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E5D06" w14:textId="77777777" w:rsidR="0081708C" w:rsidRDefault="0081708C" w:rsidP="0081708C">
      <w:pPr>
        <w:jc w:val="center"/>
        <w:rPr>
          <w:rFonts w:ascii="Times New Roman" w:hAnsi="Times New Roman"/>
          <w:sz w:val="24"/>
          <w:szCs w:val="24"/>
          <w:lang w:val="en-US"/>
        </w:rPr>
      </w:pPr>
      <w:r>
        <w:rPr>
          <w:noProof/>
          <w:szCs w:val="24"/>
        </w:rPr>
        <w:drawing>
          <wp:inline distT="0" distB="0" distL="0" distR="0" wp14:anchorId="7B9A7056" wp14:editId="6ED492B2">
            <wp:extent cx="609600" cy="781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406"/>
      </w:tblGrid>
      <w:tr w:rsidR="0081708C" w14:paraId="68CCB7E9" w14:textId="77777777" w:rsidTr="008073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B438831" w14:textId="77777777" w:rsidR="0081708C" w:rsidRDefault="0081708C" w:rsidP="008073D9">
            <w:pPr>
              <w:spacing w:line="276" w:lineRule="auto"/>
              <w:jc w:val="center"/>
              <w:rPr>
                <w:rFonts w:ascii="Times" w:hAnsi="Times" w:cs="Times"/>
                <w:sz w:val="28"/>
                <w:szCs w:val="28"/>
              </w:rPr>
            </w:pPr>
            <w:r>
              <w:rPr>
                <w:rFonts w:ascii="Times" w:hAnsi="Times" w:cs="Times"/>
                <w:sz w:val="28"/>
                <w:szCs w:val="28"/>
              </w:rPr>
              <w:t>NÁVRH</w:t>
            </w:r>
          </w:p>
        </w:tc>
      </w:tr>
      <w:tr w:rsidR="0081708C" w14:paraId="08653E57" w14:textId="77777777" w:rsidTr="008073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0B84615" w14:textId="77777777" w:rsidR="0081708C" w:rsidRDefault="0081708C" w:rsidP="008073D9">
            <w:pPr>
              <w:spacing w:line="276" w:lineRule="auto"/>
              <w:jc w:val="center"/>
              <w:rPr>
                <w:rFonts w:ascii="Times" w:hAnsi="Times" w:cs="Times"/>
                <w:sz w:val="28"/>
                <w:szCs w:val="28"/>
              </w:rPr>
            </w:pPr>
            <w:r>
              <w:rPr>
                <w:rFonts w:ascii="Times" w:hAnsi="Times" w:cs="Times"/>
                <w:sz w:val="28"/>
                <w:szCs w:val="28"/>
              </w:rPr>
              <w:t>UZNESENIE VLÁDY SLOVENSKEJ REPUBLIKY</w:t>
            </w:r>
          </w:p>
        </w:tc>
      </w:tr>
      <w:tr w:rsidR="0081708C" w14:paraId="7C0DD78C" w14:textId="77777777" w:rsidTr="008073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0" w:type="auto"/>
              <w:jc w:val="center"/>
              <w:tblCellSpacing w:w="15" w:type="dxa"/>
              <w:tblLook w:val="04A0" w:firstRow="1" w:lastRow="0" w:firstColumn="1" w:lastColumn="0" w:noHBand="0" w:noVBand="1"/>
            </w:tblPr>
            <w:tblGrid>
              <w:gridCol w:w="635"/>
            </w:tblGrid>
            <w:tr w:rsidR="0081708C" w14:paraId="60CEEADD" w14:textId="77777777" w:rsidTr="008073D9">
              <w:trPr>
                <w:tblCellSpacing w:w="15" w:type="dxa"/>
                <w:jc w:val="center"/>
              </w:trPr>
              <w:tc>
                <w:tcPr>
                  <w:tcW w:w="0" w:type="auto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F15579D" w14:textId="77777777" w:rsidR="0081708C" w:rsidRDefault="0081708C" w:rsidP="008073D9">
                  <w:pPr>
                    <w:spacing w:line="276" w:lineRule="auto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č. ...</w:t>
                  </w:r>
                </w:p>
              </w:tc>
            </w:tr>
            <w:tr w:rsidR="0081708C" w14:paraId="2BFCCA92" w14:textId="77777777" w:rsidTr="008073D9">
              <w:trPr>
                <w:tblCellSpacing w:w="15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D150F67" w14:textId="77777777" w:rsidR="0081708C" w:rsidRDefault="0081708C" w:rsidP="008073D9">
                  <w:pPr>
                    <w:spacing w:line="276" w:lineRule="auto"/>
                    <w:jc w:val="center"/>
                  </w:pPr>
                  <w:r>
                    <w:rPr>
                      <w:sz w:val="22"/>
                      <w:szCs w:val="22"/>
                    </w:rPr>
                    <w:t>z ...</w:t>
                  </w:r>
                </w:p>
              </w:tc>
            </w:tr>
          </w:tbl>
          <w:p w14:paraId="1BF40919" w14:textId="77777777" w:rsidR="0081708C" w:rsidRDefault="0081708C" w:rsidP="00807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81708C" w14:paraId="0A4F57E6" w14:textId="77777777" w:rsidTr="008073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9238" w:type="dxa"/>
              <w:jc w:val="center"/>
              <w:tblCellSpacing w:w="15" w:type="dxa"/>
              <w:tblLook w:val="04A0" w:firstRow="1" w:lastRow="0" w:firstColumn="1" w:lastColumn="0" w:noHBand="0" w:noVBand="1"/>
            </w:tblPr>
            <w:tblGrid>
              <w:gridCol w:w="9238"/>
            </w:tblGrid>
            <w:tr w:rsidR="0081708C" w14:paraId="0B41DE8B" w14:textId="77777777" w:rsidTr="008073D9">
              <w:trPr>
                <w:trHeight w:val="54"/>
                <w:tblCellSpacing w:w="15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3A132366" w14:textId="42E6E64E" w:rsidR="0081708C" w:rsidRPr="00685828" w:rsidRDefault="00D8467B" w:rsidP="00D02DA0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sz w:val="25"/>
                      <w:szCs w:val="25"/>
                    </w:rPr>
                  </w:pPr>
                  <w:r w:rsidRPr="00D8467B">
                    <w:rPr>
                      <w:rStyle w:val="value"/>
                      <w:rFonts w:ascii="Times New Roman" w:eastAsiaTheme="minorEastAsia" w:hAnsi="Times New Roman" w:cs="Times New Roman"/>
                      <w:b/>
                      <w:bCs/>
                      <w:sz w:val="25"/>
                      <w:szCs w:val="25"/>
                      <w:lang w:eastAsia="en-US"/>
                    </w:rPr>
                    <w:t>Návrh poslanca Národnej rady Slovenskej republiky Romana MALATINCA na vydanie zákona, ktorým sa mení a dopĺňa zákon č. 284/2014 Z. z. o Fonde na podporu umenia a o zmene a doplnení zákona č. 434/2010 Z. z. o poskytovaní dotácií v pôsobnosti Ministerstva kultúry Slovenskej republiky v znení zákona č. 79/2013 Z. z. v znení neskorších predpisov (tlač 1245)</w:t>
                  </w:r>
                </w:p>
              </w:tc>
            </w:tr>
          </w:tbl>
          <w:p w14:paraId="79032FD8" w14:textId="77777777" w:rsidR="0081708C" w:rsidRDefault="0081708C" w:rsidP="00807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</w:tbl>
    <w:p w14:paraId="11D95E68" w14:textId="77777777" w:rsidR="0081708C" w:rsidRDefault="0081708C" w:rsidP="0081708C">
      <w:pPr>
        <w:rPr>
          <w:rFonts w:ascii="Times New Roman" w:hAnsi="Times New Roman"/>
          <w:sz w:val="24"/>
          <w:szCs w:val="24"/>
          <w:lang w:val="en-US"/>
        </w:rPr>
      </w:pPr>
    </w:p>
    <w:tbl>
      <w:tblPr>
        <w:tblW w:w="9543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2"/>
        <w:gridCol w:w="7801"/>
      </w:tblGrid>
      <w:tr w:rsidR="0081708C" w14:paraId="6C8170CA" w14:textId="77777777" w:rsidTr="008073D9">
        <w:trPr>
          <w:tblCellSpacing w:w="15" w:type="dxa"/>
        </w:trPr>
        <w:tc>
          <w:tcPr>
            <w:tcW w:w="1697" w:type="dxa"/>
            <w:hideMark/>
          </w:tcPr>
          <w:p w14:paraId="5B077819" w14:textId="77777777" w:rsidR="0081708C" w:rsidRDefault="0081708C" w:rsidP="008073D9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Číslo materiálu: </w:t>
            </w:r>
          </w:p>
        </w:tc>
        <w:tc>
          <w:tcPr>
            <w:tcW w:w="7756" w:type="dxa"/>
            <w:hideMark/>
          </w:tcPr>
          <w:p w14:paraId="48973963" w14:textId="304406A3" w:rsidR="0081708C" w:rsidRPr="00CA6E29" w:rsidRDefault="0081708C" w:rsidP="008073D9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81708C" w14:paraId="58F703CE" w14:textId="77777777" w:rsidTr="008073D9">
        <w:trPr>
          <w:tblCellSpacing w:w="15" w:type="dxa"/>
        </w:trPr>
        <w:tc>
          <w:tcPr>
            <w:tcW w:w="1697" w:type="dxa"/>
            <w:hideMark/>
          </w:tcPr>
          <w:p w14:paraId="3CD0EFD1" w14:textId="77777777" w:rsidR="0081708C" w:rsidRDefault="0081708C" w:rsidP="008073D9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Predkladateľ: </w:t>
            </w:r>
          </w:p>
        </w:tc>
        <w:tc>
          <w:tcPr>
            <w:tcW w:w="7756" w:type="dxa"/>
            <w:hideMark/>
          </w:tcPr>
          <w:p w14:paraId="368CF746" w14:textId="75325540" w:rsidR="0081708C" w:rsidRPr="00ED412E" w:rsidRDefault="00ED412E" w:rsidP="008073D9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ED412E">
              <w:rPr>
                <w:rFonts w:ascii="Times New Roman" w:hAnsi="Times New Roman" w:cs="Times New Roman"/>
                <w:sz w:val="25"/>
                <w:szCs w:val="25"/>
              </w:rPr>
              <w:fldChar w:fldCharType="begin"/>
            </w:r>
            <w:r w:rsidRPr="00ED412E">
              <w:rPr>
                <w:rFonts w:ascii="Times New Roman" w:hAnsi="Times New Roman" w:cs="Times New Roman"/>
                <w:sz w:val="25"/>
                <w:szCs w:val="25"/>
              </w:rPr>
              <w:instrText xml:space="preserve"> DOCPROPERTY  FSC#SKEDITIONSLOVLEX@103.510:funkciaZodpPred\* MERGEFORMAT </w:instrText>
            </w:r>
            <w:r w:rsidRPr="00ED412E">
              <w:rPr>
                <w:rFonts w:ascii="Times New Roman" w:hAnsi="Times New Roman" w:cs="Times New Roman"/>
                <w:sz w:val="25"/>
                <w:szCs w:val="25"/>
              </w:rPr>
              <w:fldChar w:fldCharType="separate"/>
            </w:r>
            <w:r w:rsidR="004F7350">
              <w:rPr>
                <w:rFonts w:ascii="Times New Roman" w:hAnsi="Times New Roman" w:cs="Times New Roman"/>
                <w:sz w:val="25"/>
                <w:szCs w:val="25"/>
              </w:rPr>
              <w:t>ministerka kultúry</w:t>
            </w:r>
            <w:r w:rsidRPr="00ED412E">
              <w:rPr>
                <w:rFonts w:ascii="Times New Roman" w:hAnsi="Times New Roman" w:cs="Times New Roman"/>
                <w:sz w:val="25"/>
                <w:szCs w:val="25"/>
              </w:rPr>
              <w:fldChar w:fldCharType="end"/>
            </w:r>
            <w:r w:rsidR="004F7350">
              <w:rPr>
                <w:rFonts w:ascii="Times New Roman" w:hAnsi="Times New Roman" w:cs="Times New Roman"/>
                <w:sz w:val="25"/>
                <w:szCs w:val="25"/>
              </w:rPr>
              <w:t xml:space="preserve"> Slovenskej republiky</w:t>
            </w:r>
          </w:p>
        </w:tc>
      </w:tr>
    </w:tbl>
    <w:p w14:paraId="1759EBB3" w14:textId="77777777" w:rsidR="0081708C" w:rsidRDefault="00D8467B" w:rsidP="0081708C">
      <w:r>
        <w:pict w14:anchorId="3FBF5A77">
          <v:rect id="_x0000_i1025" style="width:0;height:1.5pt" o:hralign="center" o:hrstd="t" o:hr="t" fillcolor="gray" stroked="f"/>
        </w:pict>
      </w:r>
    </w:p>
    <w:p w14:paraId="6FB40126" w14:textId="77777777" w:rsidR="0081708C" w:rsidRDefault="0081708C" w:rsidP="0081708C"/>
    <w:p w14:paraId="28C3DD38" w14:textId="4A583F05" w:rsidR="009C4F6D" w:rsidRPr="009C4F6D" w:rsidRDefault="009C4F6D" w:rsidP="0081708C">
      <w:pPr>
        <w:rPr>
          <w:rFonts w:ascii="Times New Roman" w:hAnsi="Times New Roman" w:cs="Times New Roman"/>
          <w:b/>
          <w:sz w:val="32"/>
          <w:szCs w:val="32"/>
        </w:rPr>
      </w:pPr>
      <w:r w:rsidRPr="009C4F6D">
        <w:rPr>
          <w:rFonts w:ascii="Times New Roman" w:hAnsi="Times New Roman" w:cs="Times New Roman"/>
          <w:b/>
          <w:sz w:val="32"/>
          <w:szCs w:val="32"/>
        </w:rPr>
        <w:t>Vláda</w:t>
      </w:r>
    </w:p>
    <w:p w14:paraId="7D0A7D70" w14:textId="77777777" w:rsidR="009C4F6D" w:rsidRDefault="009C4F6D" w:rsidP="0081708C"/>
    <w:p w14:paraId="6AF20003" w14:textId="12CC238B" w:rsidR="00D02DA0" w:rsidRDefault="00D02DA0" w:rsidP="0081708C"/>
    <w:tbl>
      <w:tblPr>
        <w:tblW w:w="5000" w:type="pct"/>
        <w:jc w:val="center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753"/>
        <w:gridCol w:w="752"/>
        <w:gridCol w:w="7901"/>
      </w:tblGrid>
      <w:tr w:rsidR="00D02DA0" w14:paraId="1559F75C" w14:textId="77777777">
        <w:trPr>
          <w:divId w:val="1461001088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C8A9088" w14:textId="77777777" w:rsidR="00D02DA0" w:rsidRDefault="00D02DA0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A.</w:t>
            </w:r>
          </w:p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AD76C13" w14:textId="30DA24CA" w:rsidR="00D02DA0" w:rsidRDefault="00D8467B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ne</w:t>
            </w:r>
            <w:r w:rsidR="00D02DA0">
              <w:rPr>
                <w:rFonts w:ascii="Times" w:hAnsi="Times" w:cs="Times"/>
                <w:b/>
                <w:bCs/>
                <w:sz w:val="28"/>
                <w:szCs w:val="28"/>
              </w:rPr>
              <w:t>súhlasí</w:t>
            </w:r>
          </w:p>
        </w:tc>
      </w:tr>
      <w:tr w:rsidR="00D02DA0" w14:paraId="3ECF6940" w14:textId="77777777">
        <w:trPr>
          <w:divId w:val="1461001088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77351D3" w14:textId="77777777" w:rsidR="00D02DA0" w:rsidRDefault="00D02DA0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E16D77A" w14:textId="77777777" w:rsidR="00D02DA0" w:rsidRDefault="00D02DA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A. 1.</w:t>
            </w:r>
          </w:p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D555CA1" w14:textId="79238F54" w:rsidR="00D02DA0" w:rsidRDefault="00D8467B" w:rsidP="00685828">
            <w:pPr>
              <w:jc w:val="both"/>
              <w:rPr>
                <w:rFonts w:ascii="Times" w:hAnsi="Times" w:cs="Times"/>
                <w:sz w:val="25"/>
                <w:szCs w:val="25"/>
              </w:rPr>
            </w:pPr>
            <w:r w:rsidRPr="00D8467B">
              <w:rPr>
                <w:rFonts w:ascii="Times" w:hAnsi="Times" w:cs="Times"/>
                <w:sz w:val="25"/>
                <w:szCs w:val="25"/>
              </w:rPr>
              <w:t>s návrhom poslanca Národnej rady Slovenskej republiky Romana MALATINCA na vydanie zákona, ktorým sa mení a dopĺňa zákon č. 284/2014 Z. z. o Fonde na podporu umenia a o zmene a doplnení zákona č. 434/2010 Z. z. o poskytovaní dotácií v pôsobnosti Ministerstva kultúry Slovenskej republiky v znení zákona č. 79/2013 Z. z. v znení neskorších predpisov (tlač 1245)</w:t>
            </w:r>
            <w:r w:rsidR="00D02DA0">
              <w:rPr>
                <w:rFonts w:ascii="Times" w:hAnsi="Times" w:cs="Times"/>
                <w:sz w:val="25"/>
                <w:szCs w:val="25"/>
              </w:rPr>
              <w:t>;</w:t>
            </w:r>
          </w:p>
        </w:tc>
      </w:tr>
      <w:tr w:rsidR="00D02DA0" w14:paraId="0E9E0A91" w14:textId="77777777">
        <w:trPr>
          <w:divId w:val="1461001088"/>
          <w:trHeight w:val="450"/>
          <w:jc w:val="center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059125" w14:textId="77777777" w:rsidR="00D02DA0" w:rsidRDefault="00D02DA0">
            <w:pPr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D02DA0" w14:paraId="3B2F921F" w14:textId="77777777">
        <w:trPr>
          <w:divId w:val="1461001088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0081326" w14:textId="77777777" w:rsidR="00D02DA0" w:rsidRDefault="00D02DA0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B.</w:t>
            </w:r>
          </w:p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0D374AB" w14:textId="77777777" w:rsidR="00D02DA0" w:rsidRDefault="00D02DA0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poveruje</w:t>
            </w:r>
          </w:p>
        </w:tc>
      </w:tr>
      <w:tr w:rsidR="00D02DA0" w14:paraId="622C015E" w14:textId="77777777">
        <w:trPr>
          <w:divId w:val="1461001088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B058C79" w14:textId="77777777" w:rsidR="00D02DA0" w:rsidRDefault="00D02DA0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</w:p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EEAD64D" w14:textId="77777777" w:rsidR="00D02DA0" w:rsidRDefault="00D02DA0">
            <w:pPr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predsedu vlády Slovenskej republiky</w:t>
            </w:r>
          </w:p>
        </w:tc>
      </w:tr>
      <w:tr w:rsidR="00D02DA0" w14:paraId="73EA52BB" w14:textId="77777777">
        <w:trPr>
          <w:divId w:val="1461001088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D3D523B" w14:textId="77777777" w:rsidR="00D02DA0" w:rsidRDefault="00D02DA0">
            <w:pPr>
              <w:rPr>
                <w:rFonts w:ascii="Times" w:hAnsi="Times" w:cs="Times"/>
                <w:b/>
                <w:bCs/>
                <w:sz w:val="25"/>
                <w:szCs w:val="25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4888E87" w14:textId="77777777" w:rsidR="00D02DA0" w:rsidRDefault="00D02DA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B. 1.</w:t>
            </w:r>
          </w:p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291D388" w14:textId="77777777" w:rsidR="00D02DA0" w:rsidRDefault="00D02DA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oznámiť stanovisko vlády predsedovi Národnej rady Slovenskej republiky.</w:t>
            </w:r>
          </w:p>
          <w:p w14:paraId="0909236F" w14:textId="77777777" w:rsidR="00685828" w:rsidRDefault="00685828">
            <w:pPr>
              <w:rPr>
                <w:rFonts w:ascii="Times" w:hAnsi="Times" w:cs="Times"/>
                <w:sz w:val="25"/>
                <w:szCs w:val="25"/>
              </w:rPr>
            </w:pPr>
          </w:p>
          <w:p w14:paraId="45D0BCDD" w14:textId="7F6CB92E" w:rsidR="00685828" w:rsidRDefault="00685828">
            <w:pPr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D02DA0" w14:paraId="409252C1" w14:textId="77777777">
        <w:trPr>
          <w:divId w:val="1461001088"/>
          <w:trHeight w:val="450"/>
          <w:jc w:val="center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Style w:val="Mriekatabuky"/>
              <w:tblpPr w:leftFromText="141" w:rightFromText="141" w:vertAnchor="text" w:horzAnchor="margin" w:tblpY="-176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651"/>
              <w:gridCol w:w="7515"/>
            </w:tblGrid>
            <w:tr w:rsidR="00685828" w14:paraId="2829915A" w14:textId="77777777" w:rsidTr="00685828">
              <w:trPr>
                <w:cantSplit/>
              </w:trPr>
              <w:tc>
                <w:tcPr>
                  <w:tcW w:w="1651" w:type="dxa"/>
                </w:tcPr>
                <w:p w14:paraId="3DD9C359" w14:textId="77777777" w:rsidR="00685828" w:rsidRPr="00557779" w:rsidRDefault="00685828" w:rsidP="00685828">
                  <w:pPr>
                    <w:rPr>
                      <w:rFonts w:ascii="Times New Roman" w:hAnsi="Times New Roman" w:cs="Times New Roman"/>
                      <w:b/>
                      <w:sz w:val="25"/>
                      <w:szCs w:val="25"/>
                    </w:rPr>
                  </w:pPr>
                  <w:r w:rsidRPr="00557779">
                    <w:rPr>
                      <w:rFonts w:ascii="Times New Roman" w:hAnsi="Times New Roman" w:cs="Times New Roman"/>
                      <w:b/>
                      <w:sz w:val="25"/>
                      <w:szCs w:val="25"/>
                    </w:rPr>
                    <w:t>Vykonajú:</w:t>
                  </w:r>
                </w:p>
              </w:tc>
              <w:tc>
                <w:tcPr>
                  <w:tcW w:w="7515" w:type="dxa"/>
                </w:tcPr>
                <w:p w14:paraId="662803E0" w14:textId="77777777" w:rsidR="00685828" w:rsidRPr="00557779" w:rsidRDefault="00685828" w:rsidP="00685828">
                  <w:r>
                    <w:rPr>
                      <w:rFonts w:ascii="Times" w:hAnsi="Times" w:cs="Times"/>
                      <w:sz w:val="25"/>
                      <w:szCs w:val="25"/>
                    </w:rPr>
                    <w:t>predseda vlády Slovenskej republiky</w:t>
                  </w:r>
                </w:p>
              </w:tc>
            </w:tr>
            <w:tr w:rsidR="00685828" w14:paraId="0E4407A3" w14:textId="77777777" w:rsidTr="00685828">
              <w:trPr>
                <w:cantSplit/>
              </w:trPr>
              <w:tc>
                <w:tcPr>
                  <w:tcW w:w="1651" w:type="dxa"/>
                </w:tcPr>
                <w:p w14:paraId="5DB9EF87" w14:textId="77777777" w:rsidR="00685828" w:rsidRPr="00557779" w:rsidRDefault="00685828" w:rsidP="00685828">
                  <w:pPr>
                    <w:rPr>
                      <w:rFonts w:ascii="Times New Roman" w:hAnsi="Times New Roman" w:cs="Times New Roman"/>
                      <w:b/>
                      <w:sz w:val="25"/>
                      <w:szCs w:val="25"/>
                    </w:rPr>
                  </w:pPr>
                </w:p>
              </w:tc>
              <w:tc>
                <w:tcPr>
                  <w:tcW w:w="7515" w:type="dxa"/>
                </w:tcPr>
                <w:p w14:paraId="4126F2F9" w14:textId="77777777" w:rsidR="00685828" w:rsidRDefault="00685828" w:rsidP="00685828"/>
              </w:tc>
            </w:tr>
            <w:tr w:rsidR="00685828" w14:paraId="6AA00ED1" w14:textId="77777777" w:rsidTr="00685828">
              <w:trPr>
                <w:cantSplit/>
              </w:trPr>
              <w:tc>
                <w:tcPr>
                  <w:tcW w:w="1651" w:type="dxa"/>
                </w:tcPr>
                <w:p w14:paraId="62E5AF23" w14:textId="77777777" w:rsidR="00685828" w:rsidRPr="0010780A" w:rsidRDefault="00685828" w:rsidP="00685828">
                  <w:pPr>
                    <w:rPr>
                      <w:rFonts w:ascii="Times New Roman" w:hAnsi="Times New Roman" w:cs="Times New Roman"/>
                      <w:b/>
                      <w:sz w:val="10"/>
                      <w:szCs w:val="10"/>
                    </w:rPr>
                  </w:pPr>
                  <w:r>
                    <w:rPr>
                      <w:rFonts w:ascii="Times" w:hAnsi="Times" w:cs="Times"/>
                      <w:b/>
                      <w:bCs/>
                      <w:sz w:val="25"/>
                      <w:szCs w:val="25"/>
                    </w:rPr>
                    <w:t>Na vedomie:</w:t>
                  </w:r>
                </w:p>
              </w:tc>
              <w:tc>
                <w:tcPr>
                  <w:tcW w:w="7515" w:type="dxa"/>
                </w:tcPr>
                <w:p w14:paraId="207CB107" w14:textId="77777777" w:rsidR="00685828" w:rsidRDefault="00685828" w:rsidP="00685828">
                  <w:r>
                    <w:rPr>
                      <w:rFonts w:ascii="Times" w:hAnsi="Times" w:cs="Times"/>
                      <w:sz w:val="25"/>
                      <w:szCs w:val="25"/>
                    </w:rPr>
                    <w:t>predseda Národnej rady Slovenskej republiky</w:t>
                  </w:r>
                </w:p>
              </w:tc>
            </w:tr>
          </w:tbl>
          <w:p w14:paraId="7F74D813" w14:textId="77777777" w:rsidR="00D02DA0" w:rsidRDefault="00D02DA0">
            <w:pPr>
              <w:rPr>
                <w:rFonts w:ascii="Times" w:hAnsi="Times" w:cs="Times"/>
                <w:sz w:val="25"/>
                <w:szCs w:val="25"/>
              </w:rPr>
            </w:pPr>
          </w:p>
        </w:tc>
      </w:tr>
    </w:tbl>
    <w:p w14:paraId="4FF3A38B" w14:textId="77777777" w:rsidR="00557779" w:rsidRDefault="00557779" w:rsidP="0081708C"/>
    <w:sectPr w:rsidR="00557779" w:rsidSect="00C858E5">
      <w:pgSz w:w="12240" w:h="15840"/>
      <w:pgMar w:top="56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9"/>
  <w:hyphenationZone w:val="425"/>
  <w:doNotShadeFormData/>
  <w:characterSpacingControl w:val="doNotCompress"/>
  <w:doNotValidateAgainstSchema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2B67"/>
    <w:rsid w:val="00061FED"/>
    <w:rsid w:val="00074658"/>
    <w:rsid w:val="0010780A"/>
    <w:rsid w:val="00175B8A"/>
    <w:rsid w:val="001D495F"/>
    <w:rsid w:val="00266B00"/>
    <w:rsid w:val="002B0D08"/>
    <w:rsid w:val="00356199"/>
    <w:rsid w:val="00372BCE"/>
    <w:rsid w:val="00376D2B"/>
    <w:rsid w:val="00402F32"/>
    <w:rsid w:val="00456D57"/>
    <w:rsid w:val="00467279"/>
    <w:rsid w:val="004F7350"/>
    <w:rsid w:val="005151A4"/>
    <w:rsid w:val="00557779"/>
    <w:rsid w:val="005923DA"/>
    <w:rsid w:val="00596D02"/>
    <w:rsid w:val="005E1E88"/>
    <w:rsid w:val="006740F9"/>
    <w:rsid w:val="00685828"/>
    <w:rsid w:val="006A2A39"/>
    <w:rsid w:val="006B6F58"/>
    <w:rsid w:val="006F2EA0"/>
    <w:rsid w:val="006F3C1D"/>
    <w:rsid w:val="006F6506"/>
    <w:rsid w:val="007C2AD6"/>
    <w:rsid w:val="0081708C"/>
    <w:rsid w:val="008462F5"/>
    <w:rsid w:val="008C3A96"/>
    <w:rsid w:val="0092640A"/>
    <w:rsid w:val="00976A51"/>
    <w:rsid w:val="009964F3"/>
    <w:rsid w:val="009C4F6D"/>
    <w:rsid w:val="00A3474E"/>
    <w:rsid w:val="00B07CB6"/>
    <w:rsid w:val="00BD2459"/>
    <w:rsid w:val="00BD562D"/>
    <w:rsid w:val="00BE47B1"/>
    <w:rsid w:val="00C0662A"/>
    <w:rsid w:val="00C604FB"/>
    <w:rsid w:val="00C82652"/>
    <w:rsid w:val="00C858E5"/>
    <w:rsid w:val="00CC14A4"/>
    <w:rsid w:val="00CC3A18"/>
    <w:rsid w:val="00D02DA0"/>
    <w:rsid w:val="00D26F72"/>
    <w:rsid w:val="00D30B43"/>
    <w:rsid w:val="00D8467B"/>
    <w:rsid w:val="00D912E3"/>
    <w:rsid w:val="00E22B67"/>
    <w:rsid w:val="00EA65D1"/>
    <w:rsid w:val="00EB7696"/>
    <w:rsid w:val="00ED412E"/>
    <w:rsid w:val="00F94F2B"/>
    <w:rsid w:val="00F97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D9B848F"/>
  <w14:defaultImageDpi w14:val="96"/>
  <w15:docId w15:val="{0C438A26-DB2F-499F-A42A-2D50FB3EF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paragraph" w:styleId="Nadpis1">
    <w:name w:val="heading 1"/>
    <w:basedOn w:val="Normlny"/>
    <w:link w:val="Nadpis1Char"/>
    <w:uiPriority w:val="99"/>
    <w:qFormat/>
    <w:pPr>
      <w:outlineLvl w:val="0"/>
    </w:pPr>
  </w:style>
  <w:style w:type="paragraph" w:styleId="Nadpis2">
    <w:name w:val="heading 2"/>
    <w:basedOn w:val="Normlny"/>
    <w:link w:val="Nadpis2Char"/>
    <w:uiPriority w:val="99"/>
    <w:qFormat/>
    <w:pPr>
      <w:outlineLvl w:val="1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A65D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A65D1"/>
    <w:rPr>
      <w:rFonts w:ascii="Tahoma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EA65D1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EA65D1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EA65D1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EA65D1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EA65D1"/>
    <w:rPr>
      <w:b/>
      <w:bCs/>
      <w:sz w:val="20"/>
      <w:szCs w:val="20"/>
    </w:rPr>
  </w:style>
  <w:style w:type="paragraph" w:styleId="Pta">
    <w:name w:val="footer"/>
    <w:basedOn w:val="Normlny"/>
    <w:link w:val="PtaChar"/>
    <w:rsid w:val="00BD2459"/>
    <w:pPr>
      <w:keepNext/>
      <w:keepLines/>
      <w:widowControl/>
      <w:tabs>
        <w:tab w:val="center" w:pos="4536"/>
        <w:tab w:val="right" w:pos="9072"/>
      </w:tabs>
      <w:autoSpaceDE/>
      <w:autoSpaceDN/>
      <w:adjustRightInd/>
      <w:jc w:val="center"/>
    </w:pPr>
    <w:rPr>
      <w:rFonts w:eastAsia="Times New Roman" w:cs="Times New Roman"/>
      <w:sz w:val="24"/>
    </w:rPr>
  </w:style>
  <w:style w:type="character" w:customStyle="1" w:styleId="PtaChar">
    <w:name w:val="Päta Char"/>
    <w:basedOn w:val="Predvolenpsmoodseku"/>
    <w:link w:val="Pta"/>
    <w:rsid w:val="00BD2459"/>
    <w:rPr>
      <w:rFonts w:eastAsia="Times New Roman" w:cs="Times New Roman"/>
      <w:sz w:val="24"/>
      <w:szCs w:val="20"/>
    </w:rPr>
  </w:style>
  <w:style w:type="table" w:styleId="Mriekatabuky">
    <w:name w:val="Table Grid"/>
    <w:basedOn w:val="Normlnatabuka"/>
    <w:uiPriority w:val="99"/>
    <w:unhideWhenUsed/>
    <w:rsid w:val="005577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2">
    <w:name w:val="Body Text 2"/>
    <w:basedOn w:val="Normlny"/>
    <w:link w:val="Zkladntext2Char"/>
    <w:uiPriority w:val="99"/>
    <w:rsid w:val="005923DA"/>
    <w:pPr>
      <w:widowControl/>
      <w:adjustRightInd/>
      <w:jc w:val="center"/>
    </w:pPr>
    <w:rPr>
      <w:rFonts w:ascii="Times New Roman" w:eastAsiaTheme="minorEastAsia" w:hAnsi="Times New Roman" w:cs="Times New Roman"/>
      <w:sz w:val="24"/>
      <w:szCs w:val="24"/>
      <w:lang w:eastAsia="en-US"/>
    </w:rPr>
  </w:style>
  <w:style w:type="character" w:customStyle="1" w:styleId="Zkladntext2Char">
    <w:name w:val="Základný text 2 Char"/>
    <w:basedOn w:val="Predvolenpsmoodseku"/>
    <w:link w:val="Zkladntext2"/>
    <w:uiPriority w:val="99"/>
    <w:rsid w:val="005923DA"/>
    <w:rPr>
      <w:rFonts w:ascii="Times New Roman" w:eastAsiaTheme="minorEastAsia" w:hAnsi="Times New Roman" w:cs="Times New Roman"/>
      <w:sz w:val="24"/>
      <w:szCs w:val="24"/>
      <w:lang w:eastAsia="en-US"/>
    </w:rPr>
  </w:style>
  <w:style w:type="character" w:customStyle="1" w:styleId="value">
    <w:name w:val="value"/>
    <w:basedOn w:val="Predvolenpsmoodseku"/>
    <w:rsid w:val="005923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75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97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6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f:fields xmlns:f="http://schemas.fabasoft.com/folio/2007/fields">
  <f:record ref="">
    <f:field ref="objname" par="" edit="true" text="Poslanecký návrh zákona - návrh uznesenia vlády"/>
    <f:field ref="objsubject" par="" edit="true" text="Poslanecký návrh zákona - návrh uznesenia vlády"/>
    <f:field ref="objcreatedby" par="" text="Administrator, System"/>
    <f:field ref="objcreatedat" par="" text="27.9.2024 12:07:52"/>
    <f:field ref="objchangedby" par="" text="Administrator, System"/>
    <f:field ref="objmodifiedat" par="" text="27.9.2024 12:07:56"/>
    <f:field ref="doc_FSCFOLIO_1_1001_FieldDocumentNumber" par="" text=""/>
    <f:field ref="doc_FSCFOLIO_1_1001_FieldSubject" par="" edit="true" text="Poslanecký návrh zákona - návrh uznesenia vlády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BE2160AD-77F0-4386-B41E-5B6D82AE36D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181</Words>
  <Characters>1034</Characters>
  <Application>Microsoft Office Word</Application>
  <DocSecurity>0</DocSecurity>
  <Lines>8</Lines>
  <Paragraphs>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Pavol Gibala</dc:creator>
  <cp:lastModifiedBy>Vico Lucia</cp:lastModifiedBy>
  <cp:revision>2</cp:revision>
  <dcterms:created xsi:type="dcterms:W3CDTF">2026-09-30T07:52:00Z</dcterms:created>
  <dcterms:modified xsi:type="dcterms:W3CDTF">2026-09-30T07:52:00Z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SYSTEM@1.1:Container">
    <vt:lpwstr>COO.2145.1000.3.6369153</vt:lpwstr>
  </property>
  <property fmtid="{D5CDD505-2E9C-101B-9397-08002B2CF9AE}" pid="3" name="FSC#FSCFOLIO@1.1001:docpropproject">
    <vt:lpwstr/>
  </property>
  <property fmtid="{D5CDD505-2E9C-101B-9397-08002B2CF9AE}" pid="4" name="FSC#SKEDITIONSLOVLEX@103.510:typpredpis">
    <vt:lpwstr>Poslanecký návrh - zákon</vt:lpwstr>
  </property>
  <property fmtid="{D5CDD505-2E9C-101B-9397-08002B2CF9AE}" pid="5" name="FSC#SKEDITIONSLOVLEX@103.510:stavpredpis">
    <vt:lpwstr>Príprava materiálu</vt:lpwstr>
  </property>
  <property fmtid="{D5CDD505-2E9C-101B-9397-08002B2CF9AE}" pid="6" name="FSC#SKEDITIONSLOVLEX@103.510:povodpredpis">
    <vt:lpwstr>Slovlex (eLeg)</vt:lpwstr>
  </property>
  <property fmtid="{D5CDD505-2E9C-101B-9397-08002B2CF9AE}" pid="7" name="FSC#SKEDITIONSLOVLEX@103.510:legoblast">
    <vt:lpwstr>Kultúra</vt:lpwstr>
  </property>
  <property fmtid="{D5CDD505-2E9C-101B-9397-08002B2CF9AE}" pid="8" name="FSC#SKEDITIONSLOVLEX@103.510:uzemplat">
    <vt:lpwstr/>
  </property>
  <property fmtid="{D5CDD505-2E9C-101B-9397-08002B2CF9AE}" pid="9" name="FSC#SKEDITIONSLOVLEX@103.510:vztahypredpis">
    <vt:lpwstr/>
  </property>
  <property fmtid="{D5CDD505-2E9C-101B-9397-08002B2CF9AE}" pid="10" name="FSC#SKEDITIONSLOVLEX@103.510:predkladatel">
    <vt:lpwstr>Lucia Vico</vt:lpwstr>
  </property>
  <property fmtid="{D5CDD505-2E9C-101B-9397-08002B2CF9AE}" pid="11" name="FSC#SKEDITIONSLOVLEX@103.510:zodppredkladatel">
    <vt:lpwstr>Martina Šimkovičová</vt:lpwstr>
  </property>
  <property fmtid="{D5CDD505-2E9C-101B-9397-08002B2CF9AE}" pid="12" name="FSC#SKEDITIONSLOVLEX@103.510:nazovpredpis">
    <vt:lpwstr> Návrh poslancov Národnej rady Slovenskej republiky Romana MICHELKA, Rudolfa HULIAKA, Andreja DANKA a Adama LUČANSKÉHO na vydanie zákona, ktorým sa mení a dopĺňa zákon č. 196/2023 Z. z. o Európskom hlavnom meste kultúry a o zmene zákona č. 299/2020 Z. z. </vt:lpwstr>
  </property>
  <property fmtid="{D5CDD505-2E9C-101B-9397-08002B2CF9AE}" pid="13" name="FSC#SKEDITIONSLOVLEX@103.510:cislopredpis">
    <vt:lpwstr/>
  </property>
  <property fmtid="{D5CDD505-2E9C-101B-9397-08002B2CF9AE}" pid="14" name="FSC#SKEDITIONSLOVLEX@103.510:zodpinstitucia">
    <vt:lpwstr>Ministerstvo kultúry Slovenskej republiky</vt:lpwstr>
  </property>
  <property fmtid="{D5CDD505-2E9C-101B-9397-08002B2CF9AE}" pid="15" name="FSC#SKEDITIONSLOVLEX@103.510:pripomienkovatelia">
    <vt:lpwstr/>
  </property>
  <property fmtid="{D5CDD505-2E9C-101B-9397-08002B2CF9AE}" pid="16" name="FSC#SKEDITIONSLOVLEX@103.510:autorpredpis">
    <vt:lpwstr/>
  </property>
  <property fmtid="{D5CDD505-2E9C-101B-9397-08002B2CF9AE}" pid="17" name="FSC#SKEDITIONSLOVLEX@103.510:podnetpredpis">
    <vt:lpwstr>§ 70 ods. 2 zákona Národnej rady Slovenskej republiky č. 350/1996 Z. z. o rokovacom poriadku Národnej rady Slovenskej republiky v znení zákona č. 399/2015 Z. z. </vt:lpwstr>
  </property>
  <property fmtid="{D5CDD505-2E9C-101B-9397-08002B2CF9AE}" pid="18" name="FSC#SKEDITIONSLOVLEX@103.510:plnynazovpredpis">
    <vt:lpwstr> Návrh poslancov Národnej rady Slovenskej republiky Romana MICHELKA, Rudolfa HULIAKA, Andreja DANKA a Adama LUČANSKÉHO na vydanie zákona, ktorým sa mení a dopĺňa zákon č. 196/2023 Z. z. o Európskom hlavnom meste kultúry a o zmene zákona č. 299/2020 Z. z. </vt:lpwstr>
  </property>
  <property fmtid="{D5CDD505-2E9C-101B-9397-08002B2CF9AE}" pid="19" name="FSC#SKEDITIONSLOVLEX@103.510:rezortcislopredpis">
    <vt:lpwstr> MK-5970/2024-480/15133</vt:lpwstr>
  </property>
  <property fmtid="{D5CDD505-2E9C-101B-9397-08002B2CF9AE}" pid="20" name="FSC#SKEDITIONSLOVLEX@103.510:citaciapredpis">
    <vt:lpwstr/>
  </property>
  <property fmtid="{D5CDD505-2E9C-101B-9397-08002B2CF9AE}" pid="21" name="FSC#SKEDITIONSLOVLEX@103.510:spiscislouv">
    <vt:lpwstr/>
  </property>
  <property fmtid="{D5CDD505-2E9C-101B-9397-08002B2CF9AE}" pid="22" name="FSC#SKEDITIONSLOVLEX@103.510:datumschvalpredpis">
    <vt:lpwstr/>
  </property>
  <property fmtid="{D5CDD505-2E9C-101B-9397-08002B2CF9AE}" pid="23" name="FSC#SKEDITIONSLOVLEX@103.510:platneod">
    <vt:lpwstr/>
  </property>
  <property fmtid="{D5CDD505-2E9C-101B-9397-08002B2CF9AE}" pid="24" name="FSC#SKEDITIONSLOVLEX@103.510:platnedo">
    <vt:lpwstr/>
  </property>
  <property fmtid="{D5CDD505-2E9C-101B-9397-08002B2CF9AE}" pid="25" name="FSC#SKEDITIONSLOVLEX@103.510:ucinnostod">
    <vt:lpwstr/>
  </property>
  <property fmtid="{D5CDD505-2E9C-101B-9397-08002B2CF9AE}" pid="26" name="FSC#SKEDITIONSLOVLEX@103.510:ucinnostdo">
    <vt:lpwstr/>
  </property>
  <property fmtid="{D5CDD505-2E9C-101B-9397-08002B2CF9AE}" pid="27" name="FSC#SKEDITIONSLOVLEX@103.510:datumplatnosti">
    <vt:lpwstr/>
  </property>
  <property fmtid="{D5CDD505-2E9C-101B-9397-08002B2CF9AE}" pid="28" name="FSC#SKEDITIONSLOVLEX@103.510:cislolp">
    <vt:lpwstr>LP/2024/499</vt:lpwstr>
  </property>
  <property fmtid="{D5CDD505-2E9C-101B-9397-08002B2CF9AE}" pid="29" name="FSC#SKEDITIONSLOVLEX@103.510:typsprievdok">
    <vt:lpwstr>Návrh uznesenia vlády Slovenskej republiky</vt:lpwstr>
  </property>
  <property fmtid="{D5CDD505-2E9C-101B-9397-08002B2CF9AE}" pid="30" name="FSC#SKEDITIONSLOVLEX@103.510:cislopartlac">
    <vt:lpwstr/>
  </property>
  <property fmtid="{D5CDD505-2E9C-101B-9397-08002B2CF9AE}" pid="31" name="FSC#SKEDITIONSLOVLEX@103.510:AttrStrListDocPropUcelPredmetZmluvy">
    <vt:lpwstr/>
  </property>
  <property fmtid="{D5CDD505-2E9C-101B-9397-08002B2CF9AE}" pid="32" name="FSC#SKEDITIONSLOVLEX@103.510:AttrStrListDocPropUpravaPravFOPRO">
    <vt:lpwstr/>
  </property>
  <property fmtid="{D5CDD505-2E9C-101B-9397-08002B2CF9AE}" pid="33" name="FSC#SKEDITIONSLOVLEX@103.510:AttrStrListDocPropUpravaPredmetuZmluvy">
    <vt:lpwstr/>
  </property>
  <property fmtid="{D5CDD505-2E9C-101B-9397-08002B2CF9AE}" pid="34" name="FSC#SKEDITIONSLOVLEX@103.510:AttrStrListDocPropKategoriaZmluvy74">
    <vt:lpwstr/>
  </property>
  <property fmtid="{D5CDD505-2E9C-101B-9397-08002B2CF9AE}" pid="35" name="FSC#SKEDITIONSLOVLEX@103.510:AttrStrListDocPropKategoriaZmluvy75">
    <vt:lpwstr/>
  </property>
  <property fmtid="{D5CDD505-2E9C-101B-9397-08002B2CF9AE}" pid="36" name="FSC#SKEDITIONSLOVLEX@103.510:AttrStrListDocPropDopadyPrijatiaZmluvy">
    <vt:lpwstr/>
  </property>
  <property fmtid="{D5CDD505-2E9C-101B-9397-08002B2CF9AE}" pid="37" name="FSC#SKEDITIONSLOVLEX@103.510:AttrStrListDocPropProblematikaPPa">
    <vt:lpwstr/>
  </property>
  <property fmtid="{D5CDD505-2E9C-101B-9397-08002B2CF9AE}" pid="38" name="FSC#SKEDITIONSLOVLEX@103.510:AttrStrListDocPropPrimarnePravoEU">
    <vt:lpwstr/>
  </property>
  <property fmtid="{D5CDD505-2E9C-101B-9397-08002B2CF9AE}" pid="39" name="FSC#SKEDITIONSLOVLEX@103.510:AttrStrListDocPropSekundarneLegPravoPO">
    <vt:lpwstr/>
  </property>
  <property fmtid="{D5CDD505-2E9C-101B-9397-08002B2CF9AE}" pid="40" name="FSC#SKEDITIONSLOVLEX@103.510:AttrStrListDocPropSekundarneNelegPravoPO">
    <vt:lpwstr/>
  </property>
  <property fmtid="{D5CDD505-2E9C-101B-9397-08002B2CF9AE}" pid="41" name="FSC#SKEDITIONSLOVLEX@103.510:AttrStrListDocPropSekundarneLegPravoDO">
    <vt:lpwstr/>
  </property>
  <property fmtid="{D5CDD505-2E9C-101B-9397-08002B2CF9AE}" pid="42" name="FSC#SKEDITIONSLOVLEX@103.510:AttrStrListDocPropProblematikaPPb">
    <vt:lpwstr/>
  </property>
  <property fmtid="{D5CDD505-2E9C-101B-9397-08002B2CF9AE}" pid="43" name="FSC#SKEDITIONSLOVLEX@103.510:AttrStrListDocPropNazovPredpisuEU">
    <vt:lpwstr/>
  </property>
  <property fmtid="{D5CDD505-2E9C-101B-9397-08002B2CF9AE}" pid="44" name="FSC#SKEDITIONSLOVLEX@103.510:AttrStrListDocPropLehotaPrebratieSmernice">
    <vt:lpwstr/>
  </property>
  <property fmtid="{D5CDD505-2E9C-101B-9397-08002B2CF9AE}" pid="45" name="FSC#SKEDITIONSLOVLEX@103.510:AttrStrListDocPropLehotaNaPredlozenie">
    <vt:lpwstr/>
  </property>
  <property fmtid="{D5CDD505-2E9C-101B-9397-08002B2CF9AE}" pid="46" name="FSC#SKEDITIONSLOVLEX@103.510:AttrStrListDocPropInfoZaciatokKonania">
    <vt:lpwstr/>
  </property>
  <property fmtid="{D5CDD505-2E9C-101B-9397-08002B2CF9AE}" pid="47" name="FSC#SKEDITIONSLOVLEX@103.510:AttrStrListDocPropInfoUzPreberanePP">
    <vt:lpwstr/>
  </property>
  <property fmtid="{D5CDD505-2E9C-101B-9397-08002B2CF9AE}" pid="48" name="FSC#SKEDITIONSLOVLEX@103.510:AttrStrListDocPropStupenZlucitelnostiPP">
    <vt:lpwstr/>
  </property>
  <property fmtid="{D5CDD505-2E9C-101B-9397-08002B2CF9AE}" pid="49" name="FSC#SKEDITIONSLOVLEX@103.510:AttrStrListDocPropGestorSpolupRezorty">
    <vt:lpwstr/>
  </property>
  <property fmtid="{D5CDD505-2E9C-101B-9397-08002B2CF9AE}" pid="50" name="FSC#SKEDITIONSLOVLEX@103.510:AttrDateDocPropZaciatokPKK">
    <vt:lpwstr/>
  </property>
  <property fmtid="{D5CDD505-2E9C-101B-9397-08002B2CF9AE}" pid="51" name="FSC#SKEDITIONSLOVLEX@103.510:AttrDateDocPropUkonceniePKK">
    <vt:lpwstr/>
  </property>
  <property fmtid="{D5CDD505-2E9C-101B-9397-08002B2CF9AE}" pid="52" name="FSC#SKEDITIONSLOVLEX@103.510:AttrStrDocPropVplyvRozpocetVS">
    <vt:lpwstr/>
  </property>
  <property fmtid="{D5CDD505-2E9C-101B-9397-08002B2CF9AE}" pid="53" name="FSC#SKEDITIONSLOVLEX@103.510:AttrStrDocPropVplyvPodnikatelskeProstr">
    <vt:lpwstr/>
  </property>
  <property fmtid="{D5CDD505-2E9C-101B-9397-08002B2CF9AE}" pid="54" name="FSC#SKEDITIONSLOVLEX@103.510:AttrStrDocPropVplyvSocialny">
    <vt:lpwstr/>
  </property>
  <property fmtid="{D5CDD505-2E9C-101B-9397-08002B2CF9AE}" pid="55" name="FSC#SKEDITIONSLOVLEX@103.510:AttrStrDocPropVplyvNaZivotProstr">
    <vt:lpwstr/>
  </property>
  <property fmtid="{D5CDD505-2E9C-101B-9397-08002B2CF9AE}" pid="56" name="FSC#SKEDITIONSLOVLEX@103.510:AttrStrDocPropVplyvNaInformatizaciu">
    <vt:lpwstr/>
  </property>
  <property fmtid="{D5CDD505-2E9C-101B-9397-08002B2CF9AE}" pid="57" name="FSC#SKEDITIONSLOVLEX@103.510:AttrStrListDocPropPoznamkaVplyv">
    <vt:lpwstr/>
  </property>
  <property fmtid="{D5CDD505-2E9C-101B-9397-08002B2CF9AE}" pid="58" name="FSC#SKEDITIONSLOVLEX@103.510:AttrStrListDocPropAltRiesenia">
    <vt:lpwstr/>
  </property>
  <property fmtid="{D5CDD505-2E9C-101B-9397-08002B2CF9AE}" pid="59" name="FSC#SKEDITIONSLOVLEX@103.510:AttrStrListDocPropStanoviskoGest">
    <vt:lpwstr/>
  </property>
  <property fmtid="{D5CDD505-2E9C-101B-9397-08002B2CF9AE}" pid="60" name="FSC#SKEDITIONSLOVLEX@103.510:AttrStrListDocPropTextKomunike">
    <vt:lpwstr/>
  </property>
  <property fmtid="{D5CDD505-2E9C-101B-9397-08002B2CF9AE}" pid="61" name="FSC#SKEDITIONSLOVLEX@103.510:AttrStrListDocPropUznesenieCastA">
    <vt:lpwstr/>
  </property>
  <property fmtid="{D5CDD505-2E9C-101B-9397-08002B2CF9AE}" pid="62" name="FSC#SKEDITIONSLOVLEX@103.510:AttrStrListDocPropUznesenieZodpovednyA1">
    <vt:lpwstr/>
  </property>
  <property fmtid="{D5CDD505-2E9C-101B-9397-08002B2CF9AE}" pid="63" name="FSC#SKEDITIONSLOVLEX@103.510:AttrStrListDocPropUznesenieTextA1">
    <vt:lpwstr/>
  </property>
  <property fmtid="{D5CDD505-2E9C-101B-9397-08002B2CF9AE}" pid="64" name="FSC#SKEDITIONSLOVLEX@103.510:AttrStrListDocPropUznesenieTerminA1">
    <vt:lpwstr/>
  </property>
  <property fmtid="{D5CDD505-2E9C-101B-9397-08002B2CF9AE}" pid="65" name="FSC#SKEDITIONSLOVLEX@103.510:AttrStrListDocPropUznesenieBODA1">
    <vt:lpwstr/>
  </property>
  <property fmtid="{D5CDD505-2E9C-101B-9397-08002B2CF9AE}" pid="66" name="FSC#SKEDITIONSLOVLEX@103.510:AttrStrListDocPropUznesenieZodpovednyA2">
    <vt:lpwstr/>
  </property>
  <property fmtid="{D5CDD505-2E9C-101B-9397-08002B2CF9AE}" pid="67" name="FSC#SKEDITIONSLOVLEX@103.510:AttrStrListDocPropUznesenieTextA2">
    <vt:lpwstr/>
  </property>
  <property fmtid="{D5CDD505-2E9C-101B-9397-08002B2CF9AE}" pid="68" name="FSC#SKEDITIONSLOVLEX@103.510:AttrStrListDocPropUznesenieTerminA2">
    <vt:lpwstr/>
  </property>
  <property fmtid="{D5CDD505-2E9C-101B-9397-08002B2CF9AE}" pid="69" name="FSC#SKEDITIONSLOVLEX@103.510:AttrStrListDocPropUznesenieBODA3">
    <vt:lpwstr/>
  </property>
  <property fmtid="{D5CDD505-2E9C-101B-9397-08002B2CF9AE}" pid="70" name="FSC#SKEDITIONSLOVLEX@103.510:AttrStrListDocPropUznesenieZodpovednyA3">
    <vt:lpwstr/>
  </property>
  <property fmtid="{D5CDD505-2E9C-101B-9397-08002B2CF9AE}" pid="71" name="FSC#SKEDITIONSLOVLEX@103.510:AttrStrListDocPropUznesenieTextA3">
    <vt:lpwstr/>
  </property>
  <property fmtid="{D5CDD505-2E9C-101B-9397-08002B2CF9AE}" pid="72" name="FSC#SKEDITIONSLOVLEX@103.510:AttrStrListDocPropUznesenieTerminA3">
    <vt:lpwstr/>
  </property>
  <property fmtid="{D5CDD505-2E9C-101B-9397-08002B2CF9AE}" pid="73" name="FSC#SKEDITIONSLOVLEX@103.510:AttrStrListDocPropUznesenieBODA4">
    <vt:lpwstr/>
  </property>
  <property fmtid="{D5CDD505-2E9C-101B-9397-08002B2CF9AE}" pid="74" name="FSC#SKEDITIONSLOVLEX@103.510:AttrStrListDocPropUznesenieZodpovednyA4">
    <vt:lpwstr/>
  </property>
  <property fmtid="{D5CDD505-2E9C-101B-9397-08002B2CF9AE}" pid="75" name="FSC#SKEDITIONSLOVLEX@103.510:AttrStrListDocPropUznesenieTextA4">
    <vt:lpwstr/>
  </property>
  <property fmtid="{D5CDD505-2E9C-101B-9397-08002B2CF9AE}" pid="76" name="FSC#SKEDITIONSLOVLEX@103.510:AttrStrListDocPropUznesenieTerminA4">
    <vt:lpwstr/>
  </property>
  <property fmtid="{D5CDD505-2E9C-101B-9397-08002B2CF9AE}" pid="77" name="FSC#SKEDITIONSLOVLEX@103.510:AttrStrListDocPropUznesenieCastB">
    <vt:lpwstr/>
  </property>
  <property fmtid="{D5CDD505-2E9C-101B-9397-08002B2CF9AE}" pid="78" name="FSC#SKEDITIONSLOVLEX@103.510:AttrStrListDocPropUznesenieBODB1">
    <vt:lpwstr/>
  </property>
  <property fmtid="{D5CDD505-2E9C-101B-9397-08002B2CF9AE}" pid="79" name="FSC#SKEDITIONSLOVLEX@103.510:AttrStrListDocPropUznesenieZodpovednyB1">
    <vt:lpwstr/>
  </property>
  <property fmtid="{D5CDD505-2E9C-101B-9397-08002B2CF9AE}" pid="80" name="FSC#SKEDITIONSLOVLEX@103.510:AttrStrListDocPropUznesenieTextB1">
    <vt:lpwstr/>
  </property>
  <property fmtid="{D5CDD505-2E9C-101B-9397-08002B2CF9AE}" pid="81" name="FSC#SKEDITIONSLOVLEX@103.510:AttrStrListDocPropUznesenieTerminB1">
    <vt:lpwstr/>
  </property>
  <property fmtid="{D5CDD505-2E9C-101B-9397-08002B2CF9AE}" pid="82" name="FSC#SKEDITIONSLOVLEX@103.510:AttrStrListDocPropUznesenieBODB2">
    <vt:lpwstr/>
  </property>
  <property fmtid="{D5CDD505-2E9C-101B-9397-08002B2CF9AE}" pid="83" name="FSC#SKEDITIONSLOVLEX@103.510:AttrStrListDocPropUznesenieZodpovednyB2">
    <vt:lpwstr/>
  </property>
  <property fmtid="{D5CDD505-2E9C-101B-9397-08002B2CF9AE}" pid="84" name="FSC#SKEDITIONSLOVLEX@103.510:AttrStrListDocPropUznesenieTextB2">
    <vt:lpwstr/>
  </property>
  <property fmtid="{D5CDD505-2E9C-101B-9397-08002B2CF9AE}" pid="85" name="FSC#SKEDITIONSLOVLEX@103.510:AttrStrListDocPropUznesenieTerminB2">
    <vt:lpwstr/>
  </property>
  <property fmtid="{D5CDD505-2E9C-101B-9397-08002B2CF9AE}" pid="86" name="FSC#SKEDITIONSLOVLEX@103.510:AttrStrListDocPropUznesenieBODB3">
    <vt:lpwstr/>
  </property>
  <property fmtid="{D5CDD505-2E9C-101B-9397-08002B2CF9AE}" pid="87" name="FSC#SKEDITIONSLOVLEX@103.510:AttrStrListDocPropUznesenieZodpovednyB3">
    <vt:lpwstr/>
  </property>
  <property fmtid="{D5CDD505-2E9C-101B-9397-08002B2CF9AE}" pid="88" name="FSC#SKEDITIONSLOVLEX@103.510:AttrStrListDocPropUznesenieTextB3">
    <vt:lpwstr/>
  </property>
  <property fmtid="{D5CDD505-2E9C-101B-9397-08002B2CF9AE}" pid="89" name="FSC#SKEDITIONSLOVLEX@103.510:AttrStrListDocPropUznesenieTerminB3">
    <vt:lpwstr/>
  </property>
  <property fmtid="{D5CDD505-2E9C-101B-9397-08002B2CF9AE}" pid="90" name="FSC#SKEDITIONSLOVLEX@103.510:AttrStrListDocPropUznesenieBODB4">
    <vt:lpwstr/>
  </property>
  <property fmtid="{D5CDD505-2E9C-101B-9397-08002B2CF9AE}" pid="91" name="FSC#SKEDITIONSLOVLEX@103.510:AttrStrListDocPropUznesenieZodpovednyB4">
    <vt:lpwstr/>
  </property>
  <property fmtid="{D5CDD505-2E9C-101B-9397-08002B2CF9AE}" pid="92" name="FSC#SKEDITIONSLOVLEX@103.510:AttrStrListDocPropUznesenieTextB4">
    <vt:lpwstr/>
  </property>
  <property fmtid="{D5CDD505-2E9C-101B-9397-08002B2CF9AE}" pid="93" name="FSC#SKEDITIONSLOVLEX@103.510:AttrStrListDocPropUznesenieTerminB4">
    <vt:lpwstr/>
  </property>
  <property fmtid="{D5CDD505-2E9C-101B-9397-08002B2CF9AE}" pid="94" name="FSC#SKEDITIONSLOVLEX@103.510:AttrStrListDocPropUznesenieCastC">
    <vt:lpwstr/>
  </property>
  <property fmtid="{D5CDD505-2E9C-101B-9397-08002B2CF9AE}" pid="95" name="FSC#SKEDITIONSLOVLEX@103.510:AttrStrListDocPropUznesenieBODC1">
    <vt:lpwstr/>
  </property>
  <property fmtid="{D5CDD505-2E9C-101B-9397-08002B2CF9AE}" pid="96" name="FSC#SKEDITIONSLOVLEX@103.510:AttrStrListDocPropUznesenieZodpovednyC1">
    <vt:lpwstr/>
  </property>
  <property fmtid="{D5CDD505-2E9C-101B-9397-08002B2CF9AE}" pid="97" name="FSC#SKEDITIONSLOVLEX@103.510:AttrStrListDocPropUznesenieTextC1">
    <vt:lpwstr/>
  </property>
  <property fmtid="{D5CDD505-2E9C-101B-9397-08002B2CF9AE}" pid="98" name="FSC#SKEDITIONSLOVLEX@103.510:AttrStrListDocPropUznesenieTerminC1">
    <vt:lpwstr/>
  </property>
  <property fmtid="{D5CDD505-2E9C-101B-9397-08002B2CF9AE}" pid="99" name="FSC#SKEDITIONSLOVLEX@103.510:AttrStrListDocPropUznesenieBODC2">
    <vt:lpwstr/>
  </property>
  <property fmtid="{D5CDD505-2E9C-101B-9397-08002B2CF9AE}" pid="100" name="FSC#SKEDITIONSLOVLEX@103.510:AttrStrListDocPropUznesenieZodpovednyC2">
    <vt:lpwstr/>
  </property>
  <property fmtid="{D5CDD505-2E9C-101B-9397-08002B2CF9AE}" pid="101" name="FSC#SKEDITIONSLOVLEX@103.510:AttrStrListDocPropUznesenieTextC2">
    <vt:lpwstr/>
  </property>
  <property fmtid="{D5CDD505-2E9C-101B-9397-08002B2CF9AE}" pid="102" name="FSC#SKEDITIONSLOVLEX@103.510:AttrStrListDocPropUznesenieTerminC2">
    <vt:lpwstr/>
  </property>
  <property fmtid="{D5CDD505-2E9C-101B-9397-08002B2CF9AE}" pid="103" name="FSC#SKEDITIONSLOVLEX@103.510:AttrStrListDocPropUznesenieBODC3">
    <vt:lpwstr/>
  </property>
  <property fmtid="{D5CDD505-2E9C-101B-9397-08002B2CF9AE}" pid="104" name="FSC#SKEDITIONSLOVLEX@103.510:AttrStrListDocPropUznesenieZodpovednyC3">
    <vt:lpwstr/>
  </property>
  <property fmtid="{D5CDD505-2E9C-101B-9397-08002B2CF9AE}" pid="105" name="FSC#SKEDITIONSLOVLEX@103.510:AttrStrListDocPropUznesenieTextC3">
    <vt:lpwstr/>
  </property>
  <property fmtid="{D5CDD505-2E9C-101B-9397-08002B2CF9AE}" pid="106" name="FSC#SKEDITIONSLOVLEX@103.510:AttrStrListDocPropUznesenieTerminC3">
    <vt:lpwstr/>
  </property>
  <property fmtid="{D5CDD505-2E9C-101B-9397-08002B2CF9AE}" pid="107" name="FSC#SKEDITIONSLOVLEX@103.510:AttrStrListDocPropUznesenieBODC4">
    <vt:lpwstr/>
  </property>
  <property fmtid="{D5CDD505-2E9C-101B-9397-08002B2CF9AE}" pid="108" name="FSC#SKEDITIONSLOVLEX@103.510:AttrStrListDocPropUznesenieZodpovednyC4">
    <vt:lpwstr/>
  </property>
  <property fmtid="{D5CDD505-2E9C-101B-9397-08002B2CF9AE}" pid="109" name="FSC#SKEDITIONSLOVLEX@103.510:AttrStrListDocPropUznesenieTextC4">
    <vt:lpwstr/>
  </property>
  <property fmtid="{D5CDD505-2E9C-101B-9397-08002B2CF9AE}" pid="110" name="FSC#SKEDITIONSLOVLEX@103.510:AttrStrListDocPropUznesenieTerminC4">
    <vt:lpwstr/>
  </property>
  <property fmtid="{D5CDD505-2E9C-101B-9397-08002B2CF9AE}" pid="111" name="FSC#SKEDITIONSLOVLEX@103.510:AttrStrListDocPropUznesenieCastD">
    <vt:lpwstr/>
  </property>
  <property fmtid="{D5CDD505-2E9C-101B-9397-08002B2CF9AE}" pid="112" name="FSC#SKEDITIONSLOVLEX@103.510:AttrStrListDocPropUznesenieBODD1">
    <vt:lpwstr/>
  </property>
  <property fmtid="{D5CDD505-2E9C-101B-9397-08002B2CF9AE}" pid="113" name="FSC#SKEDITIONSLOVLEX@103.510:AttrStrListDocPropUznesenieZodpovednyD1">
    <vt:lpwstr/>
  </property>
  <property fmtid="{D5CDD505-2E9C-101B-9397-08002B2CF9AE}" pid="114" name="FSC#SKEDITIONSLOVLEX@103.510:AttrStrListDocPropUznesenieTextD1">
    <vt:lpwstr/>
  </property>
  <property fmtid="{D5CDD505-2E9C-101B-9397-08002B2CF9AE}" pid="115" name="FSC#SKEDITIONSLOVLEX@103.510:AttrStrListDocPropUznesenieTerminD1">
    <vt:lpwstr/>
  </property>
  <property fmtid="{D5CDD505-2E9C-101B-9397-08002B2CF9AE}" pid="116" name="FSC#SKEDITIONSLOVLEX@103.510:AttrStrListDocPropUznesenieBODD2">
    <vt:lpwstr/>
  </property>
  <property fmtid="{D5CDD505-2E9C-101B-9397-08002B2CF9AE}" pid="117" name="FSC#SKEDITIONSLOVLEX@103.510:AttrStrListDocPropUznesenieZodpovednyD2">
    <vt:lpwstr/>
  </property>
  <property fmtid="{D5CDD505-2E9C-101B-9397-08002B2CF9AE}" pid="118" name="FSC#SKEDITIONSLOVLEX@103.510:AttrStrListDocPropUznesenieTextD2">
    <vt:lpwstr/>
  </property>
  <property fmtid="{D5CDD505-2E9C-101B-9397-08002B2CF9AE}" pid="119" name="FSC#SKEDITIONSLOVLEX@103.510:AttrStrListDocPropUznesenieTerminD2">
    <vt:lpwstr/>
  </property>
  <property fmtid="{D5CDD505-2E9C-101B-9397-08002B2CF9AE}" pid="120" name="FSC#SKEDITIONSLOVLEX@103.510:AttrStrListDocPropUznesenieBODD3">
    <vt:lpwstr/>
  </property>
  <property fmtid="{D5CDD505-2E9C-101B-9397-08002B2CF9AE}" pid="121" name="FSC#SKEDITIONSLOVLEX@103.510:AttrStrListDocPropUznesenieZodpovednyD3">
    <vt:lpwstr/>
  </property>
  <property fmtid="{D5CDD505-2E9C-101B-9397-08002B2CF9AE}" pid="122" name="FSC#SKEDITIONSLOVLEX@103.510:AttrStrListDocPropUznesenieTextD3">
    <vt:lpwstr/>
  </property>
  <property fmtid="{D5CDD505-2E9C-101B-9397-08002B2CF9AE}" pid="123" name="FSC#SKEDITIONSLOVLEX@103.510:AttrStrListDocPropUznesenieTerminD3">
    <vt:lpwstr/>
  </property>
  <property fmtid="{D5CDD505-2E9C-101B-9397-08002B2CF9AE}" pid="124" name="FSC#SKEDITIONSLOVLEX@103.510:AttrStrListDocPropUznesenieBODD4">
    <vt:lpwstr/>
  </property>
  <property fmtid="{D5CDD505-2E9C-101B-9397-08002B2CF9AE}" pid="125" name="FSC#SKEDITIONSLOVLEX@103.510:AttrStrListDocPropUznesenieZodpovednyD4">
    <vt:lpwstr/>
  </property>
  <property fmtid="{D5CDD505-2E9C-101B-9397-08002B2CF9AE}" pid="126" name="FSC#SKEDITIONSLOVLEX@103.510:AttrStrListDocPropUznesenieTextD4">
    <vt:lpwstr/>
  </property>
  <property fmtid="{D5CDD505-2E9C-101B-9397-08002B2CF9AE}" pid="127" name="FSC#SKEDITIONSLOVLEX@103.510:AttrStrListDocPropUznesenieTerminD4">
    <vt:lpwstr/>
  </property>
  <property fmtid="{D5CDD505-2E9C-101B-9397-08002B2CF9AE}" pid="128" name="FSC#SKEDITIONSLOVLEX@103.510:AttrStrListDocPropUznesenieVykonaju">
    <vt:lpwstr>predseda vlády Slovenskej republiky</vt:lpwstr>
  </property>
  <property fmtid="{D5CDD505-2E9C-101B-9397-08002B2CF9AE}" pid="129" name="FSC#SKEDITIONSLOVLEX@103.510:AttrStrListDocPropUznesenieNaVedomie">
    <vt:lpwstr>predseda Národnej rady Slovenskej republiky</vt:lpwstr>
  </property>
  <property fmtid="{D5CDD505-2E9C-101B-9397-08002B2CF9AE}" pid="130" name="FSC#SKEDITIONSLOVLEX@103.510:AttrStrListDocPropTextVseobPrilohy">
    <vt:lpwstr/>
  </property>
  <property fmtid="{D5CDD505-2E9C-101B-9397-08002B2CF9AE}" pid="131" name="FSC#SKEDITIONSLOVLEX@103.510:AttrStrListDocPropTextPredklSpravy">
    <vt:lpwstr/>
  </property>
  <property fmtid="{D5CDD505-2E9C-101B-9397-08002B2CF9AE}" pid="132" name="FSC#SKEDITIONSLOVLEX@103.510:dalsipredkladatel">
    <vt:lpwstr/>
  </property>
  <property fmtid="{D5CDD505-2E9C-101B-9397-08002B2CF9AE}" pid="133" name="FSC#SKEDITIONSLOVLEX@103.510:funkciaPred">
    <vt:lpwstr/>
  </property>
  <property fmtid="{D5CDD505-2E9C-101B-9397-08002B2CF9AE}" pid="134" name="FSC#SKEDITIONSLOVLEX@103.510:funkciaPredAkuzativ">
    <vt:lpwstr/>
  </property>
  <property fmtid="{D5CDD505-2E9C-101B-9397-08002B2CF9AE}" pid="135" name="FSC#SKEDITIONSLOVLEX@103.510:funkciaPredDativ">
    <vt:lpwstr/>
  </property>
  <property fmtid="{D5CDD505-2E9C-101B-9397-08002B2CF9AE}" pid="136" name="FSC#SKEDITIONSLOVLEX@103.510:funkciaZodpPred">
    <vt:lpwstr>ministerka kultúry</vt:lpwstr>
  </property>
  <property fmtid="{D5CDD505-2E9C-101B-9397-08002B2CF9AE}" pid="137" name="FSC#SKEDITIONSLOVLEX@103.510:funkciaZodpPredAkuzativ">
    <vt:lpwstr>ministerky kultúry</vt:lpwstr>
  </property>
  <property fmtid="{D5CDD505-2E9C-101B-9397-08002B2CF9AE}" pid="138" name="FSC#SKEDITIONSLOVLEX@103.510:funkciaZodpPredDativ">
    <vt:lpwstr>ministerke kultúry</vt:lpwstr>
  </property>
  <property fmtid="{D5CDD505-2E9C-101B-9397-08002B2CF9AE}" pid="139" name="FSC#SKEDITIONSLOVLEX@103.510:funkciaDalsiPred">
    <vt:lpwstr/>
  </property>
  <property fmtid="{D5CDD505-2E9C-101B-9397-08002B2CF9AE}" pid="140" name="FSC#SKEDITIONSLOVLEX@103.510:funkciaDalsiPredAkuzativ">
    <vt:lpwstr/>
  </property>
  <property fmtid="{D5CDD505-2E9C-101B-9397-08002B2CF9AE}" pid="141" name="FSC#SKEDITIONSLOVLEX@103.510:funkciaDalsiPredDativ">
    <vt:lpwstr/>
  </property>
  <property fmtid="{D5CDD505-2E9C-101B-9397-08002B2CF9AE}" pid="142" name="FSC#SKEDITIONSLOVLEX@103.510:predkladateliaObalSD">
    <vt:lpwstr>Martina Šimkovičová_x000d_
ministerka kultúry</vt:lpwstr>
  </property>
  <property fmtid="{D5CDD505-2E9C-101B-9397-08002B2CF9AE}" pid="143" name="FSC#SKEDITIONSLOVLEX@103.510:spravaucastverej">
    <vt:lpwstr/>
  </property>
  <property fmtid="{D5CDD505-2E9C-101B-9397-08002B2CF9AE}" pid="144" name="FSC#SKEDITIONSLOVLEX@103.510:cisloparlamenttlac">
    <vt:lpwstr/>
  </property>
  <property fmtid="{D5CDD505-2E9C-101B-9397-08002B2CF9AE}" pid="145" name="FSC#SKEDITIONSLOVLEX@103.510:nazovpredpis1">
    <vt:lpwstr>o poskytovaní dotácií v pôsobnosti Ministerstva kultúry Slovenskej republiky v znení neskorších predpisov (tlač 451)</vt:lpwstr>
  </property>
  <property fmtid="{D5CDD505-2E9C-101B-9397-08002B2CF9AE}" pid="146" name="FSC#SKEDITIONSLOVLEX@103.510:nazovpredpis2">
    <vt:lpwstr/>
  </property>
  <property fmtid="{D5CDD505-2E9C-101B-9397-08002B2CF9AE}" pid="147" name="FSC#SKEDITIONSLOVLEX@103.510:nazovpredpis3">
    <vt:lpwstr/>
  </property>
  <property fmtid="{D5CDD505-2E9C-101B-9397-08002B2CF9AE}" pid="148" name="FSC#SKEDITIONSLOVLEX@103.510:plnynazovpredpis1">
    <vt:lpwstr>o poskytovaní dotácií v pôsobnosti Ministerstva kultúry Slovenskej republiky v znení neskorších predpisov (tlač 451)</vt:lpwstr>
  </property>
  <property fmtid="{D5CDD505-2E9C-101B-9397-08002B2CF9AE}" pid="149" name="FSC#SKEDITIONSLOVLEX@103.510:plnynazovpredpis2">
    <vt:lpwstr/>
  </property>
  <property fmtid="{D5CDD505-2E9C-101B-9397-08002B2CF9AE}" pid="150" name="FSC#SKEDITIONSLOVLEX@103.510:plnynazovpredpis3">
    <vt:lpwstr/>
  </property>
  <property fmtid="{D5CDD505-2E9C-101B-9397-08002B2CF9AE}" pid="151" name="FSC#SKEDITIONSLOVLEX@103.510:aktualnyrok">
    <vt:lpwstr>2024</vt:lpwstr>
  </property>
  <property fmtid="{D5CDD505-2E9C-101B-9397-08002B2CF9AE}" pid="152" name="FSC#SKEDITIONSLOVLEX@103.510:vytvorenedna">
    <vt:lpwstr>27. 9. 2024</vt:lpwstr>
  </property>
</Properties>
</file>