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C0CA2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4C6D92F2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22AB1D91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4326FF47" w14:textId="51E3BEFF" w:rsidR="00392D0D" w:rsidRDefault="004C75D9" w:rsidP="00CA0ACB">
      <w:pPr>
        <w:ind w:firstLine="567"/>
        <w:jc w:val="both"/>
        <w:divId w:val="1585920797"/>
      </w:pPr>
      <w:r>
        <w:t xml:space="preserve">Verejnosť </w:t>
      </w:r>
      <w:r w:rsidR="0095005D">
        <w:t>bola</w:t>
      </w:r>
      <w:r>
        <w:t xml:space="preserve"> o príprave </w:t>
      </w:r>
      <w:r w:rsidR="00392D0D">
        <w:t xml:space="preserve">návrhu </w:t>
      </w:r>
      <w:r w:rsidR="00C1388B">
        <w:t>vyhlášky Úradu pre územné plánovanie a výstavbu Slovenskej republiky o poskytovaní dotácií zo štátneho rozpočtu obciam na úhradu nákladov preneseného výkonu</w:t>
      </w:r>
      <w:r w:rsidR="00C1388B">
        <w:rPr>
          <w:b/>
          <w:bCs/>
        </w:rPr>
        <w:t xml:space="preserve"> </w:t>
      </w:r>
      <w:r w:rsidR="00C1388B">
        <w:t xml:space="preserve">štátnej správy na úseku výstavby </w:t>
      </w:r>
      <w:r>
        <w:t xml:space="preserve">informovaná prostredníctvom </w:t>
      </w:r>
      <w:r w:rsidR="00B72F4A">
        <w:t xml:space="preserve">predbežnej informácie </w:t>
      </w:r>
      <w:r w:rsidR="00C20306" w:rsidRPr="00C20306">
        <w:t>pod číslom PI/202</w:t>
      </w:r>
      <w:r w:rsidR="00C1388B">
        <w:t>5</w:t>
      </w:r>
      <w:r w:rsidR="00C20306" w:rsidRPr="00C20306">
        <w:t>/2</w:t>
      </w:r>
      <w:r w:rsidR="00C1388B">
        <w:t>63</w:t>
      </w:r>
      <w:r w:rsidR="00071080">
        <w:t xml:space="preserve"> </w:t>
      </w:r>
      <w:r w:rsidR="00B72F4A">
        <w:t>zverejnenej</w:t>
      </w:r>
      <w:r w:rsidR="00C20306">
        <w:t xml:space="preserve"> </w:t>
      </w:r>
      <w:r w:rsidR="00C1388B">
        <w:t>11</w:t>
      </w:r>
      <w:r w:rsidR="00956878" w:rsidRPr="00956878">
        <w:t>.</w:t>
      </w:r>
      <w:r w:rsidR="00C1388B">
        <w:t>12</w:t>
      </w:r>
      <w:r w:rsidR="00956878" w:rsidRPr="00956878">
        <w:t>.202</w:t>
      </w:r>
      <w:r w:rsidR="00C1388B">
        <w:t>5</w:t>
      </w:r>
      <w:r>
        <w:t xml:space="preserve"> </w:t>
      </w:r>
    </w:p>
    <w:p w14:paraId="7A514C07" w14:textId="1BDE9DE2" w:rsidR="00CA0ACB" w:rsidRDefault="00CA0ACB" w:rsidP="009426A7">
      <w:pPr>
        <w:jc w:val="both"/>
        <w:divId w:val="1585920797"/>
      </w:pPr>
    </w:p>
    <w:p w14:paraId="4658D6F7" w14:textId="215B9805" w:rsidR="00CA0ACB" w:rsidRDefault="00CA0ACB" w:rsidP="00CA0ACB">
      <w:pPr>
        <w:spacing w:after="200"/>
        <w:ind w:firstLine="567"/>
        <w:jc w:val="both"/>
        <w:divId w:val="1585920797"/>
      </w:pPr>
      <w:r>
        <w:t>Verejnosť mala možnosť zasielať návrhy a podnety k príprave návrhu vyhlášky, podávať pripomienky v termíne do 1</w:t>
      </w:r>
      <w:r>
        <w:t>7</w:t>
      </w:r>
      <w:r>
        <w:t>.</w:t>
      </w:r>
      <w:r>
        <w:t>12</w:t>
      </w:r>
      <w:r>
        <w:t>.202</w:t>
      </w:r>
      <w:r>
        <w:t>5</w:t>
      </w:r>
      <w:r>
        <w:t xml:space="preserve">.  </w:t>
      </w:r>
    </w:p>
    <w:p w14:paraId="593B986C" w14:textId="1E8A4550" w:rsidR="00CA0ACB" w:rsidRPr="00CA0ACB" w:rsidRDefault="00CA0ACB" w:rsidP="00CA0ACB">
      <w:pPr>
        <w:spacing w:after="200"/>
        <w:ind w:firstLine="567"/>
        <w:jc w:val="both"/>
        <w:divId w:val="1585920797"/>
        <w:rPr>
          <w:bCs/>
        </w:rPr>
      </w:pPr>
      <w:r w:rsidRPr="00CA0ACB">
        <w:rPr>
          <w:bCs/>
        </w:rPr>
        <w:t>Na základe zverejnených informácií sa k  návrhu vyhlášky  PI/202</w:t>
      </w:r>
      <w:r w:rsidRPr="00CA0ACB">
        <w:rPr>
          <w:bCs/>
        </w:rPr>
        <w:t>5</w:t>
      </w:r>
      <w:r w:rsidRPr="00CA0ACB">
        <w:rPr>
          <w:bCs/>
        </w:rPr>
        <w:t>/</w:t>
      </w:r>
      <w:r w:rsidRPr="00CA0ACB">
        <w:rPr>
          <w:bCs/>
        </w:rPr>
        <w:t>263</w:t>
      </w:r>
      <w:r w:rsidRPr="00CA0ACB">
        <w:rPr>
          <w:bCs/>
        </w:rPr>
        <w:t>, v rámci tejto fázy legislatívneho procesu nevyjadril žiaden subjekt.</w:t>
      </w:r>
    </w:p>
    <w:p w14:paraId="5E534724" w14:textId="77777777" w:rsidR="00CA0ACB" w:rsidRPr="00CA0ACB" w:rsidRDefault="00CA0ACB" w:rsidP="00CA0ACB">
      <w:pPr>
        <w:divId w:val="1585920797"/>
        <w:rPr>
          <w:rFonts w:asciiTheme="minorHAnsi" w:eastAsiaTheme="minorHAnsi" w:hAnsiTheme="minorHAnsi" w:cstheme="minorBidi"/>
          <w:kern w:val="2"/>
          <w:sz w:val="22"/>
          <w:szCs w:val="22"/>
          <w14:ligatures w14:val="standardContextual"/>
        </w:rPr>
      </w:pPr>
    </w:p>
    <w:p w14:paraId="465BABF6" w14:textId="77777777" w:rsidR="00CA0ACB" w:rsidRPr="00CA0ACB" w:rsidRDefault="00CA0ACB" w:rsidP="009426A7">
      <w:pPr>
        <w:jc w:val="both"/>
        <w:divId w:val="1585920797"/>
      </w:pPr>
      <w:bookmarkStart w:id="0" w:name="_GoBack"/>
      <w:bookmarkEnd w:id="0"/>
    </w:p>
    <w:sectPr w:rsidR="00CA0ACB" w:rsidRPr="00CA0A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90938"/>
    <w:multiLevelType w:val="hybridMultilevel"/>
    <w:tmpl w:val="2A4ABB74"/>
    <w:lvl w:ilvl="0" w:tplc="C62E7260">
      <w:start w:val="90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51F5B"/>
    <w:rsid w:val="0006497C"/>
    <w:rsid w:val="00071080"/>
    <w:rsid w:val="000E4F08"/>
    <w:rsid w:val="000F213B"/>
    <w:rsid w:val="00181754"/>
    <w:rsid w:val="001A681B"/>
    <w:rsid w:val="001B3E81"/>
    <w:rsid w:val="001B42E0"/>
    <w:rsid w:val="001B7BB5"/>
    <w:rsid w:val="001D080A"/>
    <w:rsid w:val="001D15D1"/>
    <w:rsid w:val="001F52E7"/>
    <w:rsid w:val="00200EA4"/>
    <w:rsid w:val="00212F9A"/>
    <w:rsid w:val="002569E3"/>
    <w:rsid w:val="00267232"/>
    <w:rsid w:val="002E2D7D"/>
    <w:rsid w:val="00340060"/>
    <w:rsid w:val="00392D0D"/>
    <w:rsid w:val="00394511"/>
    <w:rsid w:val="003F38F0"/>
    <w:rsid w:val="003F7950"/>
    <w:rsid w:val="004334CA"/>
    <w:rsid w:val="0049695E"/>
    <w:rsid w:val="004A1531"/>
    <w:rsid w:val="004C75D9"/>
    <w:rsid w:val="004D7A15"/>
    <w:rsid w:val="005032BD"/>
    <w:rsid w:val="00515B63"/>
    <w:rsid w:val="00536811"/>
    <w:rsid w:val="00637723"/>
    <w:rsid w:val="006B0661"/>
    <w:rsid w:val="006C43D0"/>
    <w:rsid w:val="006C5DD0"/>
    <w:rsid w:val="006E1A53"/>
    <w:rsid w:val="006F200B"/>
    <w:rsid w:val="00716D4D"/>
    <w:rsid w:val="00734F23"/>
    <w:rsid w:val="007367F0"/>
    <w:rsid w:val="00751F71"/>
    <w:rsid w:val="007D62CB"/>
    <w:rsid w:val="00856250"/>
    <w:rsid w:val="00860EDE"/>
    <w:rsid w:val="008A021C"/>
    <w:rsid w:val="008E7591"/>
    <w:rsid w:val="008F65C9"/>
    <w:rsid w:val="00906806"/>
    <w:rsid w:val="009426A7"/>
    <w:rsid w:val="0095005D"/>
    <w:rsid w:val="00956878"/>
    <w:rsid w:val="00974AE7"/>
    <w:rsid w:val="00991B73"/>
    <w:rsid w:val="00A96BDD"/>
    <w:rsid w:val="00AA762C"/>
    <w:rsid w:val="00AB2F4B"/>
    <w:rsid w:val="00AC5107"/>
    <w:rsid w:val="00AC72CD"/>
    <w:rsid w:val="00B37A3D"/>
    <w:rsid w:val="00B72F4A"/>
    <w:rsid w:val="00BA57DA"/>
    <w:rsid w:val="00C1388B"/>
    <w:rsid w:val="00C14A6A"/>
    <w:rsid w:val="00C15152"/>
    <w:rsid w:val="00C20306"/>
    <w:rsid w:val="00C402B8"/>
    <w:rsid w:val="00C9479C"/>
    <w:rsid w:val="00CA0ACB"/>
    <w:rsid w:val="00CD4237"/>
    <w:rsid w:val="00CF13A2"/>
    <w:rsid w:val="00D8599B"/>
    <w:rsid w:val="00E2422C"/>
    <w:rsid w:val="00E266D6"/>
    <w:rsid w:val="00E55392"/>
    <w:rsid w:val="00EB4EF1"/>
    <w:rsid w:val="00ED21F7"/>
    <w:rsid w:val="00ED6A39"/>
    <w:rsid w:val="00F27C0C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DBF368"/>
  <w14:defaultImageDpi w14:val="96"/>
  <w15:docId w15:val="{729657DF-3ADA-4C0F-96D2-658B05F26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unhideWhenUsed/>
    <w:rsid w:val="004C75D9"/>
    <w:pPr>
      <w:widowControl/>
      <w:adjustRightInd/>
      <w:spacing w:before="100" w:beforeAutospacing="1" w:after="100" w:afterAutospacing="1"/>
    </w:pPr>
  </w:style>
  <w:style w:type="paragraph" w:styleId="Obyajntext">
    <w:name w:val="Plain Text"/>
    <w:basedOn w:val="Normlny"/>
    <w:link w:val="ObyajntextChar"/>
    <w:uiPriority w:val="99"/>
    <w:unhideWhenUsed/>
    <w:rsid w:val="00392D0D"/>
    <w:pPr>
      <w:widowControl/>
      <w:adjustRightInd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392D0D"/>
    <w:rPr>
      <w:rFonts w:eastAsiaTheme="minorHAnsi" w:cstheme="minorBidi"/>
      <w:szCs w:val="21"/>
      <w:lang w:eastAsia="en-US"/>
    </w:rPr>
  </w:style>
  <w:style w:type="paragraph" w:styleId="Odsekzoznamu">
    <w:name w:val="List Paragraph"/>
    <w:basedOn w:val="Normlny"/>
    <w:uiPriority w:val="34"/>
    <w:qFormat/>
    <w:locked/>
    <w:rsid w:val="00392D0D"/>
    <w:pPr>
      <w:widowControl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4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92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AA7D676BB9844B479E29C5F7F14E2" ma:contentTypeVersion="14" ma:contentTypeDescription="Create a new document." ma:contentTypeScope="" ma:versionID="2f323fbb55ec4e9b63221eac056a016d">
  <xsd:schema xmlns:xsd="http://www.w3.org/2001/XMLSchema" xmlns:xs="http://www.w3.org/2001/XMLSchema" xmlns:p="http://schemas.microsoft.com/office/2006/metadata/properties" xmlns:ns3="fdd56f01-9d68-4c6a-a3c3-968c75c719a4" xmlns:ns4="e72f8d52-aa6a-4f0b-97b5-38ab45df2db2" targetNamespace="http://schemas.microsoft.com/office/2006/metadata/properties" ma:root="true" ma:fieldsID="1713fdd1a6e7a0ef2d8eb3e9eb2490ab" ns3:_="" ns4:_="">
    <xsd:import namespace="fdd56f01-9d68-4c6a-a3c3-968c75c719a4"/>
    <xsd:import namespace="e72f8d52-aa6a-4f0b-97b5-38ab45df2db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56f01-9d68-4c6a-a3c3-968c75c719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2f8d52-aa6a-4f0b-97b5-38ab45df2d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24.7.2018 17:09:53"/>
    <f:field ref="objchangedby" par="" text="Administrator, System"/>
    <f:field ref="objmodifiedat" par="" text="24.7.2018 17:09:54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BC1B1612-0ED6-436E-86A3-2D46F3D382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F765B6-D33C-4F7C-9D77-B311C1B69C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5178D8-878E-445F-90BF-661031B87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d56f01-9d68-4c6a-a3c3-968c75c719a4"/>
    <ds:schemaRef ds:uri="e72f8d52-aa6a-4f0b-97b5-38ab45df2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Slavomíra Salajová</dc:creator>
  <cp:lastModifiedBy>Skičková, Dana</cp:lastModifiedBy>
  <cp:revision>6</cp:revision>
  <dcterms:created xsi:type="dcterms:W3CDTF">2026-10-20T07:59:00Z</dcterms:created>
  <dcterms:modified xsi:type="dcterms:W3CDTF">2026-10-20T08:40:00Z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Zákon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Základné školstvo_x000d_
Stredné školstvo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Marek Gilányi</vt:lpwstr>
  </property>
  <property fmtid="{D5CDD505-2E9C-101B-9397-08002B2CF9AE}" pid="9" name="FSC#SKEDITIONSLOVLEX@103.510:zodppredkladatel">
    <vt:lpwstr>Martina Lubyová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o pedagogických zamestnancoch a odborných zamestnancoch a o zmene a doplnení niektorých zákonov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školstva, vedy, výskumu a športu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úloha č. 10 na mesiac apríl Plánu legislatívnych úloh vlády SR na rok 2018 a Programové vyhlásenie vlády SR na roky 2016 - 2020</vt:lpwstr>
  </property>
  <property fmtid="{D5CDD505-2E9C-101B-9397-08002B2CF9AE}" pid="17" name="FSC#SKEDITIONSLOVLEX@103.510:plnynazovpredpis">
    <vt:lpwstr> Zákon o pedagogických zamestnancoch a odborných zamestnancoch a o zmene a doplnení niektorých zákonov</vt:lpwstr>
  </property>
  <property fmtid="{D5CDD505-2E9C-101B-9397-08002B2CF9AE}" pid="18" name="FSC#SKEDITIONSLOVLEX@103.510:rezortcislopredpis">
    <vt:lpwstr>spis č. 2018/1449-60AA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LP/2018/551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je upravená v práve Európskej únie</vt:lpwstr>
  </property>
  <property fmtid="{D5CDD505-2E9C-101B-9397-08002B2CF9AE}" pid="37" name="FSC#SKEDITIONSLOVLEX@103.510:AttrStrListDocPropPrimarnePravoEU">
    <vt:lpwstr>Hlava IX Zamestnanosť, Hlava X Sociálna politika a Hlava XII Všeobecné a odborné vzdelávanie, mládež a šport Zmluvy o fungovaní Európskej únie (Ú. v. EÚ C 83, 30.3. 2010)</vt:lpwstr>
  </property>
  <property fmtid="{D5CDD505-2E9C-101B-9397-08002B2CF9AE}" pid="38" name="FSC#SKEDITIONSLOVLEX@103.510:AttrStrListDocPropSekundarneLegPravoPO">
    <vt:lpwstr>Smernica Európskeho parlamentu a Rady 2011/93/EÚ z 13. decembra 2011 o boji proti sexuálnemu zneužívaniu a sexuálnemu vykorisťovaniu detí a proti detskej pornografii, ktorou sa nahrádza rámcové rozhodnutie Rady 2004/68/SVV (Ú. v. EÚ L 335, 17.12.2011)</vt:lpwstr>
  </property>
  <property fmtid="{D5CDD505-2E9C-101B-9397-08002B2CF9AE}" pid="39" name="FSC#SKEDITIONSLOVLEX@103.510:AttrStrListDocPropSekundarneNelegPravoPO">
    <vt:lpwstr>Nariadenie Európskeho parlamentu a Rady (EÚ) č. 492/2011 z 5. apríla 2011  o slobode pohybu pracovníkov v rámci Únie (Ú. v. EÚ L 141, 27/05/2011, s. 1 – 12),_x000d_
Smernica Rady 77/486/EHS z 25. júla 1977 o vzdelávaní detí migrujúcich pracovníkov (Mimoriadne v</vt:lpwstr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>je obsiahnutá v judikatúre Súdneho dvora Európskej únie</vt:lpwstr>
  </property>
  <property fmtid="{D5CDD505-2E9C-101B-9397-08002B2CF9AE}" pid="42" name="FSC#SKEDITIONSLOVLEX@103.510:AttrStrListDocPropNazovPredpisuEU">
    <vt:lpwstr>rozhodnutie Súdneho dvora Európskych spoločenstiev vo veci C-278/03 Komisia Európskych spoločenstiev proti Talianskej republike (2005) Zb. roz. ESD I-03747</vt:lpwstr>
  </property>
  <property fmtid="{D5CDD505-2E9C-101B-9397-08002B2CF9AE}" pid="43" name="FSC#SKEDITIONSLOVLEX@103.510:AttrStrListDocPropLehotaPrebratieSmernice">
    <vt:lpwstr>bezpredmetné,</vt:lpwstr>
  </property>
  <property fmtid="{D5CDD505-2E9C-101B-9397-08002B2CF9AE}" pid="44" name="FSC#SKEDITIONSLOVLEX@103.510:AttrStrListDocPropLehotaNaPredlozenie">
    <vt:lpwstr>bezpredmetné,</vt:lpwstr>
  </property>
  <property fmtid="{D5CDD505-2E9C-101B-9397-08002B2CF9AE}" pid="45" name="FSC#SKEDITIONSLOVLEX@103.510:AttrStrListDocPropInfoZaciatokKonania">
    <vt:lpwstr>Proti SR nebolo začaté konanie o porušení Zmluvy o fungovaní Európskej únie podľa čl. 	258 až 260 Zmluvy o fungovaní Európskej únie.</vt:lpwstr>
  </property>
  <property fmtid="{D5CDD505-2E9C-101B-9397-08002B2CF9AE}" pid="46" name="FSC#SKEDITIONSLOVLEX@103.510:AttrStrListDocPropInfoUzPreberanePP">
    <vt:lpwstr>Smernica 77/486/EHS bola prebratá do_x000d_
-	zákona č. 245/2008 Z. z. o výchove a vzdelávaní (školský zákon) a o zmene a doplnení niektorých zákonov v znení neskorších predpisov,_x000d_
-	zákona č. 317/2009 Z. z. o pedagogických zamestnancoch a odborných zamestnanco</vt:lpwstr>
  </property>
  <property fmtid="{D5CDD505-2E9C-101B-9397-08002B2CF9AE}" pid="47" name="FSC#SKEDITIONSLOVLEX@103.510:AttrStrListDocPropStupenZlucitelnostiPP">
    <vt:lpwstr>úplný</vt:lpwstr>
  </property>
  <property fmtid="{D5CDD505-2E9C-101B-9397-08002B2CF9AE}" pid="48" name="FSC#SKEDITIONSLOVLEX@103.510:AttrStrListDocPropGestorSpolupRezorty">
    <vt:lpwstr>Ministerstvo školstva, vedy, výskumu a športu Slovenskej republiky</vt:lpwstr>
  </property>
  <property fmtid="{D5CDD505-2E9C-101B-9397-08002B2CF9AE}" pid="49" name="FSC#SKEDITIONSLOVLEX@103.510:AttrDateDocPropZaciatokPKK">
    <vt:lpwstr>19. 7. 2018</vt:lpwstr>
  </property>
  <property fmtid="{D5CDD505-2E9C-101B-9397-08002B2CF9AE}" pid="50" name="FSC#SKEDITIONSLOVLEX@103.510:AttrDateDocPropUkonceniePKK">
    <vt:lpwstr>24. 7. 2018</vt:lpwstr>
  </property>
  <property fmtid="{D5CDD505-2E9C-101B-9397-08002B2CF9AE}" pid="51" name="FSC#SKEDITIONSLOVLEX@103.510:AttrStrDocPropVplyvRozpocetVS">
    <vt:lpwstr>Negatívne</vt:lpwstr>
  </property>
  <property fmtid="{D5CDD505-2E9C-101B-9397-08002B2CF9AE}" pid="52" name="FSC#SKEDITIONSLOVLEX@103.510:AttrStrDocPropVplyvPodnikatelskeProstr">
    <vt:lpwstr>Žiadne</vt:lpwstr>
  </property>
  <property fmtid="{D5CDD505-2E9C-101B-9397-08002B2CF9AE}" pid="53" name="FSC#SKEDITIONSLOVLEX@103.510:AttrStrDocPropVplyvSocialny">
    <vt:lpwstr>Pozitívne</vt:lpwstr>
  </property>
  <property fmtid="{D5CDD505-2E9C-101B-9397-08002B2CF9AE}" pid="54" name="FSC#SKEDITIONSLOVLEX@103.510:AttrStrDocPropVplyvNaZivotProstr">
    <vt:lpwstr>Žiadne</vt:lpwstr>
  </property>
  <property fmtid="{D5CDD505-2E9C-101B-9397-08002B2CF9AE}" pid="55" name="FSC#SKEDITIONSLOVLEX@103.510:AttrStrDocPropVplyvNaInformatizaciu">
    <vt:lpwstr>Pozitívne</vt:lpwstr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>Alternatívou je neprijatie návrhu a následne zachovanie doterajšej regulácie zákona č. 317/2009 Z. z. vo vzťahu k výkonu pracovnej činnosti a predpokladov na výkon pracovnej činnosti pedagogického zamestnanca a odborného zamestnanca, práv a povinností ped</vt:lpwstr>
  </property>
  <property fmtid="{D5CDD505-2E9C-101B-9397-08002B2CF9AE}" pid="58" name="FSC#SKEDITIONSLOVLEX@103.510:AttrStrListDocPropStanoviskoGest">
    <vt:lpwstr>I. Úvod: Ministerstvo školstva, vedy, výskumu a športu Slovenskej republiky dňa 18. júla 2018 predložilo Stálej pracovnej komisii na posudzovanie vybraných vplyvov (ďalej len „Komisia“) na predbežné pripomienkové konanie materiál „Návrh zákona o pedagogic</vt:lpwstr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>predseda vlády Slovenskej republiky_x000d_
ministerka školstva, vedy, výskumu a športu Slovenskej republiky</vt:lpwstr>
  </property>
  <property fmtid="{D5CDD505-2E9C-101B-9397-08002B2CF9AE}" pid="128" name="FSC#SKEDITIONSLOVLEX@103.510:AttrStrListDocPropUznesenieNaVedomie">
    <vt:lpwstr>predseda Národnej rady Slovenskej republiky</vt:lpwstr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ministerka školstva, vedy, výskumu a športu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Martina Lubyová_x000d_
ministerka školstva, vedy, výskumu a športu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justify;"&gt;Ministerstvo školstva, vedy, výskumu a&amp;nbsp;športu Slovenskej republiky predkladá návrh zákona o&amp;nbsp;pedagogických zamestnancoch a&amp;nbsp;odborných zamestnancoch a&amp;nbsp;o&amp;nbsp;zmene a&amp;nbsp;doplnení niektorých zákonov (ďalej </vt:lpwstr>
  </property>
  <property fmtid="{D5CDD505-2E9C-101B-9397-08002B2CF9AE}" pid="135" name="FSC#COOSYSTEM@1.1:Container">
    <vt:lpwstr>COO.2145.1000.3.2868098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 style="text-align: justify;"&gt;Verejnosť bola o príprave materiálu informovaná prostredníctvom predbežnej informácie č. PI/2018/21, zverejnenej na portáli Slov-Lex. K predbežnej informácii nebola doručená žiadna pripomienka.&lt;/p&gt;&lt;p style="text-align: just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ministerke školstva, vedy, výskumu a športu Slovenskej republiky</vt:lpwstr>
  </property>
  <property fmtid="{D5CDD505-2E9C-101B-9397-08002B2CF9AE}" pid="148" name="FSC#SKEDITIONSLOVLEX@103.510:funkciaZodpPredDativ">
    <vt:lpwstr>ministerky školstva, vedy, výskumu a športu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2018</vt:lpwstr>
  </property>
  <property fmtid="{D5CDD505-2E9C-101B-9397-08002B2CF9AE}" pid="152" name="FSC#SKEDITIONSLOVLEX@103.510:vytvorenedna">
    <vt:lpwstr>24. 7. 2018</vt:lpwstr>
  </property>
  <property fmtid="{D5CDD505-2E9C-101B-9397-08002B2CF9AE}" pid="153" name="ContentTypeId">
    <vt:lpwstr>0x0101004F7AA7D676BB9844B479E29C5F7F14E2</vt:lpwstr>
  </property>
</Properties>
</file>