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E5D06" w14:textId="77777777" w:rsidR="0081708C" w:rsidRDefault="0081708C" w:rsidP="0081708C">
      <w:pPr>
        <w:jc w:val="center"/>
        <w:rPr>
          <w:rFonts w:ascii="Times New Roman" w:hAnsi="Times New Roman"/>
          <w:sz w:val="24"/>
          <w:szCs w:val="24"/>
          <w:lang w:val="en-US"/>
        </w:rPr>
      </w:pPr>
      <w:r>
        <w:rPr>
          <w:noProof/>
          <w:szCs w:val="24"/>
        </w:rPr>
        <w:drawing>
          <wp:inline distT="0" distB="0" distL="0" distR="0" wp14:anchorId="7B9A7056" wp14:editId="6ED492B2">
            <wp:extent cx="609600" cy="7810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9406"/>
      </w:tblGrid>
      <w:tr w:rsidR="0081708C" w14:paraId="68CCB7E9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B438831" w14:textId="77777777" w:rsidR="0081708C" w:rsidRPr="00532CB0" w:rsidRDefault="0081708C" w:rsidP="008073D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2CB0">
              <w:rPr>
                <w:rFonts w:ascii="Times New Roman" w:hAnsi="Times New Roman" w:cs="Times New Roman"/>
                <w:sz w:val="28"/>
                <w:szCs w:val="28"/>
              </w:rPr>
              <w:t>NÁVRH</w:t>
            </w:r>
          </w:p>
        </w:tc>
      </w:tr>
      <w:tr w:rsidR="0081708C" w14:paraId="08653E57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0B84615" w14:textId="2EC3B9CE" w:rsidR="0081708C" w:rsidRPr="00532CB0" w:rsidRDefault="00865433" w:rsidP="008073D9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32CB0">
              <w:rPr>
                <w:rFonts w:ascii="Times New Roman" w:hAnsi="Times New Roman" w:cs="Times New Roman"/>
                <w:sz w:val="28"/>
                <w:szCs w:val="28"/>
              </w:rPr>
              <w:t>UZNESENIA</w:t>
            </w:r>
            <w:r w:rsidR="0081708C" w:rsidRPr="00532CB0">
              <w:rPr>
                <w:rFonts w:ascii="Times New Roman" w:hAnsi="Times New Roman" w:cs="Times New Roman"/>
                <w:sz w:val="28"/>
                <w:szCs w:val="28"/>
              </w:rPr>
              <w:t xml:space="preserve"> VLÁDY SLOVENSKEJ REPUBLIKY</w:t>
            </w:r>
          </w:p>
        </w:tc>
      </w:tr>
      <w:tr w:rsidR="0081708C" w14:paraId="7C0DD78C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0" w:type="auto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565"/>
            </w:tblGrid>
            <w:tr w:rsidR="0081708C" w:rsidRPr="00532CB0" w14:paraId="60CEEADD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F15579D" w14:textId="7609895A" w:rsidR="0081708C" w:rsidRPr="00532CB0" w:rsidRDefault="001C5EE7" w:rsidP="008073D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32CB0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č</w:t>
                  </w:r>
                  <w:r w:rsidR="0081708C" w:rsidRPr="00532CB0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. ...</w:t>
                  </w:r>
                </w:p>
              </w:tc>
            </w:tr>
            <w:tr w:rsidR="0081708C" w:rsidRPr="00532CB0" w14:paraId="2BFCCA92" w14:textId="77777777" w:rsidTr="008073D9">
              <w:trPr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D150F67" w14:textId="77777777" w:rsidR="0081708C" w:rsidRPr="00532CB0" w:rsidRDefault="0081708C" w:rsidP="008073D9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532CB0">
                    <w:rPr>
                      <w:rFonts w:ascii="Times New Roman" w:hAnsi="Times New Roman" w:cs="Times New Roman"/>
                      <w:sz w:val="24"/>
                      <w:szCs w:val="24"/>
                    </w:rPr>
                    <w:t>z ...</w:t>
                  </w:r>
                </w:p>
              </w:tc>
            </w:tr>
          </w:tbl>
          <w:p w14:paraId="1BF40919" w14:textId="77777777" w:rsidR="0081708C" w:rsidRPr="00532CB0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1708C" w14:paraId="0A4F57E6" w14:textId="77777777" w:rsidTr="008073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tbl>
            <w:tblPr>
              <w:tblW w:w="9238" w:type="dxa"/>
              <w:jc w:val="center"/>
              <w:tblCellSpacing w:w="15" w:type="dxa"/>
              <w:tblLook w:val="04A0" w:firstRow="1" w:lastRow="0" w:firstColumn="1" w:lastColumn="0" w:noHBand="0" w:noVBand="1"/>
            </w:tblPr>
            <w:tblGrid>
              <w:gridCol w:w="9238"/>
            </w:tblGrid>
            <w:tr w:rsidR="0081708C" w14:paraId="0B41DE8B" w14:textId="77777777" w:rsidTr="008073D9">
              <w:trPr>
                <w:trHeight w:val="54"/>
                <w:tblCellSpacing w:w="15" w:type="dxa"/>
                <w:jc w:val="center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14:paraId="3A132366" w14:textId="7879806A" w:rsidR="0081708C" w:rsidRPr="00275310" w:rsidRDefault="00DD0085" w:rsidP="00275310">
                  <w:pPr>
                    <w:spacing w:line="276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k </w:t>
                  </w:r>
                  <w:r w:rsidR="001F2187" w:rsidRPr="001F2187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návrh</w:t>
                  </w:r>
                  <w:r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>u</w:t>
                  </w:r>
                  <w:r w:rsidR="001F2187" w:rsidRPr="001F2187">
                    <w:rPr>
                      <w:rFonts w:ascii="Times New Roman" w:hAnsi="Times New Roman" w:cs="Times New Roman"/>
                      <w:b/>
                      <w:bCs/>
                      <w:sz w:val="28"/>
                      <w:szCs w:val="28"/>
                    </w:rPr>
                    <w:t xml:space="preserve"> poslancov Národnej rady Slovenskej republiky Romana MICHELKA, Adama LUČANSKÉHO, Andreja DANKA a Milana GARAJA na vydanie zákona, ktorým sa mení a dopĺňa zákon Národnej rady Slovenskej republiky č. 350/1996 Z. z. o rokovacom poriadku Národnej rady Slovenskej republiky v znení neskorších predpisov (tlač 1369)</w:t>
                  </w:r>
                </w:p>
              </w:tc>
            </w:tr>
          </w:tbl>
          <w:p w14:paraId="79032FD8" w14:textId="77777777" w:rsidR="0081708C" w:rsidRDefault="0081708C" w:rsidP="008073D9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2"/>
                <w:szCs w:val="22"/>
              </w:rPr>
            </w:pPr>
          </w:p>
        </w:tc>
      </w:tr>
    </w:tbl>
    <w:p w14:paraId="20EBD1B9" w14:textId="77777777" w:rsidR="0081708C" w:rsidRPr="00B0527D" w:rsidRDefault="0081708C" w:rsidP="0081708C">
      <w:pPr>
        <w:jc w:val="center"/>
        <w:rPr>
          <w:rFonts w:ascii="Times New Roman" w:hAnsi="Times New Roman"/>
          <w:sz w:val="24"/>
          <w:szCs w:val="24"/>
        </w:rPr>
      </w:pPr>
    </w:p>
    <w:p w14:paraId="11D95E68" w14:textId="77777777" w:rsidR="0081708C" w:rsidRPr="00B0527D" w:rsidRDefault="0081708C" w:rsidP="0081708C">
      <w:pPr>
        <w:rPr>
          <w:rFonts w:ascii="Times New Roman" w:hAnsi="Times New Roman"/>
          <w:sz w:val="24"/>
          <w:szCs w:val="24"/>
        </w:rPr>
      </w:pPr>
    </w:p>
    <w:tbl>
      <w:tblPr>
        <w:tblW w:w="9543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2"/>
        <w:gridCol w:w="7801"/>
      </w:tblGrid>
      <w:tr w:rsidR="0081708C" w14:paraId="6C8170CA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5B077819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Číslo materiálu: </w:t>
            </w:r>
          </w:p>
        </w:tc>
        <w:tc>
          <w:tcPr>
            <w:tcW w:w="7756" w:type="dxa"/>
            <w:hideMark/>
          </w:tcPr>
          <w:p w14:paraId="48973963" w14:textId="304406A3" w:rsidR="0081708C" w:rsidRPr="00CA6E29" w:rsidRDefault="0081708C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81708C" w14:paraId="58F703CE" w14:textId="77777777" w:rsidTr="008073D9">
        <w:trPr>
          <w:tblCellSpacing w:w="15" w:type="dxa"/>
        </w:trPr>
        <w:tc>
          <w:tcPr>
            <w:tcW w:w="1697" w:type="dxa"/>
            <w:hideMark/>
          </w:tcPr>
          <w:p w14:paraId="3CD0EFD1" w14:textId="77777777" w:rsidR="0081708C" w:rsidRDefault="0081708C" w:rsidP="008073D9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Predkladateľ: </w:t>
            </w:r>
          </w:p>
        </w:tc>
        <w:tc>
          <w:tcPr>
            <w:tcW w:w="7756" w:type="dxa"/>
            <w:hideMark/>
          </w:tcPr>
          <w:p w14:paraId="368CF746" w14:textId="0F761781" w:rsidR="0081708C" w:rsidRPr="00ED412E" w:rsidRDefault="00ED412E" w:rsidP="008073D9">
            <w:pPr>
              <w:rPr>
                <w:rFonts w:ascii="Times New Roman" w:hAnsi="Times New Roman" w:cs="Times New Roman"/>
                <w:sz w:val="25"/>
                <w:szCs w:val="25"/>
              </w:rPr>
            </w:pPr>
            <w:r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begin"/>
            </w:r>
            <w:r w:rsidRPr="00ED412E">
              <w:rPr>
                <w:rFonts w:ascii="Times New Roman" w:hAnsi="Times New Roman" w:cs="Times New Roman"/>
                <w:sz w:val="25"/>
                <w:szCs w:val="25"/>
              </w:rPr>
              <w:instrText xml:space="preserve"> DOCPROPERTY  FSC#SKEDITIONSLOVLEX@103.510:funkciaZodpPred\* MERGEFORMAT </w:instrText>
            </w:r>
            <w:r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separate"/>
            </w:r>
            <w:r w:rsidR="00505B10">
              <w:rPr>
                <w:rFonts w:ascii="Times New Roman" w:hAnsi="Times New Roman" w:cs="Times New Roman"/>
                <w:sz w:val="25"/>
                <w:szCs w:val="25"/>
              </w:rPr>
              <w:t>minister</w:t>
            </w:r>
            <w:r w:rsidR="00CF08DD">
              <w:rPr>
                <w:rFonts w:ascii="Times New Roman" w:hAnsi="Times New Roman" w:cs="Times New Roman"/>
                <w:sz w:val="25"/>
                <w:szCs w:val="25"/>
              </w:rPr>
              <w:t xml:space="preserve"> spravodlivosti Slovenskej republiky</w:t>
            </w:r>
            <w:r w:rsidRPr="00ED412E">
              <w:rPr>
                <w:rFonts w:ascii="Times New Roman" w:hAnsi="Times New Roman" w:cs="Times New Roman"/>
                <w:sz w:val="25"/>
                <w:szCs w:val="25"/>
              </w:rPr>
              <w:fldChar w:fldCharType="end"/>
            </w:r>
          </w:p>
        </w:tc>
      </w:tr>
    </w:tbl>
    <w:p w14:paraId="1759EBB3" w14:textId="77777777" w:rsidR="0081708C" w:rsidRDefault="00000000" w:rsidP="0081708C">
      <w:r>
        <w:pict w14:anchorId="3FBF5A77">
          <v:rect id="_x0000_i1025" style="width:0;height:1.5pt" o:hralign="center" o:hrstd="t" o:hr="t" fillcolor="gray" stroked="f"/>
        </w:pict>
      </w:r>
    </w:p>
    <w:p w14:paraId="6FB40126" w14:textId="77777777" w:rsidR="0081708C" w:rsidRDefault="0081708C" w:rsidP="0081708C"/>
    <w:p w14:paraId="28C3DD38" w14:textId="4A583F05" w:rsidR="009C4F6D" w:rsidRPr="009C4F6D" w:rsidRDefault="009C4F6D" w:rsidP="0081708C">
      <w:pPr>
        <w:rPr>
          <w:rFonts w:ascii="Times New Roman" w:hAnsi="Times New Roman" w:cs="Times New Roman"/>
          <w:b/>
          <w:sz w:val="32"/>
          <w:szCs w:val="32"/>
        </w:rPr>
      </w:pPr>
      <w:r w:rsidRPr="009C4F6D">
        <w:rPr>
          <w:rFonts w:ascii="Times New Roman" w:hAnsi="Times New Roman" w:cs="Times New Roman"/>
          <w:b/>
          <w:sz w:val="32"/>
          <w:szCs w:val="32"/>
        </w:rPr>
        <w:t>Vláda</w:t>
      </w:r>
    </w:p>
    <w:p w14:paraId="7D0A7D70" w14:textId="77777777" w:rsidR="009C4F6D" w:rsidRDefault="009C4F6D" w:rsidP="0081708C"/>
    <w:p w14:paraId="7C17DB47" w14:textId="7283790F" w:rsidR="00E20590" w:rsidRDefault="00E20590" w:rsidP="0081708C"/>
    <w:tbl>
      <w:tblPr>
        <w:tblW w:w="5000" w:type="pct"/>
        <w:jc w:val="center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53"/>
        <w:gridCol w:w="752"/>
        <w:gridCol w:w="7901"/>
      </w:tblGrid>
      <w:tr w:rsidR="00E20590" w14:paraId="0772C6DE" w14:textId="77777777" w:rsidTr="00900396">
        <w:trPr>
          <w:divId w:val="724375643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F1AC41A" w14:textId="77777777" w:rsidR="00E20590" w:rsidRPr="00900396" w:rsidRDefault="00E2059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 w:rsidRPr="00900396">
              <w:rPr>
                <w:rFonts w:ascii="Times" w:hAnsi="Times" w:cs="Times"/>
                <w:b/>
                <w:bCs/>
                <w:sz w:val="28"/>
                <w:szCs w:val="28"/>
              </w:rPr>
              <w:t>A.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50E1F4A2" w14:textId="1996E325" w:rsidR="00E20590" w:rsidRPr="00900396" w:rsidRDefault="009D035D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s</w:t>
            </w:r>
            <w:r w:rsidR="00610ED3">
              <w:rPr>
                <w:rFonts w:ascii="Times" w:hAnsi="Times" w:cs="Times"/>
                <w:b/>
                <w:bCs/>
                <w:sz w:val="28"/>
                <w:szCs w:val="28"/>
              </w:rPr>
              <w:t>úhlasí</w:t>
            </w:r>
          </w:p>
        </w:tc>
      </w:tr>
      <w:tr w:rsidR="00E20590" w14:paraId="29027FE8" w14:textId="77777777">
        <w:trPr>
          <w:divId w:val="724375643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943E839" w14:textId="77777777" w:rsidR="00E20590" w:rsidRDefault="00E2059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D30A7AE" w14:textId="77777777" w:rsidR="00E20590" w:rsidRDefault="00E2059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A.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E9D70EF" w14:textId="152B035C" w:rsidR="00E20590" w:rsidRPr="00A96F70" w:rsidRDefault="00610ED3" w:rsidP="00475B83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so </w:t>
            </w:r>
            <w:r w:rsidR="003C1D7B">
              <w:rPr>
                <w:rFonts w:ascii="Times New Roman" w:hAnsi="Times New Roman" w:cs="Times New Roman"/>
                <w:sz w:val="24"/>
                <w:szCs w:val="24"/>
              </w:rPr>
              <w:t>stanovisko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3C1D7B">
              <w:rPr>
                <w:rFonts w:ascii="Times New Roman" w:hAnsi="Times New Roman" w:cs="Times New Roman"/>
                <w:sz w:val="24"/>
                <w:szCs w:val="24"/>
              </w:rPr>
              <w:t xml:space="preserve"> k </w:t>
            </w:r>
            <w:r w:rsidR="003E3169" w:rsidRPr="00475B83">
              <w:rPr>
                <w:rFonts w:ascii="Times New Roman" w:hAnsi="Times New Roman" w:cs="Times New Roman"/>
                <w:sz w:val="24"/>
                <w:szCs w:val="24"/>
              </w:rPr>
              <w:t>návrh</w:t>
            </w:r>
            <w:r w:rsidR="003C1D7B"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 w:rsidR="003E3169" w:rsidRPr="00475B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F2187" w:rsidRPr="001F2187">
              <w:rPr>
                <w:rFonts w:ascii="Times New Roman" w:hAnsi="Times New Roman" w:cs="Times New Roman"/>
                <w:sz w:val="24"/>
                <w:szCs w:val="24"/>
              </w:rPr>
              <w:t>poslancov Národnej rady Slovenskej republiky Romana MICHELKA, Adama LUČANSKÉHO, Andreja DANKA a Milana GARAJA na vydanie zákona, ktorým sa mení a dopĺňa zákon Národnej rady Slovenskej republiky č. 350/1996 Z. z. o rokovacom poriadku Národnej rady Slovenskej republiky v znení neskorších predpisov (tlač 1369)</w:t>
            </w:r>
            <w:r w:rsidR="00DD0085" w:rsidRPr="00DD0085">
              <w:rPr>
                <w:rFonts w:ascii="Times" w:hAnsi="Times" w:cs="Times"/>
                <w:sz w:val="24"/>
                <w:szCs w:val="24"/>
              </w:rPr>
              <w:t>;</w:t>
            </w:r>
          </w:p>
        </w:tc>
      </w:tr>
      <w:tr w:rsidR="00E20590" w14:paraId="5326D202" w14:textId="77777777" w:rsidTr="003D491B">
        <w:trPr>
          <w:divId w:val="724375643"/>
          <w:trHeight w:val="23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F19D27" w14:textId="77777777" w:rsidR="00E20590" w:rsidRDefault="00E20590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  <w:tr w:rsidR="00E20590" w14:paraId="6732A0E3" w14:textId="77777777">
        <w:trPr>
          <w:divId w:val="724375643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35385B3" w14:textId="77777777" w:rsidR="00E20590" w:rsidRDefault="00E2059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B.</w:t>
            </w: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63CD7E2" w14:textId="77777777" w:rsidR="00E20590" w:rsidRDefault="00E2059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  <w:r>
              <w:rPr>
                <w:rFonts w:ascii="Times" w:hAnsi="Times" w:cs="Times"/>
                <w:b/>
                <w:bCs/>
                <w:sz w:val="28"/>
                <w:szCs w:val="28"/>
              </w:rPr>
              <w:t>poveruje</w:t>
            </w:r>
          </w:p>
        </w:tc>
      </w:tr>
      <w:tr w:rsidR="00E20590" w14:paraId="1C795ADD" w14:textId="77777777">
        <w:trPr>
          <w:divId w:val="724375643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C530F9D" w14:textId="77777777" w:rsidR="00E20590" w:rsidRDefault="00E20590">
            <w:pPr>
              <w:rPr>
                <w:rFonts w:ascii="Times" w:hAnsi="Times" w:cs="Times"/>
                <w:b/>
                <w:bCs/>
                <w:sz w:val="28"/>
                <w:szCs w:val="28"/>
              </w:rPr>
            </w:pPr>
          </w:p>
        </w:tc>
        <w:tc>
          <w:tcPr>
            <w:tcW w:w="46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398ACA22" w14:textId="77777777" w:rsidR="00E20590" w:rsidRDefault="00E20590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predsedu vlády Slovenskej republiky</w:t>
            </w:r>
          </w:p>
        </w:tc>
      </w:tr>
      <w:tr w:rsidR="00E20590" w14:paraId="34D26149" w14:textId="77777777">
        <w:trPr>
          <w:divId w:val="724375643"/>
          <w:trHeight w:val="450"/>
          <w:jc w:val="center"/>
        </w:trPr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69F81F6" w14:textId="77777777" w:rsidR="00E20590" w:rsidRDefault="00E20590">
            <w:pPr>
              <w:rPr>
                <w:rFonts w:ascii="Times" w:hAnsi="Times" w:cs="Times"/>
                <w:b/>
                <w:bCs/>
                <w:sz w:val="25"/>
                <w:szCs w:val="25"/>
              </w:rPr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049A49D" w14:textId="77777777" w:rsidR="00E20590" w:rsidRDefault="00E2059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>B. 1.</w:t>
            </w:r>
          </w:p>
        </w:tc>
        <w:tc>
          <w:tcPr>
            <w:tcW w:w="4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043D0AC2" w14:textId="416B96B8" w:rsidR="00E20590" w:rsidRDefault="00E20590">
            <w:pPr>
              <w:rPr>
                <w:rFonts w:ascii="Times" w:hAnsi="Times" w:cs="Times"/>
                <w:sz w:val="25"/>
                <w:szCs w:val="25"/>
              </w:rPr>
            </w:pPr>
            <w:r>
              <w:rPr>
                <w:rFonts w:ascii="Times" w:hAnsi="Times" w:cs="Times"/>
                <w:sz w:val="25"/>
                <w:szCs w:val="25"/>
              </w:rPr>
              <w:t xml:space="preserve">oznámiť stanovisko </w:t>
            </w:r>
            <w:r w:rsidR="0006423F">
              <w:rPr>
                <w:rFonts w:ascii="Times" w:hAnsi="Times" w:cs="Times"/>
                <w:sz w:val="25"/>
                <w:szCs w:val="25"/>
              </w:rPr>
              <w:t>vlády predsedovi Národ</w:t>
            </w:r>
            <w:r>
              <w:rPr>
                <w:rFonts w:ascii="Times" w:hAnsi="Times" w:cs="Times"/>
                <w:sz w:val="25"/>
                <w:szCs w:val="25"/>
              </w:rPr>
              <w:t>nej rady Slovenskej republiky.</w:t>
            </w:r>
          </w:p>
        </w:tc>
      </w:tr>
      <w:tr w:rsidR="00E20590" w14:paraId="22587F2F" w14:textId="77777777" w:rsidTr="003D491B">
        <w:trPr>
          <w:divId w:val="724375643"/>
          <w:trHeight w:val="20"/>
          <w:jc w:val="center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EAF8D4" w14:textId="77777777" w:rsidR="00E20590" w:rsidRDefault="00E20590">
            <w:pPr>
              <w:rPr>
                <w:rFonts w:ascii="Times" w:hAnsi="Times" w:cs="Times"/>
                <w:sz w:val="25"/>
                <w:szCs w:val="25"/>
              </w:rPr>
            </w:pPr>
          </w:p>
        </w:tc>
      </w:tr>
    </w:tbl>
    <w:p w14:paraId="58EF137F" w14:textId="38C81F39" w:rsidR="00596D02" w:rsidRDefault="00596D02" w:rsidP="0081708C"/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2"/>
        <w:gridCol w:w="7744"/>
      </w:tblGrid>
      <w:tr w:rsidR="00557779" w14:paraId="76EC7E75" w14:textId="77777777" w:rsidTr="005E1E88">
        <w:trPr>
          <w:cantSplit/>
        </w:trPr>
        <w:tc>
          <w:tcPr>
            <w:tcW w:w="1668" w:type="dxa"/>
          </w:tcPr>
          <w:p w14:paraId="545FD5E8" w14:textId="4BD8203D" w:rsidR="00557779" w:rsidRPr="00557779" w:rsidRDefault="00557779" w:rsidP="0081708C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557779">
              <w:rPr>
                <w:rFonts w:ascii="Times New Roman" w:hAnsi="Times New Roman" w:cs="Times New Roman"/>
                <w:b/>
                <w:sz w:val="25"/>
                <w:szCs w:val="25"/>
              </w:rPr>
              <w:t>Vykonajú:</w:t>
            </w:r>
          </w:p>
        </w:tc>
        <w:tc>
          <w:tcPr>
            <w:tcW w:w="7878" w:type="dxa"/>
          </w:tcPr>
          <w:p w14:paraId="7B9DFC7F" w14:textId="68A5625B" w:rsidR="00557779" w:rsidRPr="00557779" w:rsidRDefault="00E20590" w:rsidP="00E20590">
            <w:r>
              <w:rPr>
                <w:rFonts w:ascii="Times" w:hAnsi="Times" w:cs="Times"/>
                <w:sz w:val="25"/>
                <w:szCs w:val="25"/>
              </w:rPr>
              <w:t>predseda vlády Slovenskej republiky</w:t>
            </w:r>
          </w:p>
        </w:tc>
      </w:tr>
      <w:tr w:rsidR="00557779" w14:paraId="7FA2E7D9" w14:textId="77777777" w:rsidTr="005E1E88">
        <w:trPr>
          <w:cantSplit/>
        </w:trPr>
        <w:tc>
          <w:tcPr>
            <w:tcW w:w="1668" w:type="dxa"/>
          </w:tcPr>
          <w:p w14:paraId="69BC451D" w14:textId="77777777" w:rsidR="00557779" w:rsidRPr="00557779" w:rsidRDefault="00557779" w:rsidP="0081708C">
            <w:pPr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7878" w:type="dxa"/>
          </w:tcPr>
          <w:p w14:paraId="76B4580D" w14:textId="77777777" w:rsidR="00557779" w:rsidRDefault="00557779" w:rsidP="0081708C"/>
        </w:tc>
      </w:tr>
      <w:tr w:rsidR="00557779" w14:paraId="2E92D592" w14:textId="77777777" w:rsidTr="005E1E88">
        <w:trPr>
          <w:cantSplit/>
        </w:trPr>
        <w:tc>
          <w:tcPr>
            <w:tcW w:w="1668" w:type="dxa"/>
          </w:tcPr>
          <w:p w14:paraId="27A57D39" w14:textId="02B1E234" w:rsidR="00557779" w:rsidRPr="0010780A" w:rsidRDefault="00E20590" w:rsidP="00E20590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  <w:r>
              <w:rPr>
                <w:rFonts w:ascii="Times" w:hAnsi="Times" w:cs="Times"/>
                <w:b/>
                <w:bCs/>
                <w:sz w:val="25"/>
                <w:szCs w:val="25"/>
              </w:rPr>
              <w:t>Na vedomie:</w:t>
            </w:r>
          </w:p>
        </w:tc>
        <w:tc>
          <w:tcPr>
            <w:tcW w:w="7878" w:type="dxa"/>
          </w:tcPr>
          <w:p w14:paraId="12C1C442" w14:textId="187728C5" w:rsidR="00557779" w:rsidRDefault="00E20590" w:rsidP="00E20590">
            <w:r>
              <w:rPr>
                <w:rFonts w:ascii="Times" w:hAnsi="Times" w:cs="Times"/>
                <w:sz w:val="25"/>
                <w:szCs w:val="25"/>
              </w:rPr>
              <w:t>predseda Národnej rady Slovenskej republiky</w:t>
            </w:r>
          </w:p>
        </w:tc>
      </w:tr>
    </w:tbl>
    <w:p w14:paraId="53E2F6EC" w14:textId="77777777" w:rsidR="00A63B3A" w:rsidRDefault="00A63B3A"/>
    <w:sectPr w:rsidR="00A63B3A" w:rsidSect="00C858E5">
      <w:pgSz w:w="12240" w:h="15840"/>
      <w:pgMar w:top="56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09"/>
  <w:hyphenationZone w:val="425"/>
  <w:doNotShadeFormData/>
  <w:characterSpacingControl w:val="doNotCompress"/>
  <w:doNotValidateAgainstSchema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2B67"/>
    <w:rsid w:val="00061FED"/>
    <w:rsid w:val="0006423F"/>
    <w:rsid w:val="00074658"/>
    <w:rsid w:val="0010780A"/>
    <w:rsid w:val="00175B8A"/>
    <w:rsid w:val="001C5EE7"/>
    <w:rsid w:val="001D495F"/>
    <w:rsid w:val="001F2187"/>
    <w:rsid w:val="00266B00"/>
    <w:rsid w:val="00275310"/>
    <w:rsid w:val="002B0D08"/>
    <w:rsid w:val="002F0ED8"/>
    <w:rsid w:val="00356199"/>
    <w:rsid w:val="00372BCE"/>
    <w:rsid w:val="00376D2B"/>
    <w:rsid w:val="003C1D7B"/>
    <w:rsid w:val="003D491B"/>
    <w:rsid w:val="003E3169"/>
    <w:rsid w:val="00402F32"/>
    <w:rsid w:val="00456D57"/>
    <w:rsid w:val="00467279"/>
    <w:rsid w:val="00475B83"/>
    <w:rsid w:val="004862FF"/>
    <w:rsid w:val="00490196"/>
    <w:rsid w:val="00503391"/>
    <w:rsid w:val="00505B10"/>
    <w:rsid w:val="005151A4"/>
    <w:rsid w:val="00532CB0"/>
    <w:rsid w:val="005417F4"/>
    <w:rsid w:val="00557779"/>
    <w:rsid w:val="00596D02"/>
    <w:rsid w:val="005E1E88"/>
    <w:rsid w:val="00610ED3"/>
    <w:rsid w:val="006740F9"/>
    <w:rsid w:val="006A2A39"/>
    <w:rsid w:val="006B6F58"/>
    <w:rsid w:val="006F2EA0"/>
    <w:rsid w:val="006F3C1D"/>
    <w:rsid w:val="006F6506"/>
    <w:rsid w:val="006F7E60"/>
    <w:rsid w:val="0076615A"/>
    <w:rsid w:val="007C2AD6"/>
    <w:rsid w:val="0081708C"/>
    <w:rsid w:val="00835272"/>
    <w:rsid w:val="008462F5"/>
    <w:rsid w:val="00865433"/>
    <w:rsid w:val="008C3A96"/>
    <w:rsid w:val="00900396"/>
    <w:rsid w:val="0092640A"/>
    <w:rsid w:val="00976A51"/>
    <w:rsid w:val="009964F3"/>
    <w:rsid w:val="009C4F6D"/>
    <w:rsid w:val="009D035D"/>
    <w:rsid w:val="009D21A7"/>
    <w:rsid w:val="00A3474E"/>
    <w:rsid w:val="00A63B3A"/>
    <w:rsid w:val="00A96F70"/>
    <w:rsid w:val="00B0527D"/>
    <w:rsid w:val="00B07CB6"/>
    <w:rsid w:val="00BC179D"/>
    <w:rsid w:val="00BD2459"/>
    <w:rsid w:val="00BD562D"/>
    <w:rsid w:val="00BE47B1"/>
    <w:rsid w:val="00C0662A"/>
    <w:rsid w:val="00C604FB"/>
    <w:rsid w:val="00C82652"/>
    <w:rsid w:val="00C858E5"/>
    <w:rsid w:val="00CC14A4"/>
    <w:rsid w:val="00CC3A18"/>
    <w:rsid w:val="00CF08DD"/>
    <w:rsid w:val="00D2181B"/>
    <w:rsid w:val="00D26F72"/>
    <w:rsid w:val="00D30B43"/>
    <w:rsid w:val="00D5410C"/>
    <w:rsid w:val="00D912E3"/>
    <w:rsid w:val="00DD0085"/>
    <w:rsid w:val="00E20590"/>
    <w:rsid w:val="00E22B67"/>
    <w:rsid w:val="00E4259A"/>
    <w:rsid w:val="00E80195"/>
    <w:rsid w:val="00EA65D1"/>
    <w:rsid w:val="00EB7696"/>
    <w:rsid w:val="00ED412E"/>
    <w:rsid w:val="00F94F2B"/>
    <w:rsid w:val="00F9721E"/>
    <w:rsid w:val="00FD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9B848F"/>
  <w14:defaultImageDpi w14:val="96"/>
  <w15:docId w15:val="{0C438A26-DB2F-499F-A42A-2D50FB3EF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Nadpis1">
    <w:name w:val="heading 1"/>
    <w:basedOn w:val="Normlny"/>
    <w:link w:val="Nadpis1Char"/>
    <w:uiPriority w:val="99"/>
    <w:qFormat/>
    <w:pPr>
      <w:outlineLvl w:val="0"/>
    </w:pPr>
  </w:style>
  <w:style w:type="paragraph" w:styleId="Nadpis2">
    <w:name w:val="heading 2"/>
    <w:basedOn w:val="Normlny"/>
    <w:link w:val="Nadpis2Char"/>
    <w:uiPriority w:val="99"/>
    <w:qFormat/>
    <w:pPr>
      <w:outlineLvl w:val="1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dpis2Char">
    <w:name w:val="Nadpis 2 Char"/>
    <w:basedOn w:val="Predvolenpsmoodseku"/>
    <w:link w:val="Nadpis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EA65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EA65D1"/>
    <w:rPr>
      <w:rFonts w:ascii="Tahoma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EA65D1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65D1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A65D1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5D1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65D1"/>
    <w:rPr>
      <w:b/>
      <w:bCs/>
      <w:sz w:val="20"/>
      <w:szCs w:val="20"/>
    </w:rPr>
  </w:style>
  <w:style w:type="paragraph" w:styleId="Pta">
    <w:name w:val="footer"/>
    <w:basedOn w:val="Normlny"/>
    <w:link w:val="PtaChar"/>
    <w:rsid w:val="00BD2459"/>
    <w:pPr>
      <w:keepNext/>
      <w:keepLines/>
      <w:widowControl/>
      <w:tabs>
        <w:tab w:val="center" w:pos="4536"/>
        <w:tab w:val="right" w:pos="9072"/>
      </w:tabs>
      <w:autoSpaceDE/>
      <w:autoSpaceDN/>
      <w:adjustRightInd/>
      <w:jc w:val="center"/>
    </w:pPr>
    <w:rPr>
      <w:rFonts w:eastAsia="Times New Roman" w:cs="Times New Roman"/>
      <w:sz w:val="24"/>
    </w:rPr>
  </w:style>
  <w:style w:type="character" w:customStyle="1" w:styleId="PtaChar">
    <w:name w:val="Päta Char"/>
    <w:basedOn w:val="Predvolenpsmoodseku"/>
    <w:link w:val="Pta"/>
    <w:rsid w:val="00BD2459"/>
    <w:rPr>
      <w:rFonts w:eastAsia="Times New Roman" w:cs="Times New Roman"/>
      <w:sz w:val="24"/>
      <w:szCs w:val="20"/>
    </w:rPr>
  </w:style>
  <w:style w:type="table" w:styleId="Mriekatabuky">
    <w:name w:val="Table Grid"/>
    <w:basedOn w:val="Normlnatabuka"/>
    <w:uiPriority w:val="99"/>
    <w:unhideWhenUsed/>
    <w:rsid w:val="00557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f:fields xmlns:f="http://schemas.fabasoft.com/folio/2007/fields">
  <f:record ref="">
    <f:field ref="objname" par="" edit="true" text="tlac_1032_uznesenie-vlády"/>
    <f:field ref="objsubject" par="" edit="true" text=""/>
    <f:field ref="objcreatedby" par="" text="Ragan, Michal, Mgr."/>
    <f:field ref="objcreatedat" par="" text="3.8.2022 14:35:29"/>
    <f:field ref="objchangedby" par="" text="Administrator, System"/>
    <f:field ref="objmodifiedat" par="" text="3.8.2022 14:35:29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0253213A-2F0E-42D5-85E8-BAA39804F3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172</Words>
  <Characters>981</Characters>
  <Application>Microsoft Office Word</Application>
  <DocSecurity>0</DocSecurity>
  <Lines>8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Pavol Gibala</dc:creator>
  <cp:lastModifiedBy>GRACIKOVÁ Anna</cp:lastModifiedBy>
  <cp:revision>23</cp:revision>
  <cp:lastPrinted>2022-09-28T05:40:00Z</cp:lastPrinted>
  <dcterms:created xsi:type="dcterms:W3CDTF">2022-09-28T05:25:00Z</dcterms:created>
  <dcterms:modified xsi:type="dcterms:W3CDTF">2026-07-07T10:27:00Z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COO.2145.1000.3.5104315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Poslanecký návrh - zákon</vt:lpwstr>
  </property>
  <property fmtid="{D5CDD505-2E9C-101B-9397-08002B2CF9AE}" pid="5" name="FSC#SKEDITIONSLOVLEX@103.510:stavpredpis">
    <vt:lpwstr>Vyhodnotenie medzirezortného pripomienkového konania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Trestné právo procesné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Mgr. Michal Ragan</vt:lpwstr>
  </property>
  <property fmtid="{D5CDD505-2E9C-101B-9397-08002B2CF9AE}" pid="11" name="FSC#SKEDITIONSLOVLEX@103.510:zodppredkladatel">
    <vt:lpwstr>Mária Kolíková</vt:lpwstr>
  </property>
  <property fmtid="{D5CDD505-2E9C-101B-9397-08002B2CF9AE}" pid="12" name="FSC#SKEDITIONSLOVLEX@103.510:nazovpredpis">
    <vt:lpwstr> Návrh poslankýň Národnej rady Slovenskej republiky Kataríny HATRÁKOVEJ a Petry HAJŠELOVEJ na vydanie zákona, ktorým sa mení a dopĺňa zákon č. 301/2005 Z. z. Trestný poriadok v znení neskorších predpisov (tlač 1032)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Ministerstvo spravodlivosti Slovenskej republiky</vt:lpwstr>
  </property>
  <property fmtid="{D5CDD505-2E9C-101B-9397-08002B2CF9AE}" pid="15" name="FSC#SKEDITIONSLOVLEX@103.510:pripomienkovatelia">
    <vt:lpwstr/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Na základe § 70 ods. 2 zákona Národnej rady Slovenskej republiky č. 350/1996 Z. z. o rokovacom poriadku Národnej rady Slovenskej republiky v znení neskorších predpisov</vt:lpwstr>
  </property>
  <property fmtid="{D5CDD505-2E9C-101B-9397-08002B2CF9AE}" pid="18" name="FSC#SKEDITIONSLOVLEX@103.510:plnynazovpredpis">
    <vt:lpwstr> Návrh poslankýň Národnej rady Slovenskej republiky Kataríny HATRÁKOVEJ a Petry HAJŠELOVEJ na vydanie zákona, ktorým sa mení a dopĺňa zákon č. 301/2005 Z. z. Trestný poriadok v znení neskorších predpisov (tlač 1032)</vt:lpwstr>
  </property>
  <property fmtid="{D5CDD505-2E9C-101B-9397-08002B2CF9AE}" pid="19" name="FSC#SKEDITIONSLOVLEX@103.510:rezortcislopredpis">
    <vt:lpwstr>19204/2022/120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LP/2022/464</vt:lpwstr>
  </property>
  <property fmtid="{D5CDD505-2E9C-101B-9397-08002B2CF9AE}" pid="29" name="FSC#SKEDITIONSLOVLEX@103.510:typsprievdok">
    <vt:lpwstr>Návrh uznesenia vlády Slovenskej republiky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/>
  </property>
  <property fmtid="{D5CDD505-2E9C-101B-9397-08002B2CF9AE}" pid="38" name="FSC#SKEDITIONSLOVLEX@103.510:AttrStrListDocPropPrimarnePravoEU">
    <vt:lpwstr/>
  </property>
  <property fmtid="{D5CDD505-2E9C-101B-9397-08002B2CF9AE}" pid="39" name="FSC#SKEDITIONSLOVLEX@103.510:AttrStrListDocPropSekundarneLegPravoPO">
    <vt:lpwstr/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/>
  </property>
  <property fmtid="{D5CDD505-2E9C-101B-9397-08002B2CF9AE}" pid="44" name="FSC#SKEDITIONSLOVLEX@103.510:AttrStrListDocPropLehotaPrebratieSmernice">
    <vt:lpwstr/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/>
  </property>
  <property fmtid="{D5CDD505-2E9C-101B-9397-08002B2CF9AE}" pid="47" name="FSC#SKEDITIONSLOVLEX@103.510:AttrStrListDocPropInfoUzPreberanePP">
    <vt:lpwstr/>
  </property>
  <property fmtid="{D5CDD505-2E9C-101B-9397-08002B2CF9AE}" pid="48" name="FSC#SKEDITIONSLOVLEX@103.510:AttrStrListDocPropStupenZlucitelnostiPP">
    <vt:lpwstr/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/>
  </property>
  <property fmtid="{D5CDD505-2E9C-101B-9397-08002B2CF9AE}" pid="53" name="FSC#SKEDITIONSLOVLEX@103.510:AttrStrDocPropVplyvPodnikatelskeProstr">
    <vt:lpwstr/>
  </property>
  <property fmtid="{D5CDD505-2E9C-101B-9397-08002B2CF9AE}" pid="54" name="FSC#SKEDITIONSLOVLEX@103.510:AttrStrDocPropVplyvSocialny">
    <vt:lpwstr/>
  </property>
  <property fmtid="{D5CDD505-2E9C-101B-9397-08002B2CF9AE}" pid="55" name="FSC#SKEDITIONSLOVLEX@103.510:AttrStrDocPropVplyvNaZivotProstr">
    <vt:lpwstr/>
  </property>
  <property fmtid="{D5CDD505-2E9C-101B-9397-08002B2CF9AE}" pid="56" name="FSC#SKEDITIONSLOVLEX@103.510:AttrStrDocPropVplyvNaInformatizaciu">
    <vt:lpwstr/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/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/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PredAkuzativ">
    <vt:lpwstr/>
  </property>
  <property fmtid="{D5CDD505-2E9C-101B-9397-08002B2CF9AE}" pid="135" name="FSC#SKEDITIONSLOVLEX@103.510:funkciaPredDativ">
    <vt:lpwstr/>
  </property>
  <property fmtid="{D5CDD505-2E9C-101B-9397-08002B2CF9AE}" pid="136" name="FSC#SKEDITIONSLOVLEX@103.510:funkciaZodpPred">
    <vt:lpwstr>ministerka spravodlivosti Slovenskej republiky</vt:lpwstr>
  </property>
  <property fmtid="{D5CDD505-2E9C-101B-9397-08002B2CF9AE}" pid="137" name="FSC#SKEDITIONSLOVLEX@103.510:funkciaZodpPredAkuzativ">
    <vt:lpwstr>ministerke spravodlivosti Slovenskej republiky</vt:lpwstr>
  </property>
  <property fmtid="{D5CDD505-2E9C-101B-9397-08002B2CF9AE}" pid="138" name="FSC#SKEDITIONSLOVLEX@103.510:funkciaZodpPredDativ">
    <vt:lpwstr>ministerke spravodlivosti Slovenskej republiky</vt:lpwstr>
  </property>
  <property fmtid="{D5CDD505-2E9C-101B-9397-08002B2CF9AE}" pid="139" name="FSC#SKEDITIONSLOVLEX@103.510:funkciaDalsiPred">
    <vt:lpwstr/>
  </property>
  <property fmtid="{D5CDD505-2E9C-101B-9397-08002B2CF9AE}" pid="140" name="FSC#SKEDITIONSLOVLEX@103.510:funkciaDalsiPredAkuzativ">
    <vt:lpwstr/>
  </property>
  <property fmtid="{D5CDD505-2E9C-101B-9397-08002B2CF9AE}" pid="141" name="FSC#SKEDITIONSLOVLEX@103.510:funkciaDalsiPredDativ">
    <vt:lpwstr/>
  </property>
  <property fmtid="{D5CDD505-2E9C-101B-9397-08002B2CF9AE}" pid="142" name="FSC#SKEDITIONSLOVLEX@103.510:predkladateliaObalSD">
    <vt:lpwstr>Mária Kolíková_x000d_
ministerka spravodlivosti Slovenskej republiky</vt:lpwstr>
  </property>
  <property fmtid="{D5CDD505-2E9C-101B-9397-08002B2CF9AE}" pid="143" name="FSC#SKEDITIONSLOVLEX@103.510:spravaucastverej">
    <vt:lpwstr/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/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3. 8. 2022</vt:lpwstr>
  </property>
</Properties>
</file>