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D18DF" w14:textId="77777777" w:rsidR="00F01782" w:rsidRPr="001344CF" w:rsidRDefault="00F01782" w:rsidP="00F01782">
      <w:pPr>
        <w:jc w:val="right"/>
        <w:rPr>
          <w:rFonts w:ascii="Cambria" w:hAnsi="Cambria"/>
          <w:b/>
          <w:sz w:val="22"/>
          <w:szCs w:val="22"/>
        </w:rPr>
      </w:pPr>
    </w:p>
    <w:p w14:paraId="5C0320DE" w14:textId="7F10DB08" w:rsidR="00F01782" w:rsidRPr="008001E9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color w:val="00B050"/>
          <w:sz w:val="22"/>
          <w:szCs w:val="22"/>
        </w:rPr>
      </w:pPr>
    </w:p>
    <w:p w14:paraId="67DB7233" w14:textId="68B8F82D" w:rsidR="00F01782" w:rsidRPr="000604D6" w:rsidRDefault="00F01782" w:rsidP="0043011E">
      <w:pPr>
        <w:pStyle w:val="NormalWeb"/>
        <w:spacing w:before="0" w:beforeAutospacing="0" w:after="0" w:afterAutospacing="0"/>
        <w:jc w:val="both"/>
        <w:rPr>
          <w:rFonts w:ascii="Cambria" w:hAnsi="Cambria"/>
          <w:sz w:val="22"/>
          <w:szCs w:val="22"/>
        </w:rPr>
      </w:pPr>
    </w:p>
    <w:p w14:paraId="0619584D" w14:textId="77777777" w:rsidR="00F01782" w:rsidRPr="000604D6" w:rsidRDefault="00F01782" w:rsidP="00F01782">
      <w:pPr>
        <w:jc w:val="center"/>
        <w:rPr>
          <w:rFonts w:ascii="Cambria" w:hAnsi="Cambria"/>
          <w:b/>
          <w:caps/>
          <w:spacing w:val="30"/>
          <w:sz w:val="22"/>
          <w:szCs w:val="22"/>
        </w:rPr>
      </w:pPr>
      <w:r w:rsidRPr="000604D6">
        <w:rPr>
          <w:rFonts w:ascii="Cambria" w:hAnsi="Cambria"/>
          <w:b/>
          <w:caps/>
          <w:spacing w:val="30"/>
          <w:sz w:val="22"/>
          <w:szCs w:val="22"/>
        </w:rPr>
        <w:t>Doložka zlučiteľnosti</w:t>
      </w:r>
    </w:p>
    <w:p w14:paraId="155D4171" w14:textId="77777777" w:rsidR="00F01782" w:rsidRPr="000604D6" w:rsidRDefault="00F01782" w:rsidP="00F01782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sz w:val="22"/>
          <w:szCs w:val="22"/>
        </w:rPr>
      </w:pPr>
      <w:r w:rsidRPr="000604D6">
        <w:rPr>
          <w:rFonts w:ascii="Cambria" w:hAnsi="Cambria"/>
          <w:b/>
          <w:sz w:val="22"/>
          <w:szCs w:val="22"/>
        </w:rPr>
        <w:t>návrhu opatrenia s právom Európskej únie</w:t>
      </w:r>
    </w:p>
    <w:p w14:paraId="35A439C2" w14:textId="77777777" w:rsidR="00F01782" w:rsidRPr="000604D6" w:rsidRDefault="00F01782" w:rsidP="00F01782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sz w:val="22"/>
          <w:szCs w:val="22"/>
        </w:rPr>
      </w:pPr>
    </w:p>
    <w:p w14:paraId="784899AB" w14:textId="77777777" w:rsidR="00F01782" w:rsidRPr="000604D6" w:rsidRDefault="00F01782" w:rsidP="00F01782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sz w:val="22"/>
          <w:szCs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04"/>
        <w:gridCol w:w="9627"/>
      </w:tblGrid>
      <w:tr w:rsidR="00F01782" w:rsidRPr="000604D6" w14:paraId="5EFAB580" w14:textId="77777777" w:rsidTr="007E4D65">
        <w:tc>
          <w:tcPr>
            <w:tcW w:w="404" w:type="dxa"/>
          </w:tcPr>
          <w:p w14:paraId="143C3F4B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0604D6">
              <w:rPr>
                <w:rFonts w:ascii="Cambria" w:hAnsi="Cambria"/>
                <w:b/>
                <w:sz w:val="22"/>
                <w:szCs w:val="22"/>
              </w:rPr>
              <w:t>1.</w:t>
            </w:r>
          </w:p>
        </w:tc>
        <w:tc>
          <w:tcPr>
            <w:tcW w:w="9627" w:type="dxa"/>
          </w:tcPr>
          <w:p w14:paraId="6654D19F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0604D6">
              <w:rPr>
                <w:rFonts w:ascii="Cambria" w:hAnsi="Cambria"/>
                <w:b/>
                <w:sz w:val="22"/>
                <w:szCs w:val="22"/>
              </w:rPr>
              <w:t>Navrhovateľ opatrenia:</w:t>
            </w:r>
            <w:r w:rsidRPr="000604D6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begin"/>
            </w:r>
            <w:r w:rsidRPr="000604D6">
              <w:rPr>
                <w:rFonts w:ascii="Cambria" w:hAnsi="Cambria"/>
                <w:sz w:val="22"/>
                <w:szCs w:val="22"/>
              </w:rPr>
              <w:instrText xml:space="preserve"> DOCPROPERTY  FSC#SKEDITIONSLOVLEX@103.510:zodpinstitucia  \* MERGEFORMAT </w:instrTex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separate"/>
            </w:r>
            <w:r w:rsidRPr="000604D6">
              <w:rPr>
                <w:rFonts w:ascii="Cambria" w:hAnsi="Cambria"/>
                <w:sz w:val="22"/>
                <w:szCs w:val="22"/>
              </w:rPr>
              <w:t>Národná banka Slovenska</w: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end"/>
            </w:r>
          </w:p>
        </w:tc>
      </w:tr>
      <w:tr w:rsidR="00F01782" w:rsidRPr="000604D6" w14:paraId="3ECD0967" w14:textId="77777777" w:rsidTr="007E4D65">
        <w:tc>
          <w:tcPr>
            <w:tcW w:w="404" w:type="dxa"/>
          </w:tcPr>
          <w:p w14:paraId="5311C930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627" w:type="dxa"/>
          </w:tcPr>
          <w:p w14:paraId="6C602089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F01782" w:rsidRPr="000604D6" w14:paraId="224B22A1" w14:textId="77777777" w:rsidTr="007E4D65">
        <w:tc>
          <w:tcPr>
            <w:tcW w:w="404" w:type="dxa"/>
          </w:tcPr>
          <w:p w14:paraId="5AEE81F8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0604D6">
              <w:rPr>
                <w:rFonts w:ascii="Cambria" w:hAnsi="Cambria"/>
                <w:b/>
                <w:sz w:val="22"/>
                <w:szCs w:val="22"/>
              </w:rPr>
              <w:t>2.</w:t>
            </w:r>
          </w:p>
        </w:tc>
        <w:tc>
          <w:tcPr>
            <w:tcW w:w="9627" w:type="dxa"/>
          </w:tcPr>
          <w:p w14:paraId="0AFCE0DD" w14:textId="39FE9B8D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  <w:r w:rsidRPr="000604D6">
              <w:rPr>
                <w:rFonts w:ascii="Cambria" w:hAnsi="Cambria"/>
                <w:b/>
                <w:sz w:val="22"/>
                <w:szCs w:val="22"/>
              </w:rPr>
              <w:t>Názov návrhu opatrenia:</w:t>
            </w:r>
            <w:r w:rsidRPr="000604D6"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begin"/>
            </w:r>
            <w:r w:rsidRPr="000604D6">
              <w:rPr>
                <w:rFonts w:ascii="Cambria" w:hAnsi="Cambria"/>
                <w:sz w:val="22"/>
                <w:szCs w:val="22"/>
              </w:rPr>
              <w:instrText xml:space="preserve"> DOCPROPERTY  FSC#SKEDITIONSLOVLEX@103.510:plnynazovpredpis  \* MERGEFORMAT </w:instrTex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separate"/>
            </w:r>
            <w:r w:rsidRPr="000604D6">
              <w:rPr>
                <w:rFonts w:ascii="Cambria" w:hAnsi="Cambria"/>
                <w:sz w:val="22"/>
                <w:szCs w:val="22"/>
              </w:rPr>
              <w:t xml:space="preserve"> Opatrenie</w:t>
            </w:r>
            <w:r w:rsidR="008001E9" w:rsidRPr="000604D6">
              <w:rPr>
                <w:rFonts w:ascii="Cambria" w:hAnsi="Cambria"/>
                <w:sz w:val="22"/>
                <w:szCs w:val="22"/>
              </w:rPr>
              <w:t xml:space="preserve"> z ... 2026 č. .../2026</w:t>
            </w:r>
            <w:r w:rsidR="0043011E" w:rsidRPr="000604D6">
              <w:rPr>
                <w:rFonts w:ascii="Cambria" w:hAnsi="Cambria"/>
                <w:sz w:val="22"/>
                <w:szCs w:val="22"/>
              </w:rPr>
              <w:t>, ktorým sa mení a dopĺňa opatrenie</w:t>
            </w:r>
            <w:r w:rsidRPr="000604D6">
              <w:rPr>
                <w:rFonts w:ascii="Cambria" w:hAnsi="Cambria"/>
                <w:sz w:val="22"/>
                <w:szCs w:val="22"/>
              </w:rPr>
              <w:t xml:space="preserve"> Národnej banky Slovenska</w:t>
            </w:r>
            <w:r w:rsidR="0043011E" w:rsidRPr="000604D6">
              <w:rPr>
                <w:rFonts w:ascii="Cambria" w:hAnsi="Cambria"/>
                <w:sz w:val="22"/>
                <w:szCs w:val="22"/>
              </w:rPr>
              <w:t xml:space="preserve"> </w:t>
            </w:r>
            <w:r w:rsidR="00D46F1B" w:rsidRPr="000604D6">
              <w:rPr>
                <w:rFonts w:ascii="Cambria" w:hAnsi="Cambria"/>
                <w:sz w:val="22"/>
                <w:szCs w:val="22"/>
              </w:rPr>
              <w:t xml:space="preserve">z 25. mája 2021 </w:t>
            </w:r>
            <w:r w:rsidR="0043011E" w:rsidRPr="000604D6">
              <w:rPr>
                <w:rFonts w:ascii="Cambria" w:hAnsi="Cambria"/>
                <w:sz w:val="22"/>
                <w:szCs w:val="22"/>
              </w:rPr>
              <w:t>č. 5/2021</w:t>
            </w:r>
            <w:r w:rsidRPr="000604D6">
              <w:rPr>
                <w:rFonts w:ascii="Cambria" w:hAnsi="Cambria"/>
                <w:sz w:val="22"/>
                <w:szCs w:val="22"/>
              </w:rPr>
              <w:t xml:space="preserve"> o poplatkoch za úkony Národnej banky Slovenska </w: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end"/>
            </w:r>
            <w:r w:rsidR="008001E9" w:rsidRPr="000604D6">
              <w:rPr>
                <w:rFonts w:ascii="Cambria" w:hAnsi="Cambria"/>
                <w:sz w:val="22"/>
                <w:szCs w:val="22"/>
              </w:rPr>
              <w:t>v znení opatrenia z 3. decembra 2024 č. 8/2024</w: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begin"/>
            </w:r>
            <w:r w:rsidRPr="000604D6">
              <w:rPr>
                <w:rFonts w:ascii="Cambria" w:hAnsi="Cambria"/>
                <w:sz w:val="22"/>
                <w:szCs w:val="22"/>
              </w:rPr>
              <w:instrText xml:space="preserve"> DOCPROPERTY  FSC#SKEDITIONSLOVLEX@103.510:plnynazovpredpis1  \* MERGEFORMAT </w:instrTex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end"/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begin"/>
            </w:r>
            <w:r w:rsidRPr="000604D6">
              <w:rPr>
                <w:rFonts w:ascii="Cambria" w:hAnsi="Cambria"/>
                <w:sz w:val="22"/>
                <w:szCs w:val="22"/>
              </w:rPr>
              <w:instrText xml:space="preserve"> DOCPROPERTY  FSC#SKEDITIONSLOVLEX@103.510:plnynazovpredpis2  \* MERGEFORMAT </w:instrTex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end"/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begin"/>
            </w:r>
            <w:r w:rsidRPr="000604D6">
              <w:rPr>
                <w:rFonts w:ascii="Cambria" w:hAnsi="Cambria"/>
                <w:sz w:val="22"/>
                <w:szCs w:val="22"/>
              </w:rPr>
              <w:instrText xml:space="preserve"> DOCPROPERTY  FSC#SKEDITIONSLOVLEX@103.510:plnynazovpredpis3  \* MERGEFORMAT </w:instrText>
            </w:r>
            <w:r w:rsidRPr="000604D6">
              <w:rPr>
                <w:rFonts w:ascii="Cambria" w:hAnsi="Cambria"/>
                <w:sz w:val="22"/>
                <w:szCs w:val="22"/>
              </w:rPr>
              <w:fldChar w:fldCharType="end"/>
            </w:r>
          </w:p>
        </w:tc>
      </w:tr>
      <w:tr w:rsidR="00F01782" w:rsidRPr="000604D6" w14:paraId="4E074373" w14:textId="77777777" w:rsidTr="007E4D65">
        <w:tc>
          <w:tcPr>
            <w:tcW w:w="404" w:type="dxa"/>
          </w:tcPr>
          <w:p w14:paraId="377C31A3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627" w:type="dxa"/>
          </w:tcPr>
          <w:p w14:paraId="32890811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F01782" w:rsidRPr="000604D6" w14:paraId="4097FCEF" w14:textId="77777777" w:rsidTr="007E4D65">
        <w:tc>
          <w:tcPr>
            <w:tcW w:w="404" w:type="dxa"/>
          </w:tcPr>
          <w:p w14:paraId="07B3735D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0604D6">
              <w:rPr>
                <w:rFonts w:ascii="Cambria" w:hAnsi="Cambria"/>
                <w:b/>
                <w:sz w:val="22"/>
                <w:szCs w:val="22"/>
              </w:rPr>
              <w:t>3.</w:t>
            </w:r>
          </w:p>
        </w:tc>
        <w:tc>
          <w:tcPr>
            <w:tcW w:w="9627" w:type="dxa"/>
          </w:tcPr>
          <w:p w14:paraId="0A5D6F6F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  <w:sz w:val="22"/>
                <w:szCs w:val="22"/>
              </w:rPr>
            </w:pPr>
            <w:r w:rsidRPr="000604D6">
              <w:rPr>
                <w:rFonts w:ascii="Cambria" w:hAnsi="Cambria"/>
                <w:b/>
                <w:sz w:val="22"/>
                <w:szCs w:val="22"/>
              </w:rPr>
              <w:t>Predmet návrhu opatrenia:</w:t>
            </w:r>
          </w:p>
          <w:p w14:paraId="3D88B517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F01782" w:rsidRPr="000604D6" w14:paraId="63C8109C" w14:textId="77777777" w:rsidTr="007E4D65">
        <w:tc>
          <w:tcPr>
            <w:tcW w:w="404" w:type="dxa"/>
          </w:tcPr>
          <w:p w14:paraId="21CF44E7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627" w:type="dxa"/>
          </w:tcPr>
          <w:p w14:paraId="279310DC" w14:textId="77777777" w:rsidR="00F01782" w:rsidRPr="000604D6" w:rsidRDefault="00F01782" w:rsidP="00F01782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604D6">
              <w:rPr>
                <w:rFonts w:ascii="Cambria" w:hAnsi="Cambria" w:cs="Times"/>
                <w:sz w:val="22"/>
                <w:szCs w:val="22"/>
              </w:rPr>
              <w:t>nie je upravený v primárnom práve Európskej únie</w:t>
            </w:r>
          </w:p>
          <w:p w14:paraId="4FFA9193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</w:p>
          <w:p w14:paraId="5AAFA372" w14:textId="77777777" w:rsidR="00F01782" w:rsidRPr="000604D6" w:rsidRDefault="00F01782" w:rsidP="00F01782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604D6">
              <w:rPr>
                <w:rFonts w:ascii="Cambria" w:hAnsi="Cambria"/>
                <w:sz w:val="22"/>
                <w:szCs w:val="22"/>
              </w:rPr>
              <w:t>nie je upravený v sekundárnom práve Európskej únie</w:t>
            </w:r>
          </w:p>
          <w:p w14:paraId="1F1E2D99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F01782" w:rsidRPr="000604D6" w14:paraId="08B0B804" w14:textId="77777777" w:rsidTr="007E4D65">
        <w:tc>
          <w:tcPr>
            <w:tcW w:w="404" w:type="dxa"/>
          </w:tcPr>
          <w:p w14:paraId="0D321C33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  <w:tc>
          <w:tcPr>
            <w:tcW w:w="9627" w:type="dxa"/>
          </w:tcPr>
          <w:p w14:paraId="567076BD" w14:textId="77777777" w:rsidR="00F01782" w:rsidRPr="000604D6" w:rsidRDefault="00F01782" w:rsidP="00F01782">
            <w:pPr>
              <w:widowControl w:val="0"/>
              <w:numPr>
                <w:ilvl w:val="0"/>
                <w:numId w:val="2"/>
              </w:numPr>
              <w:tabs>
                <w:tab w:val="left" w:pos="360"/>
              </w:tabs>
              <w:autoSpaceDE w:val="0"/>
              <w:autoSpaceDN w:val="0"/>
              <w:adjustRightInd w:val="0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  <w:r w:rsidRPr="000604D6">
              <w:rPr>
                <w:rFonts w:ascii="Cambria" w:hAnsi="Cambria" w:cs="Times"/>
                <w:sz w:val="22"/>
                <w:szCs w:val="22"/>
              </w:rPr>
              <w:t>nie je upravený v judikatúre Súdneho dvora Európskej únie</w:t>
            </w:r>
          </w:p>
          <w:p w14:paraId="338822ED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ind w:left="360"/>
              <w:contextualSpacing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  <w:tr w:rsidR="00F01782" w:rsidRPr="000604D6" w14:paraId="6F70A3A3" w14:textId="77777777" w:rsidTr="007E4D65">
        <w:tc>
          <w:tcPr>
            <w:tcW w:w="404" w:type="dxa"/>
          </w:tcPr>
          <w:p w14:paraId="7E9023BA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9627" w:type="dxa"/>
          </w:tcPr>
          <w:p w14:paraId="7AB79233" w14:textId="77777777" w:rsidR="00F01782" w:rsidRPr="000604D6" w:rsidRDefault="00F01782" w:rsidP="007E4D6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jc w:val="both"/>
              <w:rPr>
                <w:rFonts w:ascii="Cambria" w:hAnsi="Cambria"/>
                <w:sz w:val="22"/>
                <w:szCs w:val="22"/>
              </w:rPr>
            </w:pPr>
          </w:p>
        </w:tc>
      </w:tr>
    </w:tbl>
    <w:p w14:paraId="4F42A0D2" w14:textId="77777777" w:rsidR="00F01782" w:rsidRPr="000604D6" w:rsidRDefault="00F01782" w:rsidP="00F01782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</w:p>
    <w:p w14:paraId="4A2074D3" w14:textId="77777777" w:rsidR="00F01782" w:rsidRPr="000604D6" w:rsidRDefault="00F01782" w:rsidP="00F01782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0604D6">
        <w:rPr>
          <w:rFonts w:ascii="Cambria" w:hAnsi="Cambria" w:cs="Times"/>
          <w:b/>
          <w:bCs/>
          <w:sz w:val="22"/>
          <w:szCs w:val="22"/>
        </w:rPr>
        <w:t>Vzhľadom na vnútroštátny charakter návrhu opatrenia je bezpredmetné vyjadrovať sa k bodom 4. a 5. doložky zlučiteľnosti.</w:t>
      </w:r>
    </w:p>
    <w:p w14:paraId="7CB35037" w14:textId="0D09CC14" w:rsidR="00F01782" w:rsidRPr="000604D6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4BE6C932" w14:textId="6FC16A43" w:rsidR="00F01782" w:rsidRPr="000604D6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6A168A24" w14:textId="7DBE8661" w:rsidR="00F01782" w:rsidRPr="000604D6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11362862" w14:textId="65B7F5DD" w:rsidR="00F01782" w:rsidRPr="000604D6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5D601D50" w14:textId="4B5173D5" w:rsidR="00F01782" w:rsidRPr="000604D6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0ED59031" w14:textId="32096B2A" w:rsidR="00F01782" w:rsidRPr="000604D6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2E60E90D" w14:textId="56D95370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6A62E6F9" w14:textId="6F43BEE3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14FF01E7" w14:textId="15F8C314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036086AC" w14:textId="291B3500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13CD038A" w14:textId="3B0D8400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108DB6B0" w14:textId="27A64ABE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318E1578" w14:textId="32DA6A25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0026E736" w14:textId="6F80A6F4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3591E284" w14:textId="38ABBE31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2FAC2848" w14:textId="7A921AC2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5219850D" w14:textId="3812383D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2E0440F2" w14:textId="743C5402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496FD799" w14:textId="62AEE09F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69EC1E02" w14:textId="2248224C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445882D8" w14:textId="63BA5580" w:rsidR="00F01782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7E6F0DAD" w14:textId="056CA18F" w:rsidR="002C7D99" w:rsidRDefault="002C7D99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337E9A3B" w14:textId="1AEF9484" w:rsidR="002C7D99" w:rsidRDefault="002C7D99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74213F93" w14:textId="3A90F060" w:rsidR="002C7D99" w:rsidRDefault="002C7D99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65626405" w14:textId="0AA40928" w:rsidR="002C7D99" w:rsidRDefault="002C7D99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7C3501F4" w14:textId="77777777" w:rsidR="00F01782" w:rsidRPr="001344CF" w:rsidRDefault="00F01782" w:rsidP="00F01782">
      <w:pPr>
        <w:pStyle w:val="NormalWeb"/>
        <w:spacing w:before="0" w:beforeAutospacing="0" w:after="0" w:afterAutospacing="0"/>
        <w:ind w:firstLine="708"/>
        <w:jc w:val="both"/>
        <w:rPr>
          <w:rFonts w:ascii="Cambria" w:hAnsi="Cambria"/>
          <w:sz w:val="22"/>
          <w:szCs w:val="22"/>
        </w:rPr>
      </w:pPr>
    </w:p>
    <w:p w14:paraId="381FC5E2" w14:textId="77777777" w:rsidR="00FF04B5" w:rsidRPr="00564381" w:rsidRDefault="00FF04B5" w:rsidP="00B42F36"/>
    <w:sectPr w:rsidR="00FF04B5" w:rsidRPr="0056438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5777C" w14:textId="77777777" w:rsidR="00637E7E" w:rsidRDefault="00637E7E" w:rsidP="0009480D">
      <w:r>
        <w:separator/>
      </w:r>
    </w:p>
  </w:endnote>
  <w:endnote w:type="continuationSeparator" w:id="0">
    <w:p w14:paraId="69A5B395" w14:textId="77777777" w:rsidR="00637E7E" w:rsidRDefault="00637E7E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73DDA" w14:textId="77777777" w:rsidR="00486875" w:rsidRDefault="00486875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E64C9" w14:textId="77777777" w:rsidR="00637E7E" w:rsidRDefault="00637E7E" w:rsidP="0009480D">
      <w:r>
        <w:separator/>
      </w:r>
    </w:p>
  </w:footnote>
  <w:footnote w:type="continuationSeparator" w:id="0">
    <w:p w14:paraId="74B41D3E" w14:textId="77777777" w:rsidR="00637E7E" w:rsidRDefault="00637E7E" w:rsidP="0009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F2D1F"/>
    <w:multiLevelType w:val="hybridMultilevel"/>
    <w:tmpl w:val="2976140A"/>
    <w:lvl w:ilvl="0" w:tplc="CCCEB200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FE435B"/>
    <w:multiLevelType w:val="hybridMultilevel"/>
    <w:tmpl w:val="2A34744E"/>
    <w:lvl w:ilvl="0" w:tplc="FFA88E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4B4459A"/>
    <w:multiLevelType w:val="hybridMultilevel"/>
    <w:tmpl w:val="3E661A04"/>
    <w:lvl w:ilvl="0" w:tplc="652CA8B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410587"/>
    <w:multiLevelType w:val="hybridMultilevel"/>
    <w:tmpl w:val="921A651C"/>
    <w:lvl w:ilvl="0" w:tplc="A34E5E92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B77D4"/>
    <w:multiLevelType w:val="multilevel"/>
    <w:tmpl w:val="7B7E227C"/>
    <w:lvl w:ilvl="0">
      <w:start w:val="1"/>
      <w:numFmt w:val="decimal"/>
      <w:lvlText w:val="%1."/>
      <w:lvlJc w:val="left"/>
      <w:pPr>
        <w:ind w:left="425" w:hanging="425"/>
      </w:pPr>
      <w:rPr>
        <w:rFonts w:cs="Times New Roman" w:hint="default"/>
        <w:b/>
        <w:bCs/>
      </w:rPr>
    </w:lvl>
    <w:lvl w:ilvl="1">
      <w:start w:val="2"/>
      <w:numFmt w:val="lowerLetter"/>
      <w:lvlText w:val="%2)"/>
      <w:lvlJc w:val="left"/>
      <w:pPr>
        <w:ind w:left="850" w:hanging="425"/>
      </w:pPr>
      <w:rPr>
        <w:rFonts w:cs="Times New Roman" w:hint="default"/>
      </w:rPr>
    </w:lvl>
    <w:lvl w:ilvl="2">
      <w:start w:val="1"/>
      <w:numFmt w:val="decimal"/>
      <w:lvlText w:val="%3.)"/>
      <w:lvlJc w:val="left"/>
      <w:pPr>
        <w:ind w:left="1275" w:hanging="425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ind w:left="1983" w:hanging="708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ind w:left="2691" w:hanging="708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ind w:left="3399" w:hanging="708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ind w:left="4107" w:hanging="708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ind w:left="4815" w:hanging="708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ind w:left="5523" w:hanging="708"/>
      </w:pPr>
      <w:rPr>
        <w:rFonts w:cs="Times New Roman" w:hint="default"/>
      </w:rPr>
    </w:lvl>
  </w:abstractNum>
  <w:abstractNum w:abstractNumId="5" w15:restartNumberingAfterBreak="0">
    <w:nsid w:val="5D0B44FF"/>
    <w:multiLevelType w:val="hybridMultilevel"/>
    <w:tmpl w:val="763A0D0E"/>
    <w:lvl w:ilvl="0" w:tplc="21BC9B4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 Unicode MS" w:hint="default"/>
        <w:sz w:val="22"/>
        <w:szCs w:val="22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BF03261"/>
    <w:multiLevelType w:val="hybridMultilevel"/>
    <w:tmpl w:val="D8A269E6"/>
    <w:lvl w:ilvl="0" w:tplc="54082824">
      <w:start w:val="1"/>
      <w:numFmt w:val="decimal"/>
      <w:lvlText w:val="%1."/>
      <w:lvlJc w:val="left"/>
      <w:pPr>
        <w:ind w:left="720" w:hanging="360"/>
      </w:pPr>
      <w:rPr>
        <w:rFonts w:cs="Arial Narrow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>
      <w:start w:val="1"/>
      <w:numFmt w:val="lowerLetter"/>
      <w:lvlText w:val="%2."/>
      <w:lvlJc w:val="left"/>
      <w:pPr>
        <w:ind w:left="1582" w:hanging="360"/>
      </w:pPr>
    </w:lvl>
    <w:lvl w:ilvl="2" w:tplc="041B001B">
      <w:start w:val="1"/>
      <w:numFmt w:val="lowerRoman"/>
      <w:lvlText w:val="%3."/>
      <w:lvlJc w:val="right"/>
      <w:pPr>
        <w:ind w:left="2302" w:hanging="180"/>
      </w:pPr>
    </w:lvl>
    <w:lvl w:ilvl="3" w:tplc="041B000F">
      <w:start w:val="1"/>
      <w:numFmt w:val="decimal"/>
      <w:lvlText w:val="%4."/>
      <w:lvlJc w:val="left"/>
      <w:pPr>
        <w:ind w:left="3022" w:hanging="360"/>
      </w:pPr>
    </w:lvl>
    <w:lvl w:ilvl="4" w:tplc="041B0019">
      <w:start w:val="1"/>
      <w:numFmt w:val="lowerLetter"/>
      <w:lvlText w:val="%5."/>
      <w:lvlJc w:val="left"/>
      <w:pPr>
        <w:ind w:left="3742" w:hanging="360"/>
      </w:pPr>
    </w:lvl>
    <w:lvl w:ilvl="5" w:tplc="041B001B">
      <w:start w:val="1"/>
      <w:numFmt w:val="lowerRoman"/>
      <w:lvlText w:val="%6."/>
      <w:lvlJc w:val="right"/>
      <w:pPr>
        <w:ind w:left="4462" w:hanging="180"/>
      </w:pPr>
    </w:lvl>
    <w:lvl w:ilvl="6" w:tplc="041B000F">
      <w:start w:val="1"/>
      <w:numFmt w:val="decimal"/>
      <w:lvlText w:val="%7."/>
      <w:lvlJc w:val="left"/>
      <w:pPr>
        <w:ind w:left="5182" w:hanging="360"/>
      </w:pPr>
    </w:lvl>
    <w:lvl w:ilvl="7" w:tplc="041B0019">
      <w:start w:val="1"/>
      <w:numFmt w:val="lowerLetter"/>
      <w:lvlText w:val="%8."/>
      <w:lvlJc w:val="left"/>
      <w:pPr>
        <w:ind w:left="5902" w:hanging="360"/>
      </w:pPr>
    </w:lvl>
    <w:lvl w:ilvl="8" w:tplc="041B001B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E6A6D74"/>
    <w:multiLevelType w:val="hybridMultilevel"/>
    <w:tmpl w:val="D728D7F4"/>
    <w:lvl w:ilvl="0" w:tplc="414C628A">
      <w:start w:val="1"/>
      <w:numFmt w:val="lowerLetter"/>
      <w:lvlText w:val="%1)"/>
      <w:lvlJc w:val="left"/>
      <w:pPr>
        <w:ind w:left="360" w:hanging="360"/>
      </w:pPr>
      <w:rPr>
        <w:rFonts w:hint="default"/>
        <w:sz w:val="25"/>
        <w:szCs w:val="25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68933926">
    <w:abstractNumId w:val="1"/>
  </w:num>
  <w:num w:numId="2" w16cid:durableId="1738019478">
    <w:abstractNumId w:val="8"/>
  </w:num>
  <w:num w:numId="3" w16cid:durableId="15863015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1017339">
    <w:abstractNumId w:val="4"/>
  </w:num>
  <w:num w:numId="5" w16cid:durableId="1126314852">
    <w:abstractNumId w:val="0"/>
  </w:num>
  <w:num w:numId="6" w16cid:durableId="292562046">
    <w:abstractNumId w:val="5"/>
  </w:num>
  <w:num w:numId="7" w16cid:durableId="960456026">
    <w:abstractNumId w:val="3"/>
  </w:num>
  <w:num w:numId="8" w16cid:durableId="909264795">
    <w:abstractNumId w:val="6"/>
  </w:num>
  <w:num w:numId="9" w16cid:durableId="1724257180">
    <w:abstractNumId w:val="2"/>
  </w:num>
  <w:num w:numId="10" w16cid:durableId="14743235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B6"/>
    <w:rsid w:val="00007CDF"/>
    <w:rsid w:val="000168CF"/>
    <w:rsid w:val="00022046"/>
    <w:rsid w:val="00050847"/>
    <w:rsid w:val="000604D6"/>
    <w:rsid w:val="000624F1"/>
    <w:rsid w:val="00092D2F"/>
    <w:rsid w:val="0009480D"/>
    <w:rsid w:val="000B1117"/>
    <w:rsid w:val="000F55F4"/>
    <w:rsid w:val="00121CFC"/>
    <w:rsid w:val="00130860"/>
    <w:rsid w:val="00163D67"/>
    <w:rsid w:val="001663B6"/>
    <w:rsid w:val="00170544"/>
    <w:rsid w:val="00184B51"/>
    <w:rsid w:val="001861B2"/>
    <w:rsid w:val="001A694C"/>
    <w:rsid w:val="001D01FE"/>
    <w:rsid w:val="001D5F9F"/>
    <w:rsid w:val="001E6D20"/>
    <w:rsid w:val="002043DB"/>
    <w:rsid w:val="00225679"/>
    <w:rsid w:val="002500D5"/>
    <w:rsid w:val="002B4CD0"/>
    <w:rsid w:val="002C4E1B"/>
    <w:rsid w:val="002C7D99"/>
    <w:rsid w:val="00325F56"/>
    <w:rsid w:val="00332E07"/>
    <w:rsid w:val="003636B5"/>
    <w:rsid w:val="00381B3D"/>
    <w:rsid w:val="00392F01"/>
    <w:rsid w:val="003C34D4"/>
    <w:rsid w:val="003C74D7"/>
    <w:rsid w:val="003E551C"/>
    <w:rsid w:val="00406631"/>
    <w:rsid w:val="004100B0"/>
    <w:rsid w:val="0043011E"/>
    <w:rsid w:val="004303DF"/>
    <w:rsid w:val="00445B18"/>
    <w:rsid w:val="00446395"/>
    <w:rsid w:val="00464E56"/>
    <w:rsid w:val="0048500E"/>
    <w:rsid w:val="00486875"/>
    <w:rsid w:val="00494243"/>
    <w:rsid w:val="004B377E"/>
    <w:rsid w:val="004D7E2D"/>
    <w:rsid w:val="004E4984"/>
    <w:rsid w:val="00514906"/>
    <w:rsid w:val="00521041"/>
    <w:rsid w:val="00522A5D"/>
    <w:rsid w:val="005316F2"/>
    <w:rsid w:val="00564381"/>
    <w:rsid w:val="00571DBE"/>
    <w:rsid w:val="00580043"/>
    <w:rsid w:val="005939CC"/>
    <w:rsid w:val="005A1CD3"/>
    <w:rsid w:val="005D0F7E"/>
    <w:rsid w:val="005D4528"/>
    <w:rsid w:val="005E0627"/>
    <w:rsid w:val="00622451"/>
    <w:rsid w:val="00624DF3"/>
    <w:rsid w:val="00637E7E"/>
    <w:rsid w:val="00642EEB"/>
    <w:rsid w:val="006470E3"/>
    <w:rsid w:val="00656090"/>
    <w:rsid w:val="00674A18"/>
    <w:rsid w:val="006A50B2"/>
    <w:rsid w:val="006E4A09"/>
    <w:rsid w:val="00704BDA"/>
    <w:rsid w:val="007163AD"/>
    <w:rsid w:val="007442A6"/>
    <w:rsid w:val="00773C56"/>
    <w:rsid w:val="00782367"/>
    <w:rsid w:val="00787300"/>
    <w:rsid w:val="00793CC7"/>
    <w:rsid w:val="007C2FBA"/>
    <w:rsid w:val="007E4D65"/>
    <w:rsid w:val="008001E9"/>
    <w:rsid w:val="00800D50"/>
    <w:rsid w:val="00844AB6"/>
    <w:rsid w:val="00854EB9"/>
    <w:rsid w:val="00872D1B"/>
    <w:rsid w:val="00897613"/>
    <w:rsid w:val="008B428A"/>
    <w:rsid w:val="008F4898"/>
    <w:rsid w:val="00905DEC"/>
    <w:rsid w:val="0091102B"/>
    <w:rsid w:val="0091372F"/>
    <w:rsid w:val="009170C9"/>
    <w:rsid w:val="009206FD"/>
    <w:rsid w:val="0093253D"/>
    <w:rsid w:val="00934054"/>
    <w:rsid w:val="00941B95"/>
    <w:rsid w:val="00944CAB"/>
    <w:rsid w:val="00952FD4"/>
    <w:rsid w:val="00967376"/>
    <w:rsid w:val="00981545"/>
    <w:rsid w:val="009841D6"/>
    <w:rsid w:val="009957A6"/>
    <w:rsid w:val="009A1B84"/>
    <w:rsid w:val="009A6FA0"/>
    <w:rsid w:val="009C4D5B"/>
    <w:rsid w:val="009D48EF"/>
    <w:rsid w:val="00A1134D"/>
    <w:rsid w:val="00A54E1D"/>
    <w:rsid w:val="00A719D6"/>
    <w:rsid w:val="00A816A9"/>
    <w:rsid w:val="00AB0AA7"/>
    <w:rsid w:val="00AD1AC8"/>
    <w:rsid w:val="00AD6DD6"/>
    <w:rsid w:val="00B01628"/>
    <w:rsid w:val="00B054EB"/>
    <w:rsid w:val="00B1525B"/>
    <w:rsid w:val="00B20FDE"/>
    <w:rsid w:val="00B251E1"/>
    <w:rsid w:val="00B2592D"/>
    <w:rsid w:val="00B31C02"/>
    <w:rsid w:val="00B42F36"/>
    <w:rsid w:val="00B465B8"/>
    <w:rsid w:val="00B539BF"/>
    <w:rsid w:val="00B57125"/>
    <w:rsid w:val="00B73BBB"/>
    <w:rsid w:val="00B946FE"/>
    <w:rsid w:val="00BA4BE5"/>
    <w:rsid w:val="00C06694"/>
    <w:rsid w:val="00C35E8A"/>
    <w:rsid w:val="00C50187"/>
    <w:rsid w:val="00C511A8"/>
    <w:rsid w:val="00C72A0F"/>
    <w:rsid w:val="00C85C4C"/>
    <w:rsid w:val="00CB7C08"/>
    <w:rsid w:val="00CE10B4"/>
    <w:rsid w:val="00CF5CC7"/>
    <w:rsid w:val="00D033CA"/>
    <w:rsid w:val="00D1631F"/>
    <w:rsid w:val="00D45E31"/>
    <w:rsid w:val="00D46F1B"/>
    <w:rsid w:val="00D641E7"/>
    <w:rsid w:val="00D65ED8"/>
    <w:rsid w:val="00D81AC8"/>
    <w:rsid w:val="00D87B7A"/>
    <w:rsid w:val="00D87E95"/>
    <w:rsid w:val="00D956A4"/>
    <w:rsid w:val="00DA2C1A"/>
    <w:rsid w:val="00DB38D7"/>
    <w:rsid w:val="00DD51E6"/>
    <w:rsid w:val="00DE5FF6"/>
    <w:rsid w:val="00DF40CF"/>
    <w:rsid w:val="00E81044"/>
    <w:rsid w:val="00E9258B"/>
    <w:rsid w:val="00EB0654"/>
    <w:rsid w:val="00EC004C"/>
    <w:rsid w:val="00ED3018"/>
    <w:rsid w:val="00ED507C"/>
    <w:rsid w:val="00EE448E"/>
    <w:rsid w:val="00EF47F3"/>
    <w:rsid w:val="00F01782"/>
    <w:rsid w:val="00F65C32"/>
    <w:rsid w:val="00F80B9E"/>
    <w:rsid w:val="00F9200C"/>
    <w:rsid w:val="00FE29B3"/>
    <w:rsid w:val="00FF0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EC8BE"/>
  <w15:chartTrackingRefBased/>
  <w15:docId w15:val="{CC78F0A6-B336-415E-9B5F-54B2E0BE7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nhideWhenUsed/>
    <w:rsid w:val="0009480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paragraph" w:styleId="NormalWeb">
    <w:name w:val="Normal (Web)"/>
    <w:basedOn w:val="Normal"/>
    <w:uiPriority w:val="99"/>
    <w:rsid w:val="00F01782"/>
    <w:pPr>
      <w:spacing w:before="100" w:beforeAutospacing="1" w:after="100" w:afterAutospacing="1"/>
    </w:pPr>
  </w:style>
  <w:style w:type="paragraph" w:customStyle="1" w:styleId="Default">
    <w:name w:val="Default"/>
    <w:rsid w:val="00F01782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EUAlbertina"/>
      <w:color w:val="000000"/>
      <w:sz w:val="24"/>
      <w:szCs w:val="24"/>
      <w:lang w:eastAsia="sk-SK"/>
    </w:rPr>
  </w:style>
  <w:style w:type="paragraph" w:customStyle="1" w:styleId="CM1">
    <w:name w:val="CM1"/>
    <w:basedOn w:val="Default"/>
    <w:next w:val="Default"/>
    <w:rsid w:val="00F01782"/>
    <w:rPr>
      <w:color w:val="auto"/>
    </w:rPr>
  </w:style>
  <w:style w:type="paragraph" w:styleId="BodyText">
    <w:name w:val="Body Text"/>
    <w:basedOn w:val="Normal"/>
    <w:link w:val="BodyTextChar"/>
    <w:uiPriority w:val="99"/>
    <w:rsid w:val="00F01782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F0178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rsid w:val="00F01782"/>
    <w:rPr>
      <w:rFonts w:cs="Times New Roman"/>
    </w:rPr>
  </w:style>
  <w:style w:type="paragraph" w:styleId="BalloonText">
    <w:name w:val="Balloon Text"/>
    <w:basedOn w:val="Normal"/>
    <w:link w:val="BalloonTextChar"/>
    <w:semiHidden/>
    <w:rsid w:val="00F017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F01782"/>
    <w:rPr>
      <w:rFonts w:ascii="Tahoma" w:eastAsia="Times New Roman" w:hAnsi="Tahoma" w:cs="Tahoma"/>
      <w:sz w:val="16"/>
      <w:szCs w:val="16"/>
      <w:lang w:eastAsia="sk-SK"/>
    </w:rPr>
  </w:style>
  <w:style w:type="character" w:styleId="CommentReference">
    <w:name w:val="annotation reference"/>
    <w:uiPriority w:val="99"/>
    <w:rsid w:val="00F017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F017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1782"/>
    <w:rPr>
      <w:rFonts w:ascii="Times New Roman" w:eastAsia="Times New Roman" w:hAnsi="Times New Roman" w:cs="Times New Roman"/>
      <w:lang w:eastAsia="sk-SK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017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01782"/>
    <w:rPr>
      <w:rFonts w:ascii="Times New Roman" w:eastAsia="Times New Roman" w:hAnsi="Times New Roman" w:cs="Times New Roman"/>
      <w:b/>
      <w:bCs/>
      <w:lang w:eastAsia="sk-SK"/>
    </w:rPr>
  </w:style>
  <w:style w:type="table" w:styleId="TableGrid">
    <w:name w:val="Table Grid"/>
    <w:basedOn w:val="TableNormal"/>
    <w:uiPriority w:val="59"/>
    <w:rsid w:val="00F01782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uiPriority w:val="99"/>
    <w:semiHidden/>
    <w:rsid w:val="00F01782"/>
    <w:rPr>
      <w:rFonts w:ascii="Times New Roman" w:hAnsi="Times New Roman" w:cs="Times New Roman"/>
      <w:color w:val="808080"/>
    </w:rPr>
  </w:style>
  <w:style w:type="paragraph" w:styleId="BodyTextIndent">
    <w:name w:val="Body Text Indent"/>
    <w:basedOn w:val="Normal"/>
    <w:link w:val="BodyTextIndentChar"/>
    <w:uiPriority w:val="99"/>
    <w:rsid w:val="00F0178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F01782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ListParagraph">
    <w:name w:val="List Paragraph"/>
    <w:aliases w:val="body,Odsek zoznamu2"/>
    <w:basedOn w:val="Normal"/>
    <w:link w:val="ListParagraphChar"/>
    <w:uiPriority w:val="34"/>
    <w:qFormat/>
    <w:rsid w:val="00F0178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zh-CN"/>
    </w:rPr>
  </w:style>
  <w:style w:type="table" w:customStyle="1" w:styleId="TableGrid1">
    <w:name w:val="Table Grid1"/>
    <w:basedOn w:val="TableNormal"/>
    <w:next w:val="TableGrid"/>
    <w:uiPriority w:val="99"/>
    <w:unhideWhenUsed/>
    <w:rsid w:val="00F01782"/>
    <w:pPr>
      <w:spacing w:after="0" w:line="240" w:lineRule="auto"/>
    </w:pPr>
    <w:rPr>
      <w:rFonts w:ascii="Times New Roman" w:eastAsia="Times New Roman" w:hAnsi="Times New Roman" w:cs="Times New Roman"/>
      <w:sz w:val="22"/>
      <w:szCs w:val="22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Char,Odsek zoznamu2 Char"/>
    <w:link w:val="ListParagraph"/>
    <w:uiPriority w:val="34"/>
    <w:locked/>
    <w:rsid w:val="00F01782"/>
    <w:rPr>
      <w:rFonts w:ascii="Calibri" w:eastAsia="Times New Roman" w:hAnsi="Calibri" w:cs="Calibri"/>
      <w:sz w:val="22"/>
      <w:szCs w:val="22"/>
      <w:lang w:eastAsia="zh-CN"/>
    </w:rPr>
  </w:style>
  <w:style w:type="paragraph" w:styleId="Revision">
    <w:name w:val="Revision"/>
    <w:hidden/>
    <w:uiPriority w:val="99"/>
    <w:semiHidden/>
    <w:rsid w:val="00F01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trong">
    <w:name w:val="Strong"/>
    <w:uiPriority w:val="22"/>
    <w:qFormat/>
    <w:rsid w:val="00F01782"/>
    <w:rPr>
      <w:b/>
      <w:bCs/>
    </w:rPr>
  </w:style>
  <w:style w:type="character" w:styleId="Hyperlink">
    <w:name w:val="Hyperlink"/>
    <w:rsid w:val="00F01782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F017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2619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Vladimír</dc:creator>
  <cp:keywords/>
  <dc:description/>
  <cp:lastModifiedBy>Hladký Vladimír</cp:lastModifiedBy>
  <cp:revision>77</cp:revision>
  <dcterms:created xsi:type="dcterms:W3CDTF">2021-07-24T21:23:00Z</dcterms:created>
  <dcterms:modified xsi:type="dcterms:W3CDTF">2026-09-01T15:54:00Z</dcterms:modified>
</cp:coreProperties>
</file>