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B887" w14:textId="77777777" w:rsidR="008B25A6" w:rsidRPr="00C407A0" w:rsidRDefault="00D942B5" w:rsidP="0098395D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Dôvodová správa</w:t>
      </w:r>
    </w:p>
    <w:p w14:paraId="1AA4D13A" w14:textId="77777777" w:rsidR="008B25A6" w:rsidRPr="00C407A0" w:rsidRDefault="008B25A6" w:rsidP="00550424">
      <w:pPr>
        <w:widowControl/>
        <w:jc w:val="both"/>
        <w:rPr>
          <w:color w:val="000000"/>
        </w:rPr>
      </w:pPr>
    </w:p>
    <w:p w14:paraId="3FFB5089" w14:textId="77777777" w:rsidR="008B25A6" w:rsidRPr="00C407A0" w:rsidRDefault="008B25A6" w:rsidP="00550424">
      <w:pPr>
        <w:widowControl/>
        <w:jc w:val="both"/>
        <w:rPr>
          <w:b/>
          <w:color w:val="000000"/>
        </w:rPr>
      </w:pPr>
      <w:r w:rsidRPr="00C407A0">
        <w:rPr>
          <w:b/>
          <w:color w:val="000000"/>
        </w:rPr>
        <w:t>A. Všeobecná časť</w:t>
      </w:r>
    </w:p>
    <w:p w14:paraId="274D6B47" w14:textId="77777777" w:rsidR="008B25A6" w:rsidRPr="00550925" w:rsidRDefault="008B25A6" w:rsidP="00550424">
      <w:pPr>
        <w:widowControl/>
        <w:jc w:val="both"/>
        <w:rPr>
          <w:color w:val="000000"/>
        </w:rPr>
      </w:pPr>
    </w:p>
    <w:p w14:paraId="09839489" w14:textId="324C49BB" w:rsidR="00C766E9" w:rsidRPr="00550925" w:rsidRDefault="00C766E9" w:rsidP="006E680F">
      <w:pPr>
        <w:ind w:firstLine="720"/>
        <w:jc w:val="both"/>
        <w:rPr>
          <w:rStyle w:val="Zstupntext"/>
          <w:color w:val="000000" w:themeColor="text1"/>
        </w:rPr>
      </w:pPr>
      <w:r w:rsidRPr="00550925">
        <w:rPr>
          <w:rStyle w:val="Zstupntext"/>
          <w:color w:val="000000" w:themeColor="text1"/>
        </w:rPr>
        <w:t xml:space="preserve">Návrh </w:t>
      </w:r>
      <w:r w:rsidR="009C6571" w:rsidRPr="00550925">
        <w:t xml:space="preserve">vyhlášky Úradu pre reguláciu elektronických komunikácií a poštových služieb, ktorou sa mení a dopĺňa vyhláška Úradu pre reguláciu elektronických komunikácií a poštových služieb č. 286/2022 Z. z.  o národnom číslovacom pláne v znení </w:t>
      </w:r>
      <w:r w:rsidR="006E30B4">
        <w:t>vyhlášky</w:t>
      </w:r>
      <w:r w:rsidR="006E30B4" w:rsidRPr="00D67105">
        <w:t xml:space="preserve"> č. 98/2023 </w:t>
      </w:r>
      <w:r w:rsidR="009C6571" w:rsidRPr="00550925">
        <w:t>Z. z.</w:t>
      </w:r>
      <w:r w:rsidRPr="00550925">
        <w:rPr>
          <w:rStyle w:val="Zstupntext"/>
          <w:color w:val="000000" w:themeColor="text1"/>
        </w:rPr>
        <w:t xml:space="preserve"> (ďalej len „návrh vyhlášky“) je vykonávacím právnym predpisom vydaným podľa § 5</w:t>
      </w:r>
      <w:r w:rsidR="009C6571" w:rsidRPr="00550925">
        <w:rPr>
          <w:rStyle w:val="Zstupntext"/>
          <w:color w:val="000000" w:themeColor="text1"/>
        </w:rPr>
        <w:t>4</w:t>
      </w:r>
      <w:r w:rsidRPr="00550925">
        <w:rPr>
          <w:rStyle w:val="Zstupntext"/>
          <w:color w:val="000000" w:themeColor="text1"/>
        </w:rPr>
        <w:t xml:space="preserve"> ods. 1</w:t>
      </w:r>
      <w:r w:rsidR="009C6571" w:rsidRPr="00550925">
        <w:rPr>
          <w:rStyle w:val="Zstupntext"/>
          <w:color w:val="000000" w:themeColor="text1"/>
        </w:rPr>
        <w:t>4</w:t>
      </w:r>
      <w:r w:rsidRPr="00550925">
        <w:rPr>
          <w:rStyle w:val="Zstupntext"/>
          <w:color w:val="000000" w:themeColor="text1"/>
        </w:rPr>
        <w:t xml:space="preserve"> zákona č. 452/2021 Z. z. o elektronických komunikáciách</w:t>
      </w:r>
      <w:r w:rsidR="00E6052A" w:rsidRPr="00550925">
        <w:rPr>
          <w:rStyle w:val="Zstupntext"/>
          <w:color w:val="000000" w:themeColor="text1"/>
        </w:rPr>
        <w:t xml:space="preserve"> v znení neskorších predpisov</w:t>
      </w:r>
      <w:r w:rsidRPr="00550925">
        <w:rPr>
          <w:rStyle w:val="Zstupntext"/>
          <w:color w:val="000000" w:themeColor="text1"/>
        </w:rPr>
        <w:t>.</w:t>
      </w:r>
    </w:p>
    <w:p w14:paraId="7FFB7C40" w14:textId="6DDA99EF" w:rsidR="00C766E9" w:rsidRPr="00550925" w:rsidRDefault="00C766E9" w:rsidP="006E680F">
      <w:pPr>
        <w:ind w:firstLine="720"/>
        <w:jc w:val="both"/>
        <w:rPr>
          <w:rStyle w:val="Zstupntext"/>
          <w:color w:val="000000" w:themeColor="text1"/>
        </w:rPr>
      </w:pPr>
    </w:p>
    <w:p w14:paraId="33F937F5" w14:textId="7664CAE6" w:rsidR="001B4321" w:rsidRPr="001B4321" w:rsidRDefault="001B4321" w:rsidP="001B4321">
      <w:pPr>
        <w:jc w:val="both"/>
        <w:rPr>
          <w:rStyle w:val="Zstupntext"/>
          <w:color w:val="000000" w:themeColor="text1"/>
        </w:rPr>
      </w:pPr>
      <w:r w:rsidRPr="001B4321">
        <w:rPr>
          <w:rStyle w:val="Zstupntext"/>
          <w:color w:val="000000" w:themeColor="text1"/>
        </w:rPr>
        <w:t xml:space="preserve">     V súčasnosti </w:t>
      </w:r>
      <w:r>
        <w:rPr>
          <w:rStyle w:val="Zstupntext"/>
          <w:color w:val="000000" w:themeColor="text1"/>
        </w:rPr>
        <w:t xml:space="preserve">v Slovenskej republike </w:t>
      </w:r>
      <w:r w:rsidRPr="001B4321">
        <w:rPr>
          <w:rStyle w:val="Zstupntext"/>
          <w:color w:val="000000" w:themeColor="text1"/>
        </w:rPr>
        <w:t xml:space="preserve">nie je zavedené číslo tiesňového volania pre Horskú záchrannú službu. </w:t>
      </w:r>
      <w:r>
        <w:rPr>
          <w:rStyle w:val="Zstupntext"/>
          <w:color w:val="000000" w:themeColor="text1"/>
        </w:rPr>
        <w:t>N</w:t>
      </w:r>
      <w:r w:rsidRPr="001B4321">
        <w:rPr>
          <w:rStyle w:val="Zstupntext"/>
          <w:color w:val="000000" w:themeColor="text1"/>
        </w:rPr>
        <w:t>ávrh vyhlášky</w:t>
      </w:r>
      <w:r>
        <w:rPr>
          <w:rStyle w:val="Zstupntext"/>
          <w:color w:val="000000" w:themeColor="text1"/>
        </w:rPr>
        <w:t xml:space="preserve"> preto reaguje</w:t>
      </w:r>
      <w:r w:rsidRPr="001B4321">
        <w:rPr>
          <w:rStyle w:val="Zstupntext"/>
          <w:color w:val="000000" w:themeColor="text1"/>
        </w:rPr>
        <w:t xml:space="preserve"> na potrebu zvýšenia užívateľskej efektivity súvisiacej s tiesňovým volaním na Horskú záchrannú službu.  </w:t>
      </w:r>
      <w:r>
        <w:rPr>
          <w:rStyle w:val="Zstupntext"/>
          <w:color w:val="000000" w:themeColor="text1"/>
        </w:rPr>
        <w:t>Zavedenie</w:t>
      </w:r>
      <w:r w:rsidRPr="001B4321">
        <w:rPr>
          <w:rStyle w:val="Zstupntext"/>
          <w:color w:val="000000" w:themeColor="text1"/>
        </w:rPr>
        <w:t xml:space="preserve"> linky tiesňového volania na Horskú záchrannú službu prostredníctvom čísla 153 zvýš</w:t>
      </w:r>
      <w:r>
        <w:rPr>
          <w:rStyle w:val="Zstupntext"/>
          <w:color w:val="000000" w:themeColor="text1"/>
        </w:rPr>
        <w:t>i</w:t>
      </w:r>
      <w:r w:rsidRPr="001B4321">
        <w:rPr>
          <w:rStyle w:val="Zstupntext"/>
          <w:color w:val="000000" w:themeColor="text1"/>
        </w:rPr>
        <w:t xml:space="preserve"> užívateľsk</w:t>
      </w:r>
      <w:r>
        <w:rPr>
          <w:rStyle w:val="Zstupntext"/>
          <w:color w:val="000000" w:themeColor="text1"/>
        </w:rPr>
        <w:t>ú</w:t>
      </w:r>
      <w:r w:rsidRPr="001B4321">
        <w:rPr>
          <w:rStyle w:val="Zstupntext"/>
          <w:color w:val="000000" w:themeColor="text1"/>
        </w:rPr>
        <w:t xml:space="preserve"> efektivit</w:t>
      </w:r>
      <w:r>
        <w:rPr>
          <w:rStyle w:val="Zstupntext"/>
          <w:color w:val="000000" w:themeColor="text1"/>
        </w:rPr>
        <w:t>u</w:t>
      </w:r>
      <w:r w:rsidRPr="001B4321">
        <w:rPr>
          <w:rStyle w:val="Zstupntext"/>
          <w:color w:val="000000" w:themeColor="text1"/>
        </w:rPr>
        <w:t xml:space="preserve"> súvisiac</w:t>
      </w:r>
      <w:r>
        <w:rPr>
          <w:rStyle w:val="Zstupntext"/>
          <w:color w:val="000000" w:themeColor="text1"/>
        </w:rPr>
        <w:t>u</w:t>
      </w:r>
      <w:r w:rsidRPr="001B4321">
        <w:rPr>
          <w:rStyle w:val="Zstupntext"/>
          <w:color w:val="000000" w:themeColor="text1"/>
        </w:rPr>
        <w:t xml:space="preserve"> s využívaním tiesňového volania v život alebo zdravie ohrozujúcich situáciách. V obdobných situáciách je okrem iných skutočností často rozhodujúca čo najrýchlejšia reakcia a schopnosť dotknutej osoby privolať záchranné zložky. </w:t>
      </w:r>
      <w:r>
        <w:rPr>
          <w:rStyle w:val="Zstupntext"/>
          <w:color w:val="000000" w:themeColor="text1"/>
        </w:rPr>
        <w:t>Okrem tejto skutočnosti n</w:t>
      </w:r>
      <w:r w:rsidRPr="001B4321">
        <w:rPr>
          <w:rStyle w:val="Zstupntext"/>
          <w:color w:val="000000" w:themeColor="text1"/>
        </w:rPr>
        <w:t>avrhovaná linka tiesňového volania 153</w:t>
      </w:r>
      <w:r>
        <w:rPr>
          <w:rStyle w:val="Zstupntext"/>
          <w:color w:val="000000" w:themeColor="text1"/>
        </w:rPr>
        <w:t xml:space="preserve"> taktiež</w:t>
      </w:r>
      <w:r w:rsidRPr="001B4321">
        <w:rPr>
          <w:rStyle w:val="Zstupntext"/>
          <w:color w:val="000000" w:themeColor="text1"/>
        </w:rPr>
        <w:t xml:space="preserve"> umožní záchranným zložkám okamžite identifikovať zemepisnú polohu volajúcej osoby, ktorá sa nachádza v ohrození (</w:t>
      </w:r>
      <w:proofErr w:type="spellStart"/>
      <w:r w:rsidRPr="001B4321">
        <w:rPr>
          <w:rStyle w:val="Zstupntext"/>
          <w:color w:val="000000" w:themeColor="text1"/>
        </w:rPr>
        <w:t>geolokácia</w:t>
      </w:r>
      <w:proofErr w:type="spellEnd"/>
      <w:r w:rsidRPr="001B4321">
        <w:rPr>
          <w:rStyle w:val="Zstupntext"/>
          <w:color w:val="000000" w:themeColor="text1"/>
        </w:rPr>
        <w:t xml:space="preserve">). </w:t>
      </w:r>
      <w:r>
        <w:rPr>
          <w:rStyle w:val="Zstupntext"/>
          <w:color w:val="000000" w:themeColor="text1"/>
        </w:rPr>
        <w:t>Navrhovaná úprava</w:t>
      </w:r>
      <w:r w:rsidRPr="001B4321">
        <w:rPr>
          <w:rStyle w:val="Zstupntext"/>
          <w:color w:val="000000" w:themeColor="text1"/>
        </w:rPr>
        <w:t xml:space="preserve"> je adekvátnym riešením pre zabezpečenie </w:t>
      </w:r>
      <w:r>
        <w:rPr>
          <w:rStyle w:val="Zstupntext"/>
          <w:color w:val="000000" w:themeColor="text1"/>
        </w:rPr>
        <w:t>čo najvyššej možnej miery ochrany života a zdravia osôb</w:t>
      </w:r>
      <w:r w:rsidRPr="001B4321">
        <w:rPr>
          <w:rStyle w:val="Zstupntext"/>
          <w:color w:val="000000" w:themeColor="text1"/>
        </w:rPr>
        <w:t>, ktoré sa ocitnú v situácii vyžadujúcej čo najrýchlejšiu komunikáciu dotknutých osôb s Horskou záchrannou službou</w:t>
      </w:r>
      <w:r>
        <w:rPr>
          <w:rStyle w:val="Zstupntext"/>
          <w:color w:val="000000" w:themeColor="text1"/>
        </w:rPr>
        <w:t xml:space="preserve">, prípadne ich </w:t>
      </w:r>
      <w:proofErr w:type="spellStart"/>
      <w:r>
        <w:rPr>
          <w:rStyle w:val="Zstupntext"/>
          <w:color w:val="000000" w:themeColor="text1"/>
        </w:rPr>
        <w:t>geolokáciu</w:t>
      </w:r>
      <w:proofErr w:type="spellEnd"/>
      <w:r w:rsidRPr="001B4321">
        <w:rPr>
          <w:rStyle w:val="Zstupntext"/>
          <w:color w:val="000000" w:themeColor="text1"/>
        </w:rPr>
        <w:t>.</w:t>
      </w:r>
    </w:p>
    <w:p w14:paraId="7DD69D2A" w14:textId="77777777" w:rsidR="001B4321" w:rsidRPr="00550925" w:rsidRDefault="001B4321" w:rsidP="001B4321">
      <w:pPr>
        <w:jc w:val="both"/>
        <w:rPr>
          <w:rStyle w:val="Zstupntext"/>
          <w:color w:val="auto"/>
        </w:rPr>
      </w:pPr>
    </w:p>
    <w:p w14:paraId="06F8CA45" w14:textId="52D533D0" w:rsidR="00E45E4E" w:rsidRPr="00550925" w:rsidRDefault="00663E38" w:rsidP="004A4AA3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/>
        </w:rPr>
        <w:t>Predkladaný návrh vyhlášky je v súlade s Ústavou Slovenskej republiky, s ústavnými zákonmi a nálezmi Ústavného súdu Slovenskej republiky,</w:t>
      </w:r>
      <w:r w:rsidR="00AE69C8" w:rsidRPr="00550925">
        <w:rPr>
          <w:rStyle w:val="Zstupntext"/>
          <w:color w:val="000000"/>
        </w:rPr>
        <w:t xml:space="preserve"> so zákonmi a</w:t>
      </w:r>
      <w:r w:rsidR="00751487" w:rsidRPr="00550925">
        <w:rPr>
          <w:rStyle w:val="Zstupntext"/>
          <w:color w:val="000000"/>
        </w:rPr>
        <w:t xml:space="preserve"> ostatnými </w:t>
      </w:r>
      <w:r w:rsidRPr="00550925">
        <w:rPr>
          <w:rStyle w:val="Zstupntext"/>
          <w:color w:val="000000"/>
        </w:rPr>
        <w:t>všeobecne záväznými právnymi predpismi, s medzinárodnými zmluvami a inými medzinárodnými dokumentmi, ktorými je Slovenská republika viazaná, ako aj s právom Európskej únie.</w:t>
      </w:r>
    </w:p>
    <w:p w14:paraId="672DCDE9" w14:textId="77777777" w:rsidR="0037781A" w:rsidRDefault="0037781A" w:rsidP="00B14CAD">
      <w:pPr>
        <w:widowControl/>
        <w:ind w:firstLine="720"/>
        <w:jc w:val="both"/>
        <w:rPr>
          <w:rStyle w:val="Zstupntext"/>
          <w:color w:val="000000"/>
        </w:rPr>
      </w:pPr>
    </w:p>
    <w:p w14:paraId="3B609790" w14:textId="62B8D0C4" w:rsidR="00E45E4E" w:rsidRPr="00550925" w:rsidRDefault="001D40B9" w:rsidP="00B14CAD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/>
        </w:rPr>
        <w:t xml:space="preserve">Navrhované znenie </w:t>
      </w:r>
      <w:r w:rsidR="00B14CAD" w:rsidRPr="00550925">
        <w:rPr>
          <w:rStyle w:val="Zstupntext"/>
          <w:color w:val="000000"/>
        </w:rPr>
        <w:t xml:space="preserve">návrhu </w:t>
      </w:r>
      <w:r w:rsidR="00A427A6" w:rsidRPr="00550925">
        <w:rPr>
          <w:rStyle w:val="Zstupntext"/>
          <w:color w:val="000000"/>
        </w:rPr>
        <w:t xml:space="preserve">vyhlášky </w:t>
      </w:r>
      <w:r w:rsidRPr="00550925">
        <w:rPr>
          <w:rStyle w:val="Zstupntext"/>
          <w:color w:val="000000"/>
        </w:rPr>
        <w:t xml:space="preserve">nepredpokladá </w:t>
      </w:r>
      <w:r w:rsidR="00A546A2" w:rsidRPr="00550925">
        <w:rPr>
          <w:rStyle w:val="Zstupntext"/>
          <w:color w:val="000000"/>
        </w:rPr>
        <w:t>vplyv</w:t>
      </w:r>
      <w:r w:rsidRPr="00550925">
        <w:rPr>
          <w:rStyle w:val="Zstupntext"/>
          <w:color w:val="000000"/>
        </w:rPr>
        <w:t xml:space="preserve"> na rozpočty obcí a vyšších územných celkov, nakoľko nezakladá žiadne nové kompetencie </w:t>
      </w:r>
      <w:r w:rsidR="00B14CAD" w:rsidRPr="00550925">
        <w:rPr>
          <w:rStyle w:val="Zstupntext"/>
          <w:color w:val="000000"/>
        </w:rPr>
        <w:t>pre obce a vyššie územné celky.</w:t>
      </w:r>
    </w:p>
    <w:p w14:paraId="5EBDFA25" w14:textId="63415443" w:rsidR="00A546A2" w:rsidRDefault="00B14CAD" w:rsidP="00550424">
      <w:pPr>
        <w:widowControl/>
        <w:ind w:firstLine="720"/>
        <w:jc w:val="both"/>
      </w:pPr>
      <w:r w:rsidRPr="00550925">
        <w:rPr>
          <w:rStyle w:val="Zstupntext"/>
          <w:color w:val="000000" w:themeColor="text1"/>
        </w:rPr>
        <w:t xml:space="preserve">Návrh </w:t>
      </w:r>
      <w:r w:rsidR="00A427A6" w:rsidRPr="00550925">
        <w:rPr>
          <w:rStyle w:val="Zstupntext"/>
          <w:color w:val="000000" w:themeColor="text1"/>
        </w:rPr>
        <w:t xml:space="preserve">vyhlášky </w:t>
      </w:r>
      <w:r w:rsidR="00550424" w:rsidRPr="0037781A">
        <w:rPr>
          <w:rStyle w:val="Zstupntext"/>
          <w:color w:val="000000" w:themeColor="text1"/>
        </w:rPr>
        <w:t>ne</w:t>
      </w:r>
      <w:r w:rsidR="00FF25EF" w:rsidRPr="0037781A">
        <w:rPr>
          <w:rStyle w:val="Zstupntext"/>
          <w:color w:val="000000" w:themeColor="text1"/>
        </w:rPr>
        <w:t>predpokladá</w:t>
      </w:r>
      <w:r w:rsidR="00983052" w:rsidRPr="0037781A">
        <w:rPr>
          <w:rStyle w:val="Zstupntext"/>
          <w:color w:val="000000" w:themeColor="text1"/>
        </w:rPr>
        <w:t xml:space="preserve"> vplyv na rozpočet verejnej správy</w:t>
      </w:r>
      <w:r w:rsidR="00B418A5" w:rsidRPr="0037781A">
        <w:rPr>
          <w:rStyle w:val="Zstupntext"/>
          <w:color w:val="000000" w:themeColor="text1"/>
        </w:rPr>
        <w:t>,</w:t>
      </w:r>
      <w:r w:rsidR="009C6571" w:rsidRPr="0037781A">
        <w:rPr>
          <w:rStyle w:val="Zstupntext"/>
          <w:color w:val="000000" w:themeColor="text1"/>
        </w:rPr>
        <w:t xml:space="preserve"> a </w:t>
      </w:r>
      <w:r w:rsidR="006E680F" w:rsidRPr="0037781A">
        <w:rPr>
          <w:rStyle w:val="Zstupntext"/>
          <w:color w:val="000000" w:themeColor="text1"/>
        </w:rPr>
        <w:t>na podnikateľské prostredie</w:t>
      </w:r>
      <w:r w:rsidR="00983052" w:rsidRPr="0037781A">
        <w:t>,</w:t>
      </w:r>
      <w:r w:rsidR="004A1D06" w:rsidRPr="00550925">
        <w:t xml:space="preserve"> </w:t>
      </w:r>
      <w:r w:rsidR="006E680F" w:rsidRPr="00550925">
        <w:t xml:space="preserve">takisto nepredpokladá vplyv na </w:t>
      </w:r>
      <w:r w:rsidR="00983052" w:rsidRPr="00550925">
        <w:t>životné prostredie, služby verejnej správy</w:t>
      </w:r>
      <w:r w:rsidR="00AE69C8" w:rsidRPr="00550925">
        <w:t xml:space="preserve"> pre občana</w:t>
      </w:r>
      <w:r w:rsidR="00983052" w:rsidRPr="00550925">
        <w:t>, sociálne vplyvy</w:t>
      </w:r>
      <w:r w:rsidR="002928A6" w:rsidRPr="00550925">
        <w:t xml:space="preserve"> a</w:t>
      </w:r>
      <w:r w:rsidR="00AE69C8" w:rsidRPr="00550925">
        <w:t>ni vplyv na informatizáciu spoločnosti</w:t>
      </w:r>
      <w:r w:rsidR="003836F9" w:rsidRPr="00550925">
        <w:t xml:space="preserve">. </w:t>
      </w:r>
      <w:r w:rsidR="00A427A6" w:rsidRPr="00550925">
        <w:t xml:space="preserve">Vyhláška </w:t>
      </w:r>
      <w:r w:rsidR="0011046B" w:rsidRPr="00550925">
        <w:t>nemá vplyv na manželstvo, rodičovstvo a rodinu.</w:t>
      </w:r>
    </w:p>
    <w:p w14:paraId="264F8CAA" w14:textId="77777777" w:rsidR="0037781A" w:rsidRDefault="0037781A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732BB429" w14:textId="2D941DFF" w:rsidR="001D40B9" w:rsidRDefault="001D40B9" w:rsidP="00A546A2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/>
        </w:rPr>
        <w:t>Vzhľadom na doložku zlučiteľnosti návrhu zákona s právom Európskej únie, vypracovanie tabuľky a aproximačnej prílohy je bezpredmetné.</w:t>
      </w:r>
      <w:r w:rsidR="007F49EE" w:rsidRPr="00550925">
        <w:rPr>
          <w:rStyle w:val="Zstupntext"/>
          <w:color w:val="000000"/>
        </w:rPr>
        <w:t xml:space="preserve"> Návrh vyhlášky nie je predmetom </w:t>
      </w:r>
      <w:proofErr w:type="spellStart"/>
      <w:r w:rsidR="007F49EE" w:rsidRPr="00550925">
        <w:rPr>
          <w:rStyle w:val="Zstupntext"/>
          <w:color w:val="000000"/>
        </w:rPr>
        <w:t>vnútrokomunitárneho</w:t>
      </w:r>
      <w:proofErr w:type="spellEnd"/>
      <w:r w:rsidR="007F49EE" w:rsidRPr="00550925">
        <w:rPr>
          <w:rStyle w:val="Zstupntext"/>
          <w:color w:val="000000"/>
        </w:rPr>
        <w:t xml:space="preserve"> pripomienkového konania.</w:t>
      </w:r>
    </w:p>
    <w:p w14:paraId="064B331B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6D30E799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7811EE52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4A6F54AC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00A20919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37DD1B03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24976500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2F750EB2" w14:textId="77777777" w:rsidR="00CF4ADE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p w14:paraId="031513A9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  <w:r w:rsidRPr="00CF4ADE">
        <w:rPr>
          <w:color w:val="000000"/>
        </w:rPr>
        <w:lastRenderedPageBreak/>
        <w:t>B. Osobitná časť</w:t>
      </w:r>
    </w:p>
    <w:p w14:paraId="5A9FF0CB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</w:p>
    <w:p w14:paraId="44E570A4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</w:p>
    <w:p w14:paraId="311F2CB4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b/>
          <w:bCs/>
          <w:color w:val="000000"/>
          <w:u w:val="single"/>
        </w:rPr>
        <w:t>K Čl. I</w:t>
      </w:r>
    </w:p>
    <w:p w14:paraId="1402C92A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49EC0695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b/>
          <w:bCs/>
          <w:color w:val="000000"/>
          <w:u w:val="single"/>
        </w:rPr>
        <w:t xml:space="preserve">K bodu 1. - § 10 </w:t>
      </w:r>
      <w:proofErr w:type="spellStart"/>
      <w:r w:rsidRPr="00CF4ADE">
        <w:rPr>
          <w:b/>
          <w:bCs/>
          <w:color w:val="000000"/>
          <w:u w:val="single"/>
        </w:rPr>
        <w:t>ods</w:t>
      </w:r>
      <w:proofErr w:type="spellEnd"/>
      <w:r w:rsidRPr="00CF4ADE">
        <w:rPr>
          <w:b/>
          <w:bCs/>
          <w:color w:val="000000"/>
          <w:u w:val="single"/>
        </w:rPr>
        <w:t xml:space="preserve"> . 2</w:t>
      </w:r>
    </w:p>
    <w:p w14:paraId="7EC5500D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729CFF53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  <w:r w:rsidRPr="00CF4ADE">
        <w:rPr>
          <w:color w:val="000000"/>
        </w:rPr>
        <w:t>Predkladateľ dopĺňa nový názov služby: volanie na tiesňovú linku Horskej záchrannej služby.</w:t>
      </w:r>
    </w:p>
    <w:p w14:paraId="0BFC160E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60E6D726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b/>
          <w:bCs/>
          <w:color w:val="000000"/>
          <w:u w:val="single"/>
        </w:rPr>
        <w:t xml:space="preserve">K bodu 2. - § 18 </w:t>
      </w:r>
      <w:proofErr w:type="spellStart"/>
      <w:r w:rsidRPr="00CF4ADE">
        <w:rPr>
          <w:b/>
          <w:bCs/>
          <w:color w:val="000000"/>
          <w:u w:val="single"/>
        </w:rPr>
        <w:t>ods</w:t>
      </w:r>
      <w:proofErr w:type="spellEnd"/>
      <w:r w:rsidRPr="00CF4ADE">
        <w:rPr>
          <w:b/>
          <w:bCs/>
          <w:color w:val="000000"/>
          <w:u w:val="single"/>
        </w:rPr>
        <w:t xml:space="preserve"> . 6 </w:t>
      </w:r>
    </w:p>
    <w:p w14:paraId="12D8B243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1E3B6592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color w:val="000000"/>
        </w:rPr>
        <w:t>Predkladateľ dopĺňa medzi čísla vyhradené pre tiesňové volania dopĺňa aj číslo 153, ktoré ustanovuje ako tiesňové číslo pre Horskú záchrannú službu.</w:t>
      </w:r>
    </w:p>
    <w:p w14:paraId="67B4527A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</w:p>
    <w:p w14:paraId="0BCCF441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b/>
          <w:bCs/>
          <w:color w:val="000000"/>
          <w:u w:val="single"/>
        </w:rPr>
        <w:t>K bodu 3. – Príloha č. 3</w:t>
      </w:r>
    </w:p>
    <w:p w14:paraId="50C32499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695FEA41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  <w:r w:rsidRPr="00CF4ADE">
        <w:rPr>
          <w:color w:val="000000"/>
        </w:rPr>
        <w:t>V rámci predmetnej prílohy upravujúcej množín číslovacieho plánu E.164 sa v rámci riadku upravujúceho tiesňové volania nahrádza pôvodné znenie znením, ktoré okrem pôvodných obsahuje aj zavádzané číslo tiesňového volania 153.</w:t>
      </w:r>
    </w:p>
    <w:p w14:paraId="1FAAB64D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73207705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b/>
          <w:bCs/>
          <w:color w:val="000000"/>
          <w:u w:val="single"/>
        </w:rPr>
        <w:t>K bodu 4. – Príloha č. 4</w:t>
      </w:r>
    </w:p>
    <w:p w14:paraId="3F82ECDC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1CC57915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  <w:r w:rsidRPr="00CF4ADE">
        <w:rPr>
          <w:color w:val="000000"/>
        </w:rPr>
        <w:t>V rámci predmetnej prílohy upravujúcej zoznam vybraných služieb so špeciálnym očíslovaním sa dopĺňa riadok, ktorý ustanovuje číslo 153 ako číslo vyhradené pre tiesňové volania na Horskú záchrannú službu.</w:t>
      </w:r>
    </w:p>
    <w:p w14:paraId="5EC2E734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762CA827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</w:rPr>
      </w:pPr>
    </w:p>
    <w:p w14:paraId="2A3BE072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</w:p>
    <w:p w14:paraId="561E4E0E" w14:textId="77777777" w:rsidR="00CF4ADE" w:rsidRPr="00CF4ADE" w:rsidRDefault="00CF4ADE" w:rsidP="00CF4ADE">
      <w:pPr>
        <w:widowControl/>
        <w:ind w:firstLine="720"/>
        <w:jc w:val="both"/>
        <w:rPr>
          <w:b/>
          <w:bCs/>
          <w:color w:val="000000"/>
          <w:u w:val="single"/>
        </w:rPr>
      </w:pPr>
      <w:r w:rsidRPr="00CF4ADE">
        <w:rPr>
          <w:b/>
          <w:bCs/>
          <w:color w:val="000000"/>
          <w:u w:val="single"/>
        </w:rPr>
        <w:t>K Čl. II</w:t>
      </w:r>
    </w:p>
    <w:p w14:paraId="63A5445A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</w:p>
    <w:p w14:paraId="563C25A8" w14:textId="77777777" w:rsidR="00CF4ADE" w:rsidRPr="00CF4ADE" w:rsidRDefault="00CF4ADE" w:rsidP="00CF4ADE">
      <w:pPr>
        <w:widowControl/>
        <w:ind w:firstLine="720"/>
        <w:jc w:val="both"/>
        <w:rPr>
          <w:color w:val="000000"/>
        </w:rPr>
      </w:pPr>
      <w:r w:rsidRPr="00CF4ADE">
        <w:rPr>
          <w:color w:val="000000"/>
        </w:rPr>
        <w:t>Navrhuje sa účinnosť vyhlášky dňa 15. decembra 2026, aby sa zabezpečila dovolateľnosť na číslo vyhradené pre tiesňové volania na Horskú záchrannú službu prostredníctvom čísla 153.</w:t>
      </w:r>
    </w:p>
    <w:p w14:paraId="315BD162" w14:textId="77777777" w:rsidR="00CF4ADE" w:rsidRPr="00550925" w:rsidRDefault="00CF4ADE" w:rsidP="00A546A2">
      <w:pPr>
        <w:widowControl/>
        <w:ind w:firstLine="720"/>
        <w:jc w:val="both"/>
        <w:rPr>
          <w:rStyle w:val="Zstupntext"/>
          <w:color w:val="000000"/>
        </w:rPr>
      </w:pPr>
    </w:p>
    <w:sectPr w:rsidR="00CF4ADE" w:rsidRPr="005509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657"/>
    <w:rsid w:val="00012A10"/>
    <w:rsid w:val="0004451E"/>
    <w:rsid w:val="00047452"/>
    <w:rsid w:val="0008291C"/>
    <w:rsid w:val="00083445"/>
    <w:rsid w:val="0009243C"/>
    <w:rsid w:val="000D2657"/>
    <w:rsid w:val="0011046B"/>
    <w:rsid w:val="001868BF"/>
    <w:rsid w:val="001B4321"/>
    <w:rsid w:val="001D40B9"/>
    <w:rsid w:val="001F0789"/>
    <w:rsid w:val="00217562"/>
    <w:rsid w:val="00221C7D"/>
    <w:rsid w:val="0022435B"/>
    <w:rsid w:val="0026222E"/>
    <w:rsid w:val="002744E2"/>
    <w:rsid w:val="002928A6"/>
    <w:rsid w:val="002C7CA5"/>
    <w:rsid w:val="002D2AFC"/>
    <w:rsid w:val="002F0F3A"/>
    <w:rsid w:val="002F35CC"/>
    <w:rsid w:val="00326AEF"/>
    <w:rsid w:val="00326C86"/>
    <w:rsid w:val="00332C11"/>
    <w:rsid w:val="00377179"/>
    <w:rsid w:val="0037781A"/>
    <w:rsid w:val="003836F9"/>
    <w:rsid w:val="003B3E38"/>
    <w:rsid w:val="003F7796"/>
    <w:rsid w:val="00412A66"/>
    <w:rsid w:val="00446777"/>
    <w:rsid w:val="0046787A"/>
    <w:rsid w:val="00467DAB"/>
    <w:rsid w:val="00476103"/>
    <w:rsid w:val="004A1D06"/>
    <w:rsid w:val="004A4AA3"/>
    <w:rsid w:val="004E2587"/>
    <w:rsid w:val="004E53BB"/>
    <w:rsid w:val="004F38C0"/>
    <w:rsid w:val="005341E1"/>
    <w:rsid w:val="00540BBC"/>
    <w:rsid w:val="00550424"/>
    <w:rsid w:val="00550925"/>
    <w:rsid w:val="00556655"/>
    <w:rsid w:val="005E61C3"/>
    <w:rsid w:val="00645663"/>
    <w:rsid w:val="00654D9E"/>
    <w:rsid w:val="00663E38"/>
    <w:rsid w:val="0066426C"/>
    <w:rsid w:val="00681725"/>
    <w:rsid w:val="006A331E"/>
    <w:rsid w:val="006A6672"/>
    <w:rsid w:val="006B2F68"/>
    <w:rsid w:val="006D4BC1"/>
    <w:rsid w:val="006E30B4"/>
    <w:rsid w:val="006E680F"/>
    <w:rsid w:val="007336E9"/>
    <w:rsid w:val="00751487"/>
    <w:rsid w:val="0078602E"/>
    <w:rsid w:val="007914CE"/>
    <w:rsid w:val="007A04E0"/>
    <w:rsid w:val="007B7073"/>
    <w:rsid w:val="007F49EE"/>
    <w:rsid w:val="007F7D87"/>
    <w:rsid w:val="00840434"/>
    <w:rsid w:val="00865616"/>
    <w:rsid w:val="00875A62"/>
    <w:rsid w:val="00893F71"/>
    <w:rsid w:val="008B25A6"/>
    <w:rsid w:val="008C0F21"/>
    <w:rsid w:val="008C4BFF"/>
    <w:rsid w:val="008D0D04"/>
    <w:rsid w:val="008D1468"/>
    <w:rsid w:val="00902078"/>
    <w:rsid w:val="00916670"/>
    <w:rsid w:val="00944524"/>
    <w:rsid w:val="00947D09"/>
    <w:rsid w:val="00970CFB"/>
    <w:rsid w:val="00983052"/>
    <w:rsid w:val="0098395D"/>
    <w:rsid w:val="00995FA0"/>
    <w:rsid w:val="009B6A73"/>
    <w:rsid w:val="009C6571"/>
    <w:rsid w:val="009F3B4E"/>
    <w:rsid w:val="00A427A6"/>
    <w:rsid w:val="00A546A2"/>
    <w:rsid w:val="00A6329F"/>
    <w:rsid w:val="00A64D2D"/>
    <w:rsid w:val="00A80997"/>
    <w:rsid w:val="00AE69C8"/>
    <w:rsid w:val="00B021E4"/>
    <w:rsid w:val="00B14CAD"/>
    <w:rsid w:val="00B15DF7"/>
    <w:rsid w:val="00B33269"/>
    <w:rsid w:val="00B418A5"/>
    <w:rsid w:val="00BF0C4C"/>
    <w:rsid w:val="00C14877"/>
    <w:rsid w:val="00C275D1"/>
    <w:rsid w:val="00C407A0"/>
    <w:rsid w:val="00C647E9"/>
    <w:rsid w:val="00C67E8E"/>
    <w:rsid w:val="00C766E9"/>
    <w:rsid w:val="00C929EE"/>
    <w:rsid w:val="00CA00F1"/>
    <w:rsid w:val="00CB5745"/>
    <w:rsid w:val="00CC5D06"/>
    <w:rsid w:val="00CC73D3"/>
    <w:rsid w:val="00CF1E5D"/>
    <w:rsid w:val="00CF4ADE"/>
    <w:rsid w:val="00D019B4"/>
    <w:rsid w:val="00D26647"/>
    <w:rsid w:val="00D45604"/>
    <w:rsid w:val="00D942B5"/>
    <w:rsid w:val="00DA619A"/>
    <w:rsid w:val="00DF3613"/>
    <w:rsid w:val="00DF3AFE"/>
    <w:rsid w:val="00E058E1"/>
    <w:rsid w:val="00E345E8"/>
    <w:rsid w:val="00E45E4E"/>
    <w:rsid w:val="00E6052A"/>
    <w:rsid w:val="00EA2046"/>
    <w:rsid w:val="00EA2C5A"/>
    <w:rsid w:val="00F05ECD"/>
    <w:rsid w:val="00F17428"/>
    <w:rsid w:val="00FD271F"/>
    <w:rsid w:val="00FF25EF"/>
    <w:rsid w:val="036FC85F"/>
    <w:rsid w:val="05A6397D"/>
    <w:rsid w:val="096A748C"/>
    <w:rsid w:val="0C910BE1"/>
    <w:rsid w:val="0DD1A541"/>
    <w:rsid w:val="127DF69D"/>
    <w:rsid w:val="1FD3D3A2"/>
    <w:rsid w:val="23433B4C"/>
    <w:rsid w:val="2A1923FB"/>
    <w:rsid w:val="3E11157A"/>
    <w:rsid w:val="4075C419"/>
    <w:rsid w:val="4B75F37F"/>
    <w:rsid w:val="5199B569"/>
    <w:rsid w:val="639958E5"/>
    <w:rsid w:val="6EEE76C1"/>
    <w:rsid w:val="7559B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C908D"/>
  <w14:defaultImageDpi w14:val="96"/>
  <w15:docId w15:val="{A52EA67F-8DBE-4D35-B74B-5DAF2AA6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Zstupntext">
    <w:name w:val="Placeholder Text"/>
    <w:basedOn w:val="Predvolenpsmoodseku"/>
    <w:uiPriority w:val="99"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6329F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6329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6329F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329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A6329F"/>
    <w:rPr>
      <w:rFonts w:ascii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locked/>
    <w:rsid w:val="002F0F3A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2.xml><?xml version="1.0" encoding="utf-8"?>
<f:fields xmlns:f="http://schemas.fabasoft.com/folio/2007/fields">
  <f:record ref="">
    <f:field ref="objname" par="" edit="true" text="dôvodová-správa-všeobecná"/>
    <f:field ref="objsubject" par="" edit="true" text=""/>
    <f:field ref="objcreatedby" par="" text="Šelest, Jozef, Mgr."/>
    <f:field ref="objcreatedat" par="" text="13.3.2023 17:29:55"/>
    <f:field ref="objchangedby" par="" text="Administrator, System"/>
    <f:field ref="objmodifiedat" par="" text="13.3.2023 17:29:5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DA762C-ED0B-447F-968D-D4084D4C44B3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FA87A90-BD24-4E45-8814-E63BF2351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127E7D-74A4-4A49-B546-1A0AA24437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ORM_RU</cp:lastModifiedBy>
  <cp:revision>5</cp:revision>
  <cp:lastPrinted>2026-09-28T09:19:00Z</cp:lastPrinted>
  <dcterms:created xsi:type="dcterms:W3CDTF">2026-10-28T07:18:00Z</dcterms:created>
  <dcterms:modified xsi:type="dcterms:W3CDTF">2026-10-29T11:13:00Z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Telekomunikácie a telekomunikačné služby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Jozef Šelest</vt:lpwstr>
  </property>
  <property fmtid="{D5CDD505-2E9C-101B-9397-08002B2CF9AE}" pid="12" name="FSC#SKEDITIONSLOVLEX@103.510:zodppredkladatel">
    <vt:lpwstr>Ing. Ivan Marták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elektronických komunikácií a poštových služieb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 </vt:lpwstr>
  </property>
  <property fmtid="{D5CDD505-2E9C-101B-9397-08002B2CF9AE}" pid="23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6108/OSFS/2023-6903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LP/2023/152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Zmluvy o fungovaní EÚ </vt:lpwstr>
  </property>
  <property fmtid="{D5CDD505-2E9C-101B-9397-08002B2CF9AE}" pid="4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obsiahnutá v judikatúre Súdneho dvora Európskej únie</vt:lpwstr>
  </property>
  <property fmtid="{D5CDD505-2E9C-101B-9397-08002B2CF9AE}" pid="5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Konanie nebolo začaté, nakoľko nejde o prebratie smernice.</vt:lpwstr>
  </property>
  <property fmtid="{D5CDD505-2E9C-101B-9397-08002B2CF9AE}" pid="5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6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právnik</vt:lpwstr>
  </property>
  <property fmtid="{D5CDD505-2E9C-101B-9397-08002B2CF9AE}" pid="139" name="FSC#SKEDITIONSLOVLEX@103.510:funkciaPredAkuzativ">
    <vt:lpwstr>právnika</vt:lpwstr>
  </property>
  <property fmtid="{D5CDD505-2E9C-101B-9397-08002B2CF9AE}" pid="140" name="FSC#SKEDITIONSLOVLEX@103.510:funkciaPredDativ">
    <vt:lpwstr>právnikovi</vt:lpwstr>
  </property>
  <property fmtid="{D5CDD505-2E9C-101B-9397-08002B2CF9AE}" pid="141" name="FSC#SKEDITIONSLOVLEX@103.510:funkciaZodpPred">
    <vt:lpwstr>predseda</vt:lpwstr>
  </property>
  <property fmtid="{D5CDD505-2E9C-101B-9397-08002B2CF9AE}" pid="142" name="FSC#SKEDITIONSLOVLEX@103.510:funkciaZodpPredAkuzativ">
    <vt:lpwstr>predsedu</vt:lpwstr>
  </property>
  <property fmtid="{D5CDD505-2E9C-101B-9397-08002B2CF9AE}" pid="143" name="FSC#SKEDITIONSLOVLEX@103.510:funkciaZodpPredDativ">
    <vt:lpwstr>predsedovi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Ivan Marták_x000d_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50" name="FSC#SKEDITIONSLOVLEX@103.510:vytvorenedna">
    <vt:lpwstr>13. 3. 2023</vt:lpwstr>
  </property>
  <property fmtid="{D5CDD505-2E9C-101B-9397-08002B2CF9AE}" pid="151" name="FSC#COOSYSTEM@1.1:Container">
    <vt:lpwstr>COO.2145.1000.3.5561634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b48150b04b23bea1e3d5b8ac6cd33cea91781a5b6e671e2f228f93e9b5f82010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2025-09-17T13:37:45Z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ae6b6563-7a77-452c-a3fb-2155dd3a4ba2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