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5F5B7" w14:textId="77777777" w:rsidR="00716A4A" w:rsidRPr="00716A4A" w:rsidRDefault="00716A4A" w:rsidP="008433B5">
      <w:pPr>
        <w:jc w:val="both"/>
        <w:rPr>
          <w:b/>
          <w:bCs/>
        </w:rPr>
      </w:pPr>
      <w:r w:rsidRPr="00716A4A">
        <w:rPr>
          <w:b/>
          <w:bCs/>
        </w:rPr>
        <w:t>D Ô VO D</w:t>
      </w:r>
      <w:r w:rsidR="003E4BCE">
        <w:rPr>
          <w:b/>
          <w:bCs/>
        </w:rPr>
        <w:t xml:space="preserve"> </w:t>
      </w:r>
      <w:r w:rsidRPr="00716A4A">
        <w:rPr>
          <w:b/>
          <w:bCs/>
        </w:rPr>
        <w:t xml:space="preserve">O VÁ </w:t>
      </w:r>
      <w:r>
        <w:rPr>
          <w:b/>
          <w:bCs/>
        </w:rPr>
        <w:t xml:space="preserve"> </w:t>
      </w:r>
      <w:r w:rsidRPr="00716A4A">
        <w:rPr>
          <w:b/>
          <w:bCs/>
        </w:rPr>
        <w:t>S</w:t>
      </w:r>
      <w:r w:rsidR="003E4BCE">
        <w:rPr>
          <w:b/>
          <w:bCs/>
        </w:rPr>
        <w:t> </w:t>
      </w:r>
      <w:r w:rsidRPr="00716A4A">
        <w:rPr>
          <w:b/>
          <w:bCs/>
        </w:rPr>
        <w:t>P</w:t>
      </w:r>
      <w:r w:rsidR="003E4BCE">
        <w:rPr>
          <w:b/>
          <w:bCs/>
        </w:rPr>
        <w:t xml:space="preserve"> </w:t>
      </w:r>
      <w:r w:rsidRPr="00716A4A">
        <w:rPr>
          <w:b/>
          <w:bCs/>
        </w:rPr>
        <w:t>R</w:t>
      </w:r>
      <w:r w:rsidR="003E4BCE">
        <w:rPr>
          <w:b/>
          <w:bCs/>
        </w:rPr>
        <w:t xml:space="preserve"> </w:t>
      </w:r>
      <w:r w:rsidRPr="00716A4A">
        <w:rPr>
          <w:b/>
          <w:bCs/>
        </w:rPr>
        <w:t>Á V A</w:t>
      </w:r>
    </w:p>
    <w:p w14:paraId="6E20479E" w14:textId="77777777" w:rsidR="00716A4A" w:rsidRPr="00716A4A" w:rsidRDefault="00716A4A" w:rsidP="008433B5">
      <w:pPr>
        <w:jc w:val="both"/>
        <w:rPr>
          <w:b/>
        </w:rPr>
      </w:pPr>
    </w:p>
    <w:p w14:paraId="676865F1" w14:textId="77777777" w:rsidR="00716A4A" w:rsidRDefault="00716A4A" w:rsidP="008433B5">
      <w:pPr>
        <w:jc w:val="both"/>
        <w:rPr>
          <w:b/>
          <w:bCs/>
        </w:rPr>
      </w:pPr>
      <w:r w:rsidRPr="00716A4A">
        <w:rPr>
          <w:b/>
          <w:bCs/>
        </w:rPr>
        <w:t>A. všeobecná časť</w:t>
      </w:r>
    </w:p>
    <w:p w14:paraId="2B1BBDF9" w14:textId="5B8EF56D" w:rsidR="00F93B16" w:rsidRPr="0088354D" w:rsidRDefault="00F93B16" w:rsidP="00742309">
      <w:pPr>
        <w:ind w:firstLine="708"/>
        <w:jc w:val="both"/>
        <w:rPr>
          <w:bCs/>
        </w:rPr>
      </w:pPr>
      <w:r w:rsidRPr="0088354D">
        <w:rPr>
          <w:bCs/>
        </w:rPr>
        <w:t>Ministerstvo životného prostredia Slovenskej republiky</w:t>
      </w:r>
      <w:r w:rsidR="00CE45DD">
        <w:rPr>
          <w:bCs/>
        </w:rPr>
        <w:t xml:space="preserve"> (</w:t>
      </w:r>
      <w:r w:rsidR="0048771C">
        <w:rPr>
          <w:bCs/>
        </w:rPr>
        <w:t>MŽP</w:t>
      </w:r>
      <w:r w:rsidR="00CE45DD">
        <w:rPr>
          <w:bCs/>
        </w:rPr>
        <w:t xml:space="preserve"> </w:t>
      </w:r>
      <w:r w:rsidR="0048771C">
        <w:rPr>
          <w:bCs/>
        </w:rPr>
        <w:t>SR)</w:t>
      </w:r>
      <w:r w:rsidR="00DB14A2">
        <w:rPr>
          <w:bCs/>
        </w:rPr>
        <w:t xml:space="preserve"> </w:t>
      </w:r>
      <w:r w:rsidRPr="0088354D">
        <w:rPr>
          <w:bCs/>
        </w:rPr>
        <w:t xml:space="preserve">predkladá do legislatívneho procesu </w:t>
      </w:r>
      <w:r w:rsidR="0088354D" w:rsidRPr="0088354D">
        <w:rPr>
          <w:bCs/>
        </w:rPr>
        <w:t>návrh zákona o nepôvodných druhoch</w:t>
      </w:r>
      <w:r w:rsidR="00904C0C">
        <w:rPr>
          <w:bCs/>
        </w:rPr>
        <w:t xml:space="preserve"> a o zmene a doplnení niektorých zákonov</w:t>
      </w:r>
      <w:r w:rsidR="0088354D" w:rsidRPr="0088354D">
        <w:rPr>
          <w:bCs/>
        </w:rPr>
        <w:t xml:space="preserve"> (ďalej len „</w:t>
      </w:r>
      <w:r w:rsidR="00904C0C">
        <w:rPr>
          <w:bCs/>
        </w:rPr>
        <w:t xml:space="preserve">návrh </w:t>
      </w:r>
      <w:r w:rsidR="0088354D" w:rsidRPr="0088354D">
        <w:rPr>
          <w:bCs/>
        </w:rPr>
        <w:t>zákon</w:t>
      </w:r>
      <w:r w:rsidR="00904C0C">
        <w:rPr>
          <w:bCs/>
        </w:rPr>
        <w:t>a</w:t>
      </w:r>
      <w:r w:rsidR="0088354D" w:rsidRPr="0088354D">
        <w:rPr>
          <w:bCs/>
        </w:rPr>
        <w:t xml:space="preserve">“) </w:t>
      </w:r>
      <w:r w:rsidR="0088354D">
        <w:rPr>
          <w:bCs/>
        </w:rPr>
        <w:t xml:space="preserve">za účelom </w:t>
      </w:r>
      <w:r w:rsidRPr="0088354D">
        <w:rPr>
          <w:bCs/>
        </w:rPr>
        <w:t>vytvor</w:t>
      </w:r>
      <w:r w:rsidR="0088354D">
        <w:rPr>
          <w:bCs/>
        </w:rPr>
        <w:t>enia</w:t>
      </w:r>
      <w:r w:rsidRPr="0088354D">
        <w:rPr>
          <w:bCs/>
        </w:rPr>
        <w:t xml:space="preserve"> nov</w:t>
      </w:r>
      <w:r w:rsidR="0088354D">
        <w:rPr>
          <w:bCs/>
        </w:rPr>
        <w:t>ého</w:t>
      </w:r>
      <w:r w:rsidRPr="0088354D">
        <w:rPr>
          <w:bCs/>
        </w:rPr>
        <w:t xml:space="preserve"> právn</w:t>
      </w:r>
      <w:r w:rsidR="0088354D">
        <w:rPr>
          <w:bCs/>
        </w:rPr>
        <w:t>eho</w:t>
      </w:r>
      <w:r w:rsidRPr="0088354D">
        <w:rPr>
          <w:bCs/>
        </w:rPr>
        <w:t xml:space="preserve"> rámc</w:t>
      </w:r>
      <w:r w:rsidR="0088354D">
        <w:rPr>
          <w:bCs/>
        </w:rPr>
        <w:t>a</w:t>
      </w:r>
      <w:r w:rsidRPr="0088354D">
        <w:rPr>
          <w:bCs/>
        </w:rPr>
        <w:t xml:space="preserve"> pre účinnejšiu a efektívnejšiu kontrolu a manažment nepôvodných</w:t>
      </w:r>
      <w:r w:rsidR="00CE45DD">
        <w:rPr>
          <w:bCs/>
        </w:rPr>
        <w:t xml:space="preserve"> druhov</w:t>
      </w:r>
      <w:r w:rsidRPr="0088354D">
        <w:rPr>
          <w:bCs/>
        </w:rPr>
        <w:t xml:space="preserve"> a inváznych nepôvodných druhov v Slovenskej republike.</w:t>
      </w:r>
    </w:p>
    <w:p w14:paraId="6253B0C1" w14:textId="77777777" w:rsidR="0088354D" w:rsidRPr="00A130C9" w:rsidRDefault="0088354D" w:rsidP="00742309">
      <w:pPr>
        <w:ind w:firstLine="708"/>
        <w:jc w:val="both"/>
        <w:rPr>
          <w:bCs/>
        </w:rPr>
      </w:pPr>
      <w:r w:rsidRPr="0088354D">
        <w:rPr>
          <w:bCs/>
        </w:rPr>
        <w:t xml:space="preserve">Medzi hlavné ciele navrhovanej úpravy patrí </w:t>
      </w:r>
      <w:r>
        <w:rPr>
          <w:bCs/>
        </w:rPr>
        <w:t xml:space="preserve">predovšetkým spojenie </w:t>
      </w:r>
      <w:r w:rsidR="00AF0532">
        <w:rPr>
          <w:bCs/>
        </w:rPr>
        <w:t xml:space="preserve">súvisiacich </w:t>
      </w:r>
      <w:r>
        <w:rPr>
          <w:bCs/>
        </w:rPr>
        <w:t xml:space="preserve">problematík </w:t>
      </w:r>
      <w:r w:rsidR="00AF0532">
        <w:rPr>
          <w:bCs/>
        </w:rPr>
        <w:t xml:space="preserve">nepôvodných druhov a inváznych nepôvodných druhov </w:t>
      </w:r>
      <w:r w:rsidR="0048771C">
        <w:rPr>
          <w:bCs/>
        </w:rPr>
        <w:t>do</w:t>
      </w:r>
      <w:r w:rsidR="00AF0532">
        <w:rPr>
          <w:bCs/>
        </w:rPr>
        <w:t> jedn</w:t>
      </w:r>
      <w:r w:rsidR="0048771C">
        <w:rPr>
          <w:bCs/>
        </w:rPr>
        <w:t xml:space="preserve">ého </w:t>
      </w:r>
      <w:r w:rsidR="00AF0532">
        <w:rPr>
          <w:bCs/>
        </w:rPr>
        <w:t>právn</w:t>
      </w:r>
      <w:r w:rsidR="0048771C">
        <w:rPr>
          <w:bCs/>
        </w:rPr>
        <w:t>eho</w:t>
      </w:r>
      <w:r w:rsidR="00AF0532">
        <w:rPr>
          <w:bCs/>
        </w:rPr>
        <w:t xml:space="preserve"> predpis</w:t>
      </w:r>
      <w:r w:rsidR="0048771C">
        <w:rPr>
          <w:bCs/>
        </w:rPr>
        <w:t>u</w:t>
      </w:r>
      <w:r w:rsidR="00AF0532">
        <w:rPr>
          <w:bCs/>
        </w:rPr>
        <w:t xml:space="preserve">, </w:t>
      </w:r>
      <w:r w:rsidRPr="0088354D">
        <w:rPr>
          <w:bCs/>
        </w:rPr>
        <w:t>zav</w:t>
      </w:r>
      <w:r w:rsidR="00AF0532">
        <w:rPr>
          <w:bCs/>
        </w:rPr>
        <w:t xml:space="preserve">edenie </w:t>
      </w:r>
      <w:r w:rsidRPr="0088354D">
        <w:rPr>
          <w:bCs/>
        </w:rPr>
        <w:t>nov</w:t>
      </w:r>
      <w:r w:rsidR="00AF0532">
        <w:rPr>
          <w:bCs/>
        </w:rPr>
        <w:t>ej</w:t>
      </w:r>
      <w:r w:rsidR="00A130C9">
        <w:rPr>
          <w:bCs/>
        </w:rPr>
        <w:t xml:space="preserve"> koncepcie</w:t>
      </w:r>
      <w:r w:rsidRPr="0088354D">
        <w:rPr>
          <w:bCs/>
        </w:rPr>
        <w:t xml:space="preserve"> regulácie introdukcie nepôvodných druhov</w:t>
      </w:r>
      <w:r w:rsidR="00AF0532">
        <w:rPr>
          <w:bCs/>
        </w:rPr>
        <w:t xml:space="preserve"> založenej </w:t>
      </w:r>
      <w:r w:rsidRPr="0088354D">
        <w:rPr>
          <w:bCs/>
        </w:rPr>
        <w:t>na odbornom posudzovaní rizík introdukcie</w:t>
      </w:r>
      <w:r w:rsidR="00AF0532">
        <w:rPr>
          <w:bCs/>
        </w:rPr>
        <w:t xml:space="preserve">, zosúladenie </w:t>
      </w:r>
      <w:r w:rsidR="00904C0C">
        <w:rPr>
          <w:bCs/>
        </w:rPr>
        <w:t xml:space="preserve">právnej úpravy </w:t>
      </w:r>
      <w:r w:rsidR="00AF0532">
        <w:rPr>
          <w:bCs/>
        </w:rPr>
        <w:t>s </w:t>
      </w:r>
      <w:r w:rsidR="00904C0C">
        <w:rPr>
          <w:bCs/>
        </w:rPr>
        <w:t xml:space="preserve">platným </w:t>
      </w:r>
      <w:r w:rsidR="00AF0532">
        <w:rPr>
          <w:bCs/>
        </w:rPr>
        <w:t xml:space="preserve">znením zákona č. 543/2002 Z. z. o ochrane prírody a krajiny v znení neskorších predpisov </w:t>
      </w:r>
      <w:r w:rsidR="00926ACE">
        <w:rPr>
          <w:bCs/>
        </w:rPr>
        <w:t xml:space="preserve">(ďalej len „zákon č. 543/2002 Z. z.“) </w:t>
      </w:r>
      <w:r w:rsidR="00AF0532">
        <w:rPr>
          <w:bCs/>
        </w:rPr>
        <w:t>v súvislosti s vytvorením nových organizácií ochrany prírody a</w:t>
      </w:r>
      <w:r w:rsidR="00A130C9">
        <w:rPr>
          <w:bCs/>
        </w:rPr>
        <w:t> </w:t>
      </w:r>
      <w:r w:rsidR="00AF0532">
        <w:rPr>
          <w:bCs/>
        </w:rPr>
        <w:t>krajiny</w:t>
      </w:r>
      <w:r w:rsidR="00A130C9">
        <w:rPr>
          <w:bCs/>
        </w:rPr>
        <w:t xml:space="preserve"> (správ národných parkov) a riešenie požiadaviek, ktoré vznikli počas aplikačnej praxe</w:t>
      </w:r>
      <w:r w:rsidR="0048771C">
        <w:rPr>
          <w:bCs/>
        </w:rPr>
        <w:t xml:space="preserve"> zákona č. 150/2019 Z. z. </w:t>
      </w:r>
      <w:r w:rsidR="0048771C" w:rsidRPr="0048771C">
        <w:rPr>
          <w:bCs/>
        </w:rPr>
        <w:t>o prevencii a manažmente introdukcie a šírenia inváznych nepôvodných druhov a o zmene a doplnení niektorých zákonov</w:t>
      </w:r>
      <w:r w:rsidR="0048771C">
        <w:rPr>
          <w:bCs/>
        </w:rPr>
        <w:t xml:space="preserve"> (ďalej len „zákon č. 150/2019 Z. z.“)</w:t>
      </w:r>
      <w:r w:rsidR="00A130C9">
        <w:rPr>
          <w:bCs/>
        </w:rPr>
        <w:t xml:space="preserve">. </w:t>
      </w:r>
    </w:p>
    <w:p w14:paraId="3FB0B7E7" w14:textId="21FC9868" w:rsidR="00F93B16" w:rsidRPr="00A130C9" w:rsidRDefault="00F93B16" w:rsidP="00742309">
      <w:pPr>
        <w:ind w:firstLine="708"/>
        <w:jc w:val="both"/>
        <w:rPr>
          <w:bCs/>
        </w:rPr>
      </w:pPr>
      <w:r w:rsidRPr="00A130C9">
        <w:rPr>
          <w:bCs/>
        </w:rPr>
        <w:t>Návrh zákona nahrádza platný zákon č. 150/2019 Z. z., ktorým sa implementuje nariadenie Európskeho parlamentu a Rady (EÚ)</w:t>
      </w:r>
      <w:r w:rsidR="00904C0C">
        <w:rPr>
          <w:bCs/>
        </w:rPr>
        <w:t xml:space="preserve"> č.</w:t>
      </w:r>
      <w:r w:rsidRPr="00A130C9">
        <w:rPr>
          <w:bCs/>
        </w:rPr>
        <w:t xml:space="preserve"> </w:t>
      </w:r>
      <w:r w:rsidR="00762BEE">
        <w:rPr>
          <w:bCs/>
        </w:rPr>
        <w:t xml:space="preserve">1143/2014 </w:t>
      </w:r>
      <w:r w:rsidR="00EA12F0">
        <w:rPr>
          <w:bCs/>
        </w:rPr>
        <w:t xml:space="preserve">z 22. októbra 2014 </w:t>
      </w:r>
      <w:r w:rsidRPr="00A130C9">
        <w:rPr>
          <w:bCs/>
        </w:rPr>
        <w:t>o prevencii a manažmente introdukcie a šírenia inváznych nepôvodných druhov</w:t>
      </w:r>
      <w:r w:rsidR="00CE45DD">
        <w:rPr>
          <w:bCs/>
        </w:rPr>
        <w:t xml:space="preserve"> </w:t>
      </w:r>
      <w:r w:rsidR="00CE45DD" w:rsidRPr="00CE45DD">
        <w:rPr>
          <w:bCs/>
        </w:rPr>
        <w:t>(Ú. v. EÚ L 317, 4.11.2014)</w:t>
      </w:r>
      <w:r w:rsidR="00CE45DD">
        <w:rPr>
          <w:bCs/>
        </w:rPr>
        <w:t xml:space="preserve"> v platnom znení</w:t>
      </w:r>
      <w:r w:rsidR="00CE45DD" w:rsidRPr="00CE45DD">
        <w:rPr>
          <w:bCs/>
        </w:rPr>
        <w:t xml:space="preserve"> </w:t>
      </w:r>
      <w:r w:rsidR="00EA12F0">
        <w:rPr>
          <w:bCs/>
        </w:rPr>
        <w:t xml:space="preserve"> (ďalej len „nariadenie EÚ“)</w:t>
      </w:r>
      <w:r w:rsidRPr="00A130C9">
        <w:rPr>
          <w:bCs/>
        </w:rPr>
        <w:t xml:space="preserve">. Súčasne sa do zákona presúva </w:t>
      </w:r>
      <w:r w:rsidR="00DB14A2">
        <w:rPr>
          <w:bCs/>
        </w:rPr>
        <w:t xml:space="preserve">oblasť </w:t>
      </w:r>
      <w:r w:rsidR="0048771C">
        <w:rPr>
          <w:bCs/>
        </w:rPr>
        <w:t xml:space="preserve">regulácie introdukcie </w:t>
      </w:r>
      <w:r w:rsidRPr="00A130C9">
        <w:rPr>
          <w:bCs/>
        </w:rPr>
        <w:t>nepôvodných druhov zo zákona č. 543/2002 Z. z.</w:t>
      </w:r>
      <w:r w:rsidR="003128DD">
        <w:rPr>
          <w:bCs/>
        </w:rPr>
        <w:t xml:space="preserve">, čím sa </w:t>
      </w:r>
      <w:r w:rsidRPr="00A130C9">
        <w:rPr>
          <w:bCs/>
        </w:rPr>
        <w:t xml:space="preserve">transponuje smernica </w:t>
      </w:r>
      <w:r w:rsidR="00EA12F0" w:rsidRPr="00EA12F0">
        <w:rPr>
          <w:bCs/>
        </w:rPr>
        <w:t xml:space="preserve">Rady 92/43/EHS z 21. mája 1992 o ochrane prirodzených biotopov a voľne žijúcich živočíchov a rastlín </w:t>
      </w:r>
      <w:r w:rsidR="003128DD" w:rsidRPr="003128DD">
        <w:rPr>
          <w:bCs/>
        </w:rPr>
        <w:t xml:space="preserve">(Mimoriadne vydanie Ú. v. EÚ, kap. 15/zv. 2; Ú. v. ES L 206, 22.7. 1992) </w:t>
      </w:r>
      <w:r w:rsidR="00EA12F0" w:rsidRPr="00EA12F0">
        <w:rPr>
          <w:bCs/>
        </w:rPr>
        <w:t>v platnom znení</w:t>
      </w:r>
      <w:r w:rsidR="00157BA0">
        <w:rPr>
          <w:bCs/>
        </w:rPr>
        <w:t xml:space="preserve"> </w:t>
      </w:r>
      <w:r w:rsidR="00157BA0" w:rsidRPr="00157BA0">
        <w:rPr>
          <w:bCs/>
        </w:rPr>
        <w:t>(ďalej len „smernica Rady 92/43/EHS“)</w:t>
      </w:r>
      <w:r w:rsidR="00157BA0">
        <w:rPr>
          <w:bCs/>
        </w:rPr>
        <w:t xml:space="preserve"> </w:t>
      </w:r>
      <w:r w:rsidRPr="00A130C9">
        <w:rPr>
          <w:bCs/>
        </w:rPr>
        <w:t>v časti týkajúcej sa introdukcie nepôvodných druhov.</w:t>
      </w:r>
    </w:p>
    <w:p w14:paraId="798BDFF2" w14:textId="51D12F23" w:rsidR="00F93B16" w:rsidRDefault="00A130C9" w:rsidP="00742309">
      <w:pPr>
        <w:ind w:firstLine="708"/>
        <w:jc w:val="both"/>
        <w:rPr>
          <w:bCs/>
        </w:rPr>
      </w:pPr>
      <w:r w:rsidRPr="00456344">
        <w:rPr>
          <w:bCs/>
        </w:rPr>
        <w:t xml:space="preserve">V oblasti regulácie introdukcie nepôvodných druhov sa </w:t>
      </w:r>
      <w:r w:rsidR="00456344" w:rsidRPr="00456344">
        <w:rPr>
          <w:bCs/>
        </w:rPr>
        <w:t>nahrádza povoľova</w:t>
      </w:r>
      <w:r w:rsidR="0048771C">
        <w:rPr>
          <w:bCs/>
        </w:rPr>
        <w:t>c</w:t>
      </w:r>
      <w:r w:rsidR="00456344" w:rsidRPr="00456344">
        <w:rPr>
          <w:bCs/>
        </w:rPr>
        <w:t xml:space="preserve">ie </w:t>
      </w:r>
      <w:r w:rsidR="0048771C">
        <w:rPr>
          <w:bCs/>
        </w:rPr>
        <w:t xml:space="preserve">konanie </w:t>
      </w:r>
      <w:r w:rsidR="00456344" w:rsidRPr="00456344">
        <w:rPr>
          <w:bCs/>
        </w:rPr>
        <w:t xml:space="preserve">introdukcie nepôvodných druhov orgánmi štátnej správy odborným posudzovaním rizík introdukcie expertným poradným orgánom </w:t>
      </w:r>
      <w:r w:rsidR="00EA12F0">
        <w:rPr>
          <w:bCs/>
        </w:rPr>
        <w:t xml:space="preserve">zriadeným MŽP SR </w:t>
      </w:r>
      <w:r w:rsidR="00456344" w:rsidRPr="00456344">
        <w:rPr>
          <w:bCs/>
        </w:rPr>
        <w:t>a následným určením nepôvodných druhov, ktoré je možné využívať bez obmedzení, prípadne za stanovených podmienok. Využívanie nepôvodných druhov tak dostane jasnejšie pravidlá</w:t>
      </w:r>
      <w:r w:rsidR="003128DD">
        <w:rPr>
          <w:bCs/>
        </w:rPr>
        <w:t xml:space="preserve"> </w:t>
      </w:r>
      <w:r w:rsidR="00456344" w:rsidRPr="00456344">
        <w:rPr>
          <w:bCs/>
        </w:rPr>
        <w:t xml:space="preserve">a súčasne </w:t>
      </w:r>
      <w:r w:rsidR="003128DD">
        <w:rPr>
          <w:bCs/>
        </w:rPr>
        <w:t xml:space="preserve">sa </w:t>
      </w:r>
      <w:r w:rsidR="00456344" w:rsidRPr="00456344">
        <w:rPr>
          <w:bCs/>
        </w:rPr>
        <w:t>minimalizuj</w:t>
      </w:r>
      <w:r w:rsidR="003128DD">
        <w:rPr>
          <w:bCs/>
        </w:rPr>
        <w:t>ú</w:t>
      </w:r>
      <w:r w:rsidR="00456344" w:rsidRPr="00456344">
        <w:rPr>
          <w:bCs/>
        </w:rPr>
        <w:t xml:space="preserve"> riziká introdukcie druhov</w:t>
      </w:r>
      <w:r w:rsidR="003128DD">
        <w:rPr>
          <w:bCs/>
        </w:rPr>
        <w:t>,</w:t>
      </w:r>
      <w:r w:rsidR="00456344" w:rsidRPr="00456344">
        <w:rPr>
          <w:bCs/>
        </w:rPr>
        <w:t xml:space="preserve"> pri ktorých by sa v budúcnosti mohli prejaviť ich invázne vlastnosti. </w:t>
      </w:r>
    </w:p>
    <w:p w14:paraId="061B4E9D" w14:textId="66C61741" w:rsidR="00FF6798" w:rsidRDefault="00C94EAB" w:rsidP="00742309">
      <w:pPr>
        <w:ind w:firstLine="708"/>
        <w:jc w:val="both"/>
        <w:rPr>
          <w:bCs/>
        </w:rPr>
      </w:pPr>
      <w:r>
        <w:rPr>
          <w:bCs/>
        </w:rPr>
        <w:t xml:space="preserve">V oblasti </w:t>
      </w:r>
      <w:r w:rsidR="00B81598">
        <w:rPr>
          <w:bCs/>
        </w:rPr>
        <w:t xml:space="preserve">prevencie a manažmentu introdukcie a šírenia inváznych nepôvodných druhov sa v súlade s požiadavkami aplikačnej praxe v návrhu zákona upravujú najmä </w:t>
      </w:r>
      <w:r w:rsidR="00B81598" w:rsidRPr="00B81598">
        <w:rPr>
          <w:bCs/>
        </w:rPr>
        <w:t>ustanovenia týkajúce sa oprávnení osôb, rýchlej eradikácie, informačného systému a akčných plánov</w:t>
      </w:r>
      <w:r w:rsidR="00B81598">
        <w:rPr>
          <w:bCs/>
        </w:rPr>
        <w:t xml:space="preserve">. Za účelom efektívnejšej </w:t>
      </w:r>
      <w:r w:rsidR="00905370">
        <w:rPr>
          <w:bCs/>
        </w:rPr>
        <w:t xml:space="preserve">aplikácie právneho predpisu sa dopĺňajú vybrané základné pojmy. V súvislosti so šírením niektorých problematických </w:t>
      </w:r>
      <w:r w:rsidR="0048771C">
        <w:rPr>
          <w:bCs/>
        </w:rPr>
        <w:t xml:space="preserve">inváznych nepôvodných </w:t>
      </w:r>
      <w:r w:rsidR="00905370">
        <w:rPr>
          <w:bCs/>
        </w:rPr>
        <w:t xml:space="preserve">druhov na územie Slovenskej republiky (napr. sršeň ázijský) sa </w:t>
      </w:r>
      <w:r w:rsidR="00FF6798" w:rsidRPr="00FF6798">
        <w:rPr>
          <w:bCs/>
        </w:rPr>
        <w:t xml:space="preserve">ustanovuje kompetencia </w:t>
      </w:r>
      <w:r w:rsidR="003128DD">
        <w:rPr>
          <w:bCs/>
        </w:rPr>
        <w:t xml:space="preserve">pre </w:t>
      </w:r>
      <w:r w:rsidR="00904C0C">
        <w:rPr>
          <w:bCs/>
        </w:rPr>
        <w:t>MŽP SR</w:t>
      </w:r>
      <w:r w:rsidR="00904C0C" w:rsidRPr="00FF6798">
        <w:rPr>
          <w:bCs/>
        </w:rPr>
        <w:t xml:space="preserve"> </w:t>
      </w:r>
      <w:r w:rsidR="00FF6798" w:rsidRPr="00FF6798">
        <w:rPr>
          <w:bCs/>
        </w:rPr>
        <w:t xml:space="preserve">určiť vykonávacím predpisom invázne nepôvodné druhy, ktorých odstraňovanie sa bude uskutočňovať na náklady </w:t>
      </w:r>
      <w:r w:rsidR="0048771C">
        <w:rPr>
          <w:bCs/>
        </w:rPr>
        <w:t>MŽP SR</w:t>
      </w:r>
      <w:r w:rsidR="00FF6798">
        <w:rPr>
          <w:bCs/>
        </w:rPr>
        <w:t>. Navrhovaná právna úprava súčasne vytvára podmienky na zabezpečenie eradikácie problematických druhov v prípade, že sa stanú široko rozšírenými a</w:t>
      </w:r>
      <w:r w:rsidR="0048771C">
        <w:rPr>
          <w:bCs/>
        </w:rPr>
        <w:t xml:space="preserve"> MŽP SR </w:t>
      </w:r>
      <w:r w:rsidR="00FF6798">
        <w:rPr>
          <w:bCs/>
        </w:rPr>
        <w:t xml:space="preserve">nedokáže vlastnými kapacitami zabezpečiť ich efektívny manažment. Za týmto účelom sa </w:t>
      </w:r>
      <w:r w:rsidR="00FF6798" w:rsidRPr="00FF6798">
        <w:rPr>
          <w:bCs/>
        </w:rPr>
        <w:t>navrhuje zriadenie osobitnej odbornej spôsobilosti na vykonávanie eradikácie inváznych nepôvodných druhov</w:t>
      </w:r>
      <w:r w:rsidR="00FF6798">
        <w:rPr>
          <w:bCs/>
        </w:rPr>
        <w:t xml:space="preserve">.  </w:t>
      </w:r>
    </w:p>
    <w:p w14:paraId="60A38EB6" w14:textId="668ADA73" w:rsidR="00456344" w:rsidRDefault="00FF6798" w:rsidP="00742309">
      <w:pPr>
        <w:ind w:firstLine="708"/>
        <w:jc w:val="both"/>
        <w:rPr>
          <w:bCs/>
        </w:rPr>
      </w:pPr>
      <w:r>
        <w:rPr>
          <w:bCs/>
        </w:rPr>
        <w:lastRenderedPageBreak/>
        <w:t xml:space="preserve">V súvislosti </w:t>
      </w:r>
      <w:r w:rsidR="00CD792F">
        <w:rPr>
          <w:bCs/>
        </w:rPr>
        <w:t>s novou koncepciou regulácie introdukcie nepôvodných druhov a s tým súvisiacim znížením administratívnych povoľovacích procesov vykonávaných okresnými úradmi a za účelom efektívnejšieho výkonu štátnej správy</w:t>
      </w:r>
      <w:r w:rsidR="003128DD">
        <w:rPr>
          <w:bCs/>
        </w:rPr>
        <w:t xml:space="preserve"> </w:t>
      </w:r>
      <w:r w:rsidR="00CD792F">
        <w:rPr>
          <w:bCs/>
        </w:rPr>
        <w:t>v oblasti manažmentu introdukcie nepôvodných druhov a manažmentu introdukcie a šírenia inváznych nepôvodných druhov sa navrhuje zníženie počtu orgánov štátnej správy</w:t>
      </w:r>
      <w:r w:rsidR="00763CA8">
        <w:rPr>
          <w:bCs/>
        </w:rPr>
        <w:t xml:space="preserve">. Podľa navrhovanej právnej úpravy budú orgánmi štátnej správy v oblasti </w:t>
      </w:r>
      <w:r w:rsidR="00763CA8" w:rsidRPr="00763CA8">
        <w:rPr>
          <w:bCs/>
        </w:rPr>
        <w:t>manažmentu introdukcie nepôvodných druhov a manažmentu introdukcie a šírenia inváznych nepôvodných druhov</w:t>
      </w:r>
      <w:r w:rsidR="00763CA8">
        <w:rPr>
          <w:bCs/>
        </w:rPr>
        <w:t xml:space="preserve"> M</w:t>
      </w:r>
      <w:r w:rsidR="0048771C">
        <w:rPr>
          <w:bCs/>
        </w:rPr>
        <w:t xml:space="preserve">ŽP SR </w:t>
      </w:r>
      <w:r w:rsidR="00763CA8">
        <w:rPr>
          <w:bCs/>
        </w:rPr>
        <w:t>a Slovenská inšpekcia životného prostredia.</w:t>
      </w:r>
      <w:r w:rsidR="00CD792F">
        <w:rPr>
          <w:bCs/>
        </w:rPr>
        <w:t xml:space="preserve">   </w:t>
      </w:r>
      <w:r>
        <w:rPr>
          <w:bCs/>
        </w:rPr>
        <w:t xml:space="preserve"> </w:t>
      </w:r>
      <w:r w:rsidR="00905370">
        <w:rPr>
          <w:bCs/>
        </w:rPr>
        <w:t xml:space="preserve">  </w:t>
      </w:r>
    </w:p>
    <w:p w14:paraId="72D1B277" w14:textId="77777777" w:rsidR="003128DD" w:rsidRPr="00716A4A" w:rsidRDefault="003128DD" w:rsidP="003128DD">
      <w:pPr>
        <w:ind w:firstLine="708"/>
        <w:jc w:val="both"/>
      </w:pPr>
      <w:r>
        <w:t>N</w:t>
      </w:r>
      <w:r w:rsidRPr="00716A4A">
        <w:t xml:space="preserve">ávrh zákona </w:t>
      </w:r>
      <w:r>
        <w:t xml:space="preserve">bude mať </w:t>
      </w:r>
      <w:r w:rsidRPr="008217F9">
        <w:t>pozitívny i negatívny</w:t>
      </w:r>
      <w:r w:rsidRPr="00716A4A">
        <w:t xml:space="preserve"> vplyv na </w:t>
      </w:r>
      <w:r w:rsidRPr="00742309">
        <w:t>rozpočet verejnej správy</w:t>
      </w:r>
      <w:r>
        <w:t>, pozitívny vplyv na podnikateľské prostredie</w:t>
      </w:r>
      <w:r w:rsidRPr="00716A4A">
        <w:t xml:space="preserve">, </w:t>
      </w:r>
      <w:r w:rsidRPr="00742309">
        <w:t>životné prostredie</w:t>
      </w:r>
      <w:r>
        <w:t xml:space="preserve"> a informatizáciu spoločnosti a nebude mať sociálne vplyvy, </w:t>
      </w:r>
      <w:r w:rsidRPr="00716A4A">
        <w:t xml:space="preserve">vplyv na </w:t>
      </w:r>
      <w:r>
        <w:t xml:space="preserve">limit verejných výdavkov, </w:t>
      </w:r>
      <w:r w:rsidRPr="00716A4A">
        <w:t>služby verejnej správy pre občana</w:t>
      </w:r>
      <w:r>
        <w:t xml:space="preserve"> a </w:t>
      </w:r>
      <w:r w:rsidRPr="00716A4A">
        <w:t>na manželstvo, rodičovstvo a rodinu.</w:t>
      </w:r>
    </w:p>
    <w:p w14:paraId="7DA6C65D" w14:textId="0FB9FAA9" w:rsidR="00763CA8" w:rsidRDefault="00763CA8" w:rsidP="00742309">
      <w:pPr>
        <w:ind w:firstLine="708"/>
        <w:jc w:val="both"/>
        <w:rPr>
          <w:bCs/>
        </w:rPr>
      </w:pPr>
      <w:r w:rsidRPr="00763CA8">
        <w:rPr>
          <w:bCs/>
        </w:rPr>
        <w:t xml:space="preserve">Návrh zákona je v súlade s Ústavou Slovenskej republiky, ústavnými zákonmi, nálezmi Ústavného súdu Slovenskej republiky, </w:t>
      </w:r>
      <w:r w:rsidR="003128DD" w:rsidRPr="00763CA8">
        <w:rPr>
          <w:bCs/>
        </w:rPr>
        <w:t xml:space="preserve">zákonmi </w:t>
      </w:r>
      <w:r w:rsidR="003128DD">
        <w:rPr>
          <w:bCs/>
        </w:rPr>
        <w:t xml:space="preserve">a ostatnými všeobecne záväznými právnymi predpismi, </w:t>
      </w:r>
      <w:r w:rsidRPr="00763CA8">
        <w:rPr>
          <w:bCs/>
        </w:rPr>
        <w:t>medzinárodnými zmluvami</w:t>
      </w:r>
      <w:r w:rsidR="003128DD">
        <w:rPr>
          <w:bCs/>
        </w:rPr>
        <w:t xml:space="preserve"> a inými medzinárodnými dokumentmi</w:t>
      </w:r>
      <w:r w:rsidRPr="00763CA8">
        <w:rPr>
          <w:bCs/>
        </w:rPr>
        <w:t>, ktorými je Slovenská republika viazaná</w:t>
      </w:r>
      <w:r w:rsidR="003128DD">
        <w:rPr>
          <w:bCs/>
        </w:rPr>
        <w:t xml:space="preserve">, ako aj s právne záväznými </w:t>
      </w:r>
      <w:r w:rsidR="00A33B80">
        <w:rPr>
          <w:bCs/>
        </w:rPr>
        <w:t xml:space="preserve">aktmi </w:t>
      </w:r>
      <w:r w:rsidRPr="00763CA8">
        <w:rPr>
          <w:bCs/>
        </w:rPr>
        <w:t>Európskej únie.</w:t>
      </w:r>
    </w:p>
    <w:p w14:paraId="47072ECD" w14:textId="396F3484" w:rsidR="00A33B80" w:rsidRPr="00456344" w:rsidRDefault="00A33B80" w:rsidP="00742309">
      <w:pPr>
        <w:ind w:firstLine="708"/>
        <w:jc w:val="both"/>
        <w:rPr>
          <w:bCs/>
        </w:rPr>
      </w:pPr>
      <w:r w:rsidRPr="00A33B80">
        <w:rPr>
          <w:bCs/>
        </w:rPr>
        <w:t xml:space="preserve">Návrh zákona nebude predmetom </w:t>
      </w:r>
      <w:proofErr w:type="spellStart"/>
      <w:r w:rsidRPr="00A33B80">
        <w:rPr>
          <w:bCs/>
        </w:rPr>
        <w:t>vnútrokomunitárneho</w:t>
      </w:r>
      <w:proofErr w:type="spellEnd"/>
      <w:r w:rsidRPr="00A33B80">
        <w:rPr>
          <w:bCs/>
        </w:rPr>
        <w:t xml:space="preserve"> pripomienkového konania.</w:t>
      </w:r>
    </w:p>
    <w:p w14:paraId="14A302FE" w14:textId="77777777" w:rsidR="003128DD" w:rsidRPr="00716A4A" w:rsidRDefault="003128DD">
      <w:pPr>
        <w:ind w:firstLine="708"/>
        <w:jc w:val="both"/>
      </w:pPr>
    </w:p>
    <w:sectPr w:rsidR="003128DD" w:rsidRPr="00716A4A" w:rsidSect="00EA12F0">
      <w:pgSz w:w="11910" w:h="16840"/>
      <w:pgMar w:top="1321" w:right="1298" w:bottom="1134" w:left="129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A4A"/>
    <w:rsid w:val="000635FE"/>
    <w:rsid w:val="000D6AD1"/>
    <w:rsid w:val="00116182"/>
    <w:rsid w:val="00157BA0"/>
    <w:rsid w:val="001B3B9C"/>
    <w:rsid w:val="001B521D"/>
    <w:rsid w:val="002504E1"/>
    <w:rsid w:val="00263392"/>
    <w:rsid w:val="003128DD"/>
    <w:rsid w:val="003D13D9"/>
    <w:rsid w:val="003E4BCE"/>
    <w:rsid w:val="00404655"/>
    <w:rsid w:val="00415B49"/>
    <w:rsid w:val="004351DE"/>
    <w:rsid w:val="00456344"/>
    <w:rsid w:val="0048771C"/>
    <w:rsid w:val="005D6702"/>
    <w:rsid w:val="00716A4A"/>
    <w:rsid w:val="00742309"/>
    <w:rsid w:val="00762BEE"/>
    <w:rsid w:val="00763CA8"/>
    <w:rsid w:val="00795929"/>
    <w:rsid w:val="007B3C04"/>
    <w:rsid w:val="007C3ABC"/>
    <w:rsid w:val="008217F9"/>
    <w:rsid w:val="00826200"/>
    <w:rsid w:val="008433B5"/>
    <w:rsid w:val="0088354D"/>
    <w:rsid w:val="008C6931"/>
    <w:rsid w:val="00904C0C"/>
    <w:rsid w:val="00905370"/>
    <w:rsid w:val="00926ACE"/>
    <w:rsid w:val="00974922"/>
    <w:rsid w:val="009E12DE"/>
    <w:rsid w:val="00A130C9"/>
    <w:rsid w:val="00A33B80"/>
    <w:rsid w:val="00AF0532"/>
    <w:rsid w:val="00B81598"/>
    <w:rsid w:val="00BA7AAD"/>
    <w:rsid w:val="00C75D4F"/>
    <w:rsid w:val="00C94EAB"/>
    <w:rsid w:val="00CD792F"/>
    <w:rsid w:val="00CE45DD"/>
    <w:rsid w:val="00D160E6"/>
    <w:rsid w:val="00D96073"/>
    <w:rsid w:val="00DB14A2"/>
    <w:rsid w:val="00DF36F9"/>
    <w:rsid w:val="00E34C11"/>
    <w:rsid w:val="00E467CD"/>
    <w:rsid w:val="00EA12F0"/>
    <w:rsid w:val="00F67A5F"/>
    <w:rsid w:val="00F93B16"/>
    <w:rsid w:val="00FF2460"/>
    <w:rsid w:val="00FF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A3EE8"/>
  <w15:chartTrackingRefBased/>
  <w15:docId w15:val="{6FA6B186-E607-4505-869A-63A63379F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15B49"/>
    <w:rPr>
      <w:rFonts w:ascii="Times New Roman" w:hAnsi="Times New Roman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Revzia">
    <w:name w:val="Revision"/>
    <w:hidden/>
    <w:uiPriority w:val="99"/>
    <w:semiHidden/>
    <w:rsid w:val="00CE45DD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1EFC1-C8B1-402A-98D3-45CDC3AE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Holická Barbora</dc:creator>
  <cp:keywords/>
  <dc:description/>
  <cp:lastModifiedBy>Lojková Silvia</cp:lastModifiedBy>
  <cp:revision>2</cp:revision>
  <dcterms:created xsi:type="dcterms:W3CDTF">2026-10-28T12:10:00Z</dcterms:created>
  <dcterms:modified xsi:type="dcterms:W3CDTF">2026-10-28T12:10:00Z</dcterms:modified>
</cp:coreProperties>
</file>