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FF2EB" w14:textId="77777777" w:rsidR="00E266D6" w:rsidRPr="00F9528E" w:rsidRDefault="004D7A15" w:rsidP="00661B4A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SPrÁva o Účasti verejnosti</w:t>
      </w:r>
      <w:r w:rsidR="0049695E">
        <w:rPr>
          <w:b/>
          <w:caps/>
          <w:color w:val="000000"/>
          <w:spacing w:val="30"/>
        </w:rPr>
        <w:t xml:space="preserve"> na Tvorbe právnych Predpisov</w:t>
      </w:r>
    </w:p>
    <w:p w14:paraId="10B6F286" w14:textId="77777777" w:rsidR="004D7A15" w:rsidRDefault="004D7A15" w:rsidP="00FB0452">
      <w:pPr>
        <w:widowControl/>
        <w:jc w:val="both"/>
        <w:rPr>
          <w:color w:val="000000"/>
          <w:lang w:val="en-US"/>
        </w:rPr>
      </w:pPr>
    </w:p>
    <w:p w14:paraId="5582A74A" w14:textId="77777777" w:rsidR="004D7A15" w:rsidRDefault="004D7A15" w:rsidP="00FB0452">
      <w:pPr>
        <w:widowControl/>
        <w:jc w:val="both"/>
        <w:rPr>
          <w:color w:val="000000"/>
          <w:lang w:val="en-US"/>
        </w:rPr>
      </w:pPr>
    </w:p>
    <w:p w14:paraId="1058ACF5" w14:textId="7D4A9A12" w:rsidR="003F2BBB" w:rsidRPr="001526A9" w:rsidRDefault="00DE798B" w:rsidP="00817636">
      <w:pPr>
        <w:pStyle w:val="Normlnywebov"/>
        <w:divId w:val="309407180"/>
        <w:rPr>
          <w:u w:val="single"/>
          <w:lang w:eastAsia="cs-CZ"/>
        </w:rPr>
      </w:pPr>
      <w:r>
        <w:t>Zámer</w:t>
      </w:r>
      <w:r w:rsidR="00B66E0D">
        <w:t xml:space="preserve"> </w:t>
      </w:r>
      <w:r w:rsidR="00206071">
        <w:t xml:space="preserve">opätovne </w:t>
      </w:r>
      <w:r w:rsidR="00B66E0D">
        <w:t xml:space="preserve">vyhlásiť </w:t>
      </w:r>
      <w:r w:rsidR="003B1714">
        <w:t>chránený areál Malé Vážky</w:t>
      </w:r>
      <w:r>
        <w:t xml:space="preserve"> bol </w:t>
      </w:r>
      <w:r w:rsidR="00BC1547">
        <w:t xml:space="preserve">dotknutým subjektom </w:t>
      </w:r>
      <w:r>
        <w:t xml:space="preserve">oznámený </w:t>
      </w:r>
      <w:r w:rsidR="007A7CE4">
        <w:t xml:space="preserve">listom </w:t>
      </w:r>
      <w:r>
        <w:t xml:space="preserve">Okresného úradu </w:t>
      </w:r>
      <w:r w:rsidR="00206071">
        <w:t xml:space="preserve">Trnava zo </w:t>
      </w:r>
      <w:r w:rsidR="00206071" w:rsidRPr="00DF2139">
        <w:t xml:space="preserve">dňa </w:t>
      </w:r>
      <w:r w:rsidR="007A7CE4" w:rsidRPr="00DF2139">
        <w:t>5. februára</w:t>
      </w:r>
      <w:r w:rsidR="00206071" w:rsidRPr="00DF2139">
        <w:t xml:space="preserve"> 2024 </w:t>
      </w:r>
      <w:r w:rsidRPr="00DF2139">
        <w:t>podľa § 50 zákona č. 543/2002 Z. z. o ochrane prírody a krajiny v znení neskorších</w:t>
      </w:r>
      <w:r>
        <w:t xml:space="preserve"> </w:t>
      </w:r>
      <w:r w:rsidRPr="00D73D41">
        <w:t xml:space="preserve">predpisov. </w:t>
      </w:r>
      <w:r w:rsidR="00DF2139">
        <w:t xml:space="preserve">Zámer bol tiež </w:t>
      </w:r>
      <w:r w:rsidRPr="00D73D41">
        <w:t xml:space="preserve">zverejnený na úradnej tabuli </w:t>
      </w:r>
      <w:r w:rsidR="0009294A">
        <w:t xml:space="preserve">obce </w:t>
      </w:r>
      <w:r w:rsidR="003B1714">
        <w:t>Červeník</w:t>
      </w:r>
      <w:r w:rsidRPr="00D73D41">
        <w:t>.</w:t>
      </w:r>
      <w:r w:rsidR="003B1714">
        <w:t xml:space="preserve"> </w:t>
      </w:r>
    </w:p>
    <w:p w14:paraId="34EFFC23" w14:textId="1BCE6857" w:rsidR="0009294A" w:rsidRPr="00D20D30" w:rsidRDefault="0009294A" w:rsidP="00817636">
      <w:pPr>
        <w:pStyle w:val="Normlnywebov"/>
        <w:jc w:val="both"/>
        <w:divId w:val="309407180"/>
      </w:pPr>
      <w:r>
        <w:t xml:space="preserve">Okresný úrad </w:t>
      </w:r>
      <w:r w:rsidR="00206071">
        <w:t xml:space="preserve">Trnava listom </w:t>
      </w:r>
      <w:r>
        <w:t>z</w:t>
      </w:r>
      <w:r w:rsidR="003B1714">
        <w:t> 15.</w:t>
      </w:r>
      <w:r w:rsidR="007A7CE4">
        <w:t xml:space="preserve"> </w:t>
      </w:r>
      <w:r w:rsidR="003B1714">
        <w:t xml:space="preserve">mája </w:t>
      </w:r>
      <w:r>
        <w:t xml:space="preserve">2024 </w:t>
      </w:r>
      <w:r w:rsidR="00206071">
        <w:t xml:space="preserve">informoval </w:t>
      </w:r>
      <w:r>
        <w:t>Ministerstvo životného prostredia Slovenskej republiky</w:t>
      </w:r>
      <w:r w:rsidR="00206071">
        <w:t xml:space="preserve"> o ukončení procesu</w:t>
      </w:r>
      <w:r w:rsidR="005D60E9">
        <w:t xml:space="preserve"> </w:t>
      </w:r>
      <w:r w:rsidR="00DF2139">
        <w:t xml:space="preserve">a o tom, že k zámeru </w:t>
      </w:r>
      <w:r w:rsidR="00206071">
        <w:t>neboli vznesené žiadne pripomienky</w:t>
      </w:r>
      <w:r>
        <w:t xml:space="preserve">. Návrh nariadenia vlády Slovenskej republiky, ktorým sa vyhlasuje </w:t>
      </w:r>
      <w:r w:rsidR="003B1714">
        <w:t>chránený areál Malé Vážky</w:t>
      </w:r>
      <w:r>
        <w:t xml:space="preserve">, </w:t>
      </w:r>
      <w:r w:rsidRPr="00D20D30">
        <w:t>bol zaradený do Plánu legislatívnych úloh vlády SR na rok 2025.</w:t>
      </w:r>
    </w:p>
    <w:p w14:paraId="4F606370" w14:textId="4BEE098D" w:rsidR="007A7CE4" w:rsidRPr="00D20D30" w:rsidRDefault="007A7CE4" w:rsidP="00FB0452">
      <w:pPr>
        <w:pStyle w:val="Normlnywebov"/>
        <w:jc w:val="both"/>
        <w:divId w:val="309407180"/>
        <w:rPr>
          <w:lang w:eastAsia="cs-CZ"/>
        </w:rPr>
      </w:pPr>
      <w:r w:rsidRPr="00D20D30">
        <w:t xml:space="preserve">O zámere na zmenu ochrany chráneného areálu Malé Vážky </w:t>
      </w:r>
      <w:r w:rsidR="00DF2139" w:rsidRPr="00D20D30">
        <w:t xml:space="preserve">informovala aj </w:t>
      </w:r>
      <w:r w:rsidRPr="00D20D30">
        <w:t>Štátna ochrana prírody Slovenskej republiky – Správa Chránenej krajinnej oblasti Malé Karpaty na svojom webovom sídle (</w:t>
      </w:r>
      <w:hyperlink r:id="rId7" w:history="1">
        <w:r w:rsidRPr="00D20D30">
          <w:rPr>
            <w:rStyle w:val="Hypertextovprepojenie"/>
            <w:lang w:eastAsia="cs-CZ"/>
          </w:rPr>
          <w:t>https://chkomalekarpaty.sopsr.sk/1824-2/</w:t>
        </w:r>
      </w:hyperlink>
      <w:r w:rsidR="00DF2139" w:rsidRPr="00D20D30">
        <w:rPr>
          <w:lang w:eastAsia="cs-CZ"/>
        </w:rPr>
        <w:t>).</w:t>
      </w:r>
      <w:r w:rsidRPr="00D20D30">
        <w:rPr>
          <w:lang w:eastAsia="cs-CZ"/>
        </w:rPr>
        <w:t xml:space="preserve"> </w:t>
      </w:r>
    </w:p>
    <w:p w14:paraId="4AF11517" w14:textId="20BB4D51" w:rsidR="00374BEB" w:rsidRPr="00D20D30" w:rsidRDefault="0009294A" w:rsidP="00374BEB">
      <w:pPr>
        <w:pStyle w:val="Obyajntext"/>
        <w:jc w:val="both"/>
        <w:divId w:val="309407180"/>
      </w:pPr>
      <w:r w:rsidRPr="00374BEB">
        <w:rPr>
          <w:rFonts w:ascii="Times New Roman" w:hAnsi="Times New Roman" w:cs="Times New Roman"/>
          <w:sz w:val="24"/>
          <w:szCs w:val="24"/>
        </w:rPr>
        <w:t xml:space="preserve">Verejnosť bola o príprave návrhu nariadenia vlády Slovenskej republiky, ktorým sa vyhlasuje </w:t>
      </w:r>
      <w:r w:rsidR="003B1714" w:rsidRPr="00374BEB">
        <w:rPr>
          <w:rFonts w:ascii="Times New Roman" w:hAnsi="Times New Roman" w:cs="Times New Roman"/>
          <w:sz w:val="24"/>
          <w:szCs w:val="24"/>
        </w:rPr>
        <w:t>chránený areál Malé Vážky</w:t>
      </w:r>
      <w:r w:rsidRPr="00374BEB">
        <w:rPr>
          <w:rFonts w:ascii="Times New Roman" w:hAnsi="Times New Roman" w:cs="Times New Roman"/>
          <w:sz w:val="24"/>
          <w:szCs w:val="24"/>
        </w:rPr>
        <w:t xml:space="preserve">, </w:t>
      </w:r>
      <w:r w:rsidR="00374BEB" w:rsidRPr="00374BEB">
        <w:rPr>
          <w:rFonts w:ascii="Times New Roman" w:hAnsi="Times New Roman" w:cs="Times New Roman"/>
          <w:sz w:val="24"/>
          <w:szCs w:val="24"/>
        </w:rPr>
        <w:t xml:space="preserve">informovaná aj prostredníctvom predbežnej informácie zverejnenej v termíne od </w:t>
      </w:r>
      <w:r w:rsidR="00374BEB">
        <w:rPr>
          <w:rFonts w:ascii="Times New Roman" w:hAnsi="Times New Roman" w:cs="Times New Roman"/>
          <w:sz w:val="24"/>
          <w:szCs w:val="24"/>
        </w:rPr>
        <w:t xml:space="preserve">11. – 20. februára 2026 </w:t>
      </w:r>
      <w:r w:rsidR="00374BEB" w:rsidRPr="00374BEB">
        <w:rPr>
          <w:rFonts w:ascii="Times New Roman" w:hAnsi="Times New Roman" w:cs="Times New Roman"/>
          <w:sz w:val="24"/>
          <w:szCs w:val="24"/>
        </w:rPr>
        <w:t xml:space="preserve">v informačnom systéme verejnej správy Slov-Lex  </w:t>
      </w:r>
      <w:hyperlink r:id="rId8" w:history="1">
        <w:r w:rsidR="00374BEB" w:rsidRPr="00374BEB">
          <w:rPr>
            <w:rStyle w:val="Hypertextovprepojenie"/>
            <w:rFonts w:ascii="Times New Roman" w:hAnsi="Times New Roman" w:cs="Times New Roman"/>
            <w:sz w:val="24"/>
            <w:szCs w:val="24"/>
          </w:rPr>
          <w:t>https://www.slov-lex.sk/elegislativa/legislativne-procesy/SK/PI/2026/30</w:t>
        </w:r>
      </w:hyperlink>
      <w:r w:rsidR="00374BEB">
        <w:rPr>
          <w:rFonts w:ascii="Times New Roman" w:hAnsi="Times New Roman" w:cs="Times New Roman"/>
          <w:sz w:val="24"/>
          <w:szCs w:val="24"/>
        </w:rPr>
        <w:t>.</w:t>
      </w:r>
      <w:r w:rsidR="00374BEB" w:rsidRPr="00D20D30">
        <w:t xml:space="preserve"> </w:t>
      </w:r>
    </w:p>
    <w:p w14:paraId="036CC010" w14:textId="77777777" w:rsidR="009D526E" w:rsidRPr="00D636FD" w:rsidRDefault="00ED0683" w:rsidP="009D526E">
      <w:pPr>
        <w:pStyle w:val="Normlnywebov"/>
        <w:jc w:val="both"/>
      </w:pPr>
      <w:r w:rsidRPr="00D20D30">
        <w:t>Podľa čl. 10 ods. 3 legislatívnych pravidiel vlády Slovenskej republiky „</w:t>
      </w:r>
      <w:r w:rsidRPr="00D20D30">
        <w:rPr>
          <w:rStyle w:val="Zvraznenie"/>
        </w:rPr>
        <w:t>Vyjadrenie k predbežnej informácii sa zasiela prostredníctvom portálu v lehote určenej predkladateľom.</w:t>
      </w:r>
      <w:r w:rsidRPr="00D20D30">
        <w:t xml:space="preserve">“ </w:t>
      </w:r>
      <w:r w:rsidR="009D526E">
        <w:t>K predbežnej informácii neboli</w:t>
      </w:r>
      <w:r w:rsidR="009D526E" w:rsidRPr="00D636FD">
        <w:t xml:space="preserve"> podané</w:t>
      </w:r>
      <w:r w:rsidR="009D526E">
        <w:t xml:space="preserve"> žiadne vyjadrenia.</w:t>
      </w:r>
    </w:p>
    <w:p w14:paraId="5D9BDCD9" w14:textId="4CF1E3AF" w:rsidR="00BC1547" w:rsidRPr="00D636FD" w:rsidRDefault="00BC1547" w:rsidP="00AF5FCD">
      <w:pPr>
        <w:pStyle w:val="Normlnywebov"/>
        <w:jc w:val="both"/>
      </w:pPr>
    </w:p>
    <w:p w14:paraId="3F745EC1" w14:textId="77777777" w:rsidR="004D7A15" w:rsidRPr="00E55392" w:rsidRDefault="004D7A15" w:rsidP="00FB0452">
      <w:pPr>
        <w:widowControl/>
        <w:jc w:val="both"/>
        <w:rPr>
          <w:lang w:val="en-US"/>
        </w:rPr>
      </w:pPr>
    </w:p>
    <w:sectPr w:rsidR="004D7A15" w:rsidRPr="00E5539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ED2E51"/>
    <w:multiLevelType w:val="hybridMultilevel"/>
    <w:tmpl w:val="21C27CF4"/>
    <w:lvl w:ilvl="0" w:tplc="041B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540B60"/>
    <w:multiLevelType w:val="hybridMultilevel"/>
    <w:tmpl w:val="68949348"/>
    <w:lvl w:ilvl="0" w:tplc="DCF096D8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7709212">
    <w:abstractNumId w:val="1"/>
  </w:num>
  <w:num w:numId="2" w16cid:durableId="1579705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D4D"/>
    <w:rsid w:val="000363E6"/>
    <w:rsid w:val="00042104"/>
    <w:rsid w:val="0009294A"/>
    <w:rsid w:val="000E4F08"/>
    <w:rsid w:val="001141D1"/>
    <w:rsid w:val="00181754"/>
    <w:rsid w:val="001E5968"/>
    <w:rsid w:val="001F254A"/>
    <w:rsid w:val="00206071"/>
    <w:rsid w:val="00212F9A"/>
    <w:rsid w:val="00230E5D"/>
    <w:rsid w:val="00247626"/>
    <w:rsid w:val="002627AD"/>
    <w:rsid w:val="002773F3"/>
    <w:rsid w:val="0031655E"/>
    <w:rsid w:val="00363961"/>
    <w:rsid w:val="00374BEB"/>
    <w:rsid w:val="003B1714"/>
    <w:rsid w:val="003C391F"/>
    <w:rsid w:val="003C7EF1"/>
    <w:rsid w:val="003F2BBB"/>
    <w:rsid w:val="003F7950"/>
    <w:rsid w:val="003F79DF"/>
    <w:rsid w:val="004458DA"/>
    <w:rsid w:val="00475CF9"/>
    <w:rsid w:val="00477A89"/>
    <w:rsid w:val="00493E06"/>
    <w:rsid w:val="0049695E"/>
    <w:rsid w:val="004A1531"/>
    <w:rsid w:val="004D7A15"/>
    <w:rsid w:val="00531936"/>
    <w:rsid w:val="005D60E9"/>
    <w:rsid w:val="00661B4A"/>
    <w:rsid w:val="006C5DD0"/>
    <w:rsid w:val="006E269D"/>
    <w:rsid w:val="00716D4D"/>
    <w:rsid w:val="00784436"/>
    <w:rsid w:val="007A7CE4"/>
    <w:rsid w:val="007D62CB"/>
    <w:rsid w:val="00817636"/>
    <w:rsid w:val="00823ACF"/>
    <w:rsid w:val="00856250"/>
    <w:rsid w:val="008A49F5"/>
    <w:rsid w:val="008E15E9"/>
    <w:rsid w:val="00950EDE"/>
    <w:rsid w:val="00974AE7"/>
    <w:rsid w:val="009D526E"/>
    <w:rsid w:val="009E368B"/>
    <w:rsid w:val="00A12994"/>
    <w:rsid w:val="00A43FB8"/>
    <w:rsid w:val="00A64312"/>
    <w:rsid w:val="00AA304F"/>
    <w:rsid w:val="00AA762C"/>
    <w:rsid w:val="00AC5107"/>
    <w:rsid w:val="00AF5FCD"/>
    <w:rsid w:val="00B16E9F"/>
    <w:rsid w:val="00B66E0D"/>
    <w:rsid w:val="00B831F9"/>
    <w:rsid w:val="00BA6A33"/>
    <w:rsid w:val="00BC1547"/>
    <w:rsid w:val="00BE2B86"/>
    <w:rsid w:val="00C15152"/>
    <w:rsid w:val="00C33F0A"/>
    <w:rsid w:val="00C8418C"/>
    <w:rsid w:val="00C9479C"/>
    <w:rsid w:val="00CD4237"/>
    <w:rsid w:val="00D20D30"/>
    <w:rsid w:val="00D636FD"/>
    <w:rsid w:val="00D661A4"/>
    <w:rsid w:val="00D73D41"/>
    <w:rsid w:val="00D807BD"/>
    <w:rsid w:val="00D8599B"/>
    <w:rsid w:val="00D95792"/>
    <w:rsid w:val="00D95C10"/>
    <w:rsid w:val="00DA1D26"/>
    <w:rsid w:val="00DB7566"/>
    <w:rsid w:val="00DE798B"/>
    <w:rsid w:val="00DF2139"/>
    <w:rsid w:val="00E266D6"/>
    <w:rsid w:val="00E55392"/>
    <w:rsid w:val="00E85A04"/>
    <w:rsid w:val="00EA6A71"/>
    <w:rsid w:val="00ED0683"/>
    <w:rsid w:val="00ED21F7"/>
    <w:rsid w:val="00F9528E"/>
    <w:rsid w:val="00F960B2"/>
    <w:rsid w:val="00F961FB"/>
    <w:rsid w:val="00FB0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D85033"/>
  <w14:defaultImageDpi w14:val="96"/>
  <w15:docId w15:val="{F561E119-1666-43F2-94EB-C612D6866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unhideWhenUsed/>
    <w:rsid w:val="00DE798B"/>
    <w:pPr>
      <w:widowControl/>
      <w:adjustRightInd/>
      <w:spacing w:before="100" w:beforeAutospacing="1" w:after="100" w:afterAutospacing="1"/>
    </w:pPr>
  </w:style>
  <w:style w:type="character" w:styleId="Zvraznenie">
    <w:name w:val="Emphasis"/>
    <w:uiPriority w:val="20"/>
    <w:qFormat/>
    <w:locked/>
    <w:rsid w:val="00DE798B"/>
    <w:rPr>
      <w:i/>
      <w:iCs/>
    </w:rPr>
  </w:style>
  <w:style w:type="paragraph" w:styleId="Zkladntext">
    <w:name w:val="Body Text"/>
    <w:basedOn w:val="Normlny"/>
    <w:link w:val="ZkladntextChar"/>
    <w:rsid w:val="0009294A"/>
    <w:pPr>
      <w:widowControl/>
      <w:adjustRightInd/>
      <w:jc w:val="both"/>
    </w:pPr>
    <w:rPr>
      <w:szCs w:val="20"/>
      <w:lang w:eastAsia="cs-CZ"/>
    </w:rPr>
  </w:style>
  <w:style w:type="character" w:customStyle="1" w:styleId="ZkladntextChar">
    <w:name w:val="Základný text Char"/>
    <w:basedOn w:val="Predvolenpsmoodseku"/>
    <w:link w:val="Zkladntext"/>
    <w:rsid w:val="0009294A"/>
    <w:rPr>
      <w:rFonts w:ascii="Times New Roman" w:hAnsi="Times New Roman" w:cs="Times New Roman"/>
      <w:sz w:val="24"/>
      <w:szCs w:val="20"/>
      <w:lang w:eastAsia="cs-CZ"/>
    </w:rPr>
  </w:style>
  <w:style w:type="paragraph" w:styleId="Pta">
    <w:name w:val="footer"/>
    <w:basedOn w:val="Normlny"/>
    <w:link w:val="PtaChar"/>
    <w:uiPriority w:val="99"/>
    <w:unhideWhenUsed/>
    <w:rsid w:val="003F2BBB"/>
    <w:pPr>
      <w:tabs>
        <w:tab w:val="center" w:pos="4536"/>
        <w:tab w:val="right" w:pos="9072"/>
      </w:tabs>
      <w:spacing w:after="200" w:line="276" w:lineRule="auto"/>
    </w:pPr>
    <w:rPr>
      <w:rFonts w:ascii="Calibri" w:hAnsi="Calibri"/>
      <w:sz w:val="22"/>
      <w:szCs w:val="22"/>
      <w:lang w:val="en-US" w:eastAsia="en-US"/>
    </w:rPr>
  </w:style>
  <w:style w:type="character" w:customStyle="1" w:styleId="PtaChar">
    <w:name w:val="Päta Char"/>
    <w:basedOn w:val="Predvolenpsmoodseku"/>
    <w:link w:val="Pta"/>
    <w:uiPriority w:val="99"/>
    <w:rsid w:val="003F2BBB"/>
    <w:rPr>
      <w:rFonts w:cs="Times New Roman"/>
      <w:lang w:val="en-US" w:eastAsia="en-US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3F2BBB"/>
    <w:rPr>
      <w:color w:val="800080" w:themeColor="followedHyperlink"/>
      <w:u w:val="single"/>
    </w:rPr>
  </w:style>
  <w:style w:type="paragraph" w:styleId="Revzia">
    <w:name w:val="Revision"/>
    <w:hidden/>
    <w:uiPriority w:val="99"/>
    <w:semiHidden/>
    <w:locked/>
    <w:rsid w:val="004458D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4458DA"/>
    <w:rPr>
      <w:color w:val="605E5C"/>
      <w:shd w:val="clear" w:color="auto" w:fill="E1DFDD"/>
    </w:rPr>
  </w:style>
  <w:style w:type="character" w:customStyle="1" w:styleId="Nevyrieenzmienka2">
    <w:name w:val="Nevyriešená zmienka2"/>
    <w:basedOn w:val="Predvolenpsmoodseku"/>
    <w:uiPriority w:val="99"/>
    <w:semiHidden/>
    <w:unhideWhenUsed/>
    <w:rsid w:val="003B1714"/>
    <w:rPr>
      <w:color w:val="605E5C"/>
      <w:shd w:val="clear" w:color="auto" w:fill="E1DFDD"/>
    </w:rPr>
  </w:style>
  <w:style w:type="paragraph" w:styleId="Obyajntext">
    <w:name w:val="Plain Text"/>
    <w:basedOn w:val="Normlny"/>
    <w:link w:val="ObyajntextChar"/>
    <w:uiPriority w:val="99"/>
    <w:unhideWhenUsed/>
    <w:rsid w:val="00374BEB"/>
    <w:pPr>
      <w:widowControl/>
      <w:adjustRightInd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374BEB"/>
    <w:rPr>
      <w:rFonts w:eastAsiaTheme="minorHAnsi" w:cstheme="minorBid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112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46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lov-lex.sk/elegislativa/legislativne-procesy/SK/PI/2026/30" TargetMode="External"/><Relationship Id="rId3" Type="http://schemas.openxmlformats.org/officeDocument/2006/relationships/numbering" Target="numbering.xml"/><Relationship Id="rId7" Type="http://schemas.openxmlformats.org/officeDocument/2006/relationships/hyperlink" Target="https://chkomalekarpaty.sopsr.sk/1824-2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Správa o účasti verejnosti"/>
    <f:field ref="objsubject" par="" edit="true" text="Správa o účasti verejnosti"/>
    <f:field ref="objcreatedby" par="" text="Administrator, System"/>
    <f:field ref="objcreatedat" par="" text="27.4.2022 13:59:12"/>
    <f:field ref="objchangedby" par="" text="Administrator, System"/>
    <f:field ref="objmodifiedat" par="" text="27.4.2022 13:59:14"/>
    <f:field ref="doc_FSCFOLIO_1_1001_FieldDocumentNumber" par="" text=""/>
    <f:field ref="doc_FSCFOLIO_1_1001_FieldSubject" par="" edit="true" text="Správa o účasti verej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5568D336-4AAA-440A-91AA-EC666D607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Abyss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ms.slx.P.fscsrv</dc:creator>
  <cp:lastModifiedBy>Lojková Silvia</cp:lastModifiedBy>
  <cp:revision>3</cp:revision>
  <cp:lastPrinted>2026-02-23T12:43:00Z</cp:lastPrinted>
  <dcterms:created xsi:type="dcterms:W3CDTF">2026-10-14T10:57:00Z</dcterms:created>
  <dcterms:modified xsi:type="dcterms:W3CDTF">2026-10-15T10:29:00Z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Nariadenie vlády Slovenskej republiky</vt:lpwstr>
  </property>
  <property fmtid="{D5CDD505-2E9C-101B-9397-08002B2CF9AE}" pid="3" name="FSC#SKEDITIONSLOVLEX@103.510:stavpredpis">
    <vt:lpwstr>Vyhodnotenie medzirezortného pripomienkového konania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Životné prostredie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JUDr. Valéria Hallonová</vt:lpwstr>
  </property>
  <property fmtid="{D5CDD505-2E9C-101B-9397-08002B2CF9AE}" pid="9" name="FSC#SKEDITIONSLOVLEX@103.510:zodppredkladatel">
    <vt:lpwstr>Ján Budaj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, ktorým sa vyhlasuje Národný park Muránska planina, jeho zóny a ochranné pásmo 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Ministerstvo životného prostredia Slovenskej republiky</vt:lpwstr>
  </property>
  <property fmtid="{D5CDD505-2E9C-101B-9397-08002B2CF9AE}" pid="14" name="FSC#SKEDITIONSLOVLEX@103.510:pripomienkovatelia">
    <vt:lpwstr/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Plán legislatívnych úloh vlády SR na mesiace jún až december 2021</vt:lpwstr>
  </property>
  <property fmtid="{D5CDD505-2E9C-101B-9397-08002B2CF9AE}" pid="17" name="FSC#SKEDITIONSLOVLEX@103.510:plnynazovpredpis">
    <vt:lpwstr> Nariadenie vlády  Slovenskej republiky, ktorým sa vyhlasuje Národný park Muránska planina, jeho zóny a ochranné pásmo </vt:lpwstr>
  </property>
  <property fmtid="{D5CDD505-2E9C-101B-9397-08002B2CF9AE}" pid="18" name="FSC#SKEDITIONSLOVLEX@103.510:rezortcislopredpis">
    <vt:lpwstr>7968/2022-1.7.3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LP/2022/237</vt:lpwstr>
  </property>
  <property fmtid="{D5CDD505-2E9C-101B-9397-08002B2CF9AE}" pid="28" name="FSC#SKEDITIONSLOVLEX@103.510:typsprievdok">
    <vt:lpwstr>Správa o účasti verejnosti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>je upravený v práve Európskej únie</vt:lpwstr>
  </property>
  <property fmtid="{D5CDD505-2E9C-101B-9397-08002B2CF9AE}" pid="37" name="FSC#SKEDITIONSLOVLEX@103.510:AttrStrListDocPropPrimarnePravoEU">
    <vt:lpwstr>Čl. 191 až 193 Zmluvy o fungovaní Európskej únie v platnom znení.</vt:lpwstr>
  </property>
  <property fmtid="{D5CDD505-2E9C-101B-9397-08002B2CF9AE}" pid="38" name="FSC#SKEDITIONSLOVLEX@103.510:AttrStrListDocPropSekundarneLegPravoPO">
    <vt:lpwstr>Smernica Rady 92/43/EHS z 21. mája 1992 o ochrane prirodzených biotopov a voľne žijúcich živočíchov a rastlín (Ú. v. ES L 206, 22.7.1992; Mimoriadne vydanie Ú. v. EÚ, kap. 15/zv. 2) v platnom znení, gestor: Ministerstvo životného prostredia Slovenskej rep</vt:lpwstr>
  </property>
  <property fmtid="{D5CDD505-2E9C-101B-9397-08002B2CF9AE}" pid="39" name="FSC#SKEDITIONSLOVLEX@103.510:AttrStrListDocPropSekundarneNelegPravoPO">
    <vt:lpwstr/>
  </property>
  <property fmtid="{D5CDD505-2E9C-101B-9397-08002B2CF9AE}" pid="40" name="FSC#SKEDITIONSLOVLEX@103.510:AttrStrListDocPropSekundarneLegPravoDO">
    <vt:lpwstr/>
  </property>
  <property fmtid="{D5CDD505-2E9C-101B-9397-08002B2CF9AE}" pid="41" name="FSC#SKEDITIONSLOVLEX@103.510:AttrStrListDocPropProblematikaPPb">
    <vt:lpwstr/>
  </property>
  <property fmtid="{D5CDD505-2E9C-101B-9397-08002B2CF9AE}" pid="42" name="FSC#SKEDITIONSLOVLEX@103.510:AttrStrListDocPropNazovPredpisuEU">
    <vt:lpwstr>- navrhovaný materiál nie je upravený v judikatúre Súdneho dvora Európskej únie.</vt:lpwstr>
  </property>
  <property fmtid="{D5CDD505-2E9C-101B-9397-08002B2CF9AE}" pid="43" name="FSC#SKEDITIONSLOVLEX@103.510:AttrStrListDocPropLehotaPrebratieSmernice">
    <vt:lpwstr>Členské štáty EÚ majú 6 ročnú lehotu na to, aby lokality národného zoznamu území európskeho významu uvedené schválené následne Európskou komisiou označili za osobitne chránené územie a stanovili ciele ochrany a opatrenia ochrany pre biotopy a druhy, ktoré</vt:lpwstr>
  </property>
  <property fmtid="{D5CDD505-2E9C-101B-9397-08002B2CF9AE}" pid="44" name="FSC#SKEDITIONSLOVLEX@103.510:AttrStrListDocPropLehotaNaPredlozenie">
    <vt:lpwstr/>
  </property>
  <property fmtid="{D5CDD505-2E9C-101B-9397-08002B2CF9AE}" pid="45" name="FSC#SKEDITIONSLOVLEX@103.510:AttrStrListDocPropInfoZaciatokKonania">
    <vt:lpwstr>Odôvodnené stanovisko v konaní o porušení zmlúv č. 2019/2141 týkajúce sa nesplnenia povinnosti vyplývajúcej z článku 4 ods. 4 a článku 6 ods. 1 smernice Rady 92/43/EHS z 21. mája 1992 o ochrane prirodzených biotopov a voľne žijúcich živočíchov a rastlín (</vt:lpwstr>
  </property>
  <property fmtid="{D5CDD505-2E9C-101B-9397-08002B2CF9AE}" pid="46" name="FSC#SKEDITIONSLOVLEX@103.510:AttrStrListDocPropInfoUzPreberanePP">
    <vt:lpwstr>Smernica Rady 92/43/EHS z 21. mája 1992 o ochrane prirodzených biotopov a voľne žijúcich živočíchov a rastlín (Ú. v. ES L 206, 22.7.1992; Mimoriadne vydanie Ú. v. EÚ, kap. 15/zv. 2) je prebratá _x000d_
- zákonom č. 543/2002 Z. z. o ochrane prírody a krajiny v z</vt:lpwstr>
  </property>
  <property fmtid="{D5CDD505-2E9C-101B-9397-08002B2CF9AE}" pid="47" name="FSC#SKEDITIONSLOVLEX@103.510:AttrStrListDocPropStupenZlucitelnostiPP">
    <vt:lpwstr>úplne</vt:lpwstr>
  </property>
  <property fmtid="{D5CDD505-2E9C-101B-9397-08002B2CF9AE}" pid="48" name="FSC#SKEDITIONSLOVLEX@103.510:AttrStrListDocPropGestorSpolupRezorty">
    <vt:lpwstr/>
  </property>
  <property fmtid="{D5CDD505-2E9C-101B-9397-08002B2CF9AE}" pid="49" name="FSC#SKEDITIONSLOVLEX@103.510:AttrDateDocPropZaciatokPKK">
    <vt:lpwstr>7. 4. 2022</vt:lpwstr>
  </property>
  <property fmtid="{D5CDD505-2E9C-101B-9397-08002B2CF9AE}" pid="50" name="FSC#SKEDITIONSLOVLEX@103.510:AttrDateDocPropUkonceniePKK">
    <vt:lpwstr>20. 4. 2022</vt:lpwstr>
  </property>
  <property fmtid="{D5CDD505-2E9C-101B-9397-08002B2CF9AE}" pid="51" name="FSC#SKEDITIONSLOVLEX@103.510:AttrStrDocPropVplyvRozpocetVS">
    <vt:lpwstr>Negatívne</vt:lpwstr>
  </property>
  <property fmtid="{D5CDD505-2E9C-101B-9397-08002B2CF9AE}" pid="52" name="FSC#SKEDITIONSLOVLEX@103.510:AttrStrDocPropVplyvPodnikatelskeProstr">
    <vt:lpwstr>Pozitívne_x000d_
Negatívne</vt:lpwstr>
  </property>
  <property fmtid="{D5CDD505-2E9C-101B-9397-08002B2CF9AE}" pid="53" name="FSC#SKEDITIONSLOVLEX@103.510:AttrStrDocPropVplyvSocialny">
    <vt:lpwstr>Pozitívne_x000d_
Negatívne</vt:lpwstr>
  </property>
  <property fmtid="{D5CDD505-2E9C-101B-9397-08002B2CF9AE}" pid="54" name="FSC#SKEDITIONSLOVLEX@103.510:AttrStrDocPropVplyvNaZivotProstr">
    <vt:lpwstr>Pozitívne</vt:lpwstr>
  </property>
  <property fmtid="{D5CDD505-2E9C-101B-9397-08002B2CF9AE}" pid="55" name="FSC#SKEDITIONSLOVLEX@103.510:AttrStrDocPropVplyvNaInformatizaciu">
    <vt:lpwstr>Žiadne</vt:lpwstr>
  </property>
  <property fmtid="{D5CDD505-2E9C-101B-9397-08002B2CF9AE}" pid="56" name="FSC#SKEDITIONSLOVLEX@103.510:AttrStrListDocPropPoznamkaVplyv">
    <vt:lpwstr/>
  </property>
  <property fmtid="{D5CDD505-2E9C-101B-9397-08002B2CF9AE}" pid="57" name="FSC#SKEDITIONSLOVLEX@103.510:AttrStrListDocPropAltRiesenia">
    <vt:lpwstr>Prekladaný návrh vyhlásenia NP Muránska planina, jeho zón a ochranného pásma je alternatívou k súčasnému právnemu stavu vyplývajúcemu z nariadenia vlády z roku 1997, ako aj k zámeru vyhlásenia NP Muránska planina z roku 2020 (ktorým bolo navrhnuté zosúlad</vt:lpwstr>
  </property>
  <property fmtid="{D5CDD505-2E9C-101B-9397-08002B2CF9AE}" pid="58" name="FSC#SKEDITIONSLOVLEX@103.510:AttrStrListDocPropStanoviskoGest">
    <vt:lpwstr>Súhlasné s návrhom na dopracovanie</vt:lpwstr>
  </property>
  <property fmtid="{D5CDD505-2E9C-101B-9397-08002B2CF9AE}" pid="59" name="FSC#SKEDITIONSLOVLEX@103.510:AttrStrListDocPropTextKomunike">
    <vt:lpwstr/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>predseda vlády Slovenskej republiky</vt:lpwstr>
  </property>
  <property fmtid="{D5CDD505-2E9C-101B-9397-08002B2CF9AE}" pid="128" name="FSC#SKEDITIONSLOVLEX@103.510:AttrStrListDocPropUznesenieNaVedomie">
    <vt:lpwstr/>
  </property>
  <property fmtid="{D5CDD505-2E9C-101B-9397-08002B2CF9AE}" pid="129" name="FSC#SKEDITIONSLOVLEX@103.510:funkciaPred">
    <vt:lpwstr/>
  </property>
  <property fmtid="{D5CDD505-2E9C-101B-9397-08002B2CF9AE}" pid="130" name="FSC#SKEDITIONSLOVLEX@103.510:funkciaZodpPred">
    <vt:lpwstr/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Ján Budaj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>&lt;p&gt;Ministerstvo životného prostredia Slovenskej republiky (MŽP SR) predkladá podľa § 17 ods. 1 písm. b), § 19 ods. 1 a&amp;nbsp;6 a § 30 ods. 7 543/2002 Z. z. o&amp;nbsp;ochrane prírody a&amp;nbsp;krajiny v&amp;nbsp;znení neskorších predpisov (ďalej len „zákon“) na rokov</vt:lpwstr>
  </property>
  <property fmtid="{D5CDD505-2E9C-101B-9397-08002B2CF9AE}" pid="135" name="FSC#COOSYSTEM@1.1:Container">
    <vt:lpwstr>COO.2145.1000.3.4931969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>&lt;p&gt;Zámer vyhlásiť Národný park Muránska planina, jeho zóny a&amp;nbsp;ochranné pásmo bol oznámený listom Okresného úradu Banská Bystrica OUBB-OSZP1 2020/007031-2ku z&amp;nbsp;24. januára 2020 dotknutým subjektom podľa § 50 zákona č. 543/2002 Z. z. o ochrane príro</vt:lpwstr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/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/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/>
  </property>
  <property fmtid="{D5CDD505-2E9C-101B-9397-08002B2CF9AE}" pid="146" name="FSC#SKEDITIONSLOVLEX@103.510:funkciaPredDativ">
    <vt:lpwstr/>
  </property>
  <property fmtid="{D5CDD505-2E9C-101B-9397-08002B2CF9AE}" pid="147" name="FSC#SKEDITIONSLOVLEX@103.510:funkciaZodpPredAkuzativ">
    <vt:lpwstr/>
  </property>
  <property fmtid="{D5CDD505-2E9C-101B-9397-08002B2CF9AE}" pid="148" name="FSC#SKEDITIONSLOVLEX@103.510:funkciaZodpPredDativ">
    <vt:lpwstr/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2022</vt:lpwstr>
  </property>
  <property fmtid="{D5CDD505-2E9C-101B-9397-08002B2CF9AE}" pid="152" name="FSC#SKEDITIONSLOVLEX@103.510:vytvorenedna">
    <vt:lpwstr>27. 4. 2022</vt:lpwstr>
  </property>
</Properties>
</file>