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7F1561" w:rsidRDefault="007F1561" w:rsidP="007F1561">
      <w:pPr>
        <w:jc w:val="center"/>
        <w:rPr>
          <w:b/>
          <w:sz w:val="24"/>
          <w:szCs w:val="24"/>
        </w:rPr>
      </w:pPr>
    </w:p>
    <w:p w14:paraId="0A37501D" w14:textId="77777777" w:rsidR="007F1561" w:rsidRDefault="007F1561" w:rsidP="007F1561">
      <w:pPr>
        <w:jc w:val="center"/>
        <w:rPr>
          <w:b/>
          <w:sz w:val="24"/>
          <w:szCs w:val="24"/>
        </w:rPr>
      </w:pPr>
    </w:p>
    <w:p w14:paraId="5DAB6C7B" w14:textId="77777777" w:rsidR="007F1561" w:rsidRDefault="007F1561" w:rsidP="007F1561">
      <w:pPr>
        <w:jc w:val="center"/>
        <w:rPr>
          <w:b/>
          <w:sz w:val="24"/>
          <w:szCs w:val="24"/>
        </w:rPr>
      </w:pPr>
    </w:p>
    <w:p w14:paraId="02EB378F" w14:textId="77777777" w:rsidR="007F1561" w:rsidRDefault="007F1561" w:rsidP="007F1561">
      <w:pPr>
        <w:jc w:val="center"/>
        <w:rPr>
          <w:b/>
          <w:sz w:val="24"/>
          <w:szCs w:val="24"/>
        </w:rPr>
      </w:pPr>
    </w:p>
    <w:p w14:paraId="6E1EA3E6" w14:textId="77777777" w:rsidR="007F1561" w:rsidRDefault="007F1561" w:rsidP="007F15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 R E D B E Ž N Á  I N F O R M Á C I A</w:t>
      </w:r>
    </w:p>
    <w:p w14:paraId="02FE5B64" w14:textId="77777777" w:rsidR="007F1561" w:rsidRDefault="007F1561" w:rsidP="007F15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(podľa zákona č. 400/2015 Z. z. o tvorbe právnych predpisov </w:t>
      </w:r>
    </w:p>
    <w:p w14:paraId="1219E5D3" w14:textId="77777777" w:rsidR="007F1561" w:rsidRDefault="007F1561" w:rsidP="007F15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 o Zbierke zákonov Slovenskej republiky a o zmene a doplnení niektorých zákonov)</w:t>
      </w:r>
    </w:p>
    <w:p w14:paraId="6A05A809" w14:textId="77777777" w:rsidR="00AA5717" w:rsidRDefault="00AA5717" w:rsidP="007F1561">
      <w:pPr>
        <w:jc w:val="center"/>
        <w:rPr>
          <w:b/>
          <w:sz w:val="24"/>
          <w:szCs w:val="24"/>
        </w:rPr>
      </w:pPr>
    </w:p>
    <w:p w14:paraId="5A39BBE3" w14:textId="77777777" w:rsidR="007F1561" w:rsidRDefault="007F1561" w:rsidP="007F1561">
      <w:pPr>
        <w:rPr>
          <w:sz w:val="24"/>
          <w:szCs w:val="24"/>
        </w:rPr>
      </w:pPr>
    </w:p>
    <w:p w14:paraId="7DCB1E4C" w14:textId="77777777" w:rsidR="007F1561" w:rsidRDefault="005574D4" w:rsidP="005574D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 </w:t>
      </w:r>
      <w:r w:rsidR="007F1561">
        <w:rPr>
          <w:rFonts w:ascii="Times New Roman" w:hAnsi="Times New Roman" w:cs="Times New Roman"/>
          <w:b/>
          <w:sz w:val="24"/>
          <w:szCs w:val="24"/>
        </w:rPr>
        <w:t>Pripravovaný právny predpis:</w:t>
      </w:r>
    </w:p>
    <w:p w14:paraId="41C8F396" w14:textId="77777777" w:rsidR="00AA5717" w:rsidRDefault="00AA5717" w:rsidP="005574D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51B6193" w14:textId="77777777" w:rsidR="00AA5717" w:rsidRDefault="007F1561" w:rsidP="007F1561">
      <w:pPr>
        <w:pStyle w:val="Zkladntext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Návrh opatrenia Ministerstva práce, sociálnych vecí a</w:t>
      </w:r>
      <w:r w:rsidR="005574D4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rodiny Slovenskej republiky o</w:t>
      </w:r>
      <w:r w:rsidR="005574D4">
        <w:rPr>
          <w:rFonts w:ascii="Times New Roman" w:hAnsi="Times New Roman"/>
          <w:sz w:val="24"/>
        </w:rPr>
        <w:t> </w:t>
      </w:r>
      <w:r w:rsidR="00F25876">
        <w:rPr>
          <w:rFonts w:ascii="Times New Roman" w:hAnsi="Times New Roman"/>
          <w:sz w:val="24"/>
        </w:rPr>
        <w:t>ustanovení</w:t>
      </w:r>
      <w:r>
        <w:rPr>
          <w:rFonts w:ascii="Times New Roman" w:hAnsi="Times New Roman"/>
          <w:sz w:val="24"/>
        </w:rPr>
        <w:t xml:space="preserve"> súm </w:t>
      </w:r>
      <w:r w:rsidR="003835AC">
        <w:rPr>
          <w:rFonts w:ascii="Times New Roman" w:hAnsi="Times New Roman"/>
          <w:sz w:val="24"/>
        </w:rPr>
        <w:t>rodičovského príspevku</w:t>
      </w:r>
      <w:r>
        <w:rPr>
          <w:rFonts w:ascii="Times New Roman" w:hAnsi="Times New Roman"/>
          <w:sz w:val="24"/>
        </w:rPr>
        <w:t>.</w:t>
      </w:r>
    </w:p>
    <w:p w14:paraId="29D6B04F" w14:textId="77777777" w:rsidR="007F1561" w:rsidRDefault="007F1561" w:rsidP="007F1561">
      <w:pPr>
        <w:pStyle w:val="Zkladntext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14:paraId="0137BFE3" w14:textId="77777777" w:rsidR="007F1561" w:rsidRDefault="005574D4" w:rsidP="005574D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 </w:t>
      </w:r>
      <w:r w:rsidR="007F1561" w:rsidRPr="005574D4">
        <w:rPr>
          <w:b/>
          <w:sz w:val="24"/>
          <w:szCs w:val="24"/>
        </w:rPr>
        <w:t xml:space="preserve">Základné ciele právnej úpravy: </w:t>
      </w:r>
    </w:p>
    <w:p w14:paraId="72A3D3EC" w14:textId="77777777" w:rsidR="00AA5717" w:rsidRPr="005574D4" w:rsidRDefault="00AA5717" w:rsidP="005574D4">
      <w:pPr>
        <w:rPr>
          <w:b/>
          <w:sz w:val="24"/>
          <w:szCs w:val="24"/>
        </w:rPr>
      </w:pPr>
    </w:p>
    <w:p w14:paraId="1A11AD19" w14:textId="1503D902" w:rsidR="00DB47D5" w:rsidRPr="00DB47D5" w:rsidRDefault="000B5CAD" w:rsidP="00DB47D5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0B5CAD">
        <w:rPr>
          <w:sz w:val="24"/>
          <w:szCs w:val="24"/>
        </w:rPr>
        <w:t>odľa</w:t>
      </w:r>
      <w:r w:rsidRPr="000B5CAD">
        <w:rPr>
          <w:b/>
          <w:sz w:val="24"/>
          <w:szCs w:val="24"/>
        </w:rPr>
        <w:t xml:space="preserve"> </w:t>
      </w:r>
      <w:r w:rsidRPr="000B5CAD">
        <w:rPr>
          <w:sz w:val="24"/>
          <w:szCs w:val="24"/>
        </w:rPr>
        <w:t>§ 4</w:t>
      </w:r>
      <w:r w:rsidRPr="000B5CAD">
        <w:rPr>
          <w:b/>
          <w:sz w:val="24"/>
          <w:szCs w:val="24"/>
        </w:rPr>
        <w:t xml:space="preserve"> </w:t>
      </w:r>
      <w:r w:rsidRPr="000B5CAD">
        <w:rPr>
          <w:sz w:val="24"/>
          <w:szCs w:val="24"/>
        </w:rPr>
        <w:t>ods.</w:t>
      </w:r>
      <w:r w:rsidRPr="000B5CAD">
        <w:rPr>
          <w:b/>
          <w:sz w:val="24"/>
          <w:szCs w:val="24"/>
        </w:rPr>
        <w:t xml:space="preserve"> </w:t>
      </w:r>
      <w:r w:rsidRPr="000B5CAD">
        <w:rPr>
          <w:sz w:val="24"/>
          <w:szCs w:val="24"/>
        </w:rPr>
        <w:t xml:space="preserve">7 zákona č. 571/2009 Z. z. o rodičovskom príspevku a o zmene a doplnení niektorých zákonov v znení neskorších predpisov </w:t>
      </w:r>
      <w:r w:rsidR="00ED73EB" w:rsidRPr="00ED73EB">
        <w:rPr>
          <w:sz w:val="24"/>
          <w:szCs w:val="24"/>
        </w:rPr>
        <w:t xml:space="preserve">je Ministerstvo práce, sociálnych vecí a rodiny Slovenskej republiky splnomocnené vydať opatrenie, ktorým upraví sumy </w:t>
      </w:r>
      <w:r w:rsidR="00ED73EB">
        <w:rPr>
          <w:sz w:val="24"/>
          <w:szCs w:val="24"/>
        </w:rPr>
        <w:t xml:space="preserve">rodičovského príspevku </w:t>
      </w:r>
      <w:r>
        <w:rPr>
          <w:sz w:val="24"/>
          <w:szCs w:val="24"/>
        </w:rPr>
        <w:t>k 1. januáru 2027</w:t>
      </w:r>
      <w:r w:rsidR="00ED73EB" w:rsidRPr="00ED73EB">
        <w:rPr>
          <w:sz w:val="24"/>
          <w:szCs w:val="24"/>
        </w:rPr>
        <w:t>. Suma rodičovského príspevku</w:t>
      </w:r>
      <w:r w:rsidR="00ED73EB">
        <w:rPr>
          <w:sz w:val="24"/>
          <w:szCs w:val="24"/>
        </w:rPr>
        <w:t xml:space="preserve">, ako aj suma rodičovského príspevku vyplácaná </w:t>
      </w:r>
      <w:r w:rsidR="00ED73EB" w:rsidRPr="47390EC9">
        <w:rPr>
          <w:sz w:val="24"/>
          <w:szCs w:val="24"/>
        </w:rPr>
        <w:t>v prípade, že sa oprávnenej osobe na dieťa, na ktoré poberá rodičovský príspevok poskytovalo materské</w:t>
      </w:r>
      <w:r w:rsidR="00ED73EB" w:rsidRPr="47390EC9">
        <w:rPr>
          <w:rFonts w:eastAsia="Times New Roman"/>
          <w:color w:val="D13438"/>
          <w:sz w:val="24"/>
          <w:szCs w:val="24"/>
        </w:rPr>
        <w:t xml:space="preserve"> </w:t>
      </w:r>
      <w:r w:rsidR="00ED73EB" w:rsidRPr="47390EC9">
        <w:rPr>
          <w:rFonts w:eastAsia="Times New Roman"/>
          <w:sz w:val="24"/>
          <w:szCs w:val="24"/>
        </w:rPr>
        <w:t>alebo obdobná dávka ako materské v členskom štáte</w:t>
      </w:r>
      <w:r w:rsidR="003D73C7">
        <w:rPr>
          <w:rFonts w:eastAsia="Times New Roman"/>
          <w:sz w:val="24"/>
          <w:szCs w:val="24"/>
        </w:rPr>
        <w:t>,</w:t>
      </w:r>
      <w:r w:rsidR="00ED73EB" w:rsidRPr="00ED73EB">
        <w:rPr>
          <w:sz w:val="24"/>
          <w:szCs w:val="24"/>
        </w:rPr>
        <w:t xml:space="preserve"> sa upraví </w:t>
      </w:r>
      <w:r w:rsidR="00ED73EB">
        <w:rPr>
          <w:sz w:val="24"/>
          <w:szCs w:val="24"/>
        </w:rPr>
        <w:t>tak, že sa vynásobí</w:t>
      </w:r>
      <w:r w:rsidR="00ED73EB" w:rsidRPr="00ED73EB">
        <w:rPr>
          <w:sz w:val="24"/>
          <w:szCs w:val="24"/>
        </w:rPr>
        <w:t xml:space="preserve"> koeficientom</w:t>
      </w:r>
      <w:r w:rsidR="00B4299E">
        <w:rPr>
          <w:sz w:val="24"/>
          <w:szCs w:val="24"/>
        </w:rPr>
        <w:t xml:space="preserve">, </w:t>
      </w:r>
      <w:r w:rsidR="00B4299E" w:rsidRPr="00F41BA7">
        <w:rPr>
          <w:rFonts w:eastAsia="Times New Roman"/>
          <w:sz w:val="24"/>
          <w:szCs w:val="24"/>
          <w:lang w:eastAsia="sk-SK"/>
        </w:rPr>
        <w:t>ktorým sa upravili sumy</w:t>
      </w:r>
      <w:bookmarkStart w:id="0" w:name="_GoBack"/>
      <w:bookmarkEnd w:id="0"/>
      <w:r w:rsidR="00B4299E" w:rsidRPr="00F41BA7">
        <w:rPr>
          <w:rFonts w:eastAsia="Times New Roman"/>
          <w:sz w:val="24"/>
          <w:szCs w:val="24"/>
          <w:lang w:eastAsia="sk-SK"/>
        </w:rPr>
        <w:t xml:space="preserve"> životného minima</w:t>
      </w:r>
      <w:r w:rsidR="00ED73EB" w:rsidRPr="00ED73EB">
        <w:rPr>
          <w:sz w:val="24"/>
          <w:szCs w:val="24"/>
        </w:rPr>
        <w:t xml:space="preserve"> </w:t>
      </w:r>
      <w:r>
        <w:rPr>
          <w:sz w:val="24"/>
          <w:szCs w:val="24"/>
        </w:rPr>
        <w:t>k 1. júlu 2026</w:t>
      </w:r>
      <w:r w:rsidR="00ED73EB" w:rsidRPr="00ED73EB">
        <w:rPr>
          <w:sz w:val="24"/>
          <w:szCs w:val="24"/>
        </w:rPr>
        <w:t>.</w:t>
      </w:r>
    </w:p>
    <w:p w14:paraId="0E27B00A" w14:textId="77777777" w:rsidR="00AA5717" w:rsidRPr="000907D4" w:rsidRDefault="00AA5717" w:rsidP="007F1561">
      <w:pPr>
        <w:jc w:val="both"/>
        <w:rPr>
          <w:b/>
          <w:sz w:val="24"/>
          <w:szCs w:val="24"/>
        </w:rPr>
      </w:pPr>
    </w:p>
    <w:p w14:paraId="3173D5A7" w14:textId="77777777" w:rsidR="007F1561" w:rsidRDefault="005574D4" w:rsidP="005574D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 </w:t>
      </w:r>
      <w:r w:rsidR="007F1561" w:rsidRPr="005574D4">
        <w:rPr>
          <w:b/>
          <w:sz w:val="24"/>
          <w:szCs w:val="24"/>
        </w:rPr>
        <w:t>Zhodnotenie súčasného stavu:</w:t>
      </w:r>
    </w:p>
    <w:p w14:paraId="60061E4C" w14:textId="77777777" w:rsidR="00AA5717" w:rsidRPr="005574D4" w:rsidRDefault="00AA5717" w:rsidP="005574D4">
      <w:pPr>
        <w:rPr>
          <w:b/>
          <w:sz w:val="24"/>
          <w:szCs w:val="24"/>
        </w:rPr>
      </w:pPr>
    </w:p>
    <w:p w14:paraId="05EFC6FB" w14:textId="63B05BE2" w:rsidR="3D764CEA" w:rsidRDefault="007F1561" w:rsidP="3D764CEA">
      <w:pPr>
        <w:jc w:val="both"/>
        <w:rPr>
          <w:sz w:val="24"/>
          <w:szCs w:val="24"/>
        </w:rPr>
      </w:pPr>
      <w:r w:rsidRPr="47390EC9">
        <w:rPr>
          <w:rFonts w:eastAsia="Times New Roman"/>
          <w:color w:val="000000" w:themeColor="text1"/>
          <w:sz w:val="24"/>
          <w:szCs w:val="24"/>
          <w:lang w:eastAsia="sk-SK"/>
        </w:rPr>
        <w:t>Bezpredmetné; ide o</w:t>
      </w:r>
      <w:r w:rsidR="005574D4" w:rsidRPr="47390EC9">
        <w:rPr>
          <w:rFonts w:eastAsia="Times New Roman"/>
          <w:color w:val="000000" w:themeColor="text1"/>
          <w:sz w:val="24"/>
          <w:szCs w:val="24"/>
          <w:lang w:eastAsia="sk-SK"/>
        </w:rPr>
        <w:t> </w:t>
      </w:r>
      <w:r w:rsidRPr="47390EC9">
        <w:rPr>
          <w:rFonts w:eastAsia="Times New Roman"/>
          <w:color w:val="000000" w:themeColor="text1"/>
          <w:sz w:val="24"/>
          <w:szCs w:val="24"/>
          <w:lang w:eastAsia="sk-SK"/>
        </w:rPr>
        <w:t>právny predpis, ktorého predmetom je len vyhlásenie súm, ktorých výpočet a</w:t>
      </w:r>
      <w:r w:rsidR="005574D4" w:rsidRPr="47390EC9">
        <w:rPr>
          <w:rFonts w:eastAsia="Times New Roman"/>
          <w:color w:val="000000" w:themeColor="text1"/>
          <w:sz w:val="24"/>
          <w:szCs w:val="24"/>
          <w:lang w:eastAsia="sk-SK"/>
        </w:rPr>
        <w:t> </w:t>
      </w:r>
      <w:r w:rsidRPr="47390EC9">
        <w:rPr>
          <w:rFonts w:eastAsia="Times New Roman"/>
          <w:color w:val="000000" w:themeColor="text1"/>
          <w:sz w:val="24"/>
          <w:szCs w:val="24"/>
          <w:lang w:eastAsia="sk-SK"/>
        </w:rPr>
        <w:t>určenie je upravené zákonom</w:t>
      </w:r>
      <w:r w:rsidRPr="47390EC9">
        <w:rPr>
          <w:sz w:val="24"/>
          <w:szCs w:val="24"/>
        </w:rPr>
        <w:t xml:space="preserve"> č. </w:t>
      </w:r>
      <w:r w:rsidR="003835AC" w:rsidRPr="47390EC9">
        <w:rPr>
          <w:sz w:val="24"/>
          <w:szCs w:val="24"/>
        </w:rPr>
        <w:t>571/2009</w:t>
      </w:r>
      <w:r w:rsidRPr="47390EC9">
        <w:rPr>
          <w:sz w:val="24"/>
          <w:szCs w:val="24"/>
        </w:rPr>
        <w:t xml:space="preserve"> Z. z. </w:t>
      </w:r>
      <w:r w:rsidR="001E0028" w:rsidRPr="001E0028">
        <w:rPr>
          <w:sz w:val="24"/>
          <w:szCs w:val="24"/>
        </w:rPr>
        <w:t>o rodičovskom príspevku a o zmene a doplnení niektorých zákonov v znení neskorších predpisov</w:t>
      </w:r>
      <w:r w:rsidR="001E0028">
        <w:rPr>
          <w:sz w:val="24"/>
          <w:szCs w:val="24"/>
        </w:rPr>
        <w:t>.</w:t>
      </w:r>
    </w:p>
    <w:p w14:paraId="7FC1E01D" w14:textId="77777777" w:rsidR="001E0028" w:rsidRDefault="001E0028" w:rsidP="3D764CEA">
      <w:pPr>
        <w:jc w:val="both"/>
        <w:rPr>
          <w:rFonts w:eastAsia="Times New Roman"/>
          <w:color w:val="000000" w:themeColor="text1"/>
          <w:sz w:val="24"/>
          <w:szCs w:val="24"/>
          <w:lang w:eastAsia="sk-SK"/>
        </w:rPr>
      </w:pPr>
    </w:p>
    <w:p w14:paraId="132095D9" w14:textId="77777777" w:rsidR="007F1561" w:rsidRDefault="005574D4" w:rsidP="005574D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 </w:t>
      </w:r>
      <w:r w:rsidR="007F1561" w:rsidRPr="005574D4">
        <w:rPr>
          <w:b/>
          <w:sz w:val="24"/>
          <w:szCs w:val="24"/>
        </w:rPr>
        <w:t>Spôsob zapojenia verejnosti do prípravy právneho prepisu:</w:t>
      </w:r>
    </w:p>
    <w:p w14:paraId="44EAFD9C" w14:textId="77777777" w:rsidR="00AA5717" w:rsidRPr="005574D4" w:rsidRDefault="00AA5717" w:rsidP="005574D4">
      <w:pPr>
        <w:jc w:val="both"/>
        <w:rPr>
          <w:b/>
          <w:sz w:val="24"/>
          <w:szCs w:val="24"/>
        </w:rPr>
      </w:pPr>
    </w:p>
    <w:p w14:paraId="3AC765AD" w14:textId="77777777" w:rsidR="007F1561" w:rsidRDefault="007F1561" w:rsidP="007F1561">
      <w:pPr>
        <w:jc w:val="both"/>
        <w:rPr>
          <w:sz w:val="24"/>
          <w:szCs w:val="24"/>
        </w:rPr>
      </w:pPr>
      <w:r>
        <w:rPr>
          <w:sz w:val="24"/>
          <w:szCs w:val="24"/>
        </w:rPr>
        <w:t>Verejnosť sa môže zapojiť do prípravy právneho predpisu v intenciách základného cieľa právnej úpravy podľa bodu 2.</w:t>
      </w:r>
    </w:p>
    <w:p w14:paraId="4B94D5A5" w14:textId="77777777" w:rsidR="007F1561" w:rsidRDefault="007F1561" w:rsidP="007F1561">
      <w:pPr>
        <w:jc w:val="both"/>
        <w:rPr>
          <w:sz w:val="24"/>
          <w:szCs w:val="24"/>
        </w:rPr>
      </w:pPr>
    </w:p>
    <w:p w14:paraId="395C7B8D" w14:textId="77777777" w:rsidR="007F1561" w:rsidRDefault="007F1561" w:rsidP="007F1561">
      <w:pPr>
        <w:jc w:val="both"/>
        <w:rPr>
          <w:sz w:val="24"/>
          <w:szCs w:val="24"/>
        </w:rPr>
      </w:pPr>
      <w:r>
        <w:rPr>
          <w:sz w:val="24"/>
          <w:szCs w:val="24"/>
        </w:rPr>
        <w:t>Kontaktné údaje:</w:t>
      </w:r>
    </w:p>
    <w:p w14:paraId="43EE2D90" w14:textId="77777777" w:rsidR="007F1561" w:rsidRDefault="007F1561" w:rsidP="007F1561">
      <w:pPr>
        <w:jc w:val="both"/>
        <w:rPr>
          <w:sz w:val="24"/>
          <w:szCs w:val="24"/>
        </w:rPr>
      </w:pPr>
      <w:r>
        <w:rPr>
          <w:sz w:val="24"/>
          <w:szCs w:val="24"/>
        </w:rPr>
        <w:t>Ministerstvo práce, sociálnych vecí a rodiny Slovenskej republiky</w:t>
      </w:r>
    </w:p>
    <w:p w14:paraId="4F4A59A1" w14:textId="77777777" w:rsidR="007F1561" w:rsidRDefault="007F1561" w:rsidP="007F1561">
      <w:pPr>
        <w:jc w:val="both"/>
        <w:rPr>
          <w:sz w:val="24"/>
          <w:szCs w:val="24"/>
        </w:rPr>
      </w:pPr>
      <w:r>
        <w:rPr>
          <w:sz w:val="24"/>
          <w:szCs w:val="24"/>
        </w:rPr>
        <w:t>Sekcia</w:t>
      </w:r>
      <w:r w:rsidR="00857B21">
        <w:rPr>
          <w:sz w:val="24"/>
          <w:szCs w:val="24"/>
        </w:rPr>
        <w:t xml:space="preserve"> sociálnej a</w:t>
      </w:r>
      <w:r>
        <w:rPr>
          <w:sz w:val="24"/>
          <w:szCs w:val="24"/>
        </w:rPr>
        <w:t xml:space="preserve"> rodinnej politiky</w:t>
      </w:r>
    </w:p>
    <w:p w14:paraId="5312C59F" w14:textId="77777777" w:rsidR="007F1561" w:rsidRDefault="007F1561" w:rsidP="007F156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Odbor </w:t>
      </w:r>
      <w:r w:rsidR="008658CA">
        <w:rPr>
          <w:sz w:val="24"/>
          <w:szCs w:val="24"/>
        </w:rPr>
        <w:t xml:space="preserve">rodinnej politiky a </w:t>
      </w:r>
      <w:r>
        <w:rPr>
          <w:sz w:val="24"/>
          <w:szCs w:val="24"/>
        </w:rPr>
        <w:t xml:space="preserve">štátnej sociálnej </w:t>
      </w:r>
      <w:r w:rsidR="003835AC">
        <w:rPr>
          <w:sz w:val="24"/>
          <w:szCs w:val="24"/>
        </w:rPr>
        <w:t>podpory</w:t>
      </w:r>
    </w:p>
    <w:p w14:paraId="60B7FCFC" w14:textId="77777777" w:rsidR="007F1561" w:rsidRDefault="007F1561" w:rsidP="007F1561">
      <w:pPr>
        <w:jc w:val="both"/>
        <w:rPr>
          <w:sz w:val="24"/>
          <w:szCs w:val="24"/>
        </w:rPr>
      </w:pPr>
      <w:r>
        <w:rPr>
          <w:sz w:val="24"/>
          <w:szCs w:val="24"/>
        </w:rPr>
        <w:t>Špitálska 4 - 8</w:t>
      </w:r>
    </w:p>
    <w:p w14:paraId="430CDE4E" w14:textId="77777777" w:rsidR="007F1561" w:rsidRDefault="007F1561" w:rsidP="007F1561">
      <w:pPr>
        <w:jc w:val="both"/>
        <w:rPr>
          <w:sz w:val="24"/>
          <w:szCs w:val="24"/>
        </w:rPr>
      </w:pPr>
      <w:r>
        <w:rPr>
          <w:sz w:val="24"/>
          <w:szCs w:val="24"/>
        </w:rPr>
        <w:t>816 43</w:t>
      </w:r>
      <w:r w:rsidR="009F7A80">
        <w:rPr>
          <w:sz w:val="24"/>
          <w:szCs w:val="24"/>
        </w:rPr>
        <w:t xml:space="preserve"> </w:t>
      </w:r>
      <w:r>
        <w:rPr>
          <w:sz w:val="24"/>
          <w:szCs w:val="24"/>
        </w:rPr>
        <w:t>Bratislava</w:t>
      </w:r>
    </w:p>
    <w:p w14:paraId="3DEEC669" w14:textId="77777777" w:rsidR="00253CED" w:rsidRDefault="00253CED" w:rsidP="007F1561">
      <w:pPr>
        <w:jc w:val="both"/>
        <w:rPr>
          <w:sz w:val="24"/>
          <w:szCs w:val="24"/>
        </w:rPr>
      </w:pPr>
    </w:p>
    <w:p w14:paraId="2B22B204" w14:textId="77777777" w:rsidR="007F1561" w:rsidRDefault="003C6F9A" w:rsidP="007F1561">
      <w:pPr>
        <w:jc w:val="both"/>
        <w:rPr>
          <w:sz w:val="24"/>
          <w:szCs w:val="24"/>
        </w:rPr>
      </w:pPr>
      <w:r>
        <w:rPr>
          <w:sz w:val="24"/>
          <w:szCs w:val="24"/>
        </w:rPr>
        <w:t>e-</w:t>
      </w:r>
      <w:r w:rsidR="007F1561">
        <w:rPr>
          <w:sz w:val="24"/>
          <w:szCs w:val="24"/>
        </w:rPr>
        <w:t xml:space="preserve">mail: </w:t>
      </w:r>
      <w:hyperlink r:id="rId7" w:history="1">
        <w:r w:rsidR="005E1285" w:rsidRPr="005E1285">
          <w:rPr>
            <w:rStyle w:val="Hypertextovprepojenie"/>
            <w:rFonts w:eastAsia="Times New Roman"/>
            <w:sz w:val="24"/>
            <w:szCs w:val="24"/>
            <w:lang w:eastAsia="sk-SK"/>
          </w:rPr>
          <w:t>jana.kotesova@employment.gov.sk</w:t>
        </w:r>
      </w:hyperlink>
    </w:p>
    <w:p w14:paraId="3656B9AB" w14:textId="77777777" w:rsidR="007F1561" w:rsidRDefault="007F1561" w:rsidP="007F1561">
      <w:pPr>
        <w:jc w:val="both"/>
        <w:rPr>
          <w:sz w:val="24"/>
          <w:szCs w:val="24"/>
        </w:rPr>
      </w:pPr>
    </w:p>
    <w:p w14:paraId="59F6EC5E" w14:textId="77777777" w:rsidR="00AA5717" w:rsidRDefault="005574D4" w:rsidP="005574D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5.  </w:t>
      </w:r>
      <w:r w:rsidR="007F1561" w:rsidRPr="005574D4">
        <w:rPr>
          <w:b/>
          <w:sz w:val="24"/>
          <w:szCs w:val="24"/>
        </w:rPr>
        <w:t>Predpokladaný termín začatia pripomienkového konania:</w:t>
      </w:r>
    </w:p>
    <w:p w14:paraId="0DFAE634" w14:textId="77777777" w:rsidR="007F1561" w:rsidRPr="005574D4" w:rsidRDefault="007F1561" w:rsidP="005574D4">
      <w:pPr>
        <w:jc w:val="both"/>
        <w:rPr>
          <w:sz w:val="24"/>
          <w:szCs w:val="24"/>
        </w:rPr>
      </w:pPr>
      <w:r w:rsidRPr="005574D4">
        <w:rPr>
          <w:b/>
          <w:sz w:val="24"/>
          <w:szCs w:val="24"/>
        </w:rPr>
        <w:t xml:space="preserve">  </w:t>
      </w:r>
    </w:p>
    <w:p w14:paraId="24D0570B" w14:textId="639232D6" w:rsidR="007F1561" w:rsidRPr="00047C27" w:rsidRDefault="00766ABF" w:rsidP="007F1561">
      <w:pPr>
        <w:jc w:val="both"/>
        <w:rPr>
          <w:sz w:val="24"/>
          <w:szCs w:val="24"/>
        </w:rPr>
      </w:pPr>
      <w:r>
        <w:rPr>
          <w:sz w:val="24"/>
          <w:szCs w:val="24"/>
        </w:rPr>
        <w:t>október</w:t>
      </w:r>
      <w:r w:rsidR="5331C1C7" w:rsidRPr="47390EC9">
        <w:rPr>
          <w:sz w:val="24"/>
          <w:szCs w:val="24"/>
        </w:rPr>
        <w:t xml:space="preserve"> </w:t>
      </w:r>
      <w:r w:rsidR="000B5CAD">
        <w:rPr>
          <w:sz w:val="24"/>
          <w:szCs w:val="24"/>
        </w:rPr>
        <w:t>2026</w:t>
      </w:r>
    </w:p>
    <w:p w14:paraId="45FB0818" w14:textId="77777777" w:rsidR="007F1561" w:rsidRDefault="007F1561" w:rsidP="007F1561">
      <w:pPr>
        <w:rPr>
          <w:rFonts w:asciiTheme="minorHAnsi" w:hAnsiTheme="minorHAnsi" w:cstheme="minorBidi"/>
          <w:sz w:val="22"/>
          <w:szCs w:val="22"/>
        </w:rPr>
      </w:pPr>
    </w:p>
    <w:p w14:paraId="049F31CB" w14:textId="77777777" w:rsidR="007F1561" w:rsidRDefault="007F1561" w:rsidP="007F1561"/>
    <w:p w14:paraId="53128261" w14:textId="77777777" w:rsidR="007F1561" w:rsidRDefault="007F1561" w:rsidP="007F1561"/>
    <w:p w14:paraId="62486C05" w14:textId="77777777" w:rsidR="00B51C66" w:rsidRDefault="00B51C66"/>
    <w:p w14:paraId="4101652C" w14:textId="77777777" w:rsidR="00B24E3A" w:rsidRDefault="00B24E3A"/>
    <w:p w14:paraId="4B99056E" w14:textId="77777777" w:rsidR="00B24E3A" w:rsidRDefault="00B24E3A"/>
    <w:sectPr w:rsidR="00B24E3A" w:rsidSect="005E4D27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5F7E95"/>
    <w:multiLevelType w:val="hybridMultilevel"/>
    <w:tmpl w:val="682E4CE4"/>
    <w:lvl w:ilvl="0" w:tplc="398ACD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561"/>
    <w:rsid w:val="000040CC"/>
    <w:rsid w:val="00024A95"/>
    <w:rsid w:val="0003221A"/>
    <w:rsid w:val="0004119B"/>
    <w:rsid w:val="00093064"/>
    <w:rsid w:val="000A2BCE"/>
    <w:rsid w:val="000B5CAD"/>
    <w:rsid w:val="001611DC"/>
    <w:rsid w:val="001A5463"/>
    <w:rsid w:val="001E0028"/>
    <w:rsid w:val="001E3B6F"/>
    <w:rsid w:val="00230B8D"/>
    <w:rsid w:val="00253CED"/>
    <w:rsid w:val="00295071"/>
    <w:rsid w:val="0033390E"/>
    <w:rsid w:val="003835AC"/>
    <w:rsid w:val="003C6F9A"/>
    <w:rsid w:val="003D73C7"/>
    <w:rsid w:val="003F3831"/>
    <w:rsid w:val="00440956"/>
    <w:rsid w:val="004649D4"/>
    <w:rsid w:val="00481D0F"/>
    <w:rsid w:val="004D5F16"/>
    <w:rsid w:val="00537FDE"/>
    <w:rsid w:val="005574D4"/>
    <w:rsid w:val="00562738"/>
    <w:rsid w:val="005B2785"/>
    <w:rsid w:val="005B5263"/>
    <w:rsid w:val="005B6D46"/>
    <w:rsid w:val="005C2FAE"/>
    <w:rsid w:val="005D10F5"/>
    <w:rsid w:val="005E1285"/>
    <w:rsid w:val="005E3B42"/>
    <w:rsid w:val="005E4F8E"/>
    <w:rsid w:val="00653FEB"/>
    <w:rsid w:val="006D428B"/>
    <w:rsid w:val="006E521E"/>
    <w:rsid w:val="00715D14"/>
    <w:rsid w:val="00715F71"/>
    <w:rsid w:val="0075417A"/>
    <w:rsid w:val="00766ABF"/>
    <w:rsid w:val="00784750"/>
    <w:rsid w:val="007872A4"/>
    <w:rsid w:val="007E6E29"/>
    <w:rsid w:val="007F1561"/>
    <w:rsid w:val="00857B21"/>
    <w:rsid w:val="008658CA"/>
    <w:rsid w:val="00893138"/>
    <w:rsid w:val="008A2CCF"/>
    <w:rsid w:val="008A7C6C"/>
    <w:rsid w:val="008C745F"/>
    <w:rsid w:val="008D23FB"/>
    <w:rsid w:val="008F40FE"/>
    <w:rsid w:val="008F6563"/>
    <w:rsid w:val="00952D90"/>
    <w:rsid w:val="009623FA"/>
    <w:rsid w:val="009B486B"/>
    <w:rsid w:val="009D13DA"/>
    <w:rsid w:val="009E20C2"/>
    <w:rsid w:val="009F7A80"/>
    <w:rsid w:val="00A8514C"/>
    <w:rsid w:val="00A93F57"/>
    <w:rsid w:val="00AA0409"/>
    <w:rsid w:val="00AA5717"/>
    <w:rsid w:val="00AC5253"/>
    <w:rsid w:val="00AD18C6"/>
    <w:rsid w:val="00B0102B"/>
    <w:rsid w:val="00B1287D"/>
    <w:rsid w:val="00B24E3A"/>
    <w:rsid w:val="00B4299E"/>
    <w:rsid w:val="00B51C66"/>
    <w:rsid w:val="00B672C5"/>
    <w:rsid w:val="00B8761A"/>
    <w:rsid w:val="00BA1813"/>
    <w:rsid w:val="00BB3EC4"/>
    <w:rsid w:val="00BB73AA"/>
    <w:rsid w:val="00BE4D1E"/>
    <w:rsid w:val="00BF62B2"/>
    <w:rsid w:val="00C15FBF"/>
    <w:rsid w:val="00CA67D6"/>
    <w:rsid w:val="00CE2647"/>
    <w:rsid w:val="00D04701"/>
    <w:rsid w:val="00D36555"/>
    <w:rsid w:val="00D613E6"/>
    <w:rsid w:val="00D61F61"/>
    <w:rsid w:val="00DA102B"/>
    <w:rsid w:val="00DB47D5"/>
    <w:rsid w:val="00DB605E"/>
    <w:rsid w:val="00DE174E"/>
    <w:rsid w:val="00E67853"/>
    <w:rsid w:val="00E9019A"/>
    <w:rsid w:val="00EA2D7B"/>
    <w:rsid w:val="00ED73EB"/>
    <w:rsid w:val="00EE1BCD"/>
    <w:rsid w:val="00EF323C"/>
    <w:rsid w:val="00F1380E"/>
    <w:rsid w:val="00F25876"/>
    <w:rsid w:val="00F419F3"/>
    <w:rsid w:val="00FA712C"/>
    <w:rsid w:val="0734E55B"/>
    <w:rsid w:val="0D93FECE"/>
    <w:rsid w:val="15AC3AF3"/>
    <w:rsid w:val="22D1F99C"/>
    <w:rsid w:val="2617CAC5"/>
    <w:rsid w:val="3464FC8E"/>
    <w:rsid w:val="3606DA7D"/>
    <w:rsid w:val="3A122D67"/>
    <w:rsid w:val="3AED5C42"/>
    <w:rsid w:val="3D764CEA"/>
    <w:rsid w:val="47390EC9"/>
    <w:rsid w:val="47B19366"/>
    <w:rsid w:val="5331C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9FD11"/>
  <w15:docId w15:val="{89F3F57C-63B7-4191-A14B-F4EF0FF04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F156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semiHidden/>
    <w:unhideWhenUsed/>
    <w:rsid w:val="007F1561"/>
    <w:pPr>
      <w:overflowPunct/>
      <w:autoSpaceDE/>
      <w:autoSpaceDN/>
      <w:adjustRightInd/>
      <w:jc w:val="both"/>
    </w:pPr>
    <w:rPr>
      <w:rFonts w:ascii="Arial Narrow" w:eastAsia="Times New Roman" w:hAnsi="Arial Narrow"/>
      <w:sz w:val="22"/>
      <w:szCs w:val="24"/>
      <w:lang w:eastAsia="sk-SK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7F1561"/>
    <w:rPr>
      <w:rFonts w:ascii="Arial Narrow" w:eastAsia="Times New Roman" w:hAnsi="Arial Narrow" w:cs="Times New Roman"/>
      <w:szCs w:val="24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7F1561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7F1561"/>
    <w:rPr>
      <w:rFonts w:ascii="Times New Roman" w:eastAsia="Calibri" w:hAnsi="Times New Roman" w:cs="Times New Roman"/>
      <w:sz w:val="20"/>
      <w:szCs w:val="20"/>
      <w:lang w:eastAsia="cs-CZ"/>
    </w:rPr>
  </w:style>
  <w:style w:type="character" w:styleId="Hypertextovprepojenie">
    <w:name w:val="Hyperlink"/>
    <w:basedOn w:val="Predvolenpsmoodseku"/>
    <w:uiPriority w:val="99"/>
    <w:unhideWhenUsed/>
    <w:rsid w:val="007F1561"/>
    <w:rPr>
      <w:color w:val="0000FF" w:themeColor="hyperlink"/>
      <w:u w:val="single"/>
    </w:rPr>
  </w:style>
  <w:style w:type="paragraph" w:styleId="Odsekzoznamu">
    <w:name w:val="List Paragraph"/>
    <w:basedOn w:val="Normlny"/>
    <w:uiPriority w:val="99"/>
    <w:qFormat/>
    <w:rsid w:val="007F1561"/>
    <w:pPr>
      <w:overflowPunct/>
      <w:autoSpaceDE/>
      <w:autoSpaceDN/>
      <w:adjustRightInd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B4299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B4299E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B4299E"/>
    <w:rPr>
      <w:rFonts w:ascii="Times New Roman" w:eastAsia="Calibri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4299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4299E"/>
    <w:rPr>
      <w:rFonts w:ascii="Times New Roman" w:eastAsia="Calibri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4299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4299E"/>
    <w:rPr>
      <w:rFonts w:ascii="Segoe UI" w:eastAsia="Calibri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yperlink" Target="mailto:jana.kotesova@employment.gov.s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edbežná-informácia"/>
    <f:field ref="objsubject" par="" edit="true" text=""/>
    <f:field ref="objcreatedby" par="" text="Kováčiková, Martina, JUDr."/>
    <f:field ref="objcreatedat" par="" text="3.7.2024 14:03:32"/>
    <f:field ref="objchangedby" par="" text="Administrator, System"/>
    <f:field ref="objmodifiedat" par="" text="3.7.2024 14:03:3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1263DE2-E27F-4346-B21D-DC1CE1EE1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1566</Characters>
  <Application>Microsoft Office Word</Application>
  <DocSecurity>4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Novacek Zdenek</dc:creator>
  <cp:lastModifiedBy>Vlasáková Lucia</cp:lastModifiedBy>
  <cp:revision>2</cp:revision>
  <dcterms:created xsi:type="dcterms:W3CDTF">2026-09-16T07:31:00Z</dcterms:created>
  <dcterms:modified xsi:type="dcterms:W3CDTF">2026-09-16T07:31:00Z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Predprípravná fáza ukončená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Právo sociálneho zabezpečenia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Martina Kováčiková</vt:lpwstr>
  </property>
  <property fmtid="{D5CDD505-2E9C-101B-9397-08002B2CF9AE}" pid="12" name="FSC#SKEDITIONSLOVLEX@103.510:zodppredkladatel">
    <vt:lpwstr>Mgr. Erik Tomáš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opatrenia Ministerstva práce, sociálnych vecí a rodiny Slovenskej republiky o ustanovení súm rodičovského príspevku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práce, sociálnych vecí a rodiny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4 ods. 6 zákona č. 571/2009 Z. z. o rodičovskom príspevku a o zmene a doplnení niektorých zákonov v znení zákona č. 184/2014 Z. z. _x000d_
</vt:lpwstr>
  </property>
  <property fmtid="{D5CDD505-2E9C-101B-9397-08002B2CF9AE}" pid="23" name="FSC#SKEDITIONSLOVLEX@103.510:plnynazovpredpis">
    <vt:lpwstr> Návrh opatrenia Ministerstva práce, sociálnych vecí a rodiny Slovenskej republiky o ustanovení súm rodičovského príspevku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23724/2024-M_OŠSP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PI/2024/156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práce, sociálnych vecí a rodiny Slovenskej republiky</vt:lpwstr>
  </property>
  <property fmtid="{D5CDD505-2E9C-101B-9397-08002B2CF9AE}" pid="142" name="FSC#SKEDITIONSLOVLEX@103.510:funkciaZodpPredAkuzativ">
    <vt:lpwstr>Ministra práce. sociálnych vecí a rodiny Slovenskej republiky</vt:lpwstr>
  </property>
  <property fmtid="{D5CDD505-2E9C-101B-9397-08002B2CF9AE}" pid="143" name="FSC#SKEDITIONSLOVLEX@103.510:funkciaZodpPredDativ">
    <vt:lpwstr>Ministrovi práce, sociálnych vecí a rodiny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Mgr. Erik Tomáš_x000d_
Minister práce, sociálnych vecí a rodiny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3. 7. 2024</vt:lpwstr>
  </property>
  <property fmtid="{D5CDD505-2E9C-101B-9397-08002B2CF9AE}" pid="151" name="FSC#COOSYSTEM@1.1:Container">
    <vt:lpwstr>COO.2145.1000.3.6246882</vt:lpwstr>
  </property>
  <property fmtid="{D5CDD505-2E9C-101B-9397-08002B2CF9AE}" pid="152" name="FSC#FSCFOLIO@1.1001:docpropproject">
    <vt:lpwstr/>
  </property>
</Properties>
</file>