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50B54" w14:textId="3035B27F" w:rsidR="0090129C" w:rsidRDefault="001209F0" w:rsidP="001F17AE">
      <w:pPr>
        <w:spacing w:after="0" w:line="240" w:lineRule="auto"/>
        <w:jc w:val="center"/>
        <w:rPr>
          <w:rFonts w:ascii="Times New Roman" w:hAnsi="Times New Roman" w:cs="Times New Roman"/>
          <w:b/>
          <w:bCs/>
          <w:sz w:val="24"/>
          <w:szCs w:val="24"/>
        </w:rPr>
      </w:pPr>
      <w:r w:rsidRPr="001209F0">
        <w:rPr>
          <w:rFonts w:ascii="Times New Roman" w:hAnsi="Times New Roman" w:cs="Times New Roman"/>
          <w:b/>
          <w:bCs/>
          <w:sz w:val="24"/>
          <w:szCs w:val="24"/>
        </w:rPr>
        <w:t>Predkladacia správa</w:t>
      </w:r>
    </w:p>
    <w:p w14:paraId="170D8E74" w14:textId="7E1EA339" w:rsidR="001209F0" w:rsidRPr="001209F0" w:rsidRDefault="001209F0" w:rsidP="001F17AE">
      <w:pPr>
        <w:spacing w:after="0" w:line="240" w:lineRule="auto"/>
        <w:jc w:val="both"/>
        <w:rPr>
          <w:rFonts w:ascii="Times New Roman" w:hAnsi="Times New Roman" w:cs="Times New Roman"/>
          <w:sz w:val="24"/>
          <w:szCs w:val="24"/>
        </w:rPr>
      </w:pPr>
    </w:p>
    <w:p w14:paraId="0E0A46BD" w14:textId="49868758" w:rsidR="003B348B" w:rsidRDefault="003B348B" w:rsidP="003B348B">
      <w:pPr>
        <w:pStyle w:val="Zkladntext"/>
        <w:spacing w:before="0" w:line="240" w:lineRule="auto"/>
        <w:ind w:firstLine="708"/>
      </w:pPr>
      <w:r>
        <w:t xml:space="preserve">Ministerstvo zdravotníctva Slovenskej republiky predkladá návrh vyhlášky </w:t>
      </w:r>
      <w:r w:rsidR="00CB599A" w:rsidRPr="00CB599A">
        <w:t xml:space="preserve">o mechanizme tvorby úhrad, určení, forme, spôsobe a podrobnostiach úhrad v zmluve o poskytovaní zdravotnej starostlivosti a vzore zmluvy o poskytovaní zdravotnej starostlivosti </w:t>
      </w:r>
      <w:r w:rsidR="00CB599A">
        <w:t xml:space="preserve">(ďalej len „návrh vyhlášky“) </w:t>
      </w:r>
      <w:r>
        <w:t>ako iniciatívny materiál vypracovaný na základe § 7c</w:t>
      </w:r>
      <w:r w:rsidRPr="00C419EA">
        <w:rPr>
          <w:color w:val="FF0000"/>
        </w:rPr>
        <w:t xml:space="preserve"> </w:t>
      </w:r>
      <w:r>
        <w:t>zákona č. 581/2004 Z. z. o zdravotných poisťovniach, dohľade nad zdravotnou starostlivosťou a o zmene a doplnení niektorých zákonov v znení neskorších predpisov (ďalej len „zákon“).</w:t>
      </w:r>
      <w:r w:rsidR="0099194D">
        <w:t xml:space="preserve"> K zmene § 7c prebieha samostatný legislatívny proces.</w:t>
      </w:r>
    </w:p>
    <w:p w14:paraId="3B486D18" w14:textId="77777777" w:rsidR="003B348B" w:rsidRDefault="003B348B" w:rsidP="003B348B">
      <w:pPr>
        <w:pStyle w:val="Zkladntext"/>
        <w:spacing w:before="0" w:line="240" w:lineRule="auto"/>
        <w:ind w:firstLine="708"/>
      </w:pPr>
    </w:p>
    <w:p w14:paraId="648E008B" w14:textId="709A8553" w:rsidR="003B348B" w:rsidRPr="0074301B" w:rsidRDefault="003B348B" w:rsidP="003B348B">
      <w:pPr>
        <w:pStyle w:val="Zkladntext"/>
        <w:spacing w:before="0" w:line="240" w:lineRule="auto"/>
        <w:ind w:firstLine="709"/>
      </w:pPr>
      <w:r>
        <w:t>V súčasnosti neexistuje jednotný spôsob, akým sa v zmluvách o poskytovaní zdravotnej starostlivosti uvádza výška úhrady za poskytovanú zdravotnú starostlivosť, čo obmedzuje možnosť porovnávania výšky úhrad medzi jednotlivými poskytovateľmi zdravotnej starostlivosti. Uvedený stav spôsobuje nedostatočnú transparentnosť a sťažuje efektívne riadenie verejných zdrojov, ako aj kontrolu hospodárnosti ich využívania. N</w:t>
      </w:r>
      <w:r w:rsidR="00CB599A">
        <w:t>á</w:t>
      </w:r>
      <w:r>
        <w:t>vrh vyhlášk</w:t>
      </w:r>
      <w:r w:rsidR="00CB599A">
        <w:t>y</w:t>
      </w:r>
      <w:r>
        <w:t xml:space="preserve"> ustanovuje jednotný spôsob a formu uvádzania výšky úhrady v zmluvách o poskytovaní zdravotnej starostlivosti tak, aby bolo možné zabezpečiť ich vzájomnú porovnateľnosť naprieč poskytovateľmi zdravotnej starostlivosti</w:t>
      </w:r>
      <w:r>
        <w:rPr>
          <w:i/>
          <w:iCs/>
        </w:rPr>
        <w:t>, ktorí majú povolenie na prevádzkovanie nemocníc</w:t>
      </w:r>
      <w:r>
        <w:t xml:space="preserve">. Súčasťou návrhu vyhlášky je </w:t>
      </w:r>
      <w:r w:rsidRPr="00B41FD0">
        <w:t>záväzný vzor zmluvy o poskytovaní zdravotnej starostlivosti medzi poskytovateľom zdravotnej starostlivosti a zdravotnou poisťovňou, ktorý je uvedený v</w:t>
      </w:r>
      <w:r>
        <w:t> </w:t>
      </w:r>
      <w:r w:rsidRPr="00B41FD0">
        <w:t>prílohe</w:t>
      </w:r>
      <w:r>
        <w:t xml:space="preserve"> návrhu vyhlášky, ktorý prispeje k zjednoteniu doposiaľ rôznorodej zmluvnej praxe a k zníženiu administratívnej záťaže. N</w:t>
      </w:r>
      <w:r w:rsidRPr="008C1353">
        <w:t>avrhovaná vyhláška prispeje k zvýšeniu transparentnosti zmluvných vzťahov, posilní porovnateľnosť úhrad, podporí efektívnejšie využívanie verejných zdrojov a vytvorí predvídateľnejšie prostredie v oblasti financovania zdravotnej starostlivosti.</w:t>
      </w:r>
    </w:p>
    <w:p w14:paraId="36B7B1A2" w14:textId="77777777" w:rsidR="003B348B" w:rsidRDefault="003B348B" w:rsidP="003B348B">
      <w:pPr>
        <w:spacing w:after="0"/>
        <w:ind w:firstLine="578"/>
        <w:jc w:val="both"/>
        <w:rPr>
          <w:rFonts w:ascii="Times New Roman" w:eastAsia="Times New Roman" w:hAnsi="Times New Roman"/>
          <w:sz w:val="24"/>
          <w:szCs w:val="24"/>
        </w:rPr>
      </w:pPr>
    </w:p>
    <w:p w14:paraId="40266539" w14:textId="77777777" w:rsidR="003B348B" w:rsidRDefault="003B348B" w:rsidP="003B348B">
      <w:pPr>
        <w:pStyle w:val="Zkladntext"/>
        <w:spacing w:before="0" w:line="240" w:lineRule="auto"/>
        <w:ind w:firstLine="709"/>
      </w:pPr>
      <w:r w:rsidRPr="00793C0F">
        <w:t>Cieľom</w:t>
      </w:r>
      <w:r>
        <w:t xml:space="preserve"> návrhu vyhlášky</w:t>
      </w:r>
      <w:r w:rsidRPr="00793C0F">
        <w:t xml:space="preserve"> je plnenie záväzku</w:t>
      </w:r>
      <w:r>
        <w:t xml:space="preserve"> (bod 1.12)</w:t>
      </w:r>
      <w:r w:rsidRPr="00793C0F">
        <w:t xml:space="preserve"> z</w:t>
      </w:r>
      <w:r>
        <w:t>o</w:t>
      </w:r>
      <w:r w:rsidRPr="00793C0F">
        <w:t xml:space="preserve"> </w:t>
      </w:r>
      <w:r w:rsidRPr="001F17AE">
        <w:t>Zmluv</w:t>
      </w:r>
      <w:r>
        <w:t>y</w:t>
      </w:r>
      <w:r w:rsidRPr="001F17AE">
        <w:t xml:space="preserve"> o nastolení sociálneho zmieru v zdravotníctve medzi vládou Slovenskej republiky a Lekárskym odborovým združením a o usporiadaní vzájomných vzťahov</w:t>
      </w:r>
      <w:r>
        <w:t xml:space="preserve"> </w:t>
      </w:r>
      <w:r w:rsidRPr="001F17AE">
        <w:t>uznávajúc všetky záväzky vyplývajúce z Memoranda o úprave pomerov v zdravotníctve uzatvorenej medzi Vládou Slovenskej republiky a Lekárskym odborovým združením a z Memoranda o zlepšení systému zdravotníctva 2022 (ďalej len „</w:t>
      </w:r>
      <w:r>
        <w:t>M</w:t>
      </w:r>
      <w:r w:rsidRPr="001F17AE">
        <w:t>emorandum“)</w:t>
      </w:r>
      <w:r>
        <w:t xml:space="preserve"> </w:t>
      </w:r>
    </w:p>
    <w:p w14:paraId="1C061F97" w14:textId="77777777" w:rsidR="003B348B" w:rsidRDefault="003B348B" w:rsidP="003B348B">
      <w:pPr>
        <w:pStyle w:val="Zkladntext"/>
        <w:spacing w:before="0" w:line="240" w:lineRule="auto"/>
        <w:ind w:firstLine="709"/>
      </w:pPr>
      <w:r>
        <w:t>(</w:t>
      </w:r>
      <w:hyperlink r:id="rId5" w:history="1">
        <w:r w:rsidRPr="00B8445C">
          <w:rPr>
            <w:rStyle w:val="Hypertextovprepojenie"/>
          </w:rPr>
          <w:t>https://rokovania.gov.sk/RVL/Material/30339/1</w:t>
        </w:r>
      </w:hyperlink>
      <w:r>
        <w:t xml:space="preserve">). </w:t>
      </w:r>
    </w:p>
    <w:p w14:paraId="31F69C34" w14:textId="77777777" w:rsidR="003B348B" w:rsidRDefault="003B348B" w:rsidP="003B348B">
      <w:pPr>
        <w:pStyle w:val="Zkladntext"/>
        <w:spacing w:before="0" w:line="240" w:lineRule="auto"/>
        <w:ind w:firstLine="709"/>
      </w:pPr>
    </w:p>
    <w:p w14:paraId="5CD34125" w14:textId="77777777" w:rsidR="003B348B" w:rsidRPr="0074301B" w:rsidRDefault="003B348B" w:rsidP="003B348B">
      <w:pPr>
        <w:pStyle w:val="Zkladntext"/>
        <w:spacing w:before="0" w:line="240" w:lineRule="auto"/>
        <w:ind w:firstLine="709"/>
        <w:rPr>
          <w:i/>
          <w:iCs/>
        </w:rPr>
      </w:pPr>
      <w:r>
        <w:t>Z memoranda vyplýva, že „</w:t>
      </w:r>
      <w:r w:rsidRPr="0074301B">
        <w:rPr>
          <w:i/>
          <w:iCs/>
        </w:rPr>
        <w:t>Lekárske odborové združenie oceňuje, že vláda predložila Národnej rade SR návrh zákonnej právnej úpravy, ktorá splnomocní Ministerstvo zdravotníctva SR na vydanie vyhlášky, ktorou sa stanovia štandardizované texty zmlúv s nemocnicami záväzné pre všetky poisťovne a všetky nemocnice tak, aby boli vzájomne porovnateľné a spravodlivé a stanoví minimálnu nákladovú cenu za výkon v prípade platby podľa systému DRG alebo za hospitalizačný prípad (zákon č. 23/2025 Z. z.). Na tvorbe štandardizovanej zmluvy a všeobecne záväzného predpisu sa bude spolupodieľať aj ministerstvo financií (ďalej len „MF SR“). Vláda sa zároveň zaväzuje predložiť na rokovanie Národnej rade SR návrh zákonnej právnej úpravy tak, aby sa súčasťou návrhu zákonnej právnej úpravy stali:</w:t>
      </w:r>
    </w:p>
    <w:p w14:paraId="2F770282" w14:textId="77777777" w:rsidR="003B348B" w:rsidRPr="0074301B" w:rsidRDefault="003B348B" w:rsidP="003B348B">
      <w:pPr>
        <w:pStyle w:val="Zkladntext"/>
        <w:spacing w:before="0" w:line="240" w:lineRule="auto"/>
        <w:ind w:firstLine="709"/>
        <w:rPr>
          <w:i/>
          <w:iCs/>
        </w:rPr>
      </w:pPr>
      <w:r w:rsidRPr="0074301B">
        <w:rPr>
          <w:i/>
          <w:iCs/>
        </w:rPr>
        <w:t>(i) zakázané ustanovenia, najmä ustanovenia umožňujúce udeľovať pokuty alebo nezaplatiť riadne poskytnutú zdravotnú starostlivosť z dôvodu formálnych a odstrániteľných nedostatkov, ustanovenia zneužívajúce silnejšie postavenie niektorého subjektu zmluvného vzťahu, ustanovenia umožňujúce neprimerane vysoké pokuty,</w:t>
      </w:r>
    </w:p>
    <w:p w14:paraId="03A7F572" w14:textId="77777777" w:rsidR="003B348B" w:rsidRPr="0074301B" w:rsidRDefault="003B348B" w:rsidP="003B348B">
      <w:pPr>
        <w:pStyle w:val="Zkladntext"/>
        <w:spacing w:before="0" w:line="240" w:lineRule="auto"/>
        <w:ind w:firstLine="709"/>
        <w:rPr>
          <w:i/>
          <w:iCs/>
        </w:rPr>
      </w:pPr>
      <w:r w:rsidRPr="0074301B">
        <w:rPr>
          <w:i/>
          <w:iCs/>
        </w:rPr>
        <w:t>(ii) ustanovenie, garantujúce, že nemocnice majú nárok na úhradu všetkých ekonomicky oprávnených nákladov za riadne poskytnutú zdravotnú starostlivosť od poisťovne,</w:t>
      </w:r>
    </w:p>
    <w:p w14:paraId="5D7FBD13" w14:textId="77777777" w:rsidR="003B348B" w:rsidRPr="0074301B" w:rsidRDefault="003B348B" w:rsidP="003B348B">
      <w:pPr>
        <w:pStyle w:val="Zkladntext"/>
        <w:spacing w:before="0" w:line="240" w:lineRule="auto"/>
        <w:ind w:firstLine="709"/>
        <w:rPr>
          <w:i/>
          <w:iCs/>
        </w:rPr>
      </w:pPr>
      <w:r w:rsidRPr="0074301B">
        <w:rPr>
          <w:i/>
          <w:iCs/>
        </w:rPr>
        <w:lastRenderedPageBreak/>
        <w:t>(iii) ustanovenie, že zdravotné poisťovne si nemôžu bez zákonných dôvodov dohodnúť zmluvne nižšiu cenu za správne poskytnutú zdravotnú starostlivosť ako je cena ekonomicky oprávnených nákladov za poskytnutú zdravotnú starostlivosť stanovená vyhláškou MZ SR,</w:t>
      </w:r>
    </w:p>
    <w:p w14:paraId="0885779E" w14:textId="77777777" w:rsidR="003B348B" w:rsidRPr="0074301B" w:rsidRDefault="003B348B" w:rsidP="003B348B">
      <w:pPr>
        <w:pStyle w:val="Zkladntext"/>
        <w:spacing w:before="0" w:line="240" w:lineRule="auto"/>
        <w:ind w:firstLine="709"/>
        <w:rPr>
          <w:i/>
          <w:iCs/>
        </w:rPr>
      </w:pPr>
      <w:r w:rsidRPr="0074301B">
        <w:rPr>
          <w:i/>
          <w:iCs/>
        </w:rPr>
        <w:t>(iv) zákonná povinnosť zdravotných poisťovní tieto náklady nemocniciam uhradiť,</w:t>
      </w:r>
    </w:p>
    <w:p w14:paraId="034AA997" w14:textId="77777777" w:rsidR="003B348B" w:rsidRPr="0074301B" w:rsidRDefault="003B348B" w:rsidP="003B348B">
      <w:pPr>
        <w:pStyle w:val="Zkladntext"/>
        <w:spacing w:before="0" w:line="240" w:lineRule="auto"/>
        <w:ind w:firstLine="709"/>
        <w:rPr>
          <w:i/>
          <w:iCs/>
        </w:rPr>
      </w:pPr>
      <w:r w:rsidRPr="0074301B">
        <w:rPr>
          <w:i/>
          <w:iCs/>
        </w:rPr>
        <w:t>(v) právo nemocnice obrátiť sa na arbitra v prípade jej nesúhlasného stanoviska s revíziou zdravotnej poisťovne,</w:t>
      </w:r>
    </w:p>
    <w:p w14:paraId="6258BA61" w14:textId="77777777" w:rsidR="003B348B" w:rsidRPr="0074301B" w:rsidRDefault="003B348B" w:rsidP="003B348B">
      <w:pPr>
        <w:pStyle w:val="Zkladntext"/>
        <w:spacing w:before="0" w:line="240" w:lineRule="auto"/>
        <w:ind w:firstLine="709"/>
        <w:rPr>
          <w:i/>
          <w:iCs/>
        </w:rPr>
      </w:pPr>
      <w:r w:rsidRPr="0074301B">
        <w:rPr>
          <w:i/>
          <w:iCs/>
        </w:rPr>
        <w:t>(vi) zmena zloženia riadiaceho výboru DRG s tým, že do riadiaceho výboru DRG pre reguláciu cien a do riadiaceho výboru DRG pre úhradové mechanizmy sa doplní zástupca MF SR, Zástupca MF SR bude prítomný aj v pracovnej skupine DRG financovanie.</w:t>
      </w:r>
      <w:r>
        <w:rPr>
          <w:i/>
          <w:iCs/>
        </w:rPr>
        <w:t>“</w:t>
      </w:r>
    </w:p>
    <w:p w14:paraId="00F301BF" w14:textId="77777777" w:rsidR="003B348B" w:rsidRPr="001F17AE" w:rsidRDefault="003B348B" w:rsidP="003B348B">
      <w:pPr>
        <w:spacing w:after="0" w:line="240" w:lineRule="auto"/>
        <w:jc w:val="both"/>
        <w:rPr>
          <w:rFonts w:ascii="Times New Roman" w:eastAsia="Times New Roman" w:hAnsi="Times New Roman" w:cs="Times New Roman"/>
          <w:sz w:val="24"/>
          <w:szCs w:val="24"/>
          <w:lang w:eastAsia="sk-SK"/>
        </w:rPr>
      </w:pPr>
    </w:p>
    <w:p w14:paraId="0596B317" w14:textId="77777777" w:rsidR="003B348B" w:rsidRPr="001F17AE" w:rsidRDefault="003B348B" w:rsidP="003B348B">
      <w:pPr>
        <w:spacing w:after="0" w:line="240" w:lineRule="auto"/>
        <w:ind w:firstLine="708"/>
        <w:jc w:val="both"/>
        <w:rPr>
          <w:rFonts w:ascii="Times New Roman" w:eastAsia="Times New Roman" w:hAnsi="Times New Roman" w:cs="Times New Roman"/>
          <w:sz w:val="24"/>
          <w:szCs w:val="24"/>
          <w:lang w:eastAsia="sk-SK"/>
        </w:rPr>
      </w:pPr>
      <w:r w:rsidRPr="001F17AE">
        <w:rPr>
          <w:rFonts w:ascii="Times New Roman" w:eastAsia="Times New Roman" w:hAnsi="Times New Roman" w:cs="Times New Roman"/>
          <w:sz w:val="24"/>
          <w:szCs w:val="24"/>
          <w:lang w:eastAsia="sk-SK"/>
        </w:rPr>
        <w:t>Zákonom č. 23/2025 Z. z. sa v § 7c</w:t>
      </w:r>
      <w:r>
        <w:rPr>
          <w:rFonts w:ascii="Times New Roman" w:eastAsia="Times New Roman" w:hAnsi="Times New Roman" w:cs="Times New Roman"/>
          <w:sz w:val="24"/>
          <w:szCs w:val="24"/>
          <w:lang w:eastAsia="sk-SK"/>
        </w:rPr>
        <w:t xml:space="preserve"> </w:t>
      </w:r>
      <w:r w:rsidRPr="001F17AE">
        <w:rPr>
          <w:rFonts w:ascii="Times New Roman" w:eastAsia="Times New Roman" w:hAnsi="Times New Roman" w:cs="Times New Roman"/>
          <w:sz w:val="24"/>
          <w:szCs w:val="24"/>
          <w:lang w:eastAsia="sk-SK"/>
        </w:rPr>
        <w:t>zákona č. 581/2004 Z. z. ustanovila pre MZSR povinnosť vydať vykonávací predpis:</w:t>
      </w:r>
    </w:p>
    <w:p w14:paraId="01611D67" w14:textId="77777777" w:rsidR="003B348B" w:rsidRPr="001F17AE" w:rsidRDefault="003B348B" w:rsidP="003B348B">
      <w:pPr>
        <w:spacing w:after="0" w:line="240" w:lineRule="auto"/>
        <w:jc w:val="both"/>
        <w:rPr>
          <w:rFonts w:ascii="Times New Roman" w:eastAsia="Times New Roman" w:hAnsi="Times New Roman" w:cs="Times New Roman"/>
          <w:sz w:val="24"/>
          <w:szCs w:val="24"/>
          <w:lang w:eastAsia="sk-SK"/>
        </w:rPr>
      </w:pPr>
      <w:r w:rsidRPr="001F17AE">
        <w:rPr>
          <w:rFonts w:ascii="Times New Roman" w:eastAsia="Times New Roman" w:hAnsi="Times New Roman" w:cs="Times New Roman"/>
          <w:sz w:val="24"/>
          <w:szCs w:val="24"/>
          <w:lang w:eastAsia="sk-SK"/>
        </w:rPr>
        <w:t>(1) Ministerstvo zdravotníctva po prerokovaní so zástupcami poskytovateľov zdravotnej starostlivosti, zariadení sociálnej pomoci, zdravotnými poisťovňami a zástupcami odborovej organizácie zastupujúcej zdravotníckych pracovníkov vydá všeobecne záväzný právny predpis, ktorým ustanoví</w:t>
      </w:r>
    </w:p>
    <w:p w14:paraId="05B19F31" w14:textId="480EB49C" w:rsidR="003B348B" w:rsidRPr="001F17AE" w:rsidRDefault="003B348B" w:rsidP="003B348B">
      <w:pPr>
        <w:spacing w:after="0" w:line="240" w:lineRule="auto"/>
        <w:ind w:left="284" w:hanging="284"/>
        <w:jc w:val="both"/>
        <w:rPr>
          <w:rFonts w:ascii="Times New Roman" w:eastAsia="Times New Roman" w:hAnsi="Times New Roman" w:cs="Times New Roman"/>
          <w:sz w:val="24"/>
          <w:szCs w:val="24"/>
          <w:lang w:eastAsia="sk-SK"/>
        </w:rPr>
      </w:pPr>
      <w:r w:rsidRPr="001F17AE">
        <w:rPr>
          <w:rFonts w:ascii="Times New Roman" w:eastAsia="Times New Roman" w:hAnsi="Times New Roman" w:cs="Times New Roman"/>
          <w:sz w:val="24"/>
          <w:szCs w:val="24"/>
          <w:lang w:eastAsia="sk-SK"/>
        </w:rPr>
        <w:t xml:space="preserve">a) </w:t>
      </w:r>
      <w:r>
        <w:rPr>
          <w:rFonts w:ascii="Times New Roman" w:eastAsia="Times New Roman" w:hAnsi="Times New Roman" w:cs="Times New Roman"/>
          <w:sz w:val="24"/>
          <w:szCs w:val="24"/>
          <w:lang w:eastAsia="sk-SK"/>
        </w:rPr>
        <w:tab/>
      </w:r>
      <w:r w:rsidRPr="001F17AE">
        <w:rPr>
          <w:rFonts w:ascii="Times New Roman" w:eastAsia="Times New Roman" w:hAnsi="Times New Roman" w:cs="Times New Roman"/>
          <w:sz w:val="24"/>
          <w:szCs w:val="24"/>
          <w:lang w:eastAsia="sk-SK"/>
        </w:rPr>
        <w:t>spôsob a formu uvedenia výšky úhrady podľa § 7 ods. 9 písm. c) v zmluve o poskytovaní zdravotnej starostlivosti tak, aby bolo možné vzájomné porovnanie týchto úhrad medzi jednotlivými poskytovateľmi zdravotnej starostlivosti a zariadeniami sociálnej pomoci,</w:t>
      </w:r>
    </w:p>
    <w:p w14:paraId="0A34D9CC" w14:textId="77339E48" w:rsidR="003B348B" w:rsidRPr="001F17AE" w:rsidRDefault="003B348B" w:rsidP="003B348B">
      <w:pPr>
        <w:spacing w:after="0" w:line="240" w:lineRule="auto"/>
        <w:ind w:left="284" w:hanging="284"/>
        <w:jc w:val="both"/>
        <w:rPr>
          <w:rFonts w:ascii="Times New Roman" w:eastAsia="Times New Roman" w:hAnsi="Times New Roman" w:cs="Times New Roman"/>
          <w:sz w:val="24"/>
          <w:szCs w:val="24"/>
          <w:lang w:eastAsia="sk-SK"/>
        </w:rPr>
      </w:pPr>
      <w:r w:rsidRPr="001F17AE">
        <w:rPr>
          <w:rFonts w:ascii="Times New Roman" w:eastAsia="Times New Roman" w:hAnsi="Times New Roman" w:cs="Times New Roman"/>
          <w:sz w:val="24"/>
          <w:szCs w:val="24"/>
          <w:lang w:eastAsia="sk-SK"/>
        </w:rPr>
        <w:t xml:space="preserve">b) </w:t>
      </w:r>
      <w:r>
        <w:rPr>
          <w:rFonts w:ascii="Times New Roman" w:eastAsia="Times New Roman" w:hAnsi="Times New Roman" w:cs="Times New Roman"/>
          <w:sz w:val="24"/>
          <w:szCs w:val="24"/>
          <w:lang w:eastAsia="sk-SK"/>
        </w:rPr>
        <w:tab/>
      </w:r>
      <w:r w:rsidRPr="001F17AE">
        <w:rPr>
          <w:rFonts w:ascii="Times New Roman" w:eastAsia="Times New Roman" w:hAnsi="Times New Roman" w:cs="Times New Roman"/>
          <w:sz w:val="24"/>
          <w:szCs w:val="24"/>
          <w:lang w:eastAsia="sk-SK"/>
        </w:rPr>
        <w:t>vzory zmlúv o poskytovaní zdravotnej starostlivosti (§ 7 až § 7b),</w:t>
      </w:r>
    </w:p>
    <w:p w14:paraId="28941D16" w14:textId="124C39A7" w:rsidR="003B348B" w:rsidRDefault="003B348B" w:rsidP="003B348B">
      <w:pPr>
        <w:spacing w:after="0" w:line="240" w:lineRule="auto"/>
        <w:ind w:left="284" w:hanging="284"/>
        <w:jc w:val="both"/>
      </w:pPr>
      <w:r w:rsidRPr="001F17AE">
        <w:rPr>
          <w:rFonts w:ascii="Times New Roman" w:eastAsia="Times New Roman" w:hAnsi="Times New Roman" w:cs="Times New Roman"/>
          <w:sz w:val="24"/>
          <w:szCs w:val="24"/>
          <w:lang w:eastAsia="sk-SK"/>
        </w:rPr>
        <w:t xml:space="preserve">c) </w:t>
      </w:r>
      <w:r>
        <w:rPr>
          <w:rFonts w:ascii="Times New Roman" w:eastAsia="Times New Roman" w:hAnsi="Times New Roman" w:cs="Times New Roman"/>
          <w:sz w:val="24"/>
          <w:szCs w:val="24"/>
          <w:lang w:eastAsia="sk-SK"/>
        </w:rPr>
        <w:tab/>
      </w:r>
      <w:r w:rsidRPr="001F17AE">
        <w:rPr>
          <w:rFonts w:ascii="Times New Roman" w:eastAsia="Times New Roman" w:hAnsi="Times New Roman" w:cs="Times New Roman"/>
          <w:sz w:val="24"/>
          <w:szCs w:val="24"/>
          <w:lang w:eastAsia="sk-SK"/>
        </w:rPr>
        <w:t xml:space="preserve">minimálnu úhradu za poskytnutú zdravotnú starostlivosť vo výške ekonomicky oprávnených nákladov, </w:t>
      </w:r>
    </w:p>
    <w:p w14:paraId="552CADD9" w14:textId="114C7B23" w:rsidR="003B348B" w:rsidRPr="001F17AE" w:rsidRDefault="003B348B" w:rsidP="003B348B">
      <w:pPr>
        <w:spacing w:after="0" w:line="240" w:lineRule="auto"/>
        <w:ind w:left="284" w:hanging="284"/>
        <w:jc w:val="both"/>
        <w:rPr>
          <w:rFonts w:ascii="Times New Roman" w:eastAsia="Times New Roman" w:hAnsi="Times New Roman" w:cs="Times New Roman"/>
          <w:sz w:val="24"/>
          <w:szCs w:val="24"/>
          <w:lang w:eastAsia="sk-SK"/>
        </w:rPr>
      </w:pPr>
      <w:r w:rsidRPr="001F17AE">
        <w:rPr>
          <w:rFonts w:ascii="Times New Roman" w:eastAsia="Times New Roman" w:hAnsi="Times New Roman" w:cs="Times New Roman"/>
          <w:sz w:val="24"/>
          <w:szCs w:val="24"/>
          <w:lang w:eastAsia="sk-SK"/>
        </w:rPr>
        <w:t xml:space="preserve">d) </w:t>
      </w:r>
      <w:r>
        <w:rPr>
          <w:rFonts w:ascii="Times New Roman" w:eastAsia="Times New Roman" w:hAnsi="Times New Roman" w:cs="Times New Roman"/>
          <w:sz w:val="24"/>
          <w:szCs w:val="24"/>
          <w:lang w:eastAsia="sk-SK"/>
        </w:rPr>
        <w:tab/>
      </w:r>
      <w:r w:rsidRPr="001F17AE">
        <w:rPr>
          <w:rFonts w:ascii="Times New Roman" w:eastAsia="Times New Roman" w:hAnsi="Times New Roman" w:cs="Times New Roman"/>
          <w:sz w:val="24"/>
          <w:szCs w:val="24"/>
          <w:lang w:eastAsia="sk-SK"/>
        </w:rPr>
        <w:t>ekonomicky oprávnené náklady podľa písmena c).</w:t>
      </w:r>
    </w:p>
    <w:p w14:paraId="2E1638C2" w14:textId="77777777" w:rsidR="003B348B" w:rsidRDefault="003B348B" w:rsidP="003B348B">
      <w:pPr>
        <w:pStyle w:val="Zkladntext"/>
        <w:spacing w:before="0" w:line="240" w:lineRule="auto"/>
        <w:ind w:firstLine="709"/>
      </w:pPr>
    </w:p>
    <w:p w14:paraId="258C413F" w14:textId="72F9A22F" w:rsidR="003B348B" w:rsidRDefault="003B348B" w:rsidP="003B348B">
      <w:pPr>
        <w:pStyle w:val="Zkladntext"/>
        <w:spacing w:before="0" w:line="240" w:lineRule="auto"/>
        <w:ind w:firstLine="709"/>
      </w:pPr>
      <w:r>
        <w:t xml:space="preserve">Cieľom návrhu vyhlášky je všetky tieto záväzky Memoranda naplniť voči poskytovateľom </w:t>
      </w:r>
      <w:r w:rsidRPr="001F17AE">
        <w:t xml:space="preserve">zdravotnej starostlivosti, ktorí majú povolenie na prevádzkovanie nemocnice </w:t>
      </w:r>
      <w:r>
        <w:t>pri uzatváraní zmlúv o poskytovaní zdravotnej starostlivosti so</w:t>
      </w:r>
      <w:r w:rsidRPr="001F17AE">
        <w:t xml:space="preserve"> zdravotnými poisťovňami</w:t>
      </w:r>
      <w:r>
        <w:t xml:space="preserve">. Súčasťou návrh vyhlášky je </w:t>
      </w:r>
      <w:r w:rsidRPr="00B41FD0">
        <w:t>záväzný vzor zmluvy o poskytovaní zdravotnej starostlivosti medzi poskytovateľom zdravotnej starostlivosti a zdravotnou poisťovňou, ktorý je uvedený v</w:t>
      </w:r>
      <w:r>
        <w:t> </w:t>
      </w:r>
      <w:r w:rsidRPr="00B41FD0">
        <w:t>prílohe</w:t>
      </w:r>
      <w:r>
        <w:t xml:space="preserve"> návrhu vyhlášky.</w:t>
      </w:r>
    </w:p>
    <w:p w14:paraId="3E28FFD0" w14:textId="5308CD7F" w:rsidR="0099194D" w:rsidRDefault="0099194D" w:rsidP="0099194D">
      <w:pPr>
        <w:pStyle w:val="Zkladntext"/>
        <w:spacing w:line="240" w:lineRule="auto"/>
        <w:ind w:firstLine="709"/>
      </w:pPr>
      <w:r>
        <w:t xml:space="preserve">Vzhľadom na dĺžku legislatívneho procesu sa navrhuje účinnosť návrhu vyhlášky od 1. januára 2027. </w:t>
      </w:r>
    </w:p>
    <w:p w14:paraId="163FE038" w14:textId="77777777" w:rsidR="0099194D" w:rsidRDefault="0099194D" w:rsidP="001F17AE">
      <w:pPr>
        <w:pStyle w:val="Zkladntext"/>
        <w:spacing w:before="0" w:line="240" w:lineRule="auto"/>
        <w:ind w:firstLine="709"/>
      </w:pPr>
    </w:p>
    <w:p w14:paraId="7041A68A" w14:textId="73978114" w:rsidR="001209F0" w:rsidRDefault="005F350D" w:rsidP="001F17AE">
      <w:pPr>
        <w:pStyle w:val="Zkladntext"/>
        <w:spacing w:before="0" w:line="240" w:lineRule="auto"/>
        <w:ind w:firstLine="709"/>
      </w:pPr>
      <w:r>
        <w:t>Návrh vyhlášky sa netýka pôsobnosti miestnej územnej samosprávy, z tohto dôvodu nie je potrené vyjadrovať sa k súladu návrhu zákona s Európskou chartou miestnej samosprávy.</w:t>
      </w:r>
    </w:p>
    <w:p w14:paraId="2CB6AECB" w14:textId="77777777" w:rsidR="001209F0" w:rsidRPr="001209F0" w:rsidRDefault="001209F0" w:rsidP="001F17AE">
      <w:pPr>
        <w:spacing w:after="0" w:line="240" w:lineRule="auto"/>
        <w:jc w:val="both"/>
        <w:rPr>
          <w:rFonts w:ascii="Times New Roman" w:hAnsi="Times New Roman" w:cs="Times New Roman"/>
          <w:sz w:val="24"/>
          <w:szCs w:val="24"/>
        </w:rPr>
      </w:pPr>
    </w:p>
    <w:sectPr w:rsidR="001209F0" w:rsidRPr="001209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60F"/>
    <w:rsid w:val="000E2969"/>
    <w:rsid w:val="001209F0"/>
    <w:rsid w:val="001D1A3C"/>
    <w:rsid w:val="001F17AE"/>
    <w:rsid w:val="00273FE9"/>
    <w:rsid w:val="003B348B"/>
    <w:rsid w:val="005F350D"/>
    <w:rsid w:val="00607267"/>
    <w:rsid w:val="00676D41"/>
    <w:rsid w:val="00683A85"/>
    <w:rsid w:val="0087060F"/>
    <w:rsid w:val="0090129C"/>
    <w:rsid w:val="00966F97"/>
    <w:rsid w:val="0099194D"/>
    <w:rsid w:val="00A43F87"/>
    <w:rsid w:val="00A575ED"/>
    <w:rsid w:val="00AF44C8"/>
    <w:rsid w:val="00B41FD0"/>
    <w:rsid w:val="00C419EA"/>
    <w:rsid w:val="00C60E19"/>
    <w:rsid w:val="00CB599A"/>
    <w:rsid w:val="00D5169A"/>
    <w:rsid w:val="00ED474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2CDF1"/>
  <w15:chartTrackingRefBased/>
  <w15:docId w15:val="{0BF4FC1E-EF98-4734-8413-A1FF0CACD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rsid w:val="001209F0"/>
    <w:pPr>
      <w:spacing w:before="240" w:after="0" w:line="36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1209F0"/>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1F17AE"/>
    <w:rPr>
      <w:color w:val="0563C1" w:themeColor="hyperlink"/>
      <w:u w:val="single"/>
    </w:rPr>
  </w:style>
  <w:style w:type="character" w:styleId="Nevyrieenzmienka">
    <w:name w:val="Unresolved Mention"/>
    <w:basedOn w:val="Predvolenpsmoodseku"/>
    <w:uiPriority w:val="99"/>
    <w:semiHidden/>
    <w:unhideWhenUsed/>
    <w:rsid w:val="001F1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rokovania.gov.sk/RVL/Material/30339/1" TargetMode="Externa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33"/>
    <f:field ref="objvalidfrom" date="" text="" edit="true"/>
    <f:field ref="objvalidto" date="" text=""/>
    <f:field ref="FSCFOLIO_1_1001_FieldReleasedVersionDate" text=""/>
    <f:field ref="FSCFOLIO_1_1001_FieldReleasedVersionNr" text=""/>
    <f:field ref="CCAPRECONFIG_15_1001_Objektname" text="01_Predkladacia_sprava"/>
    <f:field ref="objname" text="01_Predkladacia_sprava" edit="true"/>
    <f:field ref="objsubject" text="" edit="true"/>
    <f:field ref="objcreatedby" text="Lauková, Silvia"/>
    <f:field ref="objcreatedat" date="2026-10-01T13:02:18" text="1.10.2026 13:02:18"/>
    <f:field ref="objchangedby" text="Fraňo, Mário, Mgr."/>
    <f:field ref="objmodifiedat" date="2026-10-01T15:01:04" text="1.10.2026 15:01:0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890</Words>
  <Characters>5079</Characters>
  <Application>Microsoft Office Word</Application>
  <DocSecurity>0</DocSecurity>
  <Lines>42</Lines>
  <Paragraphs>11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2026-10-01T13:33:00Z</dcterms:created>
  <dcterms:modified xsi:type="dcterms:W3CDTF">2026-10-01T13:33:00Z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*COO.2289.100.2.5060828*</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COO.2289.100.2.5060828</vt:lpwstr>
  </property>
  <property fmtid="{D5CDD505-2E9C-101B-9397-08002B2CF9AE}" pid="402" name="FSC#FSCFOLIO@1.1001:docpropproject">
    <vt:lpwstr/>
  </property>
</Properties>
</file>