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D868E" w14:textId="77777777" w:rsidR="006C0786" w:rsidRPr="00904ACC" w:rsidRDefault="00672A3B" w:rsidP="00672A3B">
      <w:pPr>
        <w:spacing w:after="200"/>
        <w:jc w:val="center"/>
        <w:rPr>
          <w:bCs/>
          <w:sz w:val="24"/>
        </w:rPr>
      </w:pPr>
      <w:r w:rsidRPr="00904ACC">
        <w:rPr>
          <w:bCs/>
          <w:sz w:val="24"/>
        </w:rPr>
        <w:t>(Návrh)</w:t>
      </w:r>
    </w:p>
    <w:p w14:paraId="73DE3FA0" w14:textId="2421BE48" w:rsidR="00672A3B" w:rsidRPr="00904ACC" w:rsidRDefault="00672A3B" w:rsidP="00672A3B">
      <w:pPr>
        <w:spacing w:after="200"/>
        <w:jc w:val="center"/>
      </w:pPr>
      <w:r w:rsidRPr="00904ACC">
        <w:rPr>
          <w:b/>
          <w:sz w:val="24"/>
        </w:rPr>
        <w:cr/>
        <w:t>VYHLÁŠKA</w:t>
      </w:r>
    </w:p>
    <w:p w14:paraId="303BCCC5" w14:textId="77777777" w:rsidR="001B28A9" w:rsidRPr="00904ACC" w:rsidRDefault="001B28A9" w:rsidP="00672A3B">
      <w:pPr>
        <w:spacing w:after="200"/>
        <w:jc w:val="center"/>
        <w:rPr>
          <w:b/>
          <w:bCs/>
          <w:sz w:val="24"/>
          <w:szCs w:val="24"/>
        </w:rPr>
      </w:pPr>
      <w:r w:rsidRPr="00904ACC">
        <w:rPr>
          <w:b/>
          <w:bCs/>
          <w:sz w:val="24"/>
          <w:szCs w:val="24"/>
        </w:rPr>
        <w:t>Ministerstva pôdohospodárstva a rozvoja vidieka Slovenskej republiky</w:t>
      </w:r>
    </w:p>
    <w:p w14:paraId="012B6DEC" w14:textId="77517726" w:rsidR="00672A3B" w:rsidRPr="00904ACC" w:rsidRDefault="00F02687" w:rsidP="00672A3B">
      <w:pPr>
        <w:spacing w:after="200"/>
        <w:jc w:val="center"/>
        <w:rPr>
          <w:b/>
          <w:bCs/>
          <w:sz w:val="24"/>
          <w:szCs w:val="24"/>
        </w:rPr>
      </w:pPr>
      <w:r w:rsidRPr="00904ACC">
        <w:rPr>
          <w:b/>
          <w:bCs/>
          <w:sz w:val="24"/>
          <w:szCs w:val="24"/>
        </w:rPr>
        <w:t>z ... 202</w:t>
      </w:r>
      <w:r w:rsidR="00BD6383" w:rsidRPr="00904ACC">
        <w:rPr>
          <w:b/>
          <w:bCs/>
          <w:sz w:val="24"/>
          <w:szCs w:val="24"/>
        </w:rPr>
        <w:t>6</w:t>
      </w:r>
      <w:r w:rsidR="00672A3B" w:rsidRPr="00904ACC">
        <w:rPr>
          <w:b/>
          <w:bCs/>
          <w:sz w:val="24"/>
          <w:szCs w:val="24"/>
        </w:rPr>
        <w:t>,</w:t>
      </w:r>
    </w:p>
    <w:p w14:paraId="44C59F80" w14:textId="77777777" w:rsidR="008D5ACD" w:rsidRPr="00904ACC" w:rsidRDefault="001B28A9" w:rsidP="000A5176">
      <w:pPr>
        <w:jc w:val="center"/>
        <w:rPr>
          <w:b/>
          <w:bCs/>
          <w:sz w:val="24"/>
          <w:szCs w:val="24"/>
        </w:rPr>
      </w:pPr>
      <w:r w:rsidRPr="00904ACC">
        <w:rPr>
          <w:b/>
          <w:bCs/>
          <w:sz w:val="24"/>
          <w:szCs w:val="24"/>
        </w:rPr>
        <w:t xml:space="preserve">ktorou sa mení a dopĺňa vyhláška Ministerstva pôdohospodárstva a rozvoja vidieka Slovenskej republiky č. 30/2014 Z. z. </w:t>
      </w:r>
      <w:r w:rsidR="00F02687" w:rsidRPr="00904ACC">
        <w:rPr>
          <w:b/>
          <w:bCs/>
          <w:sz w:val="24"/>
          <w:szCs w:val="24"/>
        </w:rPr>
        <w:t>o požiadavkách na nápoje</w:t>
      </w:r>
      <w:r w:rsidR="00AB48D5" w:rsidRPr="00904ACC">
        <w:rPr>
          <w:b/>
          <w:bCs/>
          <w:sz w:val="24"/>
          <w:szCs w:val="24"/>
        </w:rPr>
        <w:t xml:space="preserve"> </w:t>
      </w:r>
    </w:p>
    <w:p w14:paraId="7A24ADBB" w14:textId="3B263B81" w:rsidR="00672A3B" w:rsidRPr="00904ACC" w:rsidRDefault="00AB48D5" w:rsidP="008D5ACD">
      <w:pPr>
        <w:spacing w:after="200"/>
        <w:jc w:val="center"/>
        <w:rPr>
          <w:b/>
          <w:bCs/>
          <w:sz w:val="24"/>
          <w:szCs w:val="24"/>
        </w:rPr>
      </w:pPr>
      <w:r w:rsidRPr="00904ACC">
        <w:rPr>
          <w:b/>
          <w:bCs/>
          <w:sz w:val="24"/>
          <w:szCs w:val="24"/>
        </w:rPr>
        <w:t>v znení vyhlášky č. 158/2016 Z. z.</w:t>
      </w:r>
    </w:p>
    <w:p w14:paraId="6C29C536" w14:textId="77777777" w:rsidR="00F02687" w:rsidRPr="00904ACC" w:rsidRDefault="00F02687" w:rsidP="00672A3B">
      <w:pPr>
        <w:spacing w:after="200"/>
        <w:ind w:firstLine="708"/>
        <w:jc w:val="both"/>
        <w:rPr>
          <w:bCs/>
          <w:sz w:val="24"/>
          <w:szCs w:val="24"/>
        </w:rPr>
      </w:pPr>
    </w:p>
    <w:p w14:paraId="197F8BC0" w14:textId="5CB3D697" w:rsidR="001B28A9" w:rsidRPr="00904ACC" w:rsidRDefault="001B28A9" w:rsidP="000A5176">
      <w:pPr>
        <w:spacing w:before="240"/>
        <w:ind w:firstLine="708"/>
        <w:jc w:val="both"/>
        <w:rPr>
          <w:sz w:val="24"/>
          <w:szCs w:val="24"/>
          <w:lang w:eastAsia="sk-SK"/>
        </w:rPr>
      </w:pPr>
      <w:r w:rsidRPr="00904ACC">
        <w:rPr>
          <w:sz w:val="24"/>
          <w:szCs w:val="24"/>
          <w:lang w:eastAsia="sk-SK"/>
        </w:rPr>
        <w:t xml:space="preserve">Ministerstvo pôdohospodárstva a rozvoja vidieka Slovenskej republiky podľa § 3 ods. 1 </w:t>
      </w:r>
      <w:r w:rsidR="008C3762" w:rsidRPr="00904ACC">
        <w:rPr>
          <w:sz w:val="24"/>
          <w:szCs w:val="24"/>
          <w:lang w:eastAsia="sk-SK"/>
        </w:rPr>
        <w:t xml:space="preserve">a § 30 ods. 1 </w:t>
      </w:r>
      <w:r w:rsidRPr="00904ACC">
        <w:rPr>
          <w:sz w:val="24"/>
          <w:szCs w:val="24"/>
          <w:lang w:eastAsia="sk-SK"/>
        </w:rPr>
        <w:t xml:space="preserve">zákona Národnej rady Slovenskej republiky č. 152/1995 Z. z. o potravinách v znení </w:t>
      </w:r>
      <w:r w:rsidR="00CE5E86" w:rsidRPr="00904ACC">
        <w:rPr>
          <w:sz w:val="24"/>
          <w:szCs w:val="24"/>
          <w:lang w:eastAsia="sk-SK"/>
        </w:rPr>
        <w:t>neskorších predpisov</w:t>
      </w:r>
      <w:r w:rsidRPr="00904ACC">
        <w:rPr>
          <w:sz w:val="24"/>
          <w:szCs w:val="24"/>
          <w:lang w:eastAsia="sk-SK"/>
        </w:rPr>
        <w:t xml:space="preserve"> ustanovuje:</w:t>
      </w:r>
    </w:p>
    <w:p w14:paraId="4D210437" w14:textId="77777777" w:rsidR="001B28A9" w:rsidRPr="00904ACC" w:rsidRDefault="001B28A9" w:rsidP="00672A3B">
      <w:pPr>
        <w:spacing w:after="200"/>
        <w:ind w:firstLine="708"/>
        <w:jc w:val="both"/>
        <w:rPr>
          <w:bCs/>
          <w:sz w:val="24"/>
          <w:szCs w:val="24"/>
        </w:rPr>
      </w:pPr>
    </w:p>
    <w:p w14:paraId="06AB860E" w14:textId="4FBC055B" w:rsidR="00C510A6" w:rsidRPr="00904ACC" w:rsidRDefault="00C510A6" w:rsidP="002115D2">
      <w:pPr>
        <w:jc w:val="center"/>
        <w:rPr>
          <w:b/>
          <w:sz w:val="24"/>
          <w:szCs w:val="24"/>
        </w:rPr>
      </w:pPr>
      <w:r w:rsidRPr="00904ACC">
        <w:rPr>
          <w:b/>
          <w:sz w:val="24"/>
          <w:szCs w:val="24"/>
        </w:rPr>
        <w:t>Čl. I</w:t>
      </w:r>
    </w:p>
    <w:p w14:paraId="2BC8110F" w14:textId="77777777" w:rsidR="006C0786" w:rsidRPr="00904ACC" w:rsidRDefault="006C0786" w:rsidP="00D111A1">
      <w:pPr>
        <w:ind w:firstLine="708"/>
        <w:jc w:val="center"/>
        <w:rPr>
          <w:b/>
          <w:sz w:val="24"/>
          <w:szCs w:val="24"/>
        </w:rPr>
      </w:pPr>
    </w:p>
    <w:p w14:paraId="7D4272EA" w14:textId="4BD3E132" w:rsidR="001B28A9" w:rsidRPr="00904ACC" w:rsidRDefault="001B28A9" w:rsidP="00D111A1">
      <w:pPr>
        <w:ind w:firstLine="708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Vyhláška Ministerstva pôdohospodárstva </w:t>
      </w:r>
      <w:r w:rsidR="000A0EAB" w:rsidRPr="00904ACC">
        <w:rPr>
          <w:bCs/>
          <w:sz w:val="24"/>
          <w:szCs w:val="24"/>
        </w:rPr>
        <w:t xml:space="preserve">a rozvoja vidieka </w:t>
      </w:r>
      <w:r w:rsidRPr="00904ACC">
        <w:rPr>
          <w:bCs/>
          <w:sz w:val="24"/>
          <w:szCs w:val="24"/>
        </w:rPr>
        <w:t>Slovenskej republiky č. 30/2014 Z. z</w:t>
      </w:r>
      <w:r w:rsidR="00703D2A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o požiadavkách na nápoje </w:t>
      </w:r>
      <w:r w:rsidR="00AB48D5" w:rsidRPr="00904ACC">
        <w:rPr>
          <w:bCs/>
          <w:sz w:val="24"/>
          <w:szCs w:val="24"/>
        </w:rPr>
        <w:t xml:space="preserve">v znení vyhlášky č. 158/2016 Z. z. </w:t>
      </w:r>
      <w:r w:rsidRPr="00904ACC">
        <w:rPr>
          <w:bCs/>
          <w:sz w:val="24"/>
          <w:szCs w:val="24"/>
        </w:rPr>
        <w:t>sa mení a dopĺňa takto:</w:t>
      </w:r>
    </w:p>
    <w:p w14:paraId="408FCF2E" w14:textId="77777777" w:rsidR="00DC1BCE" w:rsidRPr="00904ACC" w:rsidRDefault="00DC1BCE" w:rsidP="00D111A1">
      <w:pPr>
        <w:ind w:firstLine="708"/>
        <w:jc w:val="both"/>
        <w:rPr>
          <w:bCs/>
          <w:sz w:val="24"/>
          <w:szCs w:val="24"/>
        </w:rPr>
      </w:pPr>
    </w:p>
    <w:p w14:paraId="6E8BBC65" w14:textId="56CAA706" w:rsidR="008C3762" w:rsidRPr="00904ACC" w:rsidRDefault="00F52B5F" w:rsidP="00F01627">
      <w:pPr>
        <w:pStyle w:val="Odsekzoznamu"/>
        <w:numPr>
          <w:ilvl w:val="0"/>
          <w:numId w:val="1"/>
        </w:numPr>
        <w:ind w:left="426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2 písm. a) a § 4 ods. 2 písm. b) štvrtom bode sa vypúšťa slovo „pivovarských“.</w:t>
      </w:r>
    </w:p>
    <w:p w14:paraId="7A6321F2" w14:textId="77777777" w:rsidR="00565B02" w:rsidRPr="00904ACC" w:rsidRDefault="00565B02" w:rsidP="00F01627">
      <w:pPr>
        <w:pStyle w:val="Odsekzoznamu"/>
        <w:ind w:left="426"/>
        <w:jc w:val="both"/>
        <w:rPr>
          <w:bCs/>
          <w:sz w:val="24"/>
          <w:szCs w:val="24"/>
        </w:rPr>
      </w:pPr>
    </w:p>
    <w:p w14:paraId="0696CCF0" w14:textId="6124A143" w:rsidR="00565B02" w:rsidRPr="00904ACC" w:rsidRDefault="00565B02" w:rsidP="00F01627">
      <w:pPr>
        <w:pStyle w:val="Odsekzoznamu"/>
        <w:numPr>
          <w:ilvl w:val="0"/>
          <w:numId w:val="1"/>
        </w:numPr>
        <w:ind w:left="426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§ 2 písmeno c) znie: </w:t>
      </w:r>
    </w:p>
    <w:p w14:paraId="00B9C4DC" w14:textId="211A154F" w:rsidR="008C3762" w:rsidRPr="00904ACC" w:rsidRDefault="00565B02" w:rsidP="00F01627">
      <w:pPr>
        <w:ind w:left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„c) chmeľom </w:t>
      </w:r>
      <w:r w:rsidR="00992CDB" w:rsidRPr="00904ACC">
        <w:rPr>
          <w:bCs/>
          <w:sz w:val="24"/>
          <w:szCs w:val="24"/>
        </w:rPr>
        <w:t>sušené a mechanicky spracované hlávky chmeľu obyčajného (</w:t>
      </w:r>
      <w:proofErr w:type="spellStart"/>
      <w:r w:rsidR="00992CDB" w:rsidRPr="00904ACC">
        <w:rPr>
          <w:bCs/>
          <w:i/>
          <w:iCs/>
          <w:sz w:val="24"/>
          <w:szCs w:val="24"/>
        </w:rPr>
        <w:t>Humulus</w:t>
      </w:r>
      <w:proofErr w:type="spellEnd"/>
      <w:r w:rsidR="00992CDB" w:rsidRPr="00904ACC">
        <w:rPr>
          <w:bCs/>
          <w:i/>
          <w:iCs/>
          <w:sz w:val="24"/>
          <w:szCs w:val="24"/>
        </w:rPr>
        <w:t xml:space="preserve"> </w:t>
      </w:r>
      <w:proofErr w:type="spellStart"/>
      <w:r w:rsidR="00992CDB" w:rsidRPr="00904ACC">
        <w:rPr>
          <w:bCs/>
          <w:i/>
          <w:iCs/>
          <w:sz w:val="24"/>
          <w:szCs w:val="24"/>
        </w:rPr>
        <w:t>lupulus</w:t>
      </w:r>
      <w:proofErr w:type="spellEnd"/>
      <w:r w:rsidR="00992CDB" w:rsidRPr="00904ACC">
        <w:rPr>
          <w:bCs/>
          <w:sz w:val="24"/>
          <w:szCs w:val="24"/>
        </w:rPr>
        <w:t xml:space="preserve"> L.), najmä chmeľové pelety a chmeľové prášky, ktoré obsahujú </w:t>
      </w:r>
      <w:r w:rsidR="008F2186" w:rsidRPr="00904ACC">
        <w:rPr>
          <w:bCs/>
          <w:sz w:val="24"/>
          <w:szCs w:val="24"/>
        </w:rPr>
        <w:t>len prirodzené</w:t>
      </w:r>
      <w:r w:rsidR="00992CDB" w:rsidRPr="00904ACC">
        <w:rPr>
          <w:bCs/>
          <w:sz w:val="24"/>
          <w:szCs w:val="24"/>
        </w:rPr>
        <w:t xml:space="preserve"> časti rastliny chmeľu obyčajného (</w:t>
      </w:r>
      <w:proofErr w:type="spellStart"/>
      <w:r w:rsidR="00992CDB" w:rsidRPr="00904ACC">
        <w:rPr>
          <w:bCs/>
          <w:i/>
          <w:iCs/>
          <w:sz w:val="24"/>
          <w:szCs w:val="24"/>
        </w:rPr>
        <w:t>Humulus</w:t>
      </w:r>
      <w:proofErr w:type="spellEnd"/>
      <w:r w:rsidR="00992CDB" w:rsidRPr="00904ACC">
        <w:rPr>
          <w:bCs/>
          <w:i/>
          <w:iCs/>
          <w:sz w:val="24"/>
          <w:szCs w:val="24"/>
        </w:rPr>
        <w:t xml:space="preserve"> </w:t>
      </w:r>
      <w:proofErr w:type="spellStart"/>
      <w:r w:rsidR="00992CDB" w:rsidRPr="00904ACC">
        <w:rPr>
          <w:bCs/>
          <w:i/>
          <w:iCs/>
          <w:sz w:val="24"/>
          <w:szCs w:val="24"/>
        </w:rPr>
        <w:t>lupulus</w:t>
      </w:r>
      <w:proofErr w:type="spellEnd"/>
      <w:r w:rsidR="00992CDB" w:rsidRPr="00904ACC">
        <w:rPr>
          <w:bCs/>
          <w:sz w:val="24"/>
          <w:szCs w:val="24"/>
        </w:rPr>
        <w:t xml:space="preserve"> L.),“.</w:t>
      </w:r>
    </w:p>
    <w:p w14:paraId="5B552165" w14:textId="01C4F57D" w:rsidR="008D2043" w:rsidRPr="00904ACC" w:rsidRDefault="008D2043" w:rsidP="00F01627">
      <w:pPr>
        <w:pStyle w:val="Odsekzoznamu"/>
        <w:ind w:left="426"/>
        <w:jc w:val="both"/>
        <w:rPr>
          <w:bCs/>
          <w:sz w:val="24"/>
          <w:szCs w:val="24"/>
        </w:rPr>
      </w:pPr>
    </w:p>
    <w:p w14:paraId="793F852C" w14:textId="63E55C6E" w:rsidR="00672A3B" w:rsidRPr="00904ACC" w:rsidRDefault="00F02687" w:rsidP="00F01627">
      <w:pPr>
        <w:pStyle w:val="Odsekzoznamu"/>
        <w:numPr>
          <w:ilvl w:val="0"/>
          <w:numId w:val="1"/>
        </w:numPr>
        <w:ind w:left="426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3</w:t>
      </w:r>
      <w:r w:rsidR="00672A3B" w:rsidRPr="00904ACC">
        <w:rPr>
          <w:bCs/>
          <w:sz w:val="24"/>
          <w:szCs w:val="24"/>
        </w:rPr>
        <w:t xml:space="preserve"> odsek </w:t>
      </w:r>
      <w:r w:rsidRPr="00904ACC">
        <w:rPr>
          <w:bCs/>
          <w:sz w:val="24"/>
          <w:szCs w:val="24"/>
        </w:rPr>
        <w:t>1</w:t>
      </w:r>
      <w:r w:rsidR="00672A3B" w:rsidRPr="00904ACC">
        <w:rPr>
          <w:bCs/>
          <w:sz w:val="24"/>
          <w:szCs w:val="24"/>
        </w:rPr>
        <w:t xml:space="preserve"> </w:t>
      </w:r>
      <w:r w:rsidR="006467DD" w:rsidRPr="00904ACC">
        <w:rPr>
          <w:bCs/>
          <w:sz w:val="24"/>
          <w:szCs w:val="24"/>
        </w:rPr>
        <w:t>znie:</w:t>
      </w:r>
    </w:p>
    <w:p w14:paraId="14E4E717" w14:textId="18DF74F5" w:rsidR="006467DD" w:rsidRPr="00904ACC" w:rsidRDefault="006467DD" w:rsidP="00F01627">
      <w:pPr>
        <w:ind w:left="426" w:firstLine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r w:rsidR="001F602B" w:rsidRPr="00904ACC">
        <w:rPr>
          <w:bCs/>
          <w:sz w:val="24"/>
          <w:szCs w:val="24"/>
        </w:rPr>
        <w:t xml:space="preserve">(1) </w:t>
      </w:r>
      <w:r w:rsidRPr="00904ACC">
        <w:rPr>
          <w:bCs/>
          <w:sz w:val="24"/>
          <w:szCs w:val="24"/>
        </w:rPr>
        <w:t>V</w:t>
      </w:r>
      <w:r w:rsidR="005E6BA9" w:rsidRPr="00904ACC">
        <w:rPr>
          <w:bCs/>
          <w:sz w:val="24"/>
          <w:szCs w:val="24"/>
        </w:rPr>
        <w:t> </w:t>
      </w:r>
      <w:r w:rsidR="00CD6040" w:rsidRPr="00904ACC">
        <w:rPr>
          <w:bCs/>
          <w:sz w:val="24"/>
          <w:szCs w:val="24"/>
        </w:rPr>
        <w:t>piv</w:t>
      </w:r>
      <w:r w:rsidR="00F83237" w:rsidRPr="00904ACC">
        <w:rPr>
          <w:bCs/>
          <w:sz w:val="24"/>
          <w:szCs w:val="24"/>
        </w:rPr>
        <w:t>e</w:t>
      </w:r>
      <w:r w:rsidR="00CD6040" w:rsidRPr="00904ACC">
        <w:rPr>
          <w:bCs/>
          <w:sz w:val="24"/>
          <w:szCs w:val="24"/>
        </w:rPr>
        <w:t xml:space="preserve"> </w:t>
      </w:r>
      <w:r w:rsidR="00F83237" w:rsidRPr="00904ACC">
        <w:rPr>
          <w:bCs/>
          <w:sz w:val="24"/>
          <w:szCs w:val="24"/>
        </w:rPr>
        <w:t>má</w:t>
      </w:r>
      <w:r w:rsidRPr="00904ACC">
        <w:rPr>
          <w:bCs/>
          <w:sz w:val="24"/>
          <w:szCs w:val="24"/>
        </w:rPr>
        <w:t xml:space="preserve"> prevládať chmeľová vôňa a chuť s jemnou až výraznou horkosťou, rezkosťou a plnosťou podľa druhu piva.“.</w:t>
      </w:r>
    </w:p>
    <w:p w14:paraId="2C822BCF" w14:textId="77777777" w:rsidR="00631815" w:rsidRPr="00904ACC" w:rsidRDefault="00631815" w:rsidP="00F01627">
      <w:pPr>
        <w:jc w:val="both"/>
        <w:rPr>
          <w:bCs/>
          <w:sz w:val="24"/>
          <w:szCs w:val="24"/>
        </w:rPr>
      </w:pPr>
    </w:p>
    <w:p w14:paraId="18D75E7F" w14:textId="4F969260" w:rsidR="00A77CA1" w:rsidRPr="00904ACC" w:rsidRDefault="00A77CA1" w:rsidP="00F01627">
      <w:pPr>
        <w:pStyle w:val="Odsekzoznamu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sz w:val="24"/>
          <w:szCs w:val="24"/>
        </w:rPr>
      </w:pPr>
      <w:r w:rsidRPr="00904ACC">
        <w:rPr>
          <w:sz w:val="24"/>
          <w:szCs w:val="24"/>
          <w:lang w:eastAsia="sk-SK" w:bidi="ar-SA"/>
        </w:rPr>
        <w:t>V</w:t>
      </w:r>
      <w:r w:rsidR="00601FC7" w:rsidRPr="00904ACC">
        <w:rPr>
          <w:bCs/>
          <w:sz w:val="24"/>
          <w:szCs w:val="24"/>
        </w:rPr>
        <w:t xml:space="preserve"> § 3 ods</w:t>
      </w:r>
      <w:r w:rsidR="0038365B" w:rsidRPr="00904ACC">
        <w:rPr>
          <w:bCs/>
          <w:sz w:val="24"/>
          <w:szCs w:val="24"/>
        </w:rPr>
        <w:t>.</w:t>
      </w:r>
      <w:r w:rsidR="00601FC7" w:rsidRPr="00904ACC">
        <w:rPr>
          <w:bCs/>
          <w:sz w:val="24"/>
          <w:szCs w:val="24"/>
        </w:rPr>
        <w:t xml:space="preserve"> 4 sa slov</w:t>
      </w:r>
      <w:r w:rsidR="0043330E" w:rsidRPr="00904ACC">
        <w:rPr>
          <w:bCs/>
          <w:sz w:val="24"/>
          <w:szCs w:val="24"/>
        </w:rPr>
        <w:t>á</w:t>
      </w:r>
      <w:r w:rsidR="00601FC7" w:rsidRPr="00904ACC">
        <w:rPr>
          <w:bCs/>
          <w:sz w:val="24"/>
          <w:szCs w:val="24"/>
        </w:rPr>
        <w:t xml:space="preserve"> </w:t>
      </w:r>
      <w:r w:rsidR="00703D2A" w:rsidRPr="00904ACC">
        <w:rPr>
          <w:bCs/>
          <w:sz w:val="24"/>
          <w:szCs w:val="24"/>
        </w:rPr>
        <w:t>„</w:t>
      </w:r>
      <w:r w:rsidR="005958EC" w:rsidRPr="00904ACC">
        <w:rPr>
          <w:bCs/>
          <w:sz w:val="24"/>
          <w:szCs w:val="24"/>
        </w:rPr>
        <w:t xml:space="preserve">slad </w:t>
      </w:r>
      <w:r w:rsidR="0043330E" w:rsidRPr="00904ACC">
        <w:rPr>
          <w:bCs/>
          <w:sz w:val="24"/>
          <w:szCs w:val="24"/>
        </w:rPr>
        <w:t xml:space="preserve">a </w:t>
      </w:r>
      <w:r w:rsidR="00601FC7" w:rsidRPr="00904ACC">
        <w:rPr>
          <w:bCs/>
          <w:sz w:val="24"/>
          <w:szCs w:val="24"/>
        </w:rPr>
        <w:t>chmeľ</w:t>
      </w:r>
      <w:r w:rsidR="00703D2A" w:rsidRPr="00904ACC">
        <w:rPr>
          <w:bCs/>
          <w:sz w:val="24"/>
          <w:szCs w:val="24"/>
        </w:rPr>
        <w:t>“</w:t>
      </w:r>
      <w:r w:rsidR="00601FC7" w:rsidRPr="00904ACC">
        <w:rPr>
          <w:bCs/>
          <w:sz w:val="24"/>
          <w:szCs w:val="24"/>
        </w:rPr>
        <w:t xml:space="preserve"> </w:t>
      </w:r>
      <w:r w:rsidR="0043330E" w:rsidRPr="00904ACC">
        <w:rPr>
          <w:bCs/>
          <w:sz w:val="24"/>
          <w:szCs w:val="24"/>
        </w:rPr>
        <w:t>nahrádzajú slovami</w:t>
      </w:r>
      <w:r w:rsidR="00601FC7" w:rsidRPr="00904ACC">
        <w:rPr>
          <w:bCs/>
          <w:sz w:val="24"/>
          <w:szCs w:val="24"/>
        </w:rPr>
        <w:t xml:space="preserve"> „</w:t>
      </w:r>
      <w:r w:rsidR="005958EC" w:rsidRPr="00904ACC">
        <w:rPr>
          <w:bCs/>
          <w:sz w:val="24"/>
          <w:szCs w:val="24"/>
        </w:rPr>
        <w:t xml:space="preserve">slad, </w:t>
      </w:r>
      <w:r w:rsidR="0043330E" w:rsidRPr="00904ACC">
        <w:rPr>
          <w:bCs/>
          <w:sz w:val="24"/>
          <w:szCs w:val="24"/>
        </w:rPr>
        <w:t xml:space="preserve">chmeľ </w:t>
      </w:r>
      <w:r w:rsidR="00601FC7" w:rsidRPr="00904ACC">
        <w:rPr>
          <w:bCs/>
          <w:sz w:val="24"/>
          <w:szCs w:val="24"/>
        </w:rPr>
        <w:t>a</w:t>
      </w:r>
      <w:r w:rsidR="0043330E" w:rsidRPr="00904ACC">
        <w:rPr>
          <w:bCs/>
          <w:sz w:val="24"/>
          <w:szCs w:val="24"/>
        </w:rPr>
        <w:t> </w:t>
      </w:r>
      <w:r w:rsidR="00601FC7" w:rsidRPr="00904ACC">
        <w:rPr>
          <w:bCs/>
          <w:sz w:val="24"/>
          <w:szCs w:val="24"/>
        </w:rPr>
        <w:t>kvasinky“.</w:t>
      </w:r>
    </w:p>
    <w:p w14:paraId="66CE838C" w14:textId="77777777" w:rsidR="00D111A1" w:rsidRPr="00904ACC" w:rsidRDefault="00D111A1" w:rsidP="00F01627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1950EDC1" w14:textId="6758F4A4" w:rsidR="005A777A" w:rsidRPr="00904ACC" w:rsidRDefault="00672A3B" w:rsidP="00F01627">
      <w:pPr>
        <w:pStyle w:val="Odsekzoznamu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sz w:val="24"/>
          <w:szCs w:val="24"/>
        </w:rPr>
      </w:pPr>
      <w:r w:rsidRPr="00904ACC">
        <w:rPr>
          <w:sz w:val="24"/>
          <w:szCs w:val="24"/>
          <w:lang w:eastAsia="sk-SK" w:bidi="ar-SA"/>
        </w:rPr>
        <w:t xml:space="preserve">V </w:t>
      </w:r>
      <w:r w:rsidR="00601FC7" w:rsidRPr="00904ACC">
        <w:rPr>
          <w:bCs/>
          <w:sz w:val="24"/>
          <w:szCs w:val="24"/>
        </w:rPr>
        <w:t>§ 3 ods</w:t>
      </w:r>
      <w:r w:rsidR="00DC5994" w:rsidRPr="00904ACC">
        <w:rPr>
          <w:bCs/>
          <w:sz w:val="24"/>
          <w:szCs w:val="24"/>
        </w:rPr>
        <w:t>.</w:t>
      </w:r>
      <w:r w:rsidR="00601FC7" w:rsidRPr="00904ACC">
        <w:rPr>
          <w:bCs/>
          <w:sz w:val="24"/>
          <w:szCs w:val="24"/>
        </w:rPr>
        <w:t xml:space="preserve"> 5 </w:t>
      </w:r>
      <w:r w:rsidR="0038365B" w:rsidRPr="00904ACC">
        <w:rPr>
          <w:bCs/>
          <w:sz w:val="24"/>
          <w:szCs w:val="24"/>
        </w:rPr>
        <w:t xml:space="preserve">sa </w:t>
      </w:r>
      <w:r w:rsidR="00601FC7" w:rsidRPr="00904ACC">
        <w:rPr>
          <w:bCs/>
          <w:sz w:val="24"/>
          <w:szCs w:val="24"/>
        </w:rPr>
        <w:t>písm</w:t>
      </w:r>
      <w:r w:rsidR="005A777A" w:rsidRPr="00904ACC">
        <w:rPr>
          <w:bCs/>
          <w:sz w:val="24"/>
          <w:szCs w:val="24"/>
        </w:rPr>
        <w:t>eno</w:t>
      </w:r>
      <w:r w:rsidR="00601FC7" w:rsidRPr="00904ACC">
        <w:rPr>
          <w:bCs/>
          <w:sz w:val="24"/>
          <w:szCs w:val="24"/>
        </w:rPr>
        <w:t xml:space="preserve"> a) </w:t>
      </w:r>
      <w:r w:rsidR="00DC5994" w:rsidRPr="00904ACC">
        <w:rPr>
          <w:bCs/>
          <w:sz w:val="24"/>
          <w:szCs w:val="24"/>
        </w:rPr>
        <w:t>dopĺňa</w:t>
      </w:r>
      <w:r w:rsidR="00193599" w:rsidRPr="00904ACC">
        <w:rPr>
          <w:bCs/>
          <w:sz w:val="24"/>
          <w:szCs w:val="24"/>
        </w:rPr>
        <w:t xml:space="preserve"> šiestym</w:t>
      </w:r>
      <w:r w:rsidR="00DC5994" w:rsidRPr="00904ACC">
        <w:rPr>
          <w:bCs/>
          <w:sz w:val="24"/>
          <w:szCs w:val="24"/>
        </w:rPr>
        <w:t xml:space="preserve"> </w:t>
      </w:r>
      <w:r w:rsidR="005A777A" w:rsidRPr="00904ACC">
        <w:rPr>
          <w:bCs/>
          <w:sz w:val="24"/>
          <w:szCs w:val="24"/>
        </w:rPr>
        <w:t>bod</w:t>
      </w:r>
      <w:r w:rsidR="00193599" w:rsidRPr="00904ACC">
        <w:rPr>
          <w:bCs/>
          <w:sz w:val="24"/>
          <w:szCs w:val="24"/>
        </w:rPr>
        <w:t xml:space="preserve">om až </w:t>
      </w:r>
      <w:r w:rsidR="00040DE4" w:rsidRPr="00904ACC">
        <w:rPr>
          <w:bCs/>
          <w:sz w:val="24"/>
          <w:szCs w:val="24"/>
        </w:rPr>
        <w:t>ôsmym</w:t>
      </w:r>
      <w:r w:rsidR="00193599" w:rsidRPr="00904ACC">
        <w:rPr>
          <w:bCs/>
          <w:sz w:val="24"/>
          <w:szCs w:val="24"/>
        </w:rPr>
        <w:t xml:space="preserve"> bodom</w:t>
      </w:r>
      <w:r w:rsidR="00A840CD" w:rsidRPr="00904ACC">
        <w:rPr>
          <w:bCs/>
          <w:sz w:val="24"/>
          <w:szCs w:val="24"/>
        </w:rPr>
        <w:t>,</w:t>
      </w:r>
      <w:r w:rsidR="005A777A" w:rsidRPr="00904ACC">
        <w:rPr>
          <w:bCs/>
          <w:sz w:val="24"/>
          <w:szCs w:val="24"/>
        </w:rPr>
        <w:t xml:space="preserve"> ktoré znejú:</w:t>
      </w:r>
    </w:p>
    <w:p w14:paraId="50BDC0C1" w14:textId="77777777" w:rsidR="005A777A" w:rsidRPr="00904ACC" w:rsidRDefault="00B871F7" w:rsidP="00F01627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 </w:t>
      </w:r>
      <w:r w:rsidR="00601FC7" w:rsidRPr="00904ACC">
        <w:rPr>
          <w:bCs/>
          <w:sz w:val="24"/>
          <w:szCs w:val="24"/>
        </w:rPr>
        <w:t>„6. maltóza,</w:t>
      </w:r>
      <w:r w:rsidR="00A96194" w:rsidRPr="00904ACC">
        <w:rPr>
          <w:bCs/>
          <w:sz w:val="24"/>
          <w:szCs w:val="24"/>
        </w:rPr>
        <w:t xml:space="preserve"> </w:t>
      </w:r>
    </w:p>
    <w:p w14:paraId="2A234E93" w14:textId="77777777" w:rsidR="00E43480" w:rsidRDefault="00601FC7" w:rsidP="00E43480">
      <w:pPr>
        <w:pStyle w:val="Odsekzoznamu"/>
        <w:shd w:val="clear" w:color="auto" w:fill="FFFFFF"/>
        <w:ind w:left="567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7. laktóza,</w:t>
      </w:r>
      <w:r w:rsidR="00A96194" w:rsidRPr="00904ACC">
        <w:rPr>
          <w:bCs/>
          <w:sz w:val="24"/>
          <w:szCs w:val="24"/>
        </w:rPr>
        <w:t xml:space="preserve"> </w:t>
      </w:r>
    </w:p>
    <w:p w14:paraId="420AF4A7" w14:textId="2B59ABDF" w:rsidR="00601FC7" w:rsidRPr="00904ACC" w:rsidRDefault="00601FC7" w:rsidP="00E43480">
      <w:pPr>
        <w:pStyle w:val="Odsekzoznamu"/>
        <w:shd w:val="clear" w:color="auto" w:fill="FFFFFF"/>
        <w:ind w:left="567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8. med</w:t>
      </w:r>
      <w:r w:rsidR="0086742C" w:rsidRPr="00904ACC">
        <w:rPr>
          <w:bCs/>
          <w:sz w:val="24"/>
          <w:szCs w:val="24"/>
        </w:rPr>
        <w:t>,</w:t>
      </w:r>
      <w:r w:rsidRPr="00904ACC">
        <w:rPr>
          <w:bCs/>
          <w:sz w:val="24"/>
          <w:szCs w:val="24"/>
        </w:rPr>
        <w:t>“.</w:t>
      </w:r>
    </w:p>
    <w:p w14:paraId="6A66256F" w14:textId="77777777" w:rsidR="00D111A1" w:rsidRPr="00904ACC" w:rsidRDefault="00D111A1" w:rsidP="00D111A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1CCB906B" w14:textId="525E41D0" w:rsidR="00684404" w:rsidRPr="00904ACC" w:rsidRDefault="00672A3B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</w:t>
      </w:r>
      <w:r w:rsidR="00B40429" w:rsidRPr="00904ACC">
        <w:rPr>
          <w:bCs/>
          <w:sz w:val="24"/>
          <w:szCs w:val="24"/>
        </w:rPr>
        <w:t xml:space="preserve">§ </w:t>
      </w:r>
      <w:r w:rsidRPr="00904ACC">
        <w:rPr>
          <w:bCs/>
          <w:sz w:val="24"/>
          <w:szCs w:val="24"/>
        </w:rPr>
        <w:t xml:space="preserve">3 </w:t>
      </w:r>
      <w:r w:rsidR="00601FC7" w:rsidRPr="00904ACC">
        <w:rPr>
          <w:bCs/>
          <w:sz w:val="24"/>
          <w:szCs w:val="24"/>
        </w:rPr>
        <w:t>ods</w:t>
      </w:r>
      <w:r w:rsidR="00F70DE5" w:rsidRPr="00904ACC">
        <w:rPr>
          <w:bCs/>
          <w:sz w:val="24"/>
          <w:szCs w:val="24"/>
        </w:rPr>
        <w:t>.</w:t>
      </w:r>
      <w:r w:rsidR="00601FC7" w:rsidRPr="00904ACC">
        <w:rPr>
          <w:bCs/>
          <w:sz w:val="24"/>
          <w:szCs w:val="24"/>
        </w:rPr>
        <w:t xml:space="preserve"> 5 </w:t>
      </w:r>
      <w:r w:rsidRPr="00904ACC">
        <w:rPr>
          <w:bCs/>
          <w:sz w:val="24"/>
          <w:szCs w:val="24"/>
        </w:rPr>
        <w:t>písm</w:t>
      </w:r>
      <w:r w:rsidR="00A840CD" w:rsidRPr="00904ACC">
        <w:rPr>
          <w:bCs/>
          <w:sz w:val="24"/>
          <w:szCs w:val="24"/>
        </w:rPr>
        <w:t>eno</w:t>
      </w:r>
      <w:r w:rsidRPr="00904ACC">
        <w:rPr>
          <w:bCs/>
          <w:sz w:val="24"/>
          <w:szCs w:val="24"/>
        </w:rPr>
        <w:t xml:space="preserve"> </w:t>
      </w:r>
      <w:r w:rsidR="00601FC7" w:rsidRPr="00904ACC">
        <w:rPr>
          <w:bCs/>
          <w:sz w:val="24"/>
          <w:szCs w:val="24"/>
        </w:rPr>
        <w:t>b</w:t>
      </w:r>
      <w:r w:rsidRPr="00904ACC">
        <w:rPr>
          <w:bCs/>
          <w:sz w:val="24"/>
          <w:szCs w:val="24"/>
        </w:rPr>
        <w:t>)</w:t>
      </w:r>
      <w:r w:rsidR="00A840CD" w:rsidRPr="00904ACC">
        <w:rPr>
          <w:bCs/>
          <w:sz w:val="24"/>
          <w:szCs w:val="24"/>
        </w:rPr>
        <w:t xml:space="preserve"> znie</w:t>
      </w:r>
      <w:r w:rsidR="003265DB" w:rsidRPr="00904ACC">
        <w:rPr>
          <w:bCs/>
          <w:sz w:val="24"/>
          <w:szCs w:val="24"/>
        </w:rPr>
        <w:t>:</w:t>
      </w:r>
    </w:p>
    <w:p w14:paraId="7261DA41" w14:textId="77777777" w:rsidR="00684404" w:rsidRPr="00904ACC" w:rsidRDefault="00684404" w:rsidP="00684404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 w:rsidRPr="00904ACC">
        <w:rPr>
          <w:sz w:val="24"/>
          <w:szCs w:val="24"/>
          <w:shd w:val="clear" w:color="auto" w:fill="FFFFFF"/>
        </w:rPr>
        <w:t>„b) škrobnaté náhrady sladu</w:t>
      </w:r>
    </w:p>
    <w:p w14:paraId="2EFEE999" w14:textId="77777777" w:rsidR="00684404" w:rsidRPr="00904ACC" w:rsidRDefault="00684404" w:rsidP="00E43480">
      <w:pPr>
        <w:pStyle w:val="Odsekzoznamu"/>
        <w:shd w:val="clear" w:color="auto" w:fill="FFFFFF"/>
        <w:ind w:left="425" w:firstLine="284"/>
        <w:jc w:val="both"/>
        <w:rPr>
          <w:sz w:val="24"/>
          <w:szCs w:val="24"/>
          <w:shd w:val="clear" w:color="auto" w:fill="FFFFFF"/>
        </w:rPr>
      </w:pPr>
      <w:r w:rsidRPr="00904ACC">
        <w:rPr>
          <w:sz w:val="24"/>
          <w:szCs w:val="24"/>
          <w:shd w:val="clear" w:color="auto" w:fill="FFFFFF"/>
        </w:rPr>
        <w:t xml:space="preserve">1. obilný škrob, </w:t>
      </w:r>
    </w:p>
    <w:p w14:paraId="04546156" w14:textId="77777777" w:rsidR="00684404" w:rsidRPr="00904ACC" w:rsidRDefault="00684404" w:rsidP="00E43480">
      <w:pPr>
        <w:pStyle w:val="Odsekzoznamu"/>
        <w:shd w:val="clear" w:color="auto" w:fill="FFFFFF"/>
        <w:ind w:left="425" w:firstLine="284"/>
        <w:jc w:val="both"/>
        <w:rPr>
          <w:sz w:val="24"/>
          <w:szCs w:val="24"/>
          <w:shd w:val="clear" w:color="auto" w:fill="FFFFFF"/>
        </w:rPr>
      </w:pPr>
      <w:r w:rsidRPr="00904ACC">
        <w:rPr>
          <w:sz w:val="24"/>
          <w:szCs w:val="24"/>
          <w:shd w:val="clear" w:color="auto" w:fill="FFFFFF"/>
        </w:rPr>
        <w:t xml:space="preserve">2. </w:t>
      </w:r>
      <w:proofErr w:type="spellStart"/>
      <w:r w:rsidRPr="00904ACC">
        <w:rPr>
          <w:sz w:val="24"/>
          <w:szCs w:val="24"/>
          <w:shd w:val="clear" w:color="auto" w:fill="FFFFFF"/>
        </w:rPr>
        <w:t>nesladované</w:t>
      </w:r>
      <w:proofErr w:type="spellEnd"/>
      <w:r w:rsidRPr="00904ACC">
        <w:rPr>
          <w:sz w:val="24"/>
          <w:szCs w:val="24"/>
          <w:shd w:val="clear" w:color="auto" w:fill="FFFFFF"/>
        </w:rPr>
        <w:t xml:space="preserve"> obilniny, </w:t>
      </w:r>
    </w:p>
    <w:p w14:paraId="3426D00C" w14:textId="77777777" w:rsidR="00684404" w:rsidRPr="00904ACC" w:rsidRDefault="00684404" w:rsidP="00E43480">
      <w:pPr>
        <w:pStyle w:val="Odsekzoznamu"/>
        <w:shd w:val="clear" w:color="auto" w:fill="FFFFFF"/>
        <w:ind w:left="425" w:firstLine="284"/>
        <w:jc w:val="both"/>
        <w:rPr>
          <w:sz w:val="24"/>
          <w:szCs w:val="24"/>
          <w:shd w:val="clear" w:color="auto" w:fill="FFFFFF"/>
        </w:rPr>
      </w:pPr>
      <w:r w:rsidRPr="00904ACC">
        <w:rPr>
          <w:sz w:val="24"/>
          <w:szCs w:val="24"/>
          <w:shd w:val="clear" w:color="auto" w:fill="FFFFFF"/>
        </w:rPr>
        <w:t>3. ryža,</w:t>
      </w:r>
    </w:p>
    <w:p w14:paraId="500831DA" w14:textId="77777777" w:rsidR="00684404" w:rsidRPr="00904ACC" w:rsidRDefault="00684404" w:rsidP="00E43480">
      <w:pPr>
        <w:pStyle w:val="Odsekzoznamu"/>
        <w:shd w:val="clear" w:color="auto" w:fill="FFFFFF"/>
        <w:ind w:left="425" w:firstLine="284"/>
        <w:jc w:val="both"/>
        <w:rPr>
          <w:sz w:val="24"/>
          <w:szCs w:val="24"/>
          <w:shd w:val="clear" w:color="auto" w:fill="FFFFFF"/>
        </w:rPr>
      </w:pPr>
      <w:r w:rsidRPr="00904ACC">
        <w:rPr>
          <w:sz w:val="24"/>
          <w:szCs w:val="24"/>
          <w:shd w:val="clear" w:color="auto" w:fill="FFFFFF"/>
        </w:rPr>
        <w:t xml:space="preserve">4. kukurica.“. </w:t>
      </w:r>
    </w:p>
    <w:p w14:paraId="17033DAD" w14:textId="77777777" w:rsidR="00684404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73208E89" w14:textId="77777777" w:rsidR="00E43480" w:rsidRPr="00904ACC" w:rsidRDefault="00E43480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76B17F78" w14:textId="4A54B82B" w:rsidR="00684404" w:rsidRPr="00904ACC" w:rsidRDefault="00681FDE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color w:val="000000" w:themeColor="text1"/>
          <w:sz w:val="24"/>
          <w:szCs w:val="24"/>
          <w:shd w:val="clear" w:color="auto" w:fill="FFFFFF"/>
        </w:rPr>
        <w:lastRenderedPageBreak/>
        <w:t>V § 3 ods</w:t>
      </w:r>
      <w:r w:rsidR="00F52B5F" w:rsidRPr="00904ACC">
        <w:rPr>
          <w:color w:val="000000" w:themeColor="text1"/>
          <w:sz w:val="24"/>
          <w:szCs w:val="24"/>
          <w:shd w:val="clear" w:color="auto" w:fill="FFFFFF"/>
        </w:rPr>
        <w:t>ek</w:t>
      </w:r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 6 znie:</w:t>
      </w:r>
    </w:p>
    <w:p w14:paraId="292BD8C8" w14:textId="77777777" w:rsidR="00684404" w:rsidRPr="00904ACC" w:rsidRDefault="00684404" w:rsidP="00F01627">
      <w:pPr>
        <w:shd w:val="clear" w:color="auto" w:fill="FFFFFF"/>
        <w:ind w:left="425" w:firstLine="284"/>
        <w:jc w:val="both"/>
        <w:rPr>
          <w:sz w:val="24"/>
          <w:szCs w:val="24"/>
          <w:shd w:val="clear" w:color="auto" w:fill="FFFFFF"/>
        </w:rPr>
      </w:pPr>
      <w:r w:rsidRPr="00904ACC">
        <w:rPr>
          <w:bCs/>
          <w:sz w:val="24"/>
          <w:szCs w:val="24"/>
        </w:rPr>
        <w:t xml:space="preserve">„(6) </w:t>
      </w:r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Chmeľ možno čiastočne alebo úplne nahradiť </w:t>
      </w:r>
    </w:p>
    <w:p w14:paraId="1228379E" w14:textId="3661F9BA" w:rsidR="00684404" w:rsidRPr="00904ACC" w:rsidRDefault="00684404" w:rsidP="00737745">
      <w:pPr>
        <w:pStyle w:val="Odsekzoznamu"/>
        <w:numPr>
          <w:ilvl w:val="0"/>
          <w:numId w:val="9"/>
        </w:numPr>
        <w:shd w:val="clear" w:color="auto" w:fill="FFFFFF"/>
        <w:jc w:val="both"/>
        <w:rPr>
          <w:sz w:val="24"/>
          <w:szCs w:val="24"/>
          <w:shd w:val="clear" w:color="auto" w:fill="FFFFFF"/>
        </w:rPr>
      </w:pPr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chmeľovými výrobkami pripravenými  fyzikálnymi úpravami chmeľu, najmä chmeľovými extraktmi alebo chmeľovými silicami, </w:t>
      </w:r>
    </w:p>
    <w:p w14:paraId="2BEA5C66" w14:textId="79BBC150" w:rsidR="00684404" w:rsidRPr="00904ACC" w:rsidRDefault="00684404" w:rsidP="00737745">
      <w:pPr>
        <w:pStyle w:val="Odsekzoznamu"/>
        <w:numPr>
          <w:ilvl w:val="0"/>
          <w:numId w:val="9"/>
        </w:numPr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upravenými chmeľovými výrobkami pripravenými chemickými úpravami chmeľu, najmä </w:t>
      </w:r>
      <w:proofErr w:type="spellStart"/>
      <w:r w:rsidRPr="00904ACC">
        <w:rPr>
          <w:color w:val="000000" w:themeColor="text1"/>
          <w:sz w:val="24"/>
          <w:szCs w:val="24"/>
          <w:shd w:val="clear" w:color="auto" w:fill="FFFFFF"/>
        </w:rPr>
        <w:t>isoextraktami</w:t>
      </w:r>
      <w:proofErr w:type="spellEnd"/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904ACC">
        <w:rPr>
          <w:color w:val="000000" w:themeColor="text1"/>
          <w:sz w:val="24"/>
          <w:szCs w:val="24"/>
          <w:shd w:val="clear" w:color="auto" w:fill="FFFFFF"/>
        </w:rPr>
        <w:t>izopeletami</w:t>
      </w:r>
      <w:proofErr w:type="spellEnd"/>
      <w:r w:rsidRPr="00904ACC">
        <w:rPr>
          <w:color w:val="000000" w:themeColor="text1"/>
          <w:sz w:val="24"/>
          <w:szCs w:val="24"/>
          <w:shd w:val="clear" w:color="auto" w:fill="FFFFFF"/>
        </w:rPr>
        <w:t xml:space="preserve"> a </w:t>
      </w:r>
      <w:proofErr w:type="spellStart"/>
      <w:r w:rsidRPr="00904ACC">
        <w:rPr>
          <w:color w:val="000000" w:themeColor="text1"/>
          <w:sz w:val="24"/>
          <w:szCs w:val="24"/>
          <w:shd w:val="clear" w:color="auto" w:fill="FFFFFF"/>
        </w:rPr>
        <w:t>izo</w:t>
      </w:r>
      <w:proofErr w:type="spellEnd"/>
      <w:r w:rsidRPr="00904ACC">
        <w:rPr>
          <w:color w:val="000000" w:themeColor="text1"/>
          <w:sz w:val="24"/>
          <w:szCs w:val="24"/>
          <w:shd w:val="clear" w:color="auto" w:fill="FFFFFF"/>
        </w:rPr>
        <w:t>-α-horkými kyselinami.“.</w:t>
      </w:r>
    </w:p>
    <w:p w14:paraId="63711F9C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5F118EAB" w14:textId="1399AEBD" w:rsidR="00040DE4" w:rsidRPr="00904ACC" w:rsidRDefault="00E01DFF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sz w:val="24"/>
          <w:szCs w:val="24"/>
          <w:shd w:val="clear" w:color="auto" w:fill="FFFFFF"/>
        </w:rPr>
        <w:t xml:space="preserve">V </w:t>
      </w:r>
      <w:r w:rsidRPr="00904ACC">
        <w:rPr>
          <w:bCs/>
          <w:sz w:val="24"/>
          <w:szCs w:val="24"/>
        </w:rPr>
        <w:t>§ 3 ods. 7</w:t>
      </w:r>
      <w:r w:rsidR="00916E43" w:rsidRPr="00904ACC">
        <w:rPr>
          <w:bCs/>
          <w:sz w:val="24"/>
          <w:szCs w:val="24"/>
        </w:rPr>
        <w:t xml:space="preserve"> úvodnej vete</w:t>
      </w:r>
      <w:r w:rsidRPr="00904ACC">
        <w:rPr>
          <w:bCs/>
          <w:sz w:val="24"/>
          <w:szCs w:val="24"/>
        </w:rPr>
        <w:t xml:space="preserve"> sa za slová „prídavných látok“ vkladá čiarka a slová „minerálnych látok“</w:t>
      </w:r>
      <w:r w:rsidR="002C1F4D" w:rsidRPr="00904ACC">
        <w:rPr>
          <w:bCs/>
          <w:sz w:val="24"/>
          <w:szCs w:val="24"/>
        </w:rPr>
        <w:t xml:space="preserve"> a slová „osobitného predpisu</w:t>
      </w:r>
      <w:r w:rsidR="00916E43" w:rsidRPr="00904ACC">
        <w:rPr>
          <w:bCs/>
          <w:sz w:val="24"/>
          <w:szCs w:val="24"/>
          <w:vertAlign w:val="superscript"/>
        </w:rPr>
        <w:t>2</w:t>
      </w:r>
      <w:r w:rsidR="00916E43" w:rsidRPr="00904ACC">
        <w:rPr>
          <w:bCs/>
          <w:sz w:val="24"/>
          <w:szCs w:val="24"/>
        </w:rPr>
        <w:t>)</w:t>
      </w:r>
      <w:r w:rsidR="00AD2915" w:rsidRPr="00904ACC">
        <w:rPr>
          <w:bCs/>
          <w:sz w:val="24"/>
          <w:szCs w:val="24"/>
        </w:rPr>
        <w:t>“ sa nahrádzajú slovami „osobitných predpisov</w:t>
      </w:r>
      <w:r w:rsidR="00916E43" w:rsidRPr="00904ACC">
        <w:rPr>
          <w:bCs/>
          <w:sz w:val="24"/>
          <w:szCs w:val="24"/>
          <w:vertAlign w:val="superscript"/>
        </w:rPr>
        <w:t>2</w:t>
      </w:r>
      <w:r w:rsidR="00916E43" w:rsidRPr="00904ACC">
        <w:rPr>
          <w:bCs/>
          <w:sz w:val="24"/>
          <w:szCs w:val="24"/>
        </w:rPr>
        <w:t>)</w:t>
      </w:r>
      <w:r w:rsidR="00AD2915" w:rsidRPr="00904ACC">
        <w:rPr>
          <w:bCs/>
          <w:sz w:val="24"/>
          <w:szCs w:val="24"/>
        </w:rPr>
        <w:t>“.</w:t>
      </w:r>
    </w:p>
    <w:p w14:paraId="007EE86F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64E11D34" w14:textId="77777777" w:rsidR="00684404" w:rsidRPr="00904ACC" w:rsidRDefault="00684404" w:rsidP="00684404">
      <w:pPr>
        <w:shd w:val="clear" w:color="auto" w:fill="FFFFFF"/>
        <w:ind w:left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Poznámka pod čiarou k odkazu 2 znie:</w:t>
      </w:r>
    </w:p>
    <w:p w14:paraId="2B2A402A" w14:textId="77777777" w:rsidR="00684404" w:rsidRPr="00904ACC" w:rsidRDefault="00684404" w:rsidP="00E43480">
      <w:pPr>
        <w:ind w:left="709" w:hanging="283"/>
        <w:jc w:val="both"/>
        <w:rPr>
          <w:color w:val="000000"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bookmarkStart w:id="0" w:name="poznamky.poznamka-2.oznacenie"/>
      <w:bookmarkStart w:id="1" w:name="poznamky.poznamka-2"/>
      <w:r w:rsidRPr="00904ACC">
        <w:rPr>
          <w:color w:val="000000"/>
          <w:sz w:val="24"/>
          <w:szCs w:val="24"/>
          <w:vertAlign w:val="superscript"/>
        </w:rPr>
        <w:t>2</w:t>
      </w:r>
      <w:bookmarkEnd w:id="0"/>
      <w:r w:rsidRPr="00904ACC">
        <w:rPr>
          <w:color w:val="000000"/>
          <w:sz w:val="24"/>
          <w:szCs w:val="24"/>
        </w:rPr>
        <w:t>) Nariadenie Európskeho parlamentu a Rady (ES) č. 1925/2006 z 20. decembra 2006 o pridávaní vitamínov a minerálnych látok a niektorých ďalších látok do potravín (Ú. v. EÚ L 404, 30.12.2006) v platnom znení.</w:t>
      </w:r>
    </w:p>
    <w:p w14:paraId="0EEC50CB" w14:textId="77777777" w:rsidR="00684404" w:rsidRPr="00904ACC" w:rsidRDefault="00684404" w:rsidP="00E43480">
      <w:pPr>
        <w:ind w:left="709"/>
        <w:jc w:val="both"/>
        <w:rPr>
          <w:sz w:val="24"/>
          <w:szCs w:val="24"/>
        </w:rPr>
      </w:pPr>
      <w:r w:rsidRPr="00904ACC">
        <w:rPr>
          <w:color w:val="000000"/>
          <w:sz w:val="24"/>
          <w:szCs w:val="24"/>
        </w:rPr>
        <w:t xml:space="preserve">Nariadenie Európskeho parlamentu a Rady (ES) č. </w:t>
      </w:r>
      <w:hyperlink r:id="rId7">
        <w:r w:rsidRPr="00904ACC">
          <w:rPr>
            <w:sz w:val="24"/>
            <w:szCs w:val="24"/>
          </w:rPr>
          <w:t>1333/2008</w:t>
        </w:r>
      </w:hyperlink>
      <w:r w:rsidRPr="00904ACC">
        <w:rPr>
          <w:color w:val="000000"/>
          <w:sz w:val="24"/>
          <w:szCs w:val="24"/>
        </w:rPr>
        <w:t xml:space="preserve"> zo 16. decembra 2008 o prídavných látkach v potravinách (Ú. v. EÚ L 354, 31.12.2008) v platnom znení. </w:t>
      </w:r>
    </w:p>
    <w:p w14:paraId="4C1D1FBB" w14:textId="42304A22" w:rsidR="00684404" w:rsidRPr="00904ACC" w:rsidRDefault="00684404" w:rsidP="00E43480">
      <w:pPr>
        <w:ind w:left="709"/>
        <w:jc w:val="both"/>
        <w:rPr>
          <w:color w:val="000000"/>
          <w:sz w:val="24"/>
          <w:szCs w:val="24"/>
        </w:rPr>
      </w:pPr>
      <w:r w:rsidRPr="00904ACC">
        <w:rPr>
          <w:color w:val="000000"/>
          <w:sz w:val="24"/>
          <w:szCs w:val="24"/>
        </w:rPr>
        <w:t xml:space="preserve">Vykonávacie nariadenie Komisie (EÚ) č. </w:t>
      </w:r>
      <w:hyperlink r:id="rId8">
        <w:r w:rsidRPr="00904ACC">
          <w:rPr>
            <w:sz w:val="24"/>
            <w:szCs w:val="24"/>
          </w:rPr>
          <w:t>872/2012</w:t>
        </w:r>
      </w:hyperlink>
      <w:bookmarkStart w:id="2" w:name="poznamky.poznamka-2.text"/>
      <w:r w:rsidRPr="00904ACC">
        <w:rPr>
          <w:color w:val="000000"/>
          <w:sz w:val="24"/>
          <w:szCs w:val="24"/>
        </w:rPr>
        <w:t xml:space="preserve"> z 1. októbra 2012, ktorým sa prijíma zoznam aromatických látok stanovený nariadením Európskeho parlamentu a Rady (ES) č. 2232/96 a zapracúva sa do prílohy I k nariadeniu Európskeho parlamentu a Rady (ES) č. 1334/2008 a ktorým sa zrušuje nariadenie Komisie (ES) č. 1565/2000 a rozhodnutie Komisie 1999/217/ES (Ú. v. EÚ L 267, 2.10.2012)</w:t>
      </w:r>
      <w:bookmarkEnd w:id="2"/>
      <w:r w:rsidRPr="00904ACC">
        <w:rPr>
          <w:color w:val="000000"/>
          <w:sz w:val="24"/>
          <w:szCs w:val="24"/>
        </w:rPr>
        <w:t>.“.</w:t>
      </w:r>
      <w:bookmarkEnd w:id="1"/>
    </w:p>
    <w:p w14:paraId="6EE92B92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58AC74DE" w14:textId="196F8A1D" w:rsidR="00684404" w:rsidRPr="00904ACC" w:rsidRDefault="00E01DFF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3 sa odsek 7 dopĺňa písmenami d) a e), ktoré znejú:</w:t>
      </w:r>
    </w:p>
    <w:p w14:paraId="332F7BA4" w14:textId="77777777" w:rsidR="00684404" w:rsidRPr="00904ACC" w:rsidRDefault="00684404" w:rsidP="00684404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„d) tanín,</w:t>
      </w:r>
    </w:p>
    <w:p w14:paraId="3FA70185" w14:textId="77777777" w:rsidR="00684404" w:rsidRPr="00904ACC" w:rsidRDefault="00684404" w:rsidP="00E43480">
      <w:pPr>
        <w:pStyle w:val="Odsekzoznamu"/>
        <w:shd w:val="clear" w:color="auto" w:fill="FFFFFF"/>
        <w:ind w:left="426" w:firstLine="141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e) </w:t>
      </w:r>
      <w:proofErr w:type="spellStart"/>
      <w:r w:rsidRPr="00904ACC">
        <w:rPr>
          <w:bCs/>
          <w:sz w:val="24"/>
          <w:szCs w:val="24"/>
        </w:rPr>
        <w:t>silikagély</w:t>
      </w:r>
      <w:proofErr w:type="spellEnd"/>
      <w:r w:rsidRPr="00904ACC">
        <w:rPr>
          <w:bCs/>
          <w:sz w:val="24"/>
          <w:szCs w:val="24"/>
        </w:rPr>
        <w:t>.“.</w:t>
      </w:r>
    </w:p>
    <w:p w14:paraId="57EB6B51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37DB27F1" w14:textId="3877B5B2" w:rsidR="005A777A" w:rsidRPr="00904ACC" w:rsidRDefault="005A777A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3 ods</w:t>
      </w:r>
      <w:r w:rsidR="00F70DE5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8 písm</w:t>
      </w:r>
      <w:r w:rsidR="00FC1F46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d) sa </w:t>
      </w:r>
      <w:r w:rsidR="00FC1F46" w:rsidRPr="00904ACC">
        <w:rPr>
          <w:bCs/>
          <w:sz w:val="24"/>
          <w:szCs w:val="24"/>
        </w:rPr>
        <w:t xml:space="preserve">na konci pripájajú tieto </w:t>
      </w:r>
      <w:r w:rsidRPr="00904ACC">
        <w:rPr>
          <w:bCs/>
          <w:sz w:val="24"/>
          <w:szCs w:val="24"/>
        </w:rPr>
        <w:t>slová</w:t>
      </w:r>
      <w:r w:rsidR="005626CA" w:rsidRPr="00904ACC">
        <w:rPr>
          <w:bCs/>
          <w:sz w:val="24"/>
          <w:szCs w:val="24"/>
        </w:rPr>
        <w:t>:</w:t>
      </w:r>
      <w:r w:rsidRPr="00904ACC">
        <w:rPr>
          <w:bCs/>
          <w:sz w:val="24"/>
          <w:szCs w:val="24"/>
        </w:rPr>
        <w:t xml:space="preserve"> „alebo sladovým extraktom“.</w:t>
      </w:r>
    </w:p>
    <w:p w14:paraId="334A5C64" w14:textId="77777777" w:rsidR="00684404" w:rsidRPr="00904ACC" w:rsidRDefault="00684404" w:rsidP="00684404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7D24CDC2" w14:textId="6363CC27" w:rsidR="00703D2A" w:rsidRPr="00904ACC" w:rsidRDefault="00631815" w:rsidP="00DC1BCE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3 ods</w:t>
      </w:r>
      <w:r w:rsidR="00F70DE5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8 sa vypúšťa písmeno </w:t>
      </w:r>
      <w:r w:rsidR="001D38F5" w:rsidRPr="00904ACC">
        <w:rPr>
          <w:bCs/>
          <w:sz w:val="24"/>
          <w:szCs w:val="24"/>
        </w:rPr>
        <w:t>f</w:t>
      </w:r>
      <w:r w:rsidRPr="00904ACC">
        <w:rPr>
          <w:bCs/>
          <w:sz w:val="24"/>
          <w:szCs w:val="24"/>
        </w:rPr>
        <w:t>)</w:t>
      </w:r>
      <w:r w:rsidR="00703D2A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</w:t>
      </w:r>
    </w:p>
    <w:p w14:paraId="7BE90CE9" w14:textId="77777777" w:rsidR="00684404" w:rsidRPr="00904ACC" w:rsidRDefault="00684404" w:rsidP="00684404">
      <w:pPr>
        <w:pStyle w:val="Odsekzoznamu"/>
        <w:rPr>
          <w:bCs/>
          <w:sz w:val="24"/>
          <w:szCs w:val="24"/>
        </w:rPr>
      </w:pPr>
    </w:p>
    <w:p w14:paraId="5A54A273" w14:textId="2B559922" w:rsidR="00684404" w:rsidRPr="00904ACC" w:rsidRDefault="00684404" w:rsidP="00684404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Doterajšie písmeno g) sa označuje ako písmeno f).</w:t>
      </w:r>
    </w:p>
    <w:p w14:paraId="189D1B1C" w14:textId="77777777" w:rsidR="00684404" w:rsidRPr="00904ACC" w:rsidRDefault="00684404" w:rsidP="00684404">
      <w:pPr>
        <w:pStyle w:val="Odsekzoznamu"/>
        <w:rPr>
          <w:bCs/>
          <w:sz w:val="24"/>
          <w:szCs w:val="24"/>
        </w:rPr>
      </w:pPr>
    </w:p>
    <w:p w14:paraId="727F02DB" w14:textId="77777777" w:rsidR="00684404" w:rsidRPr="00904ACC" w:rsidRDefault="00631815" w:rsidP="00DC1BCE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4 ods</w:t>
      </w:r>
      <w:r w:rsidR="00F70DE5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1 písm</w:t>
      </w:r>
      <w:r w:rsidR="002F1BEA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a) sa vypúšťajú slová „(</w:t>
      </w:r>
      <w:proofErr w:type="spellStart"/>
      <w:r w:rsidRPr="00904ACC">
        <w:rPr>
          <w:bCs/>
          <w:sz w:val="24"/>
          <w:szCs w:val="24"/>
        </w:rPr>
        <w:t>Saccharomyces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cerevisiae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subsp</w:t>
      </w:r>
      <w:proofErr w:type="spellEnd"/>
      <w:r w:rsidRPr="00904ACC">
        <w:rPr>
          <w:bCs/>
          <w:sz w:val="24"/>
          <w:szCs w:val="24"/>
        </w:rPr>
        <w:t xml:space="preserve">. </w:t>
      </w:r>
      <w:proofErr w:type="spellStart"/>
      <w:r w:rsidRPr="00904ACC">
        <w:rPr>
          <w:bCs/>
          <w:sz w:val="24"/>
          <w:szCs w:val="24"/>
        </w:rPr>
        <w:t>uvarum</w:t>
      </w:r>
      <w:proofErr w:type="spellEnd"/>
      <w:r w:rsidRPr="00904ACC">
        <w:rPr>
          <w:bCs/>
          <w:sz w:val="24"/>
          <w:szCs w:val="24"/>
        </w:rPr>
        <w:t xml:space="preserve">, </w:t>
      </w:r>
      <w:proofErr w:type="spellStart"/>
      <w:r w:rsidRPr="00904ACC">
        <w:rPr>
          <w:bCs/>
          <w:sz w:val="24"/>
          <w:szCs w:val="24"/>
        </w:rPr>
        <w:t>Saccharomyces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cerevisiae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subsp</w:t>
      </w:r>
      <w:proofErr w:type="spellEnd"/>
      <w:r w:rsidRPr="00904ACC">
        <w:rPr>
          <w:bCs/>
          <w:sz w:val="24"/>
          <w:szCs w:val="24"/>
        </w:rPr>
        <w:t xml:space="preserve">. </w:t>
      </w:r>
      <w:proofErr w:type="spellStart"/>
      <w:r w:rsidRPr="00904ACC">
        <w:rPr>
          <w:bCs/>
          <w:sz w:val="24"/>
          <w:szCs w:val="24"/>
        </w:rPr>
        <w:t>carlsbergensis</w:t>
      </w:r>
      <w:proofErr w:type="spellEnd"/>
      <w:r w:rsidRPr="00904ACC">
        <w:rPr>
          <w:bCs/>
          <w:sz w:val="24"/>
          <w:szCs w:val="24"/>
        </w:rPr>
        <w:t>)“.</w:t>
      </w:r>
      <w:r w:rsidR="00684404" w:rsidRPr="00904ACC">
        <w:rPr>
          <w:bCs/>
          <w:sz w:val="24"/>
          <w:szCs w:val="24"/>
        </w:rPr>
        <w:t xml:space="preserve"> </w:t>
      </w:r>
    </w:p>
    <w:p w14:paraId="70130911" w14:textId="77777777" w:rsidR="00684404" w:rsidRPr="00904ACC" w:rsidRDefault="00684404" w:rsidP="00684404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2B057EE8" w14:textId="77777777" w:rsidR="00684404" w:rsidRPr="00904ACC" w:rsidRDefault="00631815" w:rsidP="00DC1BCE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4 ods</w:t>
      </w:r>
      <w:r w:rsidR="002F1BEA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1 písm</w:t>
      </w:r>
      <w:r w:rsidR="002F1BEA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b) sa vypúšťajú slová „(</w:t>
      </w:r>
      <w:proofErr w:type="spellStart"/>
      <w:r w:rsidRPr="00904ACC">
        <w:rPr>
          <w:bCs/>
          <w:sz w:val="24"/>
          <w:szCs w:val="24"/>
        </w:rPr>
        <w:t>Saccharomyces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cerevisiae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subsp</w:t>
      </w:r>
      <w:proofErr w:type="spellEnd"/>
      <w:r w:rsidRPr="00904ACC">
        <w:rPr>
          <w:bCs/>
          <w:sz w:val="24"/>
          <w:szCs w:val="24"/>
        </w:rPr>
        <w:t xml:space="preserve">. </w:t>
      </w:r>
      <w:proofErr w:type="spellStart"/>
      <w:r w:rsidRPr="00904ACC">
        <w:rPr>
          <w:bCs/>
          <w:sz w:val="24"/>
          <w:szCs w:val="24"/>
        </w:rPr>
        <w:t>cerevisiae</w:t>
      </w:r>
      <w:proofErr w:type="spellEnd"/>
      <w:r w:rsidRPr="00904ACC">
        <w:rPr>
          <w:bCs/>
          <w:sz w:val="24"/>
          <w:szCs w:val="24"/>
        </w:rPr>
        <w:t>)“.</w:t>
      </w:r>
      <w:r w:rsidR="00684404" w:rsidRPr="00904ACC">
        <w:rPr>
          <w:bCs/>
          <w:sz w:val="24"/>
          <w:szCs w:val="24"/>
        </w:rPr>
        <w:t xml:space="preserve"> </w:t>
      </w:r>
    </w:p>
    <w:p w14:paraId="0CE26433" w14:textId="77777777" w:rsidR="00684404" w:rsidRPr="00904ACC" w:rsidRDefault="00684404" w:rsidP="00684404">
      <w:pPr>
        <w:pStyle w:val="Odsekzoznamu"/>
        <w:rPr>
          <w:bCs/>
          <w:sz w:val="24"/>
          <w:szCs w:val="24"/>
        </w:rPr>
      </w:pPr>
    </w:p>
    <w:p w14:paraId="6349B994" w14:textId="08C9C815" w:rsidR="00684404" w:rsidRPr="00904ACC" w:rsidRDefault="00E01DFF" w:rsidP="007B5C61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§ 4 ods. 2 písm. b) </w:t>
      </w:r>
      <w:r w:rsidR="00E06BC0" w:rsidRPr="00904ACC">
        <w:rPr>
          <w:bCs/>
          <w:sz w:val="24"/>
          <w:szCs w:val="24"/>
        </w:rPr>
        <w:t xml:space="preserve">sa za </w:t>
      </w:r>
      <w:r w:rsidR="00B51458" w:rsidRPr="00904ACC">
        <w:rPr>
          <w:bCs/>
          <w:sz w:val="24"/>
          <w:szCs w:val="24"/>
        </w:rPr>
        <w:t>šiesty bod vklad</w:t>
      </w:r>
      <w:r w:rsidR="00FE1431" w:rsidRPr="00904ACC">
        <w:rPr>
          <w:bCs/>
          <w:sz w:val="24"/>
          <w:szCs w:val="24"/>
        </w:rPr>
        <w:t>á</w:t>
      </w:r>
      <w:r w:rsidR="00B51458" w:rsidRPr="00904ACC">
        <w:rPr>
          <w:bCs/>
          <w:sz w:val="24"/>
          <w:szCs w:val="24"/>
        </w:rPr>
        <w:t xml:space="preserve"> nov</w:t>
      </w:r>
      <w:r w:rsidR="00DA6EE2" w:rsidRPr="00904ACC">
        <w:rPr>
          <w:bCs/>
          <w:sz w:val="24"/>
          <w:szCs w:val="24"/>
        </w:rPr>
        <w:t>ý siedmy</w:t>
      </w:r>
      <w:r w:rsidR="00814D9C" w:rsidRPr="00904ACC">
        <w:rPr>
          <w:bCs/>
          <w:sz w:val="24"/>
          <w:szCs w:val="24"/>
        </w:rPr>
        <w:t xml:space="preserve"> bod</w:t>
      </w:r>
      <w:r w:rsidR="0069351B" w:rsidRPr="00904ACC">
        <w:rPr>
          <w:bCs/>
          <w:sz w:val="24"/>
          <w:szCs w:val="24"/>
        </w:rPr>
        <w:t xml:space="preserve"> a</w:t>
      </w:r>
      <w:r w:rsidR="00DA6EE2" w:rsidRPr="00904ACC">
        <w:rPr>
          <w:bCs/>
          <w:sz w:val="24"/>
          <w:szCs w:val="24"/>
        </w:rPr>
        <w:t> ôsmy bod</w:t>
      </w:r>
      <w:r w:rsidR="00B51458" w:rsidRPr="00904ACC">
        <w:rPr>
          <w:bCs/>
          <w:sz w:val="24"/>
          <w:szCs w:val="24"/>
        </w:rPr>
        <w:t>, ktor</w:t>
      </w:r>
      <w:r w:rsidR="00814D9C" w:rsidRPr="00904ACC">
        <w:rPr>
          <w:bCs/>
          <w:sz w:val="24"/>
          <w:szCs w:val="24"/>
        </w:rPr>
        <w:t>é</w:t>
      </w:r>
      <w:r w:rsidR="00B51458" w:rsidRPr="00904ACC">
        <w:rPr>
          <w:bCs/>
          <w:sz w:val="24"/>
          <w:szCs w:val="24"/>
        </w:rPr>
        <w:t xml:space="preserve"> </w:t>
      </w:r>
      <w:r w:rsidRPr="00904ACC">
        <w:rPr>
          <w:bCs/>
          <w:sz w:val="24"/>
          <w:szCs w:val="24"/>
        </w:rPr>
        <w:t>zne</w:t>
      </w:r>
      <w:r w:rsidR="00814D9C" w:rsidRPr="00904ACC">
        <w:rPr>
          <w:bCs/>
          <w:sz w:val="24"/>
          <w:szCs w:val="24"/>
        </w:rPr>
        <w:t>jú</w:t>
      </w:r>
      <w:r w:rsidRPr="00904ACC">
        <w:rPr>
          <w:bCs/>
          <w:sz w:val="24"/>
          <w:szCs w:val="24"/>
        </w:rPr>
        <w:t xml:space="preserve">: </w:t>
      </w:r>
    </w:p>
    <w:p w14:paraId="0AC3E170" w14:textId="65468C88" w:rsidR="00684404" w:rsidRPr="00904ACC" w:rsidRDefault="00684404" w:rsidP="00E43480">
      <w:pPr>
        <w:pStyle w:val="Odsekzoznamu"/>
        <w:shd w:val="clear" w:color="auto" w:fill="FFFFFF"/>
        <w:ind w:left="709" w:hanging="283"/>
        <w:jc w:val="both"/>
        <w:rPr>
          <w:sz w:val="24"/>
          <w:szCs w:val="24"/>
        </w:rPr>
      </w:pPr>
      <w:r w:rsidRPr="00904ACC">
        <w:rPr>
          <w:bCs/>
          <w:sz w:val="24"/>
          <w:szCs w:val="24"/>
        </w:rPr>
        <w:t xml:space="preserve">„7. </w:t>
      </w:r>
      <w:proofErr w:type="spellStart"/>
      <w:r w:rsidRPr="00904ACC">
        <w:rPr>
          <w:color w:val="000000"/>
          <w:sz w:val="24"/>
          <w:szCs w:val="24"/>
        </w:rPr>
        <w:t>izotonické</w:t>
      </w:r>
      <w:proofErr w:type="spellEnd"/>
      <w:r w:rsidRPr="00904ACC">
        <w:rPr>
          <w:color w:val="000000"/>
          <w:sz w:val="24"/>
          <w:szCs w:val="24"/>
        </w:rPr>
        <w:t xml:space="preserve"> pivo; </w:t>
      </w:r>
      <w:proofErr w:type="spellStart"/>
      <w:r w:rsidRPr="00904ACC">
        <w:rPr>
          <w:color w:val="000000"/>
          <w:sz w:val="24"/>
          <w:szCs w:val="24"/>
        </w:rPr>
        <w:t>izotonickým</w:t>
      </w:r>
      <w:proofErr w:type="spellEnd"/>
      <w:r w:rsidRPr="00904ACC">
        <w:rPr>
          <w:color w:val="000000"/>
          <w:sz w:val="24"/>
          <w:szCs w:val="24"/>
        </w:rPr>
        <w:t xml:space="preserve"> pivom je </w:t>
      </w:r>
      <w:r w:rsidRPr="00904ACC">
        <w:rPr>
          <w:sz w:val="24"/>
          <w:szCs w:val="24"/>
        </w:rPr>
        <w:t xml:space="preserve">nealkoholické pivo vyrobené z nealkoholického piva s </w:t>
      </w:r>
      <w:proofErr w:type="spellStart"/>
      <w:r w:rsidRPr="00904ACC">
        <w:rPr>
          <w:sz w:val="24"/>
          <w:szCs w:val="24"/>
        </w:rPr>
        <w:t>osmolalitou</w:t>
      </w:r>
      <w:proofErr w:type="spellEnd"/>
      <w:r w:rsidRPr="00904ACC">
        <w:rPr>
          <w:sz w:val="24"/>
          <w:szCs w:val="24"/>
        </w:rPr>
        <w:t xml:space="preserve"> medzi 200 – 330 mmol/kg,</w:t>
      </w:r>
    </w:p>
    <w:p w14:paraId="17AC3246" w14:textId="77777777" w:rsidR="00684404" w:rsidRPr="00904ACC" w:rsidRDefault="00684404" w:rsidP="00E43480">
      <w:pPr>
        <w:pStyle w:val="Odsekzoznamu"/>
        <w:numPr>
          <w:ilvl w:val="0"/>
          <w:numId w:val="7"/>
        </w:numPr>
        <w:shd w:val="clear" w:color="auto" w:fill="FFFFFF"/>
        <w:ind w:left="709" w:hanging="283"/>
        <w:jc w:val="both"/>
        <w:rPr>
          <w:bCs/>
          <w:sz w:val="24"/>
          <w:szCs w:val="24"/>
        </w:rPr>
      </w:pPr>
      <w:proofErr w:type="spellStart"/>
      <w:r w:rsidRPr="00904ACC">
        <w:rPr>
          <w:sz w:val="24"/>
          <w:szCs w:val="24"/>
        </w:rPr>
        <w:t>izotonický</w:t>
      </w:r>
      <w:proofErr w:type="spellEnd"/>
      <w:r w:rsidRPr="00904ACC">
        <w:rPr>
          <w:sz w:val="24"/>
          <w:szCs w:val="24"/>
        </w:rPr>
        <w:t xml:space="preserve"> </w:t>
      </w:r>
      <w:proofErr w:type="spellStart"/>
      <w:r w:rsidRPr="00904ACC">
        <w:rPr>
          <w:sz w:val="24"/>
          <w:szCs w:val="24"/>
        </w:rPr>
        <w:t>radler</w:t>
      </w:r>
      <w:proofErr w:type="spellEnd"/>
      <w:r w:rsidRPr="00904ACC">
        <w:rPr>
          <w:sz w:val="24"/>
          <w:szCs w:val="24"/>
        </w:rPr>
        <w:t xml:space="preserve">; </w:t>
      </w:r>
      <w:proofErr w:type="spellStart"/>
      <w:r w:rsidRPr="00904ACC">
        <w:rPr>
          <w:sz w:val="24"/>
          <w:szCs w:val="24"/>
        </w:rPr>
        <w:t>izotonickým</w:t>
      </w:r>
      <w:proofErr w:type="spellEnd"/>
      <w:r w:rsidRPr="00904ACC">
        <w:rPr>
          <w:sz w:val="24"/>
          <w:szCs w:val="24"/>
        </w:rPr>
        <w:t xml:space="preserve"> </w:t>
      </w:r>
      <w:proofErr w:type="spellStart"/>
      <w:r w:rsidRPr="00904ACC">
        <w:rPr>
          <w:sz w:val="24"/>
          <w:szCs w:val="24"/>
        </w:rPr>
        <w:t>radlerom</w:t>
      </w:r>
      <w:proofErr w:type="spellEnd"/>
      <w:r w:rsidRPr="00904ACC">
        <w:rPr>
          <w:sz w:val="24"/>
          <w:szCs w:val="24"/>
        </w:rPr>
        <w:t xml:space="preserve"> je miešaný nápoj vyrobený z nealkoholického piva s </w:t>
      </w:r>
      <w:proofErr w:type="spellStart"/>
      <w:r w:rsidRPr="00904ACC">
        <w:rPr>
          <w:sz w:val="24"/>
          <w:szCs w:val="24"/>
        </w:rPr>
        <w:t>osmolalitou</w:t>
      </w:r>
      <w:proofErr w:type="spellEnd"/>
      <w:r w:rsidRPr="00904ACC">
        <w:rPr>
          <w:sz w:val="24"/>
          <w:szCs w:val="24"/>
        </w:rPr>
        <w:t xml:space="preserve"> medzi 200 – 330 mmol/kg,</w:t>
      </w:r>
      <w:r w:rsidRPr="00904ACC">
        <w:rPr>
          <w:bCs/>
          <w:sz w:val="24"/>
          <w:szCs w:val="24"/>
        </w:rPr>
        <w:t>“.</w:t>
      </w:r>
    </w:p>
    <w:p w14:paraId="44115DD4" w14:textId="77777777" w:rsidR="00684404" w:rsidRPr="00904ACC" w:rsidRDefault="00684404" w:rsidP="00684404">
      <w:pPr>
        <w:pStyle w:val="Odsekzoznamu"/>
        <w:shd w:val="clear" w:color="auto" w:fill="FFFFFF"/>
        <w:ind w:left="709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 </w:t>
      </w:r>
    </w:p>
    <w:p w14:paraId="2815B190" w14:textId="608BC8F6" w:rsidR="00684404" w:rsidRPr="00904ACC" w:rsidRDefault="00684404" w:rsidP="00684404">
      <w:pPr>
        <w:ind w:left="426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Doterajší siedmy bod sa označuje ako deviaty bod.</w:t>
      </w:r>
    </w:p>
    <w:p w14:paraId="4DA79F0A" w14:textId="77777777" w:rsidR="00684404" w:rsidRPr="00904ACC" w:rsidRDefault="00684404" w:rsidP="00684404">
      <w:pPr>
        <w:pStyle w:val="Odsekzoznamu"/>
        <w:rPr>
          <w:bCs/>
          <w:sz w:val="24"/>
          <w:szCs w:val="24"/>
        </w:rPr>
      </w:pPr>
    </w:p>
    <w:p w14:paraId="0A6E62B6" w14:textId="03925CE4" w:rsidR="00F30F63" w:rsidRPr="00904ACC" w:rsidRDefault="00707464" w:rsidP="00684404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4 sa za odsek 3 vkladá nový odsek 4, ktorý znie:</w:t>
      </w:r>
    </w:p>
    <w:p w14:paraId="5B6C1B1B" w14:textId="33092ED4" w:rsidR="00684404" w:rsidRPr="00904ACC" w:rsidRDefault="00684404" w:rsidP="00F01627">
      <w:pPr>
        <w:shd w:val="clear" w:color="auto" w:fill="FFFFFF"/>
        <w:ind w:left="425" w:firstLine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„(4) Pri členení piva podľa farby možno podľa druhu piva prekročiť dolný alebo horný počet jednotiek EBC podľa odseku 3 o dve jednotky EBC.“.</w:t>
      </w:r>
    </w:p>
    <w:p w14:paraId="5D58C55B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31981923" w14:textId="77777777" w:rsidR="00684404" w:rsidRPr="00904ACC" w:rsidRDefault="00684404" w:rsidP="00684404">
      <w:pPr>
        <w:shd w:val="clear" w:color="auto" w:fill="FFFFFF"/>
        <w:ind w:firstLine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lastRenderedPageBreak/>
        <w:t xml:space="preserve">Doterajšie odseky 4 až 7 sa označujú ako odseky 5 až 8. </w:t>
      </w:r>
    </w:p>
    <w:p w14:paraId="1F80C205" w14:textId="77777777" w:rsidR="00684404" w:rsidRPr="00904ACC" w:rsidRDefault="00684404" w:rsidP="00684404">
      <w:pPr>
        <w:shd w:val="clear" w:color="auto" w:fill="FFFFFF"/>
        <w:jc w:val="both"/>
        <w:rPr>
          <w:bCs/>
          <w:sz w:val="24"/>
          <w:szCs w:val="24"/>
        </w:rPr>
      </w:pPr>
    </w:p>
    <w:p w14:paraId="6B37CE2A" w14:textId="6AEC3DD6" w:rsidR="00737745" w:rsidRPr="00904ACC" w:rsidRDefault="00DA1044" w:rsidP="00737745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§ 4 odsek </w:t>
      </w:r>
      <w:r w:rsidR="00A062B0" w:rsidRPr="00904ACC">
        <w:rPr>
          <w:bCs/>
          <w:sz w:val="24"/>
          <w:szCs w:val="24"/>
        </w:rPr>
        <w:t>5</w:t>
      </w:r>
      <w:r w:rsidRPr="00904ACC">
        <w:rPr>
          <w:bCs/>
          <w:sz w:val="24"/>
          <w:szCs w:val="24"/>
        </w:rPr>
        <w:t xml:space="preserve"> znie:</w:t>
      </w:r>
    </w:p>
    <w:p w14:paraId="7D4F5135" w14:textId="77777777" w:rsidR="00737745" w:rsidRPr="00904ACC" w:rsidRDefault="00737745" w:rsidP="00F01627">
      <w:pPr>
        <w:pStyle w:val="Odsekzoznamu"/>
        <w:shd w:val="clear" w:color="auto" w:fill="FFFFFF"/>
        <w:ind w:left="426" w:firstLine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„(5) Pivá bežných druhov sa podľa extraktu v pôvodnej mladine členia na</w:t>
      </w:r>
    </w:p>
    <w:p w14:paraId="66EB4C52" w14:textId="77777777" w:rsidR="00737745" w:rsidRPr="00904ACC" w:rsidRDefault="00737745" w:rsidP="00E43480">
      <w:pPr>
        <w:pStyle w:val="Odsekzoznamu"/>
        <w:shd w:val="clear" w:color="auto" w:fill="FFFFFF"/>
        <w:ind w:left="709" w:hanging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a) stolové pivá s extraktom v pôvodnej mladine do 6 % hmot., </w:t>
      </w:r>
    </w:p>
    <w:p w14:paraId="6BDBDF8C" w14:textId="77777777" w:rsidR="00737745" w:rsidRPr="00904ACC" w:rsidRDefault="00737745" w:rsidP="00E43480">
      <w:pPr>
        <w:pStyle w:val="Odsekzoznamu"/>
        <w:shd w:val="clear" w:color="auto" w:fill="FFFFFF"/>
        <w:ind w:left="709" w:hanging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b) výčapné pivá s extraktom v pôvodnej mladine od 7 % hmot. do 10 % hmot.,</w:t>
      </w:r>
    </w:p>
    <w:p w14:paraId="6D1BDE11" w14:textId="77777777" w:rsidR="00737745" w:rsidRPr="00904ACC" w:rsidRDefault="00737745" w:rsidP="00E43480">
      <w:pPr>
        <w:pStyle w:val="Odsekzoznamu"/>
        <w:shd w:val="clear" w:color="auto" w:fill="FFFFFF"/>
        <w:ind w:left="709" w:hanging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c) ležiaky vyrobené za použitia kvasiniek spodného kvasenia s extraktom v pôvodnej mladine od 11 % hmot. do 13 % hmot.,</w:t>
      </w:r>
    </w:p>
    <w:p w14:paraId="612314B4" w14:textId="77777777" w:rsidR="00737745" w:rsidRPr="00904ACC" w:rsidRDefault="00737745" w:rsidP="00E43480">
      <w:pPr>
        <w:pStyle w:val="Odsekzoznamu"/>
        <w:shd w:val="clear" w:color="auto" w:fill="FFFFFF"/>
        <w:ind w:left="709" w:hanging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d) plné pivá vyrobené za použitia kvasiniek vrchného kvasenia alebo zmesovou kultúrou s extraktom v pôvodnej mladine od 11 % hmot. do 12 % hmot.,</w:t>
      </w:r>
    </w:p>
    <w:p w14:paraId="19DE3833" w14:textId="77777777" w:rsidR="00737745" w:rsidRPr="00904ACC" w:rsidRDefault="00737745" w:rsidP="00E43480">
      <w:pPr>
        <w:pStyle w:val="Odsekzoznamu"/>
        <w:shd w:val="clear" w:color="auto" w:fill="FFFFFF"/>
        <w:ind w:left="709" w:hanging="283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e) silné pivá s extraktom v pôvodnej mladine od 13 % hmot.“.</w:t>
      </w:r>
    </w:p>
    <w:p w14:paraId="33D1ED1C" w14:textId="77777777" w:rsidR="00737745" w:rsidRPr="00904ACC" w:rsidRDefault="00737745" w:rsidP="007B5C61">
      <w:pPr>
        <w:shd w:val="clear" w:color="auto" w:fill="FFFFFF"/>
        <w:jc w:val="both"/>
        <w:rPr>
          <w:bCs/>
          <w:sz w:val="24"/>
          <w:szCs w:val="24"/>
        </w:rPr>
      </w:pPr>
    </w:p>
    <w:p w14:paraId="2BA6176E" w14:textId="77777777" w:rsidR="007B5C61" w:rsidRPr="00904ACC" w:rsidRDefault="00572E34" w:rsidP="007B5C61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4 ods. 6</w:t>
      </w:r>
      <w:r w:rsidR="00591F92" w:rsidRPr="00904ACC">
        <w:rPr>
          <w:bCs/>
          <w:sz w:val="24"/>
          <w:szCs w:val="24"/>
        </w:rPr>
        <w:t xml:space="preserve"> sa za slová „obsahom alkoholu,“ vkladajú slová „</w:t>
      </w:r>
      <w:proofErr w:type="spellStart"/>
      <w:r w:rsidR="00591F92" w:rsidRPr="00904ACC">
        <w:rPr>
          <w:bCs/>
          <w:sz w:val="24"/>
          <w:szCs w:val="24"/>
        </w:rPr>
        <w:t>izotonické</w:t>
      </w:r>
      <w:proofErr w:type="spellEnd"/>
      <w:r w:rsidR="00591F92" w:rsidRPr="00904ACC">
        <w:rPr>
          <w:bCs/>
          <w:sz w:val="24"/>
          <w:szCs w:val="24"/>
        </w:rPr>
        <w:t xml:space="preserve"> pivo,</w:t>
      </w:r>
      <w:r w:rsidR="008F2186" w:rsidRPr="00904ACC">
        <w:rPr>
          <w:bCs/>
          <w:sz w:val="24"/>
          <w:szCs w:val="24"/>
        </w:rPr>
        <w:t xml:space="preserve"> </w:t>
      </w:r>
      <w:proofErr w:type="spellStart"/>
      <w:r w:rsidR="008F2186" w:rsidRPr="00904ACC">
        <w:rPr>
          <w:bCs/>
          <w:sz w:val="24"/>
          <w:szCs w:val="24"/>
        </w:rPr>
        <w:t>radler</w:t>
      </w:r>
      <w:proofErr w:type="spellEnd"/>
      <w:r w:rsidR="008F2186" w:rsidRPr="00904ACC">
        <w:rPr>
          <w:bCs/>
          <w:sz w:val="24"/>
          <w:szCs w:val="24"/>
        </w:rPr>
        <w:t xml:space="preserve">, </w:t>
      </w:r>
      <w:proofErr w:type="spellStart"/>
      <w:r w:rsidR="008F2186" w:rsidRPr="00904ACC">
        <w:rPr>
          <w:bCs/>
          <w:sz w:val="24"/>
          <w:szCs w:val="24"/>
        </w:rPr>
        <w:t>izotonický</w:t>
      </w:r>
      <w:proofErr w:type="spellEnd"/>
      <w:r w:rsidR="008F2186" w:rsidRPr="00904ACC">
        <w:rPr>
          <w:bCs/>
          <w:sz w:val="24"/>
          <w:szCs w:val="24"/>
        </w:rPr>
        <w:t xml:space="preserve"> </w:t>
      </w:r>
      <w:proofErr w:type="spellStart"/>
      <w:r w:rsidR="008F2186" w:rsidRPr="00904ACC">
        <w:rPr>
          <w:bCs/>
          <w:sz w:val="24"/>
          <w:szCs w:val="24"/>
        </w:rPr>
        <w:t>radler</w:t>
      </w:r>
      <w:proofErr w:type="spellEnd"/>
      <w:r w:rsidR="008F2186" w:rsidRPr="00904ACC">
        <w:rPr>
          <w:bCs/>
          <w:sz w:val="24"/>
          <w:szCs w:val="24"/>
        </w:rPr>
        <w:t>,</w:t>
      </w:r>
      <w:r w:rsidR="00591F92" w:rsidRPr="00904ACC">
        <w:rPr>
          <w:bCs/>
          <w:sz w:val="24"/>
          <w:szCs w:val="24"/>
        </w:rPr>
        <w:t>“ a</w:t>
      </w:r>
      <w:r w:rsidRPr="00904ACC">
        <w:rPr>
          <w:bCs/>
          <w:sz w:val="24"/>
          <w:szCs w:val="24"/>
        </w:rPr>
        <w:t xml:space="preserve"> slová „odseku 4“</w:t>
      </w:r>
      <w:r w:rsidR="00591F92" w:rsidRPr="00904ACC">
        <w:rPr>
          <w:bCs/>
          <w:sz w:val="24"/>
          <w:szCs w:val="24"/>
        </w:rPr>
        <w:t xml:space="preserve"> sa</w:t>
      </w:r>
      <w:r w:rsidRPr="00904ACC">
        <w:rPr>
          <w:bCs/>
          <w:sz w:val="24"/>
          <w:szCs w:val="24"/>
        </w:rPr>
        <w:t xml:space="preserve"> nahrádzajú slovami „odseku 5“.</w:t>
      </w:r>
    </w:p>
    <w:p w14:paraId="5C338163" w14:textId="77777777" w:rsidR="007B5C61" w:rsidRPr="00904ACC" w:rsidRDefault="007B5C61" w:rsidP="007B5C61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09D1221D" w14:textId="0B392DFE" w:rsidR="003F594C" w:rsidRPr="00904ACC" w:rsidRDefault="0089545C" w:rsidP="007B5C61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§ 4 </w:t>
      </w:r>
      <w:r w:rsidR="004449BD" w:rsidRPr="00904ACC">
        <w:rPr>
          <w:bCs/>
          <w:sz w:val="24"/>
          <w:szCs w:val="24"/>
        </w:rPr>
        <w:t>ods</w:t>
      </w:r>
      <w:r w:rsidR="0064527C" w:rsidRPr="00904ACC">
        <w:rPr>
          <w:bCs/>
          <w:sz w:val="24"/>
          <w:szCs w:val="24"/>
        </w:rPr>
        <w:t>.</w:t>
      </w:r>
      <w:r w:rsidRPr="00904ACC">
        <w:rPr>
          <w:bCs/>
          <w:sz w:val="24"/>
          <w:szCs w:val="24"/>
        </w:rPr>
        <w:t xml:space="preserve"> </w:t>
      </w:r>
      <w:r w:rsidR="00572E34" w:rsidRPr="00904ACC">
        <w:rPr>
          <w:bCs/>
          <w:sz w:val="24"/>
          <w:szCs w:val="24"/>
        </w:rPr>
        <w:t>7</w:t>
      </w:r>
      <w:r w:rsidRPr="00904ACC">
        <w:rPr>
          <w:bCs/>
          <w:sz w:val="24"/>
          <w:szCs w:val="24"/>
        </w:rPr>
        <w:t xml:space="preserve"> sa </w:t>
      </w:r>
      <w:r w:rsidR="00AC2F65" w:rsidRPr="00904ACC">
        <w:rPr>
          <w:bCs/>
          <w:sz w:val="24"/>
          <w:szCs w:val="24"/>
        </w:rPr>
        <w:t>bodkočiarka nahrádza slovami</w:t>
      </w:r>
      <w:r w:rsidRPr="00904ACC">
        <w:rPr>
          <w:bCs/>
          <w:sz w:val="24"/>
          <w:szCs w:val="24"/>
        </w:rPr>
        <w:t xml:space="preserve"> „</w:t>
      </w:r>
      <w:r w:rsidR="000C4108" w:rsidRPr="00904ACC">
        <w:rPr>
          <w:bCs/>
          <w:sz w:val="24"/>
          <w:szCs w:val="24"/>
        </w:rPr>
        <w:t>s odchýlkou</w:t>
      </w:r>
      <w:r w:rsidR="00A51158" w:rsidRPr="00904ACC">
        <w:rPr>
          <w:bCs/>
          <w:sz w:val="24"/>
          <w:szCs w:val="24"/>
        </w:rPr>
        <w:t xml:space="preserve"> </w:t>
      </w:r>
      <w:r w:rsidR="00D04CEC" w:rsidRPr="00904ACC">
        <w:rPr>
          <w:bCs/>
          <w:sz w:val="24"/>
          <w:szCs w:val="24"/>
        </w:rPr>
        <w:t>podľa osobitného predpisu</w:t>
      </w:r>
      <w:r w:rsidR="00A062B0" w:rsidRPr="00904ACC">
        <w:rPr>
          <w:bCs/>
          <w:sz w:val="24"/>
          <w:szCs w:val="24"/>
        </w:rPr>
        <w:t>;</w:t>
      </w:r>
      <w:r w:rsidR="00D04CEC" w:rsidRPr="00904ACC">
        <w:rPr>
          <w:bCs/>
          <w:sz w:val="24"/>
          <w:szCs w:val="24"/>
          <w:vertAlign w:val="superscript"/>
        </w:rPr>
        <w:t>2a</w:t>
      </w:r>
      <w:r w:rsidR="00D04CEC" w:rsidRPr="00904ACC">
        <w:rPr>
          <w:bCs/>
          <w:sz w:val="24"/>
          <w:szCs w:val="24"/>
        </w:rPr>
        <w:t>)</w:t>
      </w:r>
      <w:r w:rsidRPr="00904ACC">
        <w:rPr>
          <w:bCs/>
          <w:sz w:val="24"/>
          <w:szCs w:val="24"/>
        </w:rPr>
        <w:t>“.</w:t>
      </w:r>
    </w:p>
    <w:p w14:paraId="1D89238F" w14:textId="77777777" w:rsidR="007B5C61" w:rsidRPr="00904ACC" w:rsidRDefault="007B5C61" w:rsidP="007B5C61">
      <w:pPr>
        <w:pStyle w:val="Odsekzoznamu"/>
        <w:rPr>
          <w:bCs/>
          <w:sz w:val="24"/>
          <w:szCs w:val="24"/>
        </w:rPr>
      </w:pPr>
    </w:p>
    <w:p w14:paraId="39E3CA1F" w14:textId="77777777" w:rsidR="007B5C61" w:rsidRPr="00904ACC" w:rsidRDefault="007B5C61" w:rsidP="007B5C61">
      <w:pPr>
        <w:shd w:val="clear" w:color="auto" w:fill="FFFFFF"/>
        <w:ind w:firstLine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Poznámka pod čiarou k odkazu 2a znie: </w:t>
      </w:r>
    </w:p>
    <w:p w14:paraId="07FD5A98" w14:textId="72CDE764" w:rsidR="007B5C61" w:rsidRPr="00904ACC" w:rsidRDefault="007B5C61" w:rsidP="00E43480">
      <w:pPr>
        <w:pStyle w:val="Odsekzoznamu"/>
        <w:shd w:val="clear" w:color="auto" w:fill="FFFFFF"/>
        <w:ind w:left="425" w:hanging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r w:rsidRPr="00904ACC">
        <w:rPr>
          <w:bCs/>
          <w:sz w:val="24"/>
          <w:szCs w:val="24"/>
          <w:vertAlign w:val="superscript"/>
        </w:rPr>
        <w:t>2a</w:t>
      </w:r>
      <w:r w:rsidRPr="00904ACC">
        <w:rPr>
          <w:bCs/>
          <w:sz w:val="24"/>
          <w:szCs w:val="24"/>
        </w:rPr>
        <w:t>) Príloha XII nariadenia Európskeho parlamentu a Rady (EÚ) č. 1169/2011 z 25. októbra 2011 o poskytovaní informácií o potravinách spotrebiteľom, ktorým sa menia a dopĺňajú nariadenia Európskeho parlamentu a Rady (ES) č. 1924/2006 a (ES) č. 1925/2006 a ktorým sa zrušuje smernica Komisie 87/250/EHS, smernica Rady 90/496/EHS, smernica Komisie 1999/10/ES, smernica Európskeho parlamentu a Rady 2000/13/ES, smernice Komisie 2002/67/ES a 2008/5/ES a nariadenie Komisie (ES) č. 608/2004 (</w:t>
      </w:r>
      <w:r w:rsidRPr="00904ACC">
        <w:rPr>
          <w:sz w:val="24"/>
          <w:szCs w:val="24"/>
          <w:shd w:val="clear" w:color="auto" w:fill="FFFFFF"/>
        </w:rPr>
        <w:t>Ú. v. EÚ L 304, 22.11.2011</w:t>
      </w:r>
      <w:r w:rsidRPr="00904ACC">
        <w:rPr>
          <w:bCs/>
          <w:sz w:val="24"/>
          <w:szCs w:val="24"/>
        </w:rPr>
        <w:t>) v platnom znení.“.</w:t>
      </w:r>
    </w:p>
    <w:p w14:paraId="79650465" w14:textId="77777777" w:rsidR="007B5C61" w:rsidRPr="00904ACC" w:rsidRDefault="007B5C61" w:rsidP="007B5C61">
      <w:pPr>
        <w:pStyle w:val="Odsekzoznamu"/>
        <w:rPr>
          <w:bCs/>
          <w:sz w:val="24"/>
          <w:szCs w:val="24"/>
        </w:rPr>
      </w:pPr>
    </w:p>
    <w:p w14:paraId="752C027D" w14:textId="0F7CF52C" w:rsidR="00B54BE9" w:rsidRPr="00904ACC" w:rsidRDefault="00532068" w:rsidP="00B54BE9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4 sa za odsek 7 vkladá nový odsek 8, ktorý znie:</w:t>
      </w:r>
    </w:p>
    <w:p w14:paraId="15D153E8" w14:textId="77777777" w:rsidR="00B54BE9" w:rsidRPr="00904ACC" w:rsidRDefault="00B54BE9" w:rsidP="00F01627">
      <w:pPr>
        <w:shd w:val="clear" w:color="auto" w:fill="FFFFFF"/>
        <w:ind w:left="425" w:firstLine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„(8) Ak sa v označení na obale </w:t>
      </w:r>
      <w:proofErr w:type="spellStart"/>
      <w:r w:rsidRPr="00904ACC">
        <w:rPr>
          <w:bCs/>
          <w:sz w:val="24"/>
          <w:szCs w:val="24"/>
        </w:rPr>
        <w:t>izotonického</w:t>
      </w:r>
      <w:proofErr w:type="spellEnd"/>
      <w:r w:rsidRPr="00904ACC">
        <w:rPr>
          <w:bCs/>
          <w:sz w:val="24"/>
          <w:szCs w:val="24"/>
        </w:rPr>
        <w:t xml:space="preserve"> piva alebo </w:t>
      </w:r>
      <w:proofErr w:type="spellStart"/>
      <w:r w:rsidRPr="00904ACC">
        <w:rPr>
          <w:bCs/>
          <w:sz w:val="24"/>
          <w:szCs w:val="24"/>
        </w:rPr>
        <w:t>izotonického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radleru</w:t>
      </w:r>
      <w:proofErr w:type="spellEnd"/>
      <w:r w:rsidRPr="00904ACC">
        <w:rPr>
          <w:bCs/>
          <w:sz w:val="24"/>
          <w:szCs w:val="24"/>
        </w:rPr>
        <w:t xml:space="preserve"> uvádza údaj o jeho </w:t>
      </w:r>
      <w:proofErr w:type="spellStart"/>
      <w:r w:rsidRPr="00904ACC">
        <w:rPr>
          <w:bCs/>
          <w:sz w:val="24"/>
          <w:szCs w:val="24"/>
        </w:rPr>
        <w:t>osmolalite</w:t>
      </w:r>
      <w:proofErr w:type="spellEnd"/>
      <w:r w:rsidRPr="00904ACC">
        <w:rPr>
          <w:bCs/>
          <w:sz w:val="24"/>
          <w:szCs w:val="24"/>
        </w:rPr>
        <w:t xml:space="preserve">, vyjadruje sa </w:t>
      </w:r>
      <w:proofErr w:type="spellStart"/>
      <w:r w:rsidRPr="00904ACC">
        <w:rPr>
          <w:bCs/>
          <w:sz w:val="24"/>
          <w:szCs w:val="24"/>
        </w:rPr>
        <w:t>osmolalita</w:t>
      </w:r>
      <w:proofErr w:type="spellEnd"/>
      <w:r w:rsidRPr="00904ACC">
        <w:rPr>
          <w:bCs/>
          <w:sz w:val="24"/>
          <w:szCs w:val="24"/>
        </w:rPr>
        <w:t xml:space="preserve"> nápoja v zákonnej meracej jednotke „</w:t>
      </w:r>
      <w:r w:rsidRPr="00904ACC">
        <w:rPr>
          <w:sz w:val="24"/>
          <w:szCs w:val="24"/>
        </w:rPr>
        <w:t>mmol/kg“</w:t>
      </w:r>
      <w:r w:rsidRPr="00904ACC">
        <w:rPr>
          <w:bCs/>
          <w:sz w:val="24"/>
          <w:szCs w:val="24"/>
        </w:rPr>
        <w:t xml:space="preserve">. </w:t>
      </w:r>
      <w:proofErr w:type="spellStart"/>
      <w:r w:rsidRPr="00904ACC">
        <w:rPr>
          <w:bCs/>
          <w:sz w:val="24"/>
          <w:szCs w:val="24"/>
        </w:rPr>
        <w:t>Osmolalitu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izotonického</w:t>
      </w:r>
      <w:proofErr w:type="spellEnd"/>
      <w:r w:rsidRPr="00904ACC">
        <w:rPr>
          <w:bCs/>
          <w:sz w:val="24"/>
          <w:szCs w:val="24"/>
        </w:rPr>
        <w:t xml:space="preserve"> piva alebo </w:t>
      </w:r>
      <w:proofErr w:type="spellStart"/>
      <w:r w:rsidRPr="00904ACC">
        <w:rPr>
          <w:bCs/>
          <w:sz w:val="24"/>
          <w:szCs w:val="24"/>
        </w:rPr>
        <w:t>izotonického</w:t>
      </w:r>
      <w:proofErr w:type="spellEnd"/>
      <w:r w:rsidRPr="00904ACC">
        <w:rPr>
          <w:bCs/>
          <w:sz w:val="24"/>
          <w:szCs w:val="24"/>
        </w:rPr>
        <w:t xml:space="preserve"> </w:t>
      </w:r>
      <w:proofErr w:type="spellStart"/>
      <w:r w:rsidRPr="00904ACC">
        <w:rPr>
          <w:bCs/>
          <w:sz w:val="24"/>
          <w:szCs w:val="24"/>
        </w:rPr>
        <w:t>radleru</w:t>
      </w:r>
      <w:proofErr w:type="spellEnd"/>
      <w:r w:rsidRPr="00904ACC">
        <w:rPr>
          <w:bCs/>
          <w:sz w:val="24"/>
          <w:szCs w:val="24"/>
        </w:rPr>
        <w:t xml:space="preserve"> možno v označení na obale vyjadriť v súlade s osobitným predpisom</w:t>
      </w:r>
      <w:r w:rsidRPr="00904ACC">
        <w:rPr>
          <w:bCs/>
          <w:sz w:val="24"/>
          <w:szCs w:val="24"/>
          <w:vertAlign w:val="superscript"/>
        </w:rPr>
        <w:t>2b</w:t>
      </w:r>
      <w:r w:rsidRPr="00904ACC">
        <w:rPr>
          <w:bCs/>
          <w:sz w:val="24"/>
          <w:szCs w:val="24"/>
        </w:rPr>
        <w:t>) aj doplnkovým údajom v meracej jednotke „</w:t>
      </w:r>
      <w:proofErr w:type="spellStart"/>
      <w:r w:rsidRPr="00904ACC">
        <w:rPr>
          <w:bCs/>
          <w:sz w:val="24"/>
          <w:szCs w:val="24"/>
        </w:rPr>
        <w:t>mOsmol</w:t>
      </w:r>
      <w:proofErr w:type="spellEnd"/>
      <w:r w:rsidRPr="00904ACC">
        <w:rPr>
          <w:bCs/>
          <w:sz w:val="24"/>
          <w:szCs w:val="24"/>
        </w:rPr>
        <w:t xml:space="preserve">/kg“.“.  </w:t>
      </w:r>
    </w:p>
    <w:p w14:paraId="1A8CA3C8" w14:textId="77777777" w:rsidR="00B54BE9" w:rsidRPr="00904ACC" w:rsidRDefault="00B54BE9" w:rsidP="00B54BE9">
      <w:pPr>
        <w:shd w:val="clear" w:color="auto" w:fill="FFFFFF"/>
        <w:jc w:val="both"/>
        <w:rPr>
          <w:bCs/>
          <w:sz w:val="24"/>
          <w:szCs w:val="24"/>
        </w:rPr>
      </w:pPr>
    </w:p>
    <w:p w14:paraId="2073E17C" w14:textId="77777777" w:rsidR="00B54BE9" w:rsidRPr="00904ACC" w:rsidRDefault="00B54BE9" w:rsidP="00B54BE9">
      <w:pPr>
        <w:shd w:val="clear" w:color="auto" w:fill="FFFFFF"/>
        <w:ind w:firstLine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Doterajší odsek 8 sa označuje ako odsek 9. </w:t>
      </w:r>
    </w:p>
    <w:p w14:paraId="189E23DF" w14:textId="77777777" w:rsidR="00B54BE9" w:rsidRPr="00904ACC" w:rsidRDefault="00B54BE9" w:rsidP="00B54BE9">
      <w:pPr>
        <w:shd w:val="clear" w:color="auto" w:fill="FFFFFF"/>
        <w:jc w:val="both"/>
        <w:rPr>
          <w:bCs/>
          <w:sz w:val="24"/>
          <w:szCs w:val="24"/>
        </w:rPr>
      </w:pPr>
    </w:p>
    <w:p w14:paraId="05D2E2FA" w14:textId="77777777" w:rsidR="00B54BE9" w:rsidRPr="00904ACC" w:rsidRDefault="00B54BE9" w:rsidP="00B54BE9">
      <w:pPr>
        <w:shd w:val="clear" w:color="auto" w:fill="FFFFFF"/>
        <w:ind w:left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Poznámka pod čiarou k odkazu 2b znie:</w:t>
      </w:r>
    </w:p>
    <w:p w14:paraId="065A56CF" w14:textId="77777777" w:rsidR="00B54BE9" w:rsidRPr="00904ACC" w:rsidRDefault="00B54BE9" w:rsidP="00E43480">
      <w:pPr>
        <w:shd w:val="clear" w:color="auto" w:fill="FFFFFF"/>
        <w:tabs>
          <w:tab w:val="left" w:pos="709"/>
        </w:tabs>
        <w:ind w:left="709" w:hanging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r w:rsidRPr="00904ACC">
        <w:rPr>
          <w:bCs/>
          <w:sz w:val="24"/>
          <w:szCs w:val="24"/>
          <w:vertAlign w:val="superscript"/>
        </w:rPr>
        <w:t>2b</w:t>
      </w:r>
      <w:r w:rsidRPr="00904ACC">
        <w:rPr>
          <w:bCs/>
          <w:sz w:val="24"/>
          <w:szCs w:val="24"/>
        </w:rPr>
        <w:t>) § 15 ods. 5 zákona č. 157/2018 Z. z. o metrológii a o zmene a doplnení niektorých zákonov.“.</w:t>
      </w:r>
    </w:p>
    <w:p w14:paraId="1B8FED3C" w14:textId="77777777" w:rsidR="00B54BE9" w:rsidRPr="00904ACC" w:rsidRDefault="00B54BE9" w:rsidP="00B54BE9">
      <w:pPr>
        <w:shd w:val="clear" w:color="auto" w:fill="FFFFFF"/>
        <w:jc w:val="both"/>
        <w:rPr>
          <w:bCs/>
          <w:sz w:val="24"/>
          <w:szCs w:val="24"/>
        </w:rPr>
      </w:pPr>
    </w:p>
    <w:p w14:paraId="5C9D284A" w14:textId="77777777" w:rsidR="00B54BE9" w:rsidRPr="00904ACC" w:rsidRDefault="009C5DE5" w:rsidP="009C5DE5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5 ods. 1 sa na konci pripája táto veta: „</w:t>
      </w:r>
      <w:r w:rsidR="00565B02" w:rsidRPr="00904ACC">
        <w:rPr>
          <w:bCs/>
          <w:sz w:val="24"/>
          <w:szCs w:val="24"/>
        </w:rPr>
        <w:t>Pri predaji a podávaní piva konečnému spotrebiteľovi možno čapovať pivo len pomocou pretlaku bezpečného inertného plynu; to neplatí pre hromadné podujatia, stánkový predaj, ambulantný predaj a pri čapovaní piva, pri ktorom tlačné médium neprichádza do priameho kontaktu s pivom.“.</w:t>
      </w:r>
    </w:p>
    <w:p w14:paraId="1B522A3D" w14:textId="77777777" w:rsidR="00B54BE9" w:rsidRPr="00904ACC" w:rsidRDefault="00B54BE9" w:rsidP="00B54BE9">
      <w:pPr>
        <w:pStyle w:val="Odsekzoznamu"/>
        <w:shd w:val="clear" w:color="auto" w:fill="FFFFFF"/>
        <w:ind w:left="425"/>
        <w:jc w:val="both"/>
        <w:rPr>
          <w:bCs/>
          <w:sz w:val="24"/>
          <w:szCs w:val="24"/>
        </w:rPr>
      </w:pPr>
    </w:p>
    <w:p w14:paraId="5A68C85A" w14:textId="6276CC4A" w:rsidR="00B54BE9" w:rsidRPr="00904ACC" w:rsidRDefault="009C5DE5" w:rsidP="00B54BE9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V § 5 odseky 2 a 3 znejú:</w:t>
      </w:r>
    </w:p>
    <w:p w14:paraId="53757F84" w14:textId="77777777" w:rsidR="00B54BE9" w:rsidRPr="00904ACC" w:rsidRDefault="00B54BE9" w:rsidP="00F01627">
      <w:pPr>
        <w:shd w:val="clear" w:color="auto" w:fill="FFFFFF"/>
        <w:ind w:left="425" w:firstLine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„(2) Ak sa pivo čapuje z obalu pomocou pretlaku vzduchu, ktorý prichádza do priameho kontaktu s pivom, zostatok piva z nevyčapovaného obalu nie je možné čapovať po uplynutí 24 hodín od jeho narazenia; vzduch sa privádza z vonkajšieho priestoru cez filter, ktorý nesmie byť znečistený.</w:t>
      </w:r>
    </w:p>
    <w:p w14:paraId="5DA9BA9A" w14:textId="77777777" w:rsidR="00B54BE9" w:rsidRPr="00904ACC" w:rsidRDefault="00B54BE9" w:rsidP="00B54BE9">
      <w:pPr>
        <w:shd w:val="clear" w:color="auto" w:fill="FFFFFF"/>
        <w:ind w:firstLine="426"/>
        <w:jc w:val="both"/>
        <w:rPr>
          <w:bCs/>
          <w:sz w:val="24"/>
          <w:szCs w:val="24"/>
        </w:rPr>
      </w:pPr>
    </w:p>
    <w:p w14:paraId="53688301" w14:textId="77777777" w:rsidR="00B54BE9" w:rsidRPr="00904ACC" w:rsidRDefault="00B54BE9" w:rsidP="00F01627">
      <w:pPr>
        <w:shd w:val="clear" w:color="auto" w:fill="FFFFFF"/>
        <w:ind w:left="425" w:firstLine="284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lastRenderedPageBreak/>
        <w:t xml:space="preserve">(3) Pivné potrubie sa pravidelne čistí v intervaloch určených výrobcom piva a pred každým pripojením obalu k výčapnému zariadeniu sa pivné potrubie riadne preplachuje vodou určenou na ľudskú spotrebu.“. </w:t>
      </w:r>
    </w:p>
    <w:p w14:paraId="6E7C476F" w14:textId="77777777" w:rsidR="00B54BE9" w:rsidRPr="00904ACC" w:rsidRDefault="00B54BE9" w:rsidP="00B54BE9">
      <w:pPr>
        <w:rPr>
          <w:bCs/>
          <w:sz w:val="24"/>
          <w:szCs w:val="24"/>
        </w:rPr>
      </w:pPr>
    </w:p>
    <w:p w14:paraId="360B248E" w14:textId="5D37D1A4" w:rsidR="00B54BE9" w:rsidRPr="00904ACC" w:rsidRDefault="00BE17E3" w:rsidP="00B54BE9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§ 5 sa dopĺňa odsekom 6, ktorý znie:</w:t>
      </w:r>
    </w:p>
    <w:p w14:paraId="73159B4A" w14:textId="77777777" w:rsidR="00B54BE9" w:rsidRPr="00904ACC" w:rsidRDefault="00B54BE9" w:rsidP="00F01627">
      <w:pPr>
        <w:shd w:val="clear" w:color="auto" w:fill="FFFFFF"/>
        <w:ind w:firstLine="709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„(6) Odseky 1 až 5 sa vzťahujú aj na čapovanie nápoja podľa § 11 ods. 4.“. </w:t>
      </w:r>
    </w:p>
    <w:p w14:paraId="7CDB9392" w14:textId="77777777" w:rsidR="00B54BE9" w:rsidRPr="00904ACC" w:rsidRDefault="00B54BE9" w:rsidP="00B54BE9">
      <w:pPr>
        <w:shd w:val="clear" w:color="auto" w:fill="FFFFFF"/>
        <w:jc w:val="both"/>
        <w:rPr>
          <w:bCs/>
          <w:sz w:val="24"/>
          <w:szCs w:val="24"/>
        </w:rPr>
      </w:pPr>
    </w:p>
    <w:p w14:paraId="396BBF51" w14:textId="3020A842" w:rsidR="00B54BE9" w:rsidRPr="00904ACC" w:rsidRDefault="006A4BD0" w:rsidP="00B54BE9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V </w:t>
      </w:r>
      <w:r w:rsidR="001031C9" w:rsidRPr="00904ACC">
        <w:rPr>
          <w:bCs/>
          <w:sz w:val="24"/>
          <w:szCs w:val="24"/>
        </w:rPr>
        <w:t xml:space="preserve">§ 11 sa </w:t>
      </w:r>
      <w:r w:rsidRPr="00904ACC">
        <w:rPr>
          <w:bCs/>
          <w:sz w:val="24"/>
          <w:szCs w:val="24"/>
        </w:rPr>
        <w:t xml:space="preserve">za </w:t>
      </w:r>
      <w:r w:rsidR="003B76EE" w:rsidRPr="00904ACC">
        <w:rPr>
          <w:bCs/>
          <w:sz w:val="24"/>
          <w:szCs w:val="24"/>
        </w:rPr>
        <w:t>odsek 3</w:t>
      </w:r>
      <w:r w:rsidRPr="00904ACC">
        <w:rPr>
          <w:bCs/>
          <w:sz w:val="24"/>
          <w:szCs w:val="24"/>
        </w:rPr>
        <w:t xml:space="preserve"> vkladá nový</w:t>
      </w:r>
      <w:r w:rsidR="003B76EE" w:rsidRPr="00904ACC">
        <w:rPr>
          <w:bCs/>
          <w:sz w:val="24"/>
          <w:szCs w:val="24"/>
        </w:rPr>
        <w:t xml:space="preserve"> odsek 4</w:t>
      </w:r>
      <w:r w:rsidR="007E69E4" w:rsidRPr="00904ACC">
        <w:rPr>
          <w:bCs/>
          <w:sz w:val="24"/>
          <w:szCs w:val="24"/>
        </w:rPr>
        <w:t>,</w:t>
      </w:r>
      <w:r w:rsidR="001031C9" w:rsidRPr="00904ACC">
        <w:rPr>
          <w:bCs/>
          <w:sz w:val="24"/>
          <w:szCs w:val="24"/>
        </w:rPr>
        <w:t xml:space="preserve"> ktorý znie:</w:t>
      </w:r>
    </w:p>
    <w:p w14:paraId="26F472F3" w14:textId="77777777" w:rsidR="00B54BE9" w:rsidRPr="00904ACC" w:rsidRDefault="00B54BE9" w:rsidP="00F01627">
      <w:pPr>
        <w:ind w:left="426" w:firstLine="283"/>
        <w:jc w:val="both"/>
        <w:rPr>
          <w:color w:val="000000"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r w:rsidRPr="00904ACC">
        <w:rPr>
          <w:color w:val="000000"/>
          <w:sz w:val="24"/>
          <w:szCs w:val="24"/>
        </w:rPr>
        <w:t xml:space="preserve">(4) Miešaný nápoj vyrobený z piva alebo nealkoholického piva možno označiť ako </w:t>
      </w:r>
      <w:proofErr w:type="spellStart"/>
      <w:r w:rsidRPr="00904ACC">
        <w:rPr>
          <w:color w:val="000000"/>
          <w:sz w:val="24"/>
          <w:szCs w:val="24"/>
        </w:rPr>
        <w:t>radler</w:t>
      </w:r>
      <w:proofErr w:type="spellEnd"/>
      <w:r w:rsidRPr="00904ACC">
        <w:rPr>
          <w:color w:val="000000"/>
          <w:sz w:val="24"/>
          <w:szCs w:val="24"/>
        </w:rPr>
        <w:t xml:space="preserve"> s uvedením prívlastku alkoholický, </w:t>
      </w:r>
      <w:proofErr w:type="spellStart"/>
      <w:r w:rsidRPr="00904ACC">
        <w:rPr>
          <w:color w:val="000000"/>
          <w:sz w:val="24"/>
          <w:szCs w:val="24"/>
        </w:rPr>
        <w:t>nízkoalkoholický</w:t>
      </w:r>
      <w:proofErr w:type="spellEnd"/>
      <w:r w:rsidRPr="00904ACC">
        <w:rPr>
          <w:color w:val="000000"/>
          <w:sz w:val="24"/>
          <w:szCs w:val="24"/>
        </w:rPr>
        <w:t xml:space="preserve"> alebo nealkoholický podľa obsahu alkoholu podľa odsekov 1 až 3. Do </w:t>
      </w:r>
      <w:proofErr w:type="spellStart"/>
      <w:r w:rsidRPr="00904ACC">
        <w:rPr>
          <w:color w:val="000000"/>
          <w:sz w:val="24"/>
          <w:szCs w:val="24"/>
        </w:rPr>
        <w:t>radlera</w:t>
      </w:r>
      <w:proofErr w:type="spellEnd"/>
      <w:r w:rsidRPr="00904ACC">
        <w:rPr>
          <w:color w:val="000000"/>
          <w:sz w:val="24"/>
          <w:szCs w:val="24"/>
        </w:rPr>
        <w:t xml:space="preserve"> sa nepridáva alkohol, ktorý pochádza z iného alkoholického nápoja ako je pivo použité pri jeho výrobe, ani lieh; za pridanie alkoholu sa nepovažuje použitie alkoholu na riedenie alebo rozpúšťanie farbív, aróm alebo iných povolených zložiek používaných pri výrobe </w:t>
      </w:r>
      <w:proofErr w:type="spellStart"/>
      <w:r w:rsidRPr="00904ACC">
        <w:rPr>
          <w:color w:val="000000"/>
          <w:sz w:val="24"/>
          <w:szCs w:val="24"/>
        </w:rPr>
        <w:t>radlera</w:t>
      </w:r>
      <w:proofErr w:type="spellEnd"/>
      <w:r w:rsidRPr="00904ACC">
        <w:rPr>
          <w:color w:val="000000"/>
          <w:sz w:val="24"/>
          <w:szCs w:val="24"/>
        </w:rPr>
        <w:t>.“.</w:t>
      </w:r>
    </w:p>
    <w:p w14:paraId="0AEA982A" w14:textId="77777777" w:rsidR="00B54BE9" w:rsidRPr="00904ACC" w:rsidRDefault="00B54BE9" w:rsidP="00B54BE9">
      <w:pPr>
        <w:ind w:left="426"/>
        <w:jc w:val="both"/>
        <w:rPr>
          <w:color w:val="000000"/>
          <w:sz w:val="24"/>
          <w:szCs w:val="24"/>
        </w:rPr>
      </w:pPr>
    </w:p>
    <w:p w14:paraId="64DC4C76" w14:textId="77777777" w:rsidR="00B54BE9" w:rsidRPr="00904ACC" w:rsidRDefault="00B54BE9" w:rsidP="00B54BE9">
      <w:pPr>
        <w:ind w:left="426"/>
        <w:jc w:val="both"/>
        <w:rPr>
          <w:sz w:val="24"/>
          <w:szCs w:val="24"/>
        </w:rPr>
      </w:pPr>
      <w:r w:rsidRPr="00904ACC">
        <w:rPr>
          <w:color w:val="000000"/>
          <w:sz w:val="24"/>
          <w:szCs w:val="24"/>
        </w:rPr>
        <w:t xml:space="preserve"> Doterajší odsek 4 sa označuje ako odsek 5.</w:t>
      </w:r>
    </w:p>
    <w:p w14:paraId="5ACC3B5A" w14:textId="77777777" w:rsidR="00B54BE9" w:rsidRPr="00904ACC" w:rsidRDefault="00B54BE9" w:rsidP="00B54BE9">
      <w:pPr>
        <w:shd w:val="clear" w:color="auto" w:fill="FFFFFF"/>
        <w:jc w:val="both"/>
        <w:rPr>
          <w:bCs/>
          <w:sz w:val="24"/>
          <w:szCs w:val="24"/>
        </w:rPr>
      </w:pPr>
    </w:p>
    <w:p w14:paraId="0136C471" w14:textId="77777777" w:rsidR="00F01627" w:rsidRPr="00904ACC" w:rsidRDefault="00FE644C" w:rsidP="00DC1BCE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Za § 12a sa vkladá § 12b, ktorý vrátane nadpisu znie:</w:t>
      </w:r>
    </w:p>
    <w:p w14:paraId="796E2D2C" w14:textId="77777777" w:rsidR="00F01627" w:rsidRPr="00904ACC" w:rsidRDefault="00F01627" w:rsidP="00F01627">
      <w:pPr>
        <w:shd w:val="clear" w:color="auto" w:fill="FFFFFF"/>
        <w:jc w:val="both"/>
        <w:rPr>
          <w:bCs/>
          <w:sz w:val="24"/>
          <w:szCs w:val="24"/>
        </w:rPr>
      </w:pPr>
    </w:p>
    <w:p w14:paraId="39B17C19" w14:textId="77777777" w:rsidR="00F01627" w:rsidRPr="00904ACC" w:rsidRDefault="00F01627" w:rsidP="00F01627">
      <w:pPr>
        <w:ind w:left="284"/>
        <w:jc w:val="center"/>
        <w:rPr>
          <w:b/>
          <w:sz w:val="24"/>
          <w:szCs w:val="24"/>
        </w:rPr>
      </w:pPr>
      <w:r w:rsidRPr="00904ACC">
        <w:rPr>
          <w:bCs/>
          <w:sz w:val="24"/>
          <w:szCs w:val="24"/>
        </w:rPr>
        <w:t>„</w:t>
      </w:r>
      <w:r w:rsidRPr="00904ACC">
        <w:rPr>
          <w:b/>
          <w:sz w:val="24"/>
          <w:szCs w:val="24"/>
        </w:rPr>
        <w:t>§ 12b</w:t>
      </w:r>
    </w:p>
    <w:p w14:paraId="68F297A8" w14:textId="77777777" w:rsidR="00F01627" w:rsidRPr="00904ACC" w:rsidRDefault="00F01627" w:rsidP="00F01627">
      <w:pPr>
        <w:ind w:left="284"/>
        <w:jc w:val="center"/>
        <w:rPr>
          <w:b/>
          <w:sz w:val="24"/>
          <w:szCs w:val="24"/>
        </w:rPr>
      </w:pPr>
      <w:r w:rsidRPr="00904ACC">
        <w:rPr>
          <w:b/>
          <w:sz w:val="24"/>
          <w:szCs w:val="24"/>
        </w:rPr>
        <w:t>Prechodné ustanovenia k úpravám účinným od 1. februára 2027</w:t>
      </w:r>
    </w:p>
    <w:p w14:paraId="3DB0FA4C" w14:textId="77777777" w:rsidR="00F01627" w:rsidRPr="00904ACC" w:rsidRDefault="00F01627" w:rsidP="00F01627">
      <w:pPr>
        <w:ind w:left="284"/>
        <w:jc w:val="center"/>
        <w:rPr>
          <w:b/>
          <w:sz w:val="24"/>
          <w:szCs w:val="24"/>
        </w:rPr>
      </w:pPr>
    </w:p>
    <w:p w14:paraId="497F0F86" w14:textId="77777777" w:rsidR="00F01627" w:rsidRPr="00904ACC" w:rsidRDefault="00F01627" w:rsidP="00F01627">
      <w:pPr>
        <w:ind w:left="284" w:firstLine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(1) Pivo a miešaný nápoj z piva vyrobený do 31. januára 2027 možno označovať podľa tejto vyhlášky v znení účinnom do 31. januára 2027 a umiestňovať na trh do vyčerpania zásob, najneskôr však do dátumu spotreby alebo dátumu minimálnej trvanlivosti uvedeného na jeho obale.</w:t>
      </w:r>
    </w:p>
    <w:p w14:paraId="2A836052" w14:textId="77777777" w:rsidR="00F01627" w:rsidRPr="00904ACC" w:rsidRDefault="00F01627" w:rsidP="00F01627">
      <w:pPr>
        <w:ind w:firstLine="709"/>
        <w:jc w:val="both"/>
        <w:rPr>
          <w:bCs/>
          <w:sz w:val="24"/>
          <w:szCs w:val="24"/>
        </w:rPr>
      </w:pPr>
    </w:p>
    <w:p w14:paraId="5D6C9AA1" w14:textId="46F7C98E" w:rsidR="00F01627" w:rsidRPr="00904ACC" w:rsidRDefault="00F01627" w:rsidP="00487203">
      <w:pPr>
        <w:ind w:left="284" w:firstLine="425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>(2) Na označovanie piva a miešaného nápoja z piva, ktoré sa umiestňujú na trh, možno do 31. januára 2028 používať aj obalový materiál, ktorý spĺňa požiadavky podľa tejto vyhlášky v znení účinnom do 31. januára 2027.“.</w:t>
      </w:r>
    </w:p>
    <w:p w14:paraId="64728EFA" w14:textId="77777777" w:rsidR="00F01627" w:rsidRPr="00904ACC" w:rsidRDefault="00F01627" w:rsidP="00F01627">
      <w:pPr>
        <w:shd w:val="clear" w:color="auto" w:fill="FFFFFF"/>
        <w:jc w:val="both"/>
        <w:rPr>
          <w:bCs/>
          <w:sz w:val="24"/>
          <w:szCs w:val="24"/>
        </w:rPr>
      </w:pPr>
    </w:p>
    <w:p w14:paraId="3AD527E9" w14:textId="77777777" w:rsidR="00487203" w:rsidRPr="00904ACC" w:rsidRDefault="00FE644C" w:rsidP="00487203">
      <w:pPr>
        <w:pStyle w:val="Odsekzoznamu"/>
        <w:numPr>
          <w:ilvl w:val="0"/>
          <w:numId w:val="1"/>
        </w:numPr>
        <w:shd w:val="clear" w:color="auto" w:fill="FFFFFF"/>
        <w:ind w:left="425" w:hanging="426"/>
        <w:jc w:val="both"/>
        <w:rPr>
          <w:bCs/>
          <w:sz w:val="24"/>
          <w:szCs w:val="24"/>
        </w:rPr>
      </w:pPr>
      <w:r w:rsidRPr="00904ACC">
        <w:rPr>
          <w:bCs/>
          <w:sz w:val="24"/>
          <w:szCs w:val="24"/>
        </w:rPr>
        <w:t xml:space="preserve"> </w:t>
      </w:r>
      <w:r w:rsidR="000404AA" w:rsidRPr="00904ACC">
        <w:rPr>
          <w:sz w:val="24"/>
          <w:szCs w:val="24"/>
        </w:rPr>
        <w:t>§ 13 sa dopĺňa odsekom 3, ktorý znie:</w:t>
      </w:r>
    </w:p>
    <w:p w14:paraId="13E6D972" w14:textId="77777777" w:rsidR="00487203" w:rsidRPr="00904ACC" w:rsidRDefault="000404AA" w:rsidP="00487203">
      <w:pPr>
        <w:pStyle w:val="Odsekzoznamu"/>
        <w:shd w:val="clear" w:color="auto" w:fill="FFFFFF"/>
        <w:ind w:left="425" w:firstLine="284"/>
        <w:jc w:val="both"/>
        <w:rPr>
          <w:sz w:val="24"/>
          <w:szCs w:val="24"/>
        </w:rPr>
      </w:pPr>
      <w:r w:rsidRPr="00904ACC">
        <w:rPr>
          <w:sz w:val="24"/>
          <w:szCs w:val="24"/>
        </w:rPr>
        <w:t xml:space="preserve">„(3) </w:t>
      </w:r>
      <w:r w:rsidRPr="00904ACC">
        <w:rPr>
          <w:bCs/>
          <w:sz w:val="24"/>
          <w:szCs w:val="24"/>
        </w:rPr>
        <w:t>Ustanovenia</w:t>
      </w:r>
      <w:r w:rsidRPr="00904ACC">
        <w:rPr>
          <w:sz w:val="24"/>
          <w:szCs w:val="24"/>
        </w:rPr>
        <w:t xml:space="preserve"> tejto vyhlášky účinné od 1. </w:t>
      </w:r>
      <w:r w:rsidR="00F33EA8" w:rsidRPr="00904ACC">
        <w:rPr>
          <w:sz w:val="24"/>
          <w:szCs w:val="24"/>
        </w:rPr>
        <w:t>februára</w:t>
      </w:r>
      <w:r w:rsidRPr="00904ACC">
        <w:rPr>
          <w:sz w:val="24"/>
          <w:szCs w:val="24"/>
        </w:rPr>
        <w:t xml:space="preserve"> 2027 a 1. januára 2029 boli prijaté v súlade s </w:t>
      </w:r>
      <w:r w:rsidRPr="00904ACC">
        <w:rPr>
          <w:bCs/>
          <w:sz w:val="24"/>
          <w:szCs w:val="24"/>
        </w:rPr>
        <w:t>právne</w:t>
      </w:r>
      <w:r w:rsidRPr="00904ACC">
        <w:rPr>
          <w:sz w:val="24"/>
          <w:szCs w:val="24"/>
        </w:rPr>
        <w:t xml:space="preserve"> záväzným aktom Európskej únie v oblasti technických predpisov.</w:t>
      </w:r>
      <w:r w:rsidRPr="00904ACC">
        <w:rPr>
          <w:sz w:val="24"/>
          <w:szCs w:val="24"/>
          <w:vertAlign w:val="superscript"/>
        </w:rPr>
        <w:t>9</w:t>
      </w:r>
      <w:r w:rsidRPr="00904ACC">
        <w:rPr>
          <w:sz w:val="24"/>
          <w:szCs w:val="24"/>
        </w:rPr>
        <w:t>)“.</w:t>
      </w:r>
      <w:r w:rsidR="00487203" w:rsidRPr="00904ACC">
        <w:rPr>
          <w:sz w:val="24"/>
          <w:szCs w:val="24"/>
        </w:rPr>
        <w:t xml:space="preserve"> </w:t>
      </w:r>
    </w:p>
    <w:p w14:paraId="04C2F192" w14:textId="77777777" w:rsidR="00487203" w:rsidRPr="00904ACC" w:rsidRDefault="00487203" w:rsidP="00487203">
      <w:pPr>
        <w:shd w:val="clear" w:color="auto" w:fill="FFFFFF"/>
        <w:jc w:val="both"/>
        <w:rPr>
          <w:sz w:val="24"/>
          <w:szCs w:val="24"/>
        </w:rPr>
      </w:pPr>
    </w:p>
    <w:p w14:paraId="564D5AB5" w14:textId="77777777" w:rsidR="00487203" w:rsidRPr="00904ACC" w:rsidRDefault="000404AA" w:rsidP="00487203">
      <w:pPr>
        <w:shd w:val="clear" w:color="auto" w:fill="FFFFFF"/>
        <w:ind w:firstLine="425"/>
        <w:jc w:val="both"/>
        <w:rPr>
          <w:sz w:val="24"/>
          <w:szCs w:val="24"/>
        </w:rPr>
      </w:pPr>
      <w:r w:rsidRPr="00904ACC">
        <w:rPr>
          <w:sz w:val="24"/>
          <w:szCs w:val="24"/>
        </w:rPr>
        <w:t>Poznámka pod čiarou k odkazu 9 znie:</w:t>
      </w:r>
      <w:r w:rsidR="00487203" w:rsidRPr="00904ACC">
        <w:rPr>
          <w:sz w:val="24"/>
          <w:szCs w:val="24"/>
        </w:rPr>
        <w:t xml:space="preserve"> </w:t>
      </w:r>
    </w:p>
    <w:p w14:paraId="38A0015C" w14:textId="5216F8A3" w:rsidR="000404AA" w:rsidRPr="00904ACC" w:rsidRDefault="000404AA" w:rsidP="00E43480">
      <w:pPr>
        <w:shd w:val="clear" w:color="auto" w:fill="FFFFFF"/>
        <w:ind w:left="709" w:hanging="284"/>
        <w:jc w:val="both"/>
        <w:rPr>
          <w:sz w:val="24"/>
          <w:szCs w:val="24"/>
        </w:rPr>
      </w:pPr>
      <w:r w:rsidRPr="00904ACC">
        <w:rPr>
          <w:sz w:val="24"/>
          <w:szCs w:val="24"/>
        </w:rPr>
        <w:t>„</w:t>
      </w:r>
      <w:r w:rsidRPr="00904ACC">
        <w:rPr>
          <w:sz w:val="24"/>
          <w:szCs w:val="24"/>
          <w:vertAlign w:val="superscript"/>
        </w:rPr>
        <w:t>9</w:t>
      </w:r>
      <w:r w:rsidRPr="00904ACC">
        <w:rPr>
          <w:sz w:val="24"/>
          <w:szCs w:val="24"/>
        </w:rPr>
        <w:t>) Smernica Európskeho parlamentu a Rady (EÚ) 2015/1535 z 9. septembra 2015, ktorou sa stanovuje postup pri poskytovaní informácií v oblasti technických predpisov a pravidiel vzťahujúcich sa na služby informačnej spoločnosti (kodifikované znenie) (Ú. v. EÚ L 241, 17.9.2015).“.</w:t>
      </w:r>
    </w:p>
    <w:p w14:paraId="18F28A92" w14:textId="6D60FB77" w:rsidR="000404AA" w:rsidRPr="00904ACC" w:rsidRDefault="000404AA" w:rsidP="00D111A1">
      <w:pPr>
        <w:pStyle w:val="Odsekzoznamu"/>
        <w:shd w:val="clear" w:color="auto" w:fill="FFFFFF"/>
        <w:ind w:left="426"/>
        <w:jc w:val="both"/>
        <w:rPr>
          <w:bCs/>
          <w:sz w:val="24"/>
          <w:szCs w:val="24"/>
        </w:rPr>
      </w:pPr>
    </w:p>
    <w:p w14:paraId="3EF71C48" w14:textId="78584E4E" w:rsidR="00672A3B" w:rsidRPr="00904ACC" w:rsidRDefault="00C510A6" w:rsidP="002115D2">
      <w:pPr>
        <w:jc w:val="center"/>
        <w:rPr>
          <w:b/>
          <w:sz w:val="24"/>
          <w:szCs w:val="24"/>
        </w:rPr>
      </w:pPr>
      <w:r w:rsidRPr="00904ACC">
        <w:rPr>
          <w:b/>
          <w:sz w:val="24"/>
          <w:szCs w:val="24"/>
        </w:rPr>
        <w:t>Čl. II</w:t>
      </w:r>
    </w:p>
    <w:p w14:paraId="008FCF49" w14:textId="77777777" w:rsidR="008516A4" w:rsidRPr="00904ACC" w:rsidRDefault="008516A4" w:rsidP="00D111A1">
      <w:pPr>
        <w:jc w:val="center"/>
        <w:rPr>
          <w:b/>
          <w:sz w:val="24"/>
        </w:rPr>
      </w:pPr>
    </w:p>
    <w:p w14:paraId="2904C67B" w14:textId="1C825BD5" w:rsidR="00672A3B" w:rsidRDefault="00672A3B" w:rsidP="00D111A1">
      <w:pPr>
        <w:ind w:firstLine="708"/>
        <w:jc w:val="both"/>
        <w:rPr>
          <w:sz w:val="24"/>
        </w:rPr>
      </w:pPr>
      <w:r w:rsidRPr="00904ACC">
        <w:rPr>
          <w:sz w:val="24"/>
        </w:rPr>
        <w:t>Táto vyhl</w:t>
      </w:r>
      <w:r w:rsidR="00B40429" w:rsidRPr="00904ACC">
        <w:rPr>
          <w:sz w:val="24"/>
        </w:rPr>
        <w:t>áška nadobúda účinnosť 1</w:t>
      </w:r>
      <w:r w:rsidR="000B6973" w:rsidRPr="00904ACC">
        <w:rPr>
          <w:sz w:val="24"/>
        </w:rPr>
        <w:t>.</w:t>
      </w:r>
      <w:r w:rsidR="00B40429" w:rsidRPr="00904ACC">
        <w:rPr>
          <w:sz w:val="24"/>
        </w:rPr>
        <w:t xml:space="preserve"> </w:t>
      </w:r>
      <w:r w:rsidR="00F33EA8" w:rsidRPr="00904ACC">
        <w:rPr>
          <w:sz w:val="24"/>
        </w:rPr>
        <w:t>februára</w:t>
      </w:r>
      <w:r w:rsidR="00B40429" w:rsidRPr="00904ACC">
        <w:rPr>
          <w:sz w:val="24"/>
        </w:rPr>
        <w:t xml:space="preserve"> 202</w:t>
      </w:r>
      <w:r w:rsidR="00FB06E7" w:rsidRPr="00904ACC">
        <w:rPr>
          <w:sz w:val="24"/>
        </w:rPr>
        <w:t>7</w:t>
      </w:r>
      <w:r w:rsidR="00E04738" w:rsidRPr="00904ACC">
        <w:rPr>
          <w:sz w:val="24"/>
        </w:rPr>
        <w:t xml:space="preserve"> okrem čl. I bodu </w:t>
      </w:r>
      <w:r w:rsidR="00984A86" w:rsidRPr="00904ACC">
        <w:rPr>
          <w:sz w:val="24"/>
        </w:rPr>
        <w:t>20</w:t>
      </w:r>
      <w:r w:rsidR="00E04738" w:rsidRPr="00904ACC">
        <w:rPr>
          <w:sz w:val="24"/>
        </w:rPr>
        <w:t>, ktorý nadobúda účinnosť 1. januára 2029</w:t>
      </w:r>
      <w:r w:rsidRPr="00904ACC">
        <w:rPr>
          <w:sz w:val="24"/>
        </w:rPr>
        <w:t>.</w:t>
      </w:r>
    </w:p>
    <w:sectPr w:rsidR="00672A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2E2DD" w14:textId="77777777" w:rsidR="009658B8" w:rsidRDefault="009658B8" w:rsidP="00E43480">
      <w:r>
        <w:separator/>
      </w:r>
    </w:p>
  </w:endnote>
  <w:endnote w:type="continuationSeparator" w:id="0">
    <w:p w14:paraId="799F87D0" w14:textId="77777777" w:rsidR="009658B8" w:rsidRDefault="009658B8" w:rsidP="00E4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3446839"/>
      <w:docPartObj>
        <w:docPartGallery w:val="Page Numbers (Bottom of Page)"/>
        <w:docPartUnique/>
      </w:docPartObj>
    </w:sdtPr>
    <w:sdtContent>
      <w:p w14:paraId="0186911E" w14:textId="2A5F983B" w:rsidR="00E43480" w:rsidRDefault="00E43480" w:rsidP="00E4348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44B06" w14:textId="77777777" w:rsidR="009658B8" w:rsidRDefault="009658B8" w:rsidP="00E43480">
      <w:r>
        <w:separator/>
      </w:r>
    </w:p>
  </w:footnote>
  <w:footnote w:type="continuationSeparator" w:id="0">
    <w:p w14:paraId="76A9DD77" w14:textId="77777777" w:rsidR="009658B8" w:rsidRDefault="009658B8" w:rsidP="00E434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824F3"/>
    <w:multiLevelType w:val="hybridMultilevel"/>
    <w:tmpl w:val="6D50ECFC"/>
    <w:lvl w:ilvl="0" w:tplc="90E65D7A">
      <w:start w:val="7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3055314"/>
    <w:multiLevelType w:val="hybridMultilevel"/>
    <w:tmpl w:val="79843DE4"/>
    <w:lvl w:ilvl="0" w:tplc="F3B2A3B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AAF2A43"/>
    <w:multiLevelType w:val="hybridMultilevel"/>
    <w:tmpl w:val="0596BF1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F7EC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21848AE"/>
    <w:multiLevelType w:val="hybridMultilevel"/>
    <w:tmpl w:val="7032A864"/>
    <w:lvl w:ilvl="0" w:tplc="591E3FB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B5829"/>
    <w:multiLevelType w:val="hybridMultilevel"/>
    <w:tmpl w:val="298E935E"/>
    <w:lvl w:ilvl="0" w:tplc="6B2E5A8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6BF600A"/>
    <w:multiLevelType w:val="hybridMultilevel"/>
    <w:tmpl w:val="A87C137E"/>
    <w:lvl w:ilvl="0" w:tplc="894A4608">
      <w:start w:val="8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29A2982"/>
    <w:multiLevelType w:val="hybridMultilevel"/>
    <w:tmpl w:val="F3165874"/>
    <w:lvl w:ilvl="0" w:tplc="59FEF1C0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55856E4"/>
    <w:multiLevelType w:val="hybridMultilevel"/>
    <w:tmpl w:val="A7B0BD8A"/>
    <w:lvl w:ilvl="0" w:tplc="DFFA13E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63F2D73"/>
    <w:multiLevelType w:val="hybridMultilevel"/>
    <w:tmpl w:val="081A30CA"/>
    <w:lvl w:ilvl="0" w:tplc="8A7658A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623" w:hanging="360"/>
      </w:pPr>
    </w:lvl>
    <w:lvl w:ilvl="2" w:tplc="041B001B" w:tentative="1">
      <w:start w:val="1"/>
      <w:numFmt w:val="lowerRoman"/>
      <w:lvlText w:val="%3."/>
      <w:lvlJc w:val="right"/>
      <w:pPr>
        <w:ind w:left="5343" w:hanging="180"/>
      </w:pPr>
    </w:lvl>
    <w:lvl w:ilvl="3" w:tplc="041B000F" w:tentative="1">
      <w:start w:val="1"/>
      <w:numFmt w:val="decimal"/>
      <w:lvlText w:val="%4."/>
      <w:lvlJc w:val="left"/>
      <w:pPr>
        <w:ind w:left="6063" w:hanging="360"/>
      </w:pPr>
    </w:lvl>
    <w:lvl w:ilvl="4" w:tplc="041B0019" w:tentative="1">
      <w:start w:val="1"/>
      <w:numFmt w:val="lowerLetter"/>
      <w:lvlText w:val="%5."/>
      <w:lvlJc w:val="left"/>
      <w:pPr>
        <w:ind w:left="6783" w:hanging="360"/>
      </w:pPr>
    </w:lvl>
    <w:lvl w:ilvl="5" w:tplc="041B001B" w:tentative="1">
      <w:start w:val="1"/>
      <w:numFmt w:val="lowerRoman"/>
      <w:lvlText w:val="%6."/>
      <w:lvlJc w:val="right"/>
      <w:pPr>
        <w:ind w:left="7503" w:hanging="180"/>
      </w:pPr>
    </w:lvl>
    <w:lvl w:ilvl="6" w:tplc="041B000F" w:tentative="1">
      <w:start w:val="1"/>
      <w:numFmt w:val="decimal"/>
      <w:lvlText w:val="%7."/>
      <w:lvlJc w:val="left"/>
      <w:pPr>
        <w:ind w:left="8223" w:hanging="360"/>
      </w:pPr>
    </w:lvl>
    <w:lvl w:ilvl="7" w:tplc="041B0019" w:tentative="1">
      <w:start w:val="1"/>
      <w:numFmt w:val="lowerLetter"/>
      <w:lvlText w:val="%8."/>
      <w:lvlJc w:val="left"/>
      <w:pPr>
        <w:ind w:left="8943" w:hanging="360"/>
      </w:pPr>
    </w:lvl>
    <w:lvl w:ilvl="8" w:tplc="041B001B" w:tentative="1">
      <w:start w:val="1"/>
      <w:numFmt w:val="lowerRoman"/>
      <w:lvlText w:val="%9."/>
      <w:lvlJc w:val="right"/>
      <w:pPr>
        <w:ind w:left="9663" w:hanging="180"/>
      </w:pPr>
    </w:lvl>
  </w:abstractNum>
  <w:num w:numId="1" w16cid:durableId="1087848918">
    <w:abstractNumId w:val="9"/>
  </w:num>
  <w:num w:numId="2" w16cid:durableId="1645429154">
    <w:abstractNumId w:val="1"/>
  </w:num>
  <w:num w:numId="3" w16cid:durableId="963316562">
    <w:abstractNumId w:val="0"/>
  </w:num>
  <w:num w:numId="4" w16cid:durableId="1113284054">
    <w:abstractNumId w:val="8"/>
  </w:num>
  <w:num w:numId="5" w16cid:durableId="272440890">
    <w:abstractNumId w:val="6"/>
  </w:num>
  <w:num w:numId="6" w16cid:durableId="1994601980">
    <w:abstractNumId w:val="5"/>
  </w:num>
  <w:num w:numId="7" w16cid:durableId="1097141252">
    <w:abstractNumId w:val="7"/>
  </w:num>
  <w:num w:numId="8" w16cid:durableId="1090201629">
    <w:abstractNumId w:val="3"/>
  </w:num>
  <w:num w:numId="9" w16cid:durableId="649483327">
    <w:abstractNumId w:val="2"/>
  </w:num>
  <w:num w:numId="10" w16cid:durableId="773013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A3B"/>
    <w:rsid w:val="00020DA0"/>
    <w:rsid w:val="000404AA"/>
    <w:rsid w:val="00040DE4"/>
    <w:rsid w:val="00046ED2"/>
    <w:rsid w:val="00063281"/>
    <w:rsid w:val="000675A9"/>
    <w:rsid w:val="0008147E"/>
    <w:rsid w:val="000957BB"/>
    <w:rsid w:val="00097DAE"/>
    <w:rsid w:val="000A0EAB"/>
    <w:rsid w:val="000A5176"/>
    <w:rsid w:val="000B1A8C"/>
    <w:rsid w:val="000B3395"/>
    <w:rsid w:val="000B6973"/>
    <w:rsid w:val="000B7C77"/>
    <w:rsid w:val="000C1422"/>
    <w:rsid w:val="000C4108"/>
    <w:rsid w:val="000C4294"/>
    <w:rsid w:val="000E24B7"/>
    <w:rsid w:val="001006B3"/>
    <w:rsid w:val="00101472"/>
    <w:rsid w:val="001024DE"/>
    <w:rsid w:val="001031C9"/>
    <w:rsid w:val="001044F6"/>
    <w:rsid w:val="00120BF5"/>
    <w:rsid w:val="001254CE"/>
    <w:rsid w:val="0012746A"/>
    <w:rsid w:val="00132565"/>
    <w:rsid w:val="00134B47"/>
    <w:rsid w:val="00150580"/>
    <w:rsid w:val="0015212D"/>
    <w:rsid w:val="00152C78"/>
    <w:rsid w:val="00184924"/>
    <w:rsid w:val="00193599"/>
    <w:rsid w:val="001B28A9"/>
    <w:rsid w:val="001B5BE6"/>
    <w:rsid w:val="001C609E"/>
    <w:rsid w:val="001D38F5"/>
    <w:rsid w:val="001E4EBC"/>
    <w:rsid w:val="001E7489"/>
    <w:rsid w:val="001E7891"/>
    <w:rsid w:val="001F0D3E"/>
    <w:rsid w:val="001F602B"/>
    <w:rsid w:val="002069B5"/>
    <w:rsid w:val="0020799C"/>
    <w:rsid w:val="002115D2"/>
    <w:rsid w:val="00212198"/>
    <w:rsid w:val="0021318C"/>
    <w:rsid w:val="00224E25"/>
    <w:rsid w:val="00225D13"/>
    <w:rsid w:val="002407CA"/>
    <w:rsid w:val="00264ED9"/>
    <w:rsid w:val="00287623"/>
    <w:rsid w:val="0029142F"/>
    <w:rsid w:val="002950FB"/>
    <w:rsid w:val="00296A40"/>
    <w:rsid w:val="00297BEB"/>
    <w:rsid w:val="002A086F"/>
    <w:rsid w:val="002A2105"/>
    <w:rsid w:val="002A2F41"/>
    <w:rsid w:val="002B52A1"/>
    <w:rsid w:val="002C1F4D"/>
    <w:rsid w:val="002C738D"/>
    <w:rsid w:val="002D568A"/>
    <w:rsid w:val="002F1BEA"/>
    <w:rsid w:val="002F1F9D"/>
    <w:rsid w:val="002F5FD8"/>
    <w:rsid w:val="00304C81"/>
    <w:rsid w:val="00306ADC"/>
    <w:rsid w:val="0030796E"/>
    <w:rsid w:val="003265DB"/>
    <w:rsid w:val="00344A34"/>
    <w:rsid w:val="00381836"/>
    <w:rsid w:val="0038365B"/>
    <w:rsid w:val="00387B36"/>
    <w:rsid w:val="003B76EE"/>
    <w:rsid w:val="003B7CEB"/>
    <w:rsid w:val="003E5ECF"/>
    <w:rsid w:val="003F3217"/>
    <w:rsid w:val="003F594C"/>
    <w:rsid w:val="003F6CDB"/>
    <w:rsid w:val="0040662B"/>
    <w:rsid w:val="0041610A"/>
    <w:rsid w:val="00422A49"/>
    <w:rsid w:val="00425657"/>
    <w:rsid w:val="0043330E"/>
    <w:rsid w:val="00435E25"/>
    <w:rsid w:val="004449BD"/>
    <w:rsid w:val="00451224"/>
    <w:rsid w:val="00452993"/>
    <w:rsid w:val="00455625"/>
    <w:rsid w:val="00457BDA"/>
    <w:rsid w:val="00460DD1"/>
    <w:rsid w:val="00480597"/>
    <w:rsid w:val="00487203"/>
    <w:rsid w:val="004C0310"/>
    <w:rsid w:val="004D38F3"/>
    <w:rsid w:val="004E5775"/>
    <w:rsid w:val="0050237E"/>
    <w:rsid w:val="00512D5F"/>
    <w:rsid w:val="005176DA"/>
    <w:rsid w:val="00517D88"/>
    <w:rsid w:val="00517FC8"/>
    <w:rsid w:val="0053195E"/>
    <w:rsid w:val="00532068"/>
    <w:rsid w:val="00533C60"/>
    <w:rsid w:val="00534B71"/>
    <w:rsid w:val="005607F5"/>
    <w:rsid w:val="005626CA"/>
    <w:rsid w:val="00565B02"/>
    <w:rsid w:val="00572E34"/>
    <w:rsid w:val="00591F92"/>
    <w:rsid w:val="00592685"/>
    <w:rsid w:val="005958EC"/>
    <w:rsid w:val="005A777A"/>
    <w:rsid w:val="005A7F6B"/>
    <w:rsid w:val="005B27D9"/>
    <w:rsid w:val="005C0178"/>
    <w:rsid w:val="005C1346"/>
    <w:rsid w:val="005C4544"/>
    <w:rsid w:val="005C45D2"/>
    <w:rsid w:val="005D2644"/>
    <w:rsid w:val="005E27E8"/>
    <w:rsid w:val="005E6BA9"/>
    <w:rsid w:val="005F210A"/>
    <w:rsid w:val="005F3262"/>
    <w:rsid w:val="005F412A"/>
    <w:rsid w:val="00600CEF"/>
    <w:rsid w:val="00601022"/>
    <w:rsid w:val="00601FC7"/>
    <w:rsid w:val="00602A5F"/>
    <w:rsid w:val="00611DA1"/>
    <w:rsid w:val="0062599C"/>
    <w:rsid w:val="00631815"/>
    <w:rsid w:val="006346A2"/>
    <w:rsid w:val="0064383C"/>
    <w:rsid w:val="0064527C"/>
    <w:rsid w:val="006467DD"/>
    <w:rsid w:val="00650933"/>
    <w:rsid w:val="00672A3B"/>
    <w:rsid w:val="00675077"/>
    <w:rsid w:val="00676CBA"/>
    <w:rsid w:val="00680980"/>
    <w:rsid w:val="00681FDE"/>
    <w:rsid w:val="00684404"/>
    <w:rsid w:val="006868F5"/>
    <w:rsid w:val="0069351B"/>
    <w:rsid w:val="0069371D"/>
    <w:rsid w:val="00695156"/>
    <w:rsid w:val="006978A5"/>
    <w:rsid w:val="006A4BD0"/>
    <w:rsid w:val="006B5B91"/>
    <w:rsid w:val="006C0786"/>
    <w:rsid w:val="006E0503"/>
    <w:rsid w:val="00703D2A"/>
    <w:rsid w:val="007072B5"/>
    <w:rsid w:val="00707464"/>
    <w:rsid w:val="007104EC"/>
    <w:rsid w:val="00715776"/>
    <w:rsid w:val="007239D2"/>
    <w:rsid w:val="00730489"/>
    <w:rsid w:val="00737745"/>
    <w:rsid w:val="007452A1"/>
    <w:rsid w:val="007656A0"/>
    <w:rsid w:val="007764FB"/>
    <w:rsid w:val="007850EB"/>
    <w:rsid w:val="007B5C61"/>
    <w:rsid w:val="007C6362"/>
    <w:rsid w:val="007E69E4"/>
    <w:rsid w:val="007E78B5"/>
    <w:rsid w:val="007F4679"/>
    <w:rsid w:val="007F79BF"/>
    <w:rsid w:val="00802F18"/>
    <w:rsid w:val="0080577F"/>
    <w:rsid w:val="00814D9C"/>
    <w:rsid w:val="0082232E"/>
    <w:rsid w:val="008516A4"/>
    <w:rsid w:val="008636F8"/>
    <w:rsid w:val="0086742C"/>
    <w:rsid w:val="00873AA6"/>
    <w:rsid w:val="00877914"/>
    <w:rsid w:val="00885F21"/>
    <w:rsid w:val="008868DE"/>
    <w:rsid w:val="0089545C"/>
    <w:rsid w:val="008B0DEC"/>
    <w:rsid w:val="008C3762"/>
    <w:rsid w:val="008D2043"/>
    <w:rsid w:val="008D5ACD"/>
    <w:rsid w:val="008E2609"/>
    <w:rsid w:val="008F2186"/>
    <w:rsid w:val="008F38C8"/>
    <w:rsid w:val="00904ACC"/>
    <w:rsid w:val="009132A4"/>
    <w:rsid w:val="00916E43"/>
    <w:rsid w:val="00942897"/>
    <w:rsid w:val="00947E9B"/>
    <w:rsid w:val="00965367"/>
    <w:rsid w:val="009658B8"/>
    <w:rsid w:val="00970707"/>
    <w:rsid w:val="00977C61"/>
    <w:rsid w:val="00984A86"/>
    <w:rsid w:val="00992CDB"/>
    <w:rsid w:val="009B5768"/>
    <w:rsid w:val="009B6F75"/>
    <w:rsid w:val="009C4C71"/>
    <w:rsid w:val="009C5DE5"/>
    <w:rsid w:val="009D6478"/>
    <w:rsid w:val="00A062B0"/>
    <w:rsid w:val="00A06B18"/>
    <w:rsid w:val="00A161AC"/>
    <w:rsid w:val="00A170E9"/>
    <w:rsid w:val="00A210B1"/>
    <w:rsid w:val="00A4223E"/>
    <w:rsid w:val="00A51158"/>
    <w:rsid w:val="00A513FC"/>
    <w:rsid w:val="00A5403A"/>
    <w:rsid w:val="00A54CF5"/>
    <w:rsid w:val="00A7167F"/>
    <w:rsid w:val="00A716EF"/>
    <w:rsid w:val="00A74249"/>
    <w:rsid w:val="00A77CA1"/>
    <w:rsid w:val="00A840CD"/>
    <w:rsid w:val="00A956B0"/>
    <w:rsid w:val="00A96194"/>
    <w:rsid w:val="00AB48D5"/>
    <w:rsid w:val="00AB5F42"/>
    <w:rsid w:val="00AC20CE"/>
    <w:rsid w:val="00AC2F65"/>
    <w:rsid w:val="00AD258F"/>
    <w:rsid w:val="00AD2915"/>
    <w:rsid w:val="00AE71AB"/>
    <w:rsid w:val="00AF6B9B"/>
    <w:rsid w:val="00AF7BC5"/>
    <w:rsid w:val="00B01251"/>
    <w:rsid w:val="00B0333B"/>
    <w:rsid w:val="00B1058D"/>
    <w:rsid w:val="00B12A15"/>
    <w:rsid w:val="00B13181"/>
    <w:rsid w:val="00B21725"/>
    <w:rsid w:val="00B25DC6"/>
    <w:rsid w:val="00B34B9A"/>
    <w:rsid w:val="00B40429"/>
    <w:rsid w:val="00B4199D"/>
    <w:rsid w:val="00B42B33"/>
    <w:rsid w:val="00B51458"/>
    <w:rsid w:val="00B5368B"/>
    <w:rsid w:val="00B54BE9"/>
    <w:rsid w:val="00B65BEB"/>
    <w:rsid w:val="00B778B4"/>
    <w:rsid w:val="00B77EA2"/>
    <w:rsid w:val="00B86981"/>
    <w:rsid w:val="00B871F7"/>
    <w:rsid w:val="00BC455A"/>
    <w:rsid w:val="00BC476A"/>
    <w:rsid w:val="00BD6383"/>
    <w:rsid w:val="00BE17E3"/>
    <w:rsid w:val="00BF0D5D"/>
    <w:rsid w:val="00BF1451"/>
    <w:rsid w:val="00BF1774"/>
    <w:rsid w:val="00BF734A"/>
    <w:rsid w:val="00C008F6"/>
    <w:rsid w:val="00C0527B"/>
    <w:rsid w:val="00C07AF5"/>
    <w:rsid w:val="00C114DD"/>
    <w:rsid w:val="00C26C79"/>
    <w:rsid w:val="00C3559C"/>
    <w:rsid w:val="00C35784"/>
    <w:rsid w:val="00C4714B"/>
    <w:rsid w:val="00C510A6"/>
    <w:rsid w:val="00C7781C"/>
    <w:rsid w:val="00C843BD"/>
    <w:rsid w:val="00C90A54"/>
    <w:rsid w:val="00C97054"/>
    <w:rsid w:val="00CA5430"/>
    <w:rsid w:val="00CC6B8F"/>
    <w:rsid w:val="00CD0A4D"/>
    <w:rsid w:val="00CD20C4"/>
    <w:rsid w:val="00CD6040"/>
    <w:rsid w:val="00CE5E86"/>
    <w:rsid w:val="00CF2E8F"/>
    <w:rsid w:val="00D04CEC"/>
    <w:rsid w:val="00D05ADA"/>
    <w:rsid w:val="00D102B4"/>
    <w:rsid w:val="00D111A1"/>
    <w:rsid w:val="00D12320"/>
    <w:rsid w:val="00D144F0"/>
    <w:rsid w:val="00D24C86"/>
    <w:rsid w:val="00D30C54"/>
    <w:rsid w:val="00D41560"/>
    <w:rsid w:val="00D83323"/>
    <w:rsid w:val="00D92D54"/>
    <w:rsid w:val="00DA1044"/>
    <w:rsid w:val="00DA6789"/>
    <w:rsid w:val="00DA6EE2"/>
    <w:rsid w:val="00DB3904"/>
    <w:rsid w:val="00DC1BCE"/>
    <w:rsid w:val="00DC44AD"/>
    <w:rsid w:val="00DC5994"/>
    <w:rsid w:val="00DC7137"/>
    <w:rsid w:val="00DD0D45"/>
    <w:rsid w:val="00DE016C"/>
    <w:rsid w:val="00DE2A6A"/>
    <w:rsid w:val="00DE5991"/>
    <w:rsid w:val="00DF7706"/>
    <w:rsid w:val="00E01DFF"/>
    <w:rsid w:val="00E04738"/>
    <w:rsid w:val="00E06BC0"/>
    <w:rsid w:val="00E43480"/>
    <w:rsid w:val="00E4654E"/>
    <w:rsid w:val="00E4674F"/>
    <w:rsid w:val="00E6305C"/>
    <w:rsid w:val="00E6365D"/>
    <w:rsid w:val="00E735FA"/>
    <w:rsid w:val="00E82DC8"/>
    <w:rsid w:val="00E936EA"/>
    <w:rsid w:val="00EA718B"/>
    <w:rsid w:val="00EA7A35"/>
    <w:rsid w:val="00EC1D26"/>
    <w:rsid w:val="00EC4C6D"/>
    <w:rsid w:val="00ED281D"/>
    <w:rsid w:val="00ED2A1A"/>
    <w:rsid w:val="00ED59DD"/>
    <w:rsid w:val="00EF7E07"/>
    <w:rsid w:val="00F01627"/>
    <w:rsid w:val="00F02687"/>
    <w:rsid w:val="00F05E38"/>
    <w:rsid w:val="00F14194"/>
    <w:rsid w:val="00F1749B"/>
    <w:rsid w:val="00F24B6C"/>
    <w:rsid w:val="00F30F63"/>
    <w:rsid w:val="00F33EA8"/>
    <w:rsid w:val="00F4654E"/>
    <w:rsid w:val="00F52B5F"/>
    <w:rsid w:val="00F57117"/>
    <w:rsid w:val="00F70DE5"/>
    <w:rsid w:val="00F83237"/>
    <w:rsid w:val="00F85A66"/>
    <w:rsid w:val="00FA3316"/>
    <w:rsid w:val="00FB06E7"/>
    <w:rsid w:val="00FC1F46"/>
    <w:rsid w:val="00FD3F81"/>
    <w:rsid w:val="00FE1431"/>
    <w:rsid w:val="00FE5494"/>
    <w:rsid w:val="00FE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FC911"/>
  <w15:chartTrackingRefBased/>
  <w15:docId w15:val="{33790358-ABCD-4E52-8D4C-0305F1DA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72A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672A3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C510A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703D2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3D2A"/>
    <w:rPr>
      <w:rFonts w:ascii="Segoe UI" w:eastAsia="Times New Roman" w:hAnsi="Segoe UI" w:cs="Segoe UI"/>
      <w:sz w:val="18"/>
      <w:szCs w:val="18"/>
      <w:lang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2F1BE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F1BEA"/>
  </w:style>
  <w:style w:type="character" w:customStyle="1" w:styleId="TextkomentraChar">
    <w:name w:val="Text komentára Char"/>
    <w:basedOn w:val="Predvolenpsmoodseku"/>
    <w:link w:val="Textkomentra"/>
    <w:uiPriority w:val="99"/>
    <w:rsid w:val="002F1BEA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F1BE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F1BEA"/>
    <w:rPr>
      <w:rFonts w:ascii="Times New Roman" w:eastAsia="Times New Roman" w:hAnsi="Times New Roman" w:cs="Times New Roman"/>
      <w:b/>
      <w:bCs/>
      <w:sz w:val="20"/>
      <w:szCs w:val="20"/>
      <w:lang w:bidi="sk-SK"/>
    </w:rPr>
  </w:style>
  <w:style w:type="paragraph" w:styleId="Revzia">
    <w:name w:val="Revision"/>
    <w:hidden/>
    <w:uiPriority w:val="99"/>
    <w:semiHidden/>
    <w:rsid w:val="009132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Hlavika">
    <w:name w:val="header"/>
    <w:basedOn w:val="Normlny"/>
    <w:link w:val="HlavikaChar"/>
    <w:uiPriority w:val="99"/>
    <w:unhideWhenUsed/>
    <w:rsid w:val="00E4348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43480"/>
    <w:rPr>
      <w:rFonts w:ascii="Times New Roman" w:eastAsia="Times New Roman" w:hAnsi="Times New Roman" w:cs="Times New Roman"/>
      <w:sz w:val="20"/>
      <w:szCs w:val="20"/>
      <w:lang w:bidi="sk-SK"/>
    </w:rPr>
  </w:style>
  <w:style w:type="paragraph" w:styleId="Pta">
    <w:name w:val="footer"/>
    <w:basedOn w:val="Normlny"/>
    <w:link w:val="PtaChar"/>
    <w:uiPriority w:val="99"/>
    <w:unhideWhenUsed/>
    <w:rsid w:val="00E4348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43480"/>
    <w:rPr>
      <w:rFonts w:ascii="Times New Roman" w:eastAsia="Times New Roman" w:hAnsi="Times New Roman" w:cs="Times New Roman"/>
      <w:sz w:val="20"/>
      <w:szCs w:val="20"/>
      <w:lang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LexUriServ/LexUriServ.do?uri=OJ:L:2012:267:0001:01:SK: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-lex.europa.eu/LexUriServ/LexUriServ.do?uri=OJ:L:2008:354:0016:01:SK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c5449e1-6d4f-4804-873e-145be57ad327}" enabled="0" method="" siteId="{6c5449e1-6d4f-4804-873e-145be57ad32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4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Tatarka Peter</dc:creator>
  <cp:keywords/>
  <dc:description/>
  <cp:lastModifiedBy>Benová Tímea</cp:lastModifiedBy>
  <cp:revision>109</cp:revision>
  <dcterms:created xsi:type="dcterms:W3CDTF">2026-06-18T13:00:00Z</dcterms:created>
  <dcterms:modified xsi:type="dcterms:W3CDTF">2026-10-06T07:36:00Z</dcterms:modified>
</cp:coreProperties>
</file>