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5293D734" w:rsidR="00CF5677" w:rsidRPr="00850F77" w:rsidRDefault="00E86E0C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E86E0C">
              <w:rPr>
                <w:sz w:val="22"/>
                <w:szCs w:val="20"/>
              </w:rPr>
              <w:t>Smernica Európskeho parlamentu a Rady (EÚ) 2018/1673 z 23. októbra 2018 o boji proti praniu špinavých peňazí prostredníctvom trestného práva (Ú. v. EÚ L 284, 12.11.2018) v znení smernice Európskeho parlamentu a Rady (EÚ) 2024/1226 z 24. apríla 2024 o vymedzení trestných činov a sankcií za porušenie reštriktívnych opatrení Únie a zmene smernice (EÚ) 2018/1673 (Ú. v. EÚ L 1226, 29.4.2024)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23F5C736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4242CB">
              <w:rPr>
                <w:sz w:val="20"/>
                <w:szCs w:val="20"/>
              </w:rPr>
              <w:t>9</w:t>
            </w:r>
          </w:p>
          <w:p w14:paraId="6A543998" w14:textId="650B2226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3018A925" w14:textId="77777777" w:rsidR="00060C05" w:rsidRPr="00060C05" w:rsidRDefault="00060C05" w:rsidP="00060C05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60C05">
              <w:rPr>
                <w:sz w:val="20"/>
                <w:szCs w:val="20"/>
              </w:rPr>
              <w:t>Konfiškácia</w:t>
            </w:r>
          </w:p>
          <w:p w14:paraId="56A67C96" w14:textId="77777777" w:rsidR="002B65B0" w:rsidRDefault="002B65B0" w:rsidP="00060C05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58FF5681" w:rsidR="003A64EB" w:rsidRPr="002F65F3" w:rsidRDefault="00060C05" w:rsidP="00060C05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60C05">
              <w:rPr>
                <w:sz w:val="20"/>
                <w:szCs w:val="20"/>
              </w:rPr>
              <w:t>Členské štáty prijmú potrebné opatrenia na zabezpečenie toho, aby</w:t>
            </w:r>
            <w:r>
              <w:rPr>
                <w:sz w:val="20"/>
                <w:szCs w:val="20"/>
              </w:rPr>
              <w:t xml:space="preserve"> </w:t>
            </w:r>
            <w:r w:rsidRPr="00060C05">
              <w:rPr>
                <w:sz w:val="20"/>
                <w:szCs w:val="20"/>
              </w:rPr>
              <w:t>podľa potreby ich príslušné orgány v súlade so smernicou 2014/42/EÚ</w:t>
            </w:r>
            <w:r>
              <w:rPr>
                <w:sz w:val="20"/>
                <w:szCs w:val="20"/>
              </w:rPr>
              <w:t xml:space="preserve"> </w:t>
            </w:r>
            <w:r w:rsidRPr="00060C05">
              <w:rPr>
                <w:sz w:val="20"/>
                <w:szCs w:val="20"/>
              </w:rPr>
              <w:t>zmrazili alebo skonfiškovali príjmy, ktoré pochádzajú zo spáchania</w:t>
            </w:r>
            <w:r>
              <w:rPr>
                <w:sz w:val="20"/>
                <w:szCs w:val="20"/>
              </w:rPr>
              <w:t xml:space="preserve"> </w:t>
            </w:r>
            <w:r w:rsidRPr="00060C05">
              <w:rPr>
                <w:sz w:val="20"/>
                <w:szCs w:val="20"/>
              </w:rPr>
              <w:t>ktoréhokoľvek z trestných činov uvedených v tejto smernici, ako aj</w:t>
            </w:r>
            <w:r>
              <w:rPr>
                <w:sz w:val="20"/>
                <w:szCs w:val="20"/>
              </w:rPr>
              <w:t xml:space="preserve"> </w:t>
            </w:r>
            <w:r w:rsidRPr="00060C05">
              <w:rPr>
                <w:sz w:val="20"/>
                <w:szCs w:val="20"/>
              </w:rPr>
              <w:t>nástroje, ktoré boli použité alebo určené na použitie pri ich spáchaní</w:t>
            </w:r>
            <w:r>
              <w:rPr>
                <w:sz w:val="20"/>
                <w:szCs w:val="20"/>
              </w:rPr>
              <w:t xml:space="preserve"> </w:t>
            </w:r>
            <w:r w:rsidRPr="00060C05">
              <w:rPr>
                <w:sz w:val="20"/>
                <w:szCs w:val="20"/>
              </w:rPr>
              <w:t>alebo ktorých použitie prispelo k ich spáchaniu.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5F70C6E" w14:textId="61BA7F1B" w:rsidR="00BD3BC6" w:rsidRDefault="00BD3BC6" w:rsidP="00BD3B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28BC37DE" w14:textId="3A428BB9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4242CB">
              <w:rPr>
                <w:sz w:val="20"/>
                <w:szCs w:val="20"/>
              </w:rPr>
              <w:t>26</w:t>
            </w:r>
          </w:p>
          <w:p w14:paraId="0929A841" w14:textId="777777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4242CB">
              <w:rPr>
                <w:sz w:val="20"/>
                <w:szCs w:val="20"/>
              </w:rPr>
              <w:t>2</w:t>
            </w:r>
          </w:p>
          <w:p w14:paraId="00DB6409" w14:textId="3861BD7F" w:rsidR="004242CB" w:rsidRDefault="004242CB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b)</w:t>
            </w:r>
          </w:p>
        </w:tc>
        <w:tc>
          <w:tcPr>
            <w:tcW w:w="3685" w:type="dxa"/>
          </w:tcPr>
          <w:p w14:paraId="6FFBC8AE" w14:textId="7510F1DD" w:rsidR="004242CB" w:rsidRDefault="007B72E2" w:rsidP="004242CB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 w:rsidR="004242CB">
              <w:rPr>
                <w:sz w:val="20"/>
                <w:szCs w:val="20"/>
              </w:rPr>
              <w:t>2</w:t>
            </w:r>
            <w:r w:rsidRPr="007B72E2">
              <w:rPr>
                <w:sz w:val="20"/>
                <w:szCs w:val="20"/>
              </w:rPr>
              <w:t>)</w:t>
            </w:r>
            <w:r w:rsidR="004242CB">
              <w:rPr>
                <w:sz w:val="20"/>
                <w:szCs w:val="20"/>
              </w:rPr>
              <w:t xml:space="preserve"> </w:t>
            </w:r>
            <w:r w:rsidR="004242CB" w:rsidRPr="004242CB">
              <w:rPr>
                <w:sz w:val="20"/>
                <w:szCs w:val="20"/>
              </w:rPr>
              <w:t>Obmedzujúcimi a zaisťovacími opatreniami sú najmä:</w:t>
            </w:r>
          </w:p>
          <w:p w14:paraId="0B1953FE" w14:textId="0E880C24" w:rsidR="004242CB" w:rsidRPr="002F65F3" w:rsidRDefault="004242CB" w:rsidP="004242C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4242CB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>, právami alebo inými majetkovými hodnotami</w:t>
            </w:r>
            <w:r w:rsidRPr="004242CB">
              <w:rPr>
                <w:sz w:val="20"/>
                <w:szCs w:val="20"/>
              </w:rPr>
              <w:t xml:space="preserve"> </w:t>
            </w:r>
            <w:r w:rsidRPr="004242CB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4242CB">
              <w:rPr>
                <w:sz w:val="20"/>
                <w:szCs w:val="20"/>
              </w:rPr>
              <w:t>,</w:t>
            </w:r>
          </w:p>
          <w:p w14:paraId="7B996E4E" w14:textId="5328644F" w:rsidR="003A64EB" w:rsidRPr="002F65F3" w:rsidRDefault="003A64EB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lastRenderedPageBreak/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FC4A3" w14:textId="77777777" w:rsidR="001A2EFB" w:rsidRDefault="001A2EFB" w:rsidP="00753593">
      <w:pPr>
        <w:spacing w:after="0" w:line="240" w:lineRule="auto"/>
      </w:pPr>
      <w:r>
        <w:separator/>
      </w:r>
    </w:p>
  </w:endnote>
  <w:endnote w:type="continuationSeparator" w:id="0">
    <w:p w14:paraId="1410409D" w14:textId="77777777" w:rsidR="001A2EFB" w:rsidRDefault="001A2EFB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55DDF" w14:textId="77777777" w:rsidR="001A2EFB" w:rsidRDefault="001A2EFB" w:rsidP="00753593">
      <w:pPr>
        <w:spacing w:after="0" w:line="240" w:lineRule="auto"/>
      </w:pPr>
      <w:r>
        <w:separator/>
      </w:r>
    </w:p>
  </w:footnote>
  <w:footnote w:type="continuationSeparator" w:id="0">
    <w:p w14:paraId="314D7C47" w14:textId="77777777" w:rsidR="001A2EFB" w:rsidRDefault="001A2EFB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893029">
    <w:abstractNumId w:val="1"/>
  </w:num>
  <w:num w:numId="2" w16cid:durableId="1893613176">
    <w:abstractNumId w:val="2"/>
  </w:num>
  <w:num w:numId="3" w16cid:durableId="746539090">
    <w:abstractNumId w:val="3"/>
  </w:num>
  <w:num w:numId="4" w16cid:durableId="36074035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0C05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49D2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2EFB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312F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B65B0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42CB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37E19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3FE7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3BC6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86E0C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2026-09-28T11:55:00Z</dcterms:created>
  <dcterms:modified xsi:type="dcterms:W3CDTF">2026-10-06T07:45:00Z</dcterms:modified>
</cp:coreProperties>
</file>