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047B7" w14:textId="77777777" w:rsidR="001319A7" w:rsidRPr="001F115B" w:rsidRDefault="001319A7" w:rsidP="001319A7">
      <w:pPr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5"/>
          <w:szCs w:val="25"/>
        </w:rPr>
      </w:pPr>
      <w:r w:rsidRPr="001F115B">
        <w:rPr>
          <w:rFonts w:ascii="Times New Roman" w:hAnsi="Times New Roman" w:cs="Times New Roman"/>
          <w:b/>
          <w:spacing w:val="30"/>
          <w:sz w:val="25"/>
          <w:szCs w:val="25"/>
        </w:rPr>
        <w:t>PREDKLADACIA SPRÁVA</w:t>
      </w:r>
    </w:p>
    <w:p w14:paraId="02C047B8" w14:textId="77777777" w:rsidR="001319A7" w:rsidRDefault="001319A7" w:rsidP="001319A7">
      <w:pPr>
        <w:pStyle w:val="Normlnywebov"/>
        <w:spacing w:before="0" w:beforeAutospacing="0" w:after="0" w:afterAutospacing="0"/>
        <w:jc w:val="both"/>
        <w:rPr>
          <w:rFonts w:eastAsiaTheme="minorEastAsia"/>
          <w:b/>
          <w:noProof/>
          <w:lang w:eastAsia="en-US"/>
        </w:rPr>
      </w:pPr>
    </w:p>
    <w:p w14:paraId="4B3BB115" w14:textId="3D70DF66" w:rsidR="009D1DD4" w:rsidRPr="001319A7" w:rsidRDefault="001319A7" w:rsidP="00896B19">
      <w:pPr>
        <w:pStyle w:val="Normlnywebov"/>
        <w:spacing w:before="0" w:beforeAutospacing="0" w:after="0" w:afterAutospacing="0"/>
        <w:ind w:firstLine="708"/>
        <w:jc w:val="both"/>
      </w:pPr>
      <w:r w:rsidRPr="001319A7">
        <w:t xml:space="preserve">Ministerstvo spravodlivosti Slovenskej republiky predkladá </w:t>
      </w:r>
      <w:r w:rsidR="00D626F0">
        <w:t xml:space="preserve">návrh zákona o zmene a doplnení niektorých zákonov v súvislosti s prijatím nového Občianskeho zákonníka </w:t>
      </w:r>
      <w:r w:rsidR="009D1DD4" w:rsidRPr="001319A7">
        <w:t>(ďalej len „návrh zákona“)</w:t>
      </w:r>
      <w:r w:rsidR="009D1DD4">
        <w:t xml:space="preserve">. </w:t>
      </w:r>
    </w:p>
    <w:p w14:paraId="5AD8AA73" w14:textId="4C056040" w:rsidR="00697723" w:rsidRDefault="00697723" w:rsidP="00697723">
      <w:pPr>
        <w:pStyle w:val="Normlnywebov"/>
        <w:spacing w:before="0" w:beforeAutospacing="0" w:after="0" w:afterAutospacing="0"/>
        <w:jc w:val="both"/>
      </w:pPr>
    </w:p>
    <w:p w14:paraId="02C047D2" w14:textId="115C09C0" w:rsidR="00C27ABF" w:rsidRDefault="00427D49" w:rsidP="00896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Návrh zákona sa predkladá v nadväznosti na prijatie nového Občianskeho zákonníka, ktorý predstavuje základný </w:t>
      </w:r>
      <w:r w:rsidR="00AD1B37">
        <w:rPr>
          <w:rFonts w:ascii="Times New Roman" w:hAnsi="Times New Roman" w:cs="Times New Roman"/>
          <w:sz w:val="24"/>
          <w:szCs w:val="24"/>
        </w:rPr>
        <w:t xml:space="preserve">predpis súkromného práva a vytvára nový všeobecný právny rámec súkromnoprávnych vzťahov. Vláda Slovenskej republiky </w:t>
      </w:r>
      <w:r w:rsidR="00545769">
        <w:rPr>
          <w:rFonts w:ascii="Times New Roman" w:hAnsi="Times New Roman" w:cs="Times New Roman"/>
          <w:sz w:val="24"/>
          <w:szCs w:val="24"/>
        </w:rPr>
        <w:t>uznesením č. 179 zo 6. mája 2026 uložila ministrom a predsedom ostat</w:t>
      </w:r>
      <w:r w:rsidR="00286758">
        <w:rPr>
          <w:rFonts w:ascii="Times New Roman" w:hAnsi="Times New Roman" w:cs="Times New Roman"/>
          <w:sz w:val="24"/>
          <w:szCs w:val="24"/>
        </w:rPr>
        <w:t>n</w:t>
      </w:r>
      <w:r w:rsidR="00545769">
        <w:rPr>
          <w:rFonts w:ascii="Times New Roman" w:hAnsi="Times New Roman" w:cs="Times New Roman"/>
          <w:sz w:val="24"/>
          <w:szCs w:val="24"/>
        </w:rPr>
        <w:t xml:space="preserve">ých ústredných orgánov štátnej správy </w:t>
      </w:r>
      <w:r w:rsidR="00D77A47">
        <w:rPr>
          <w:rFonts w:ascii="Times New Roman" w:hAnsi="Times New Roman" w:cs="Times New Roman"/>
          <w:sz w:val="24"/>
          <w:szCs w:val="24"/>
        </w:rPr>
        <w:t xml:space="preserve">pripraviť návrhy zmien a doplnení súvisiacich </w:t>
      </w:r>
      <w:r w:rsidR="00503A2E">
        <w:rPr>
          <w:rFonts w:ascii="Times New Roman" w:hAnsi="Times New Roman" w:cs="Times New Roman"/>
          <w:sz w:val="24"/>
          <w:szCs w:val="24"/>
        </w:rPr>
        <w:t xml:space="preserve">zákonov </w:t>
      </w:r>
      <w:r w:rsidR="00286758">
        <w:rPr>
          <w:rFonts w:ascii="Times New Roman" w:hAnsi="Times New Roman" w:cs="Times New Roman"/>
          <w:sz w:val="24"/>
          <w:szCs w:val="24"/>
        </w:rPr>
        <w:t>vyplývajúcich</w:t>
      </w:r>
      <w:r w:rsidR="00503A2E">
        <w:rPr>
          <w:rFonts w:ascii="Times New Roman" w:hAnsi="Times New Roman" w:cs="Times New Roman"/>
          <w:sz w:val="24"/>
          <w:szCs w:val="24"/>
        </w:rPr>
        <w:t xml:space="preserve"> z prijatia </w:t>
      </w:r>
      <w:r w:rsidR="00286758">
        <w:rPr>
          <w:rFonts w:ascii="Times New Roman" w:hAnsi="Times New Roman" w:cs="Times New Roman"/>
          <w:sz w:val="24"/>
          <w:szCs w:val="24"/>
        </w:rPr>
        <w:t>Občianskeho</w:t>
      </w:r>
      <w:r w:rsidR="00964D3B">
        <w:rPr>
          <w:rFonts w:ascii="Times New Roman" w:hAnsi="Times New Roman" w:cs="Times New Roman"/>
          <w:sz w:val="24"/>
          <w:szCs w:val="24"/>
        </w:rPr>
        <w:t xml:space="preserve"> zákonníka týkajúcich sa ich vecnej pôsobnosti. </w:t>
      </w:r>
    </w:p>
    <w:p w14:paraId="37AC5F6D" w14:textId="77777777" w:rsidR="00964D3B" w:rsidRDefault="00964D3B" w:rsidP="0042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D533C0" w14:textId="6DE49324" w:rsidR="00964D3B" w:rsidRDefault="004F1A9B" w:rsidP="00896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Vzhľadom na rozsah rekodifikácie súkromného práva si prijatie nového Občianskeho </w:t>
      </w:r>
      <w:r w:rsidR="00286758">
        <w:rPr>
          <w:rFonts w:ascii="Times New Roman" w:hAnsi="Times New Roman" w:cs="Times New Roman"/>
          <w:sz w:val="24"/>
          <w:szCs w:val="24"/>
        </w:rPr>
        <w:t>zákonníka</w:t>
      </w:r>
      <w:r>
        <w:rPr>
          <w:rFonts w:ascii="Times New Roman" w:hAnsi="Times New Roman" w:cs="Times New Roman"/>
          <w:sz w:val="24"/>
          <w:szCs w:val="24"/>
        </w:rPr>
        <w:t xml:space="preserve"> vyžaduje zodpovedajúce prispôsobenie osobitných právnych predpisov tak, aby bola zabezpečená ich vzájomná previazanosť a súlad s novou všeo</w:t>
      </w:r>
      <w:r w:rsidR="00C957E9">
        <w:rPr>
          <w:rFonts w:ascii="Times New Roman" w:hAnsi="Times New Roman" w:cs="Times New Roman"/>
          <w:sz w:val="24"/>
          <w:szCs w:val="24"/>
        </w:rPr>
        <w:t xml:space="preserve">becnou úpravou súkromného práva. Cieľom návrhu zákone je preto zabezpečiť riadnu, systematickú a koordinovanú implementáciu nového Občianskeho zákonníka do právneho poriadku Slovenskej republiky a vytvoriť podmienky na jeho riadnu aplikáciu odo dňa nadobudnutia jeho účinnosti. </w:t>
      </w:r>
    </w:p>
    <w:p w14:paraId="06CF71C5" w14:textId="77777777" w:rsidR="00140E06" w:rsidRDefault="00140E06" w:rsidP="0042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10C11" w14:textId="43EE76AC" w:rsidR="00140E06" w:rsidRDefault="00140E06" w:rsidP="00896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Návrhom zákona sa v dotknutých právnych predpisoch vykonávajú najmä terminologické a legislatívno-technické zmeny vyvolané novou systematikou a terminológiou Občianskeho zákonníka, aktualizujú sa odkazy na všeobecnú občianskoprávnu úpravu, odstraňujú sa duplicity právnej úpravy a osobitné právne predpisy sa prispôsobujú právnym inštitútom upraveným v novom Občianskom zákonníku. V prípadoch, v ktorých si to vyžaduje osobitná povaha regulovaných právnych vzťahov, sa zároveň upravuje vz</w:t>
      </w:r>
      <w:r w:rsidR="000140EE">
        <w:rPr>
          <w:rFonts w:ascii="Times New Roman" w:hAnsi="Times New Roman" w:cs="Times New Roman"/>
          <w:sz w:val="24"/>
          <w:szCs w:val="24"/>
        </w:rPr>
        <w:t xml:space="preserve">ťah osobitnej právnej úpravy k všeobecnej úprave obsiahnutej v Občianskom zákonníku. </w:t>
      </w:r>
    </w:p>
    <w:p w14:paraId="22005EE7" w14:textId="77777777" w:rsidR="000140EE" w:rsidRDefault="000140EE" w:rsidP="00427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22937" w14:textId="1B1C722A" w:rsidR="000140EE" w:rsidRDefault="00144B62" w:rsidP="00896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Návrh zákona obsahuje zmeny a doplnenia právnych predpisov z viacerých oblastí právneho poriadku, ktorých právna úprava je prijatím nového Občianskeho zákonníka dotknutá. </w:t>
      </w:r>
      <w:r w:rsidR="00483EA7">
        <w:rPr>
          <w:rFonts w:ascii="Times New Roman" w:hAnsi="Times New Roman" w:cs="Times New Roman"/>
          <w:sz w:val="24"/>
          <w:szCs w:val="24"/>
        </w:rPr>
        <w:t xml:space="preserve">Ide pritom nielen o predpisy bezprostredne upravujúce súkromnoprávne vzťahy, ale aj o procesné, správne a ďalšie právne predpisy, ktoré používajú občianskoprávnu terminológiu, odkazujú na Občiansky zákonník alebo ktorých aplikácia je previazaná so súkromnoprávnymi inštitútmi. </w:t>
      </w:r>
    </w:p>
    <w:p w14:paraId="02C047D4" w14:textId="77777777" w:rsidR="001319A7" w:rsidRPr="001319A7" w:rsidRDefault="001319A7" w:rsidP="0013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047D5" w14:textId="77777777" w:rsidR="001319A7" w:rsidRPr="001319A7" w:rsidRDefault="001319A7" w:rsidP="00896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9A7">
        <w:rPr>
          <w:rFonts w:ascii="Times New Roman" w:hAnsi="Times New Roman" w:cs="Times New Roman"/>
          <w:sz w:val="24"/>
          <w:szCs w:val="24"/>
        </w:rPr>
        <w:t>Návrh zákona sa netýka pôsobnosti miestnej územnej samosprávy a z tohto dôvodu nie je potrené vyjadrovať sa k súladu návrhu zákona s Európskou chartou miestnej samosprávy.</w:t>
      </w:r>
    </w:p>
    <w:p w14:paraId="02C047D6" w14:textId="77777777" w:rsidR="001319A7" w:rsidRPr="001319A7" w:rsidRDefault="001319A7" w:rsidP="0013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047D7" w14:textId="77777777" w:rsidR="001319A7" w:rsidRPr="001319A7" w:rsidRDefault="001319A7" w:rsidP="007B1A2B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sectPr w:rsidR="001319A7" w:rsidRPr="001319A7" w:rsidSect="00532574">
      <w:footerReference w:type="default" r:id="rId7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A5DA" w14:textId="77777777" w:rsidR="00012F53" w:rsidRDefault="00012F53" w:rsidP="001319A7">
      <w:pPr>
        <w:spacing w:after="0" w:line="240" w:lineRule="auto"/>
      </w:pPr>
      <w:r>
        <w:separator/>
      </w:r>
    </w:p>
  </w:endnote>
  <w:endnote w:type="continuationSeparator" w:id="0">
    <w:p w14:paraId="109CD403" w14:textId="77777777" w:rsidR="00012F53" w:rsidRDefault="00012F53" w:rsidP="00131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</w:rPr>
      <w:id w:val="1274669711"/>
      <w:docPartObj>
        <w:docPartGallery w:val="Page Numbers (Bottom of Page)"/>
        <w:docPartUnique/>
      </w:docPartObj>
    </w:sdtPr>
    <w:sdtEndPr/>
    <w:sdtContent>
      <w:p w14:paraId="02C047DC" w14:textId="77777777" w:rsidR="001319A7" w:rsidRPr="001319A7" w:rsidRDefault="001319A7">
        <w:pPr>
          <w:pStyle w:val="Pta"/>
          <w:jc w:val="center"/>
          <w:rPr>
            <w:rFonts w:ascii="Times New Roman" w:hAnsi="Times New Roman" w:cs="Times New Roman"/>
            <w:sz w:val="18"/>
          </w:rPr>
        </w:pPr>
        <w:r w:rsidRPr="001319A7">
          <w:rPr>
            <w:rFonts w:ascii="Times New Roman" w:hAnsi="Times New Roman" w:cs="Times New Roman"/>
            <w:sz w:val="18"/>
          </w:rPr>
          <w:fldChar w:fldCharType="begin"/>
        </w:r>
        <w:r w:rsidRPr="001319A7">
          <w:rPr>
            <w:rFonts w:ascii="Times New Roman" w:hAnsi="Times New Roman" w:cs="Times New Roman"/>
            <w:sz w:val="18"/>
          </w:rPr>
          <w:instrText>PAGE   \* MERGEFORMAT</w:instrText>
        </w:r>
        <w:r w:rsidRPr="001319A7">
          <w:rPr>
            <w:rFonts w:ascii="Times New Roman" w:hAnsi="Times New Roman" w:cs="Times New Roman"/>
            <w:sz w:val="18"/>
          </w:rPr>
          <w:fldChar w:fldCharType="separate"/>
        </w:r>
        <w:r w:rsidR="00E74666">
          <w:rPr>
            <w:rFonts w:ascii="Times New Roman" w:hAnsi="Times New Roman" w:cs="Times New Roman"/>
            <w:sz w:val="18"/>
          </w:rPr>
          <w:t>2</w:t>
        </w:r>
        <w:r w:rsidRPr="001319A7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14:paraId="02C047DD" w14:textId="77777777" w:rsidR="00AA458D" w:rsidRDefault="00AA45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0FFE" w14:textId="77777777" w:rsidR="00012F53" w:rsidRDefault="00012F53" w:rsidP="001319A7">
      <w:pPr>
        <w:spacing w:after="0" w:line="240" w:lineRule="auto"/>
      </w:pPr>
      <w:r>
        <w:separator/>
      </w:r>
    </w:p>
  </w:footnote>
  <w:footnote w:type="continuationSeparator" w:id="0">
    <w:p w14:paraId="161BE9F4" w14:textId="77777777" w:rsidR="00012F53" w:rsidRDefault="00012F53" w:rsidP="00131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375"/>
    <w:multiLevelType w:val="hybridMultilevel"/>
    <w:tmpl w:val="AF0E5668"/>
    <w:lvl w:ilvl="0" w:tplc="0DF4C5C4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65AC3953"/>
    <w:multiLevelType w:val="hybridMultilevel"/>
    <w:tmpl w:val="AD24EF94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16364"/>
    <w:multiLevelType w:val="hybridMultilevel"/>
    <w:tmpl w:val="573E5DF0"/>
    <w:lvl w:ilvl="0" w:tplc="0DF4C5C4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962495787">
    <w:abstractNumId w:val="1"/>
  </w:num>
  <w:num w:numId="2" w16cid:durableId="2064332024">
    <w:abstractNumId w:val="2"/>
  </w:num>
  <w:num w:numId="3" w16cid:durableId="168205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C2E"/>
    <w:rsid w:val="00012F53"/>
    <w:rsid w:val="000140EE"/>
    <w:rsid w:val="001319A7"/>
    <w:rsid w:val="00140E06"/>
    <w:rsid w:val="00144B62"/>
    <w:rsid w:val="001D1DEF"/>
    <w:rsid w:val="00286758"/>
    <w:rsid w:val="0033350B"/>
    <w:rsid w:val="00427D49"/>
    <w:rsid w:val="00483EA7"/>
    <w:rsid w:val="004F1A9B"/>
    <w:rsid w:val="00503A2E"/>
    <w:rsid w:val="00545769"/>
    <w:rsid w:val="00697723"/>
    <w:rsid w:val="007A1D51"/>
    <w:rsid w:val="007B1A2B"/>
    <w:rsid w:val="00896B19"/>
    <w:rsid w:val="008D3DDA"/>
    <w:rsid w:val="00945C2E"/>
    <w:rsid w:val="00964D3B"/>
    <w:rsid w:val="00987D80"/>
    <w:rsid w:val="009D1DD4"/>
    <w:rsid w:val="00AA458D"/>
    <w:rsid w:val="00AD1B37"/>
    <w:rsid w:val="00B83E8F"/>
    <w:rsid w:val="00C27ABF"/>
    <w:rsid w:val="00C66C22"/>
    <w:rsid w:val="00C957E9"/>
    <w:rsid w:val="00D626F0"/>
    <w:rsid w:val="00D77A47"/>
    <w:rsid w:val="00E15D58"/>
    <w:rsid w:val="00E74666"/>
    <w:rsid w:val="00FB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047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319A7"/>
    <w:pPr>
      <w:spacing w:after="200" w:line="276" w:lineRule="auto"/>
    </w:pPr>
    <w:rPr>
      <w:rFonts w:eastAsiaTheme="minorEastAsi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131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31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319A7"/>
    <w:rPr>
      <w:rFonts w:eastAsiaTheme="minorEastAsia"/>
      <w:noProof/>
    </w:rPr>
  </w:style>
  <w:style w:type="paragraph" w:styleId="Pta">
    <w:name w:val="footer"/>
    <w:basedOn w:val="Normlny"/>
    <w:link w:val="PtaChar"/>
    <w:uiPriority w:val="99"/>
    <w:unhideWhenUsed/>
    <w:rsid w:val="00131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319A7"/>
    <w:rPr>
      <w:rFonts w:eastAsiaTheme="minorEastAsia"/>
      <w:noProof/>
    </w:rPr>
  </w:style>
  <w:style w:type="character" w:styleId="Zstupntext">
    <w:name w:val="Placeholder Text"/>
    <w:basedOn w:val="Predvolenpsmoodseku"/>
    <w:uiPriority w:val="99"/>
    <w:semiHidden/>
    <w:rsid w:val="001319A7"/>
    <w:rPr>
      <w:rFonts w:ascii="Times New Roman" w:hAnsi="Times New Roman" w:cs="Times New Roman" w:hint="default"/>
      <w:color w:val="808080"/>
    </w:rPr>
  </w:style>
  <w:style w:type="paragraph" w:styleId="Odsekzoznamu">
    <w:name w:val="List Paragraph"/>
    <w:basedOn w:val="Normlny"/>
    <w:uiPriority w:val="34"/>
    <w:qFormat/>
    <w:rsid w:val="001319A7"/>
    <w:pPr>
      <w:widowControl w:val="0"/>
      <w:adjustRightInd w:val="0"/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2026-09-22T08:36:00Z</dcterms:created>
  <dcterms:modified xsi:type="dcterms:W3CDTF">2026-10-07T07:55:00Z</dcterms:modified>
</cp:coreProperties>
</file>