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580/2004 Z. z. o zdravotnom poistení a o zmene a doplnení zákona č. 95/2002 Z. z. o poisťovníctve a o zmene a doplnení niektorých zákonov v znení neskorších predpisov a ktorým sa mení a dopĺňa zákon č. 581/2004 Z. z. o zdravotných poisťovniach, dohľade nad zdravotnou starostlivosťou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LP/2025/336</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102/16</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102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74</w:t>
      </w:r>
      <w:r w:rsidR="00754CB0">
        <w:rPr>
          <w:rFonts w:ascii="Times New Roman" w:eastAsia="Times New Roman" w:hAnsi="Times New Roman" w:cs="Times New Roman"/>
          <w:sz w:val="24"/>
          <w:szCs w:val="24"/>
        </w:rPr>
        <w:t>/12</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8/</w:t>
      </w:r>
      <w:r w:rsidR="008E0404">
        <w:rPr>
          <w:rFonts w:ascii="Times New Roman" w:eastAsia="Times New Roman" w:hAnsi="Times New Roman" w:cs="Times New Roman"/>
          <w:sz w:val="24"/>
          <w:szCs w:val="24"/>
        </w:rPr>
        <w:t xml:space="preserve">2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20</w:t>
      </w:r>
      <w:r w:rsidR="004A48F0">
        <w:rPr>
          <w:rFonts w:ascii="Times New Roman" w:eastAsia="Times New Roman" w:hAnsi="Times New Roman" w:cs="Times New Roman"/>
          <w:sz w:val="24"/>
          <w:szCs w:val="24"/>
        </w:rPr>
        <w:t>/2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 ods. 1 z.č. 580/2004</w:t>
              <w:br/>
            </w:r>
            <w:r>
              <w:rPr>
                <w:b w:val="off"/>
                <w:color w:val="000000"/>
                <w:rFonts w:ascii="Times New Roman" w:hAnsi="Times New Roman" w:cs="Times New Roman" w:eastAsia="Times New Roman"/>
                <w:sz w:val="24"/>
              </w:rPr>
              <w:t>Navrhovaná úprava si vyžaduje doplnenie a aktualizáciu „Univerzálneho oznámenia poistenca/platiteľa poistného“ - vzor formulára v Metodickom usmernení ÚDZS č. 12/13/2014.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23 („Oznamovacie povinnosti“) odsek 1 z.č. 580/2004 Z.z. („Poistenec je povinný oznámiť príslušnej zdravotnej poisťovni najneskôr do ôsmich dní“) sa dopĺňa písmenom f),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začatie a ukončenie výkonu samostatnej zárobkovej činnosti v cudzine“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bodu 40 dôvodovej správy: Ustanovuje sa povinnosť oznámiť zdravotnej poisťovni začatie a ukončenie vykonávania zárobkovej činnosti v cudzine, nakoľko táto skutočnosť má zásadný vplyv na platenie poistného a určenie inštitúcie v inom členskom štáte, ktorá má povinnosť úhrady zdravotnej starostlivosti, pričom v súčasnosti neexistuje iný subjekt, od ktorého by takúto informáciu mohla zdravotná poisťovňa získať.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vyžaduje doplnenie a aktualizáciu „Univerzálneho oznámenia poistenca/platiteľa poistného“ - vzor formulára v Metodickom usmernení ÚDZS č. 12/13/2014.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Aktualizácia metodického usmernenia je v kompetencii UDZS; k aktualizácii metodického usmernenia dôjde po schválení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 ods. 17</w:t>
              <w:br/>
            </w:r>
            <w:r>
              <w:rPr>
                <w:b w:val="off"/>
                <w:color w:val="000000"/>
                <w:rFonts w:ascii="Times New Roman" w:hAnsi="Times New Roman" w:cs="Times New Roman" w:eastAsia="Times New Roman"/>
                <w:sz w:val="24"/>
              </w:rPr>
              <w:t>V § 23 ods.17 z. č. 580/2004 Z. z. navrhujeme slová „do 31. decembra príslušného kalendárneho roka“ nahradiť slovami „najneskôr do ôsmeho dňa kalendárneho mesiaca nasledujúceho po mesiaci, v ktorom začal v cudzine študovať.“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bodu 45 dôvodovej správy: Ustanovuje sa povinnosť pre študentov, ktorí študujú v cudzine oznámiť túto skutočnosť zdravotnej poisťovni, keďže v elektronických dávkach z MŠVVM SR sú zahrnutí iba študenti, študujúci v SR. Lehota do 31. decembra príslušného roka je príliš neskorá a bude spôsobovať problém v aplikačnej praxi. Vzniká riziko evidovania období nepokrytých platiteľom poistného za poistenca a tým aj riziko vzniku dlžných súm. Vzhľadom na možnosť operatívneho elektronického oznamovania navrhujeme túto lehotu určiť obdobne ako je pri vzniku samoplatiteľa, a to najneskôr do ôsmeho dňa kalendárneho mesiaca nasledujúceho po mesiaci, v ktorom začal poistenec v cudzine študovať.“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dohode s predkladateľom pripomienky upravený text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 ods. 18</w:t>
              <w:br/>
            </w:r>
            <w:r>
              <w:rPr>
                <w:b w:val="off"/>
                <w:color w:val="000000"/>
                <w:rFonts w:ascii="Times New Roman" w:hAnsi="Times New Roman" w:cs="Times New Roman" w:eastAsia="Times New Roman"/>
                <w:sz w:val="24"/>
              </w:rPr>
              <w:t xml:space="preserve">V § 23 ods.18 z.č. 580/2004 Z.z. navrhujeme slovo „alebo“ nahradiť čiarkou a za slová v elektronickej podobe navrhujeme doplniť slová „alebo telefonicky.“ Na poslednou vetou sa dopĺňa nová veta, ktorá znie: „Telefonické splnenie oznamovacej povinnosti je podmienené trojfaktorovou autentifikáciou volajúcej osoby na bezpečnostné otázky.“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záujme zníženia administratívnej záťaže poistencov/platiteľov poistného je vhodné akceptovať splnenie oznamovacej povinnosti telefonicky po autentifikácii volajúcej osoby. Navrhujeme, aby si poistenci a platitelia poistného mohli splniť svoje oznamovacie povinnosti aj telefonický na tzv. „call centra“ zdravotných poisťovní, kedy by boli v súlade s nastavenými pravidlami poistenci a platitelia poistného jednoznačne identifikovaní a overení. V rámci tohto telefonátu osoba jednoznačne prejaví svoju vôľu splniť svoju oznamovaciu povinnosť. Nakoľko sa bude jednať o telefonát do záznamu, tak telefonát bude nahrávaný a tento sa následne archivuje. Trojfaktorou autentifikáciou bude zabezpečené dostatočné overenie volajúcej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rozsahu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4</w:t>
              <w:br/>
            </w:r>
            <w:r>
              <w:rPr>
                <w:b w:val="off"/>
                <w:color w:val="000000"/>
                <w:rFonts w:ascii="Times New Roman" w:hAnsi="Times New Roman" w:cs="Times New Roman" w:eastAsia="Times New Roman"/>
                <w:sz w:val="24"/>
              </w:rPr>
              <w:t>V § 5 ods. 4 písm. a) zákona 580/2004 Z.z. navrhujeme číslo“105“ nahradiť číslom „80“ a za písmeno a) doplniť písm. b), ktoré znie:</w:t>
              <w:br/>
            </w:r>
            <w:r>
              <w:rPr>
                <w:b w:val="off"/>
                <w:color w:val="000000"/>
                <w:rFonts w:ascii="Times New Roman" w:hAnsi="Times New Roman" w:cs="Times New Roman" w:eastAsia="Times New Roman"/>
                <w:sz w:val="24"/>
              </w:rPr>
              <w:t>„b) nepoberá starobný dôchodok, invalidný dôchodok, vdovský/vdovecký dôchodok alebo ich ekvivalent zo zahraničia“</w:t>
              <w:br/>
            </w:r>
            <w:r>
              <w:rPr>
                <w:b w:val="off"/>
                <w:color w:val="000000"/>
                <w:rFonts w:ascii="Times New Roman" w:hAnsi="Times New Roman" w:cs="Times New Roman" w:eastAsia="Times New Roman"/>
                <w:sz w:val="24"/>
              </w:rPr>
              <w:t>Doterajšie písm. b) až e) sa budú označovať ako písm. c) až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Tzv. mŕtve duše boli v nedávnej minulosti riešené v § 5 ods. 4 zákona č. 580/2004 Z. z. tým, že zaniká VZP poistencom starším ako 105 rokov, ak spĺňajú ďalšie podmienky.</w:t>
              <w:br/>
            </w:r>
            <w:r>
              <w:rPr>
                <w:b w:val="off"/>
                <w:color w:val="000000"/>
                <w:rFonts w:ascii="Times New Roman" w:hAnsi="Times New Roman" w:cs="Times New Roman" w:eastAsia="Times New Roman"/>
                <w:sz w:val="24"/>
              </w:rPr>
              <w:t>Na základe anonymizovaných dát sa javí, že takýchto mŕtvych duší nad 80 rokov je spolu 7230. Vo všeobecnosti zdravotné poisťovne na základe dát zo Sociálnej poisťovne vedia k absolútnej väčšine poistencov už nad 70 rokov spárovať informácie o výške dôchodku, pričom tieto dáta sú im poskytované za účelom posúdenia nároku poistenca na limit spoluúčasti.</w:t>
              <w:br/>
            </w:r>
            <w:r>
              <w:rPr>
                <w:b w:val="off"/>
                <w:color w:val="000000"/>
                <w:rFonts w:ascii="Times New Roman" w:hAnsi="Times New Roman" w:cs="Times New Roman" w:eastAsia="Times New Roman"/>
                <w:sz w:val="24"/>
              </w:rPr>
              <w:t>Dá sa teda konštatovať, že pokiaľ nemajú zdravotné poisťovne informáciu o výške dôchodku, tak poistenec už nad 70 rokov má diskutabilný poistný vzťah.</w:t>
              <w:br/>
            </w:r>
            <w:r>
              <w:rPr>
                <w:b w:val="off"/>
                <w:color w:val="000000"/>
                <w:rFonts w:ascii="Times New Roman" w:hAnsi="Times New Roman" w:cs="Times New Roman" w:eastAsia="Times New Roman"/>
                <w:sz w:val="24"/>
              </w:rPr>
              <w:t>Na základe uvedeného navrhujeme, aby sa pri poistencoch nad 80 rokov preverovalo, či sú stále živí, a to tak, že aktívne poberajú starobný dôchodok (dávka k limitu spoluúčasti s príslušným obdobím a výškou vyplácaného dôchodku) alebo aktívne čerpajú zdravotnú starostlivosť za posledných 12 kalendárnych mesiacov.</w:t>
              <w:br/>
            </w:r>
            <w:r>
              <w:rPr>
                <w:b w:val="off"/>
                <w:color w:val="000000"/>
                <w:rFonts w:ascii="Times New Roman" w:hAnsi="Times New Roman" w:cs="Times New Roman" w:eastAsia="Times New Roman"/>
                <w:sz w:val="24"/>
              </w:rPr>
              <w:t>Ak by existovala skupina poistencov nad 80 rokov, ktorí z nejakého dôvodu nepoberajú dôchodok v SR alebo jeho ekvivalent v zahraničí a zároveň spĺňajú aj všetky ostatné podmienky na zánik verejného zdravotného poistenia, navrhujeme zvážiť zaviesť povinnosť preukázať že sú živí raz ročne – ako napríklad v zmysle §116 ods. 3 zákona č. 461/2003o sociálnom poistení, kedy sú dôchodkové dávky, úrazová renta a pozostalostná renta vyplácané do cudziny (mimo EÚ, EHP a Švajčiarska) po predchádzajúcom potvrdení o žití poberateľa dávky. Obdobná povinnosť existuje napr. aj v Rakúsku, kde je raz ročne ( v januári) rozosielaný formulár (potvrdenie o žití) poberateľom dôchodku, ktorí majú povinnosť vyplnený, podpísaný a úradne overený formulár zaslať späť Pensionsversicherungsanstalt (Dôchodkovej poisťovni).</w:t>
              <w:br/>
            </w:r>
            <w:r>
              <w:rPr>
                <w:b w:val="off"/>
                <w:color w:val="000000"/>
                <w:rFonts w:ascii="Times New Roman" w:hAnsi="Times New Roman" w:cs="Times New Roman" w:eastAsia="Times New Roman"/>
                <w:sz w:val="24"/>
              </w:rPr>
              <w:t xml:space="preserve">V prípade, ak by nešlo o povinnosť poistenca preukázať že žije, zostala by zachovaná právna úprava v odseku 5 – teda ak sa preukáže, že poistenec žije, verejné zdravotné poistenie tohto poistenca nezaniklo – teda preukázanie o žití by bolo ponechané iba na osobný záujem konkrétneho poistenca.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Viď. §116 ods. 3 z.č. 461/2003 o sociálnom poistení : „Dôchodkové dávky, úrazová renta a pozostalostná úrazová renta sa vyplácajú do cudziny, ktorá nie je členským štátom Európskej únie, štátom, ktorý je zmluvnou stranou dohody o Európskom hospodárskom priestore, a Švajčiarskou konfederáciou, pozadu v trojmesačných lehotách po predchádzajúcom potvrdení o žití poberateľa dávky, ak medzinárodná zmluva, ktorá má prednosť pred zákonmi Slovenskej republiky,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rozsahu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5</w:t>
              <w:br/>
            </w:r>
            <w:r>
              <w:rPr>
                <w:b w:val="off"/>
                <w:color w:val="000000"/>
                <w:rFonts w:ascii="Times New Roman" w:hAnsi="Times New Roman" w:cs="Times New Roman" w:eastAsia="Times New Roman"/>
                <w:sz w:val="24"/>
              </w:rPr>
              <w:t xml:space="preserve">V § 5 ods. 5 zákona 580/2004 Z.z. navrhujeme slová „v odseku 4 písm. b) až e)“ nahradiť slovami “v odseku 4 písm. b) až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nami navrhovanej zmeny § 5 ods. 4 z.č. 580/2004 Z.z. je potrebné upraviť aj znenie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rozsahu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 ods. 6</w:t>
              <w:br/>
            </w:r>
            <w:r>
              <w:rPr>
                <w:b w:val="off"/>
                <w:color w:val="000000"/>
                <w:rFonts w:ascii="Times New Roman" w:hAnsi="Times New Roman" w:cs="Times New Roman" w:eastAsia="Times New Roman"/>
                <w:sz w:val="24"/>
              </w:rPr>
              <w:t>V § 16 ods. 6 581/2004 Z.z. návrhu zákona navrhujeme v poslednej vete slová „g) až k).“ nahradiť slovami „h) až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Nakoľko dňa 30.6.2025 bol v Zbierke zákonov vyhlásený zákon č. 176/2025 Z. z., ktorým sa mení a dopĺňa zákon č. 245/2008 Z. z. o výchove a vzdelávaní (školský zákon) a o zmene a doplnení niektorých zákonov v znení neskorších predpisov a ktorým sa menia a dopĺňajú niektoré zákony - medzi inými aj z.č. 581/2004 Z.z., pričom došlo k zmene § 16 ods. 6 tak, že slová „g až k“ boli nahradené slovami „h až k“ máme za to, že nie je dôvodné, aby opätovne došlo k zmene úpravy a preto navrhujeme, aby bol uvedený § buď vypustený z návrhu zákona alebo aby bolo znenie upravené tak, že v poslednej vete budú slová „g až k“ nahradené slovami „h až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čl. I bode 2 bodoch 9 až 12</w:t>
              <w:br/>
            </w:r>
            <w:r>
              <w:rPr>
                <w:b w:val="off"/>
                <w:color w:val="000000"/>
                <w:rFonts w:ascii="Times New Roman" w:hAnsi="Times New Roman" w:cs="Times New Roman" w:eastAsia="Times New Roman"/>
                <w:sz w:val="24"/>
              </w:rPr>
              <w:t>V čl. I bode 2 bodoch 9 až 12 navrhujeme slovo „a“ za slovami „písm. a)“ nahradiť slovami „alebo písm.“, keďže ide o dve rôzne formy zárobkovej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6</w:t>
              <w:br/>
            </w:r>
            <w:r>
              <w:rPr>
                <w:b w:val="off"/>
                <w:color w:val="000000"/>
                <w:rFonts w:ascii="Times New Roman" w:hAnsi="Times New Roman" w:cs="Times New Roman" w:eastAsia="Times New Roman"/>
                <w:sz w:val="24"/>
              </w:rPr>
              <w:t>V čl. I bode 6 navrhujeme slová „ak oprávnenie ... bolo udelené“ nahradiť slovami „ak sa oprávnenie ... udelilo“.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V čl. I bode 10 navrhujeme vypustiť čiarku za slovom „prihlášky“ a slovo „vkladajú“ nahradiť slovami „vkladá čiarka  a“ obdobne ako je tomu v bode 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w:t>
              <w:br/>
            </w:r>
            <w:r>
              <w:rPr>
                <w:b w:val="off"/>
                <w:color w:val="000000"/>
                <w:rFonts w:ascii="Times New Roman" w:hAnsi="Times New Roman" w:cs="Times New Roman" w:eastAsia="Times New Roman"/>
                <w:sz w:val="24"/>
              </w:rPr>
              <w:t>V čl. I bode 15 navrhujeme slová „pripája a“ nahradiť slovami „bodka nahrádza bodkočiarkou a pripájajú sa“.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w:t>
              <w:br/>
            </w:r>
            <w:r>
              <w:rPr>
                <w:b w:val="off"/>
                <w:color w:val="000000"/>
                <w:rFonts w:ascii="Times New Roman" w:hAnsi="Times New Roman" w:cs="Times New Roman" w:eastAsia="Times New Roman"/>
                <w:sz w:val="24"/>
              </w:rPr>
              <w:t>V čl. I bode 16 navrhujeme číslo  „10“ nahradiť slovom  „desiatich“.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w:t>
              <w:br/>
            </w:r>
            <w:r>
              <w:rPr>
                <w:b w:val="off"/>
                <w:color w:val="000000"/>
                <w:rFonts w:ascii="Times New Roman" w:hAnsi="Times New Roman" w:cs="Times New Roman" w:eastAsia="Times New Roman"/>
                <w:sz w:val="24"/>
              </w:rPr>
              <w:t>V čl. I bode 20 navrhujeme slovo „účely“ nahradiť slovom „účel“.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21 v § 8a ods. 7 písm. c)</w:t>
              <w:br/>
            </w:r>
            <w:r>
              <w:rPr>
                <w:b w:val="off"/>
                <w:color w:val="000000"/>
                <w:rFonts w:ascii="Times New Roman" w:hAnsi="Times New Roman" w:cs="Times New Roman" w:eastAsia="Times New Roman"/>
                <w:sz w:val="24"/>
              </w:rPr>
              <w:t>V čl. I bode 21 v § 8a ods. 7 písm. c) navrhujeme čiarku nahradiť slovom „alebo“, keďže ide o alternatívne podmienky.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23 § 9a ods. 3</w:t>
              <w:br/>
            </w:r>
            <w:r>
              <w:rPr>
                <w:b w:val="off"/>
                <w:color w:val="000000"/>
                <w:rFonts w:ascii="Times New Roman" w:hAnsi="Times New Roman" w:cs="Times New Roman" w:eastAsia="Times New Roman"/>
                <w:sz w:val="24"/>
              </w:rPr>
              <w:t>V čl. I bode 23 v § 9a ods. 3 navrhujeme za slovo „odkedy“ vložiť slovo „sa“ a slová „bola poskytnutá“ nahradiť slovami „poskytla“.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28 v § 11a ods. 3</w:t>
              <w:br/>
            </w:r>
            <w:r>
              <w:rPr>
                <w:b w:val="off"/>
                <w:color w:val="000000"/>
                <w:rFonts w:ascii="Times New Roman" w:hAnsi="Times New Roman" w:cs="Times New Roman" w:eastAsia="Times New Roman"/>
                <w:sz w:val="24"/>
              </w:rPr>
              <w:t>V čl. I bode 28 v § 11a ods. 3 navrhujeme vypustiť slová „písm. a) až e)“ pre nadbytočnosť, keďže odsek 1 má len pododseky a) až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29</w:t>
              <w:br/>
            </w:r>
            <w:r>
              <w:rPr>
                <w:b w:val="off"/>
                <w:color w:val="000000"/>
                <w:rFonts w:ascii="Times New Roman" w:hAnsi="Times New Roman" w:cs="Times New Roman" w:eastAsia="Times New Roman"/>
                <w:sz w:val="24"/>
              </w:rPr>
              <w:t>V čl. I bode 29 navrhujeme slová „sa v písmene“ nahradiť  slovami „písm.“.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31</w:t>
              <w:br/>
            </w:r>
            <w:r>
              <w:rPr>
                <w:b w:val="off"/>
                <w:color w:val="000000"/>
                <w:rFonts w:ascii="Times New Roman" w:hAnsi="Times New Roman" w:cs="Times New Roman" w:eastAsia="Times New Roman"/>
                <w:sz w:val="24"/>
              </w:rPr>
              <w:t>V čl. I bode 31 navrhujeme slovo „a“ nahradiť slovami „alebo ods.“.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Ponechaný iba odkaz na odsek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32 § 17c ods. 4</w:t>
              <w:br/>
            </w:r>
            <w:r>
              <w:rPr>
                <w:b w:val="off"/>
                <w:color w:val="000000"/>
                <w:rFonts w:ascii="Times New Roman" w:hAnsi="Times New Roman" w:cs="Times New Roman" w:eastAsia="Times New Roman"/>
                <w:sz w:val="24"/>
              </w:rPr>
              <w:t>V čl. I bode 32 § 17c ods. 4 navrhujeme číslo „10“ nahradiť slovom „desať“.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38</w:t>
              <w:br/>
            </w:r>
            <w:r>
              <w:rPr>
                <w:b w:val="off"/>
                <w:color w:val="000000"/>
                <w:rFonts w:ascii="Times New Roman" w:hAnsi="Times New Roman" w:cs="Times New Roman" w:eastAsia="Times New Roman"/>
                <w:sz w:val="24"/>
              </w:rPr>
              <w:t>V čl. I bode 38 sa navrhujeme novelizovať vnútorný odkaz na odsek 24 v § 19 ods. 27 (terajší odsek 25) avšak v § 19 (terajšom) ods. 25 je aj vnútorný odkaz na odsek 21.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w:t>
              <w:br/>
            </w:r>
            <w:r>
              <w:rPr>
                <w:b w:val="off"/>
                <w:color w:val="000000"/>
                <w:rFonts w:ascii="Times New Roman" w:hAnsi="Times New Roman" w:cs="Times New Roman" w:eastAsia="Times New Roman"/>
                <w:sz w:val="24"/>
              </w:rPr>
              <w:t>V čl. I bode 43 navrhujeme slová „pripája čiarka a“ nahradiť slovami „bodka nahrádza čiarkou a pripájajú sa“.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47</w:t>
              <w:br/>
            </w:r>
            <w:r>
              <w:rPr>
                <w:b w:val="off"/>
                <w:color w:val="000000"/>
                <w:rFonts w:ascii="Times New Roman" w:hAnsi="Times New Roman" w:cs="Times New Roman" w:eastAsia="Times New Roman"/>
                <w:sz w:val="24"/>
              </w:rPr>
              <w:t>V čl. I bode 47 navrhujeme slová „slová“ nahradiť slovom „slovo“.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10</w:t>
              <w:br/>
            </w:r>
            <w:r>
              <w:rPr>
                <w:b w:val="off"/>
                <w:color w:val="000000"/>
                <w:rFonts w:ascii="Times New Roman" w:hAnsi="Times New Roman" w:cs="Times New Roman" w:eastAsia="Times New Roman"/>
                <w:sz w:val="24"/>
              </w:rPr>
              <w:t>V čl. II bode 10 navrhujeme údaje uviesť v písmenách rovnako ako je tomu v § 20 ods. 1 písm. x)  z dôvodu lepšej prehľadnosti.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13 a 14</w:t>
              <w:br/>
            </w:r>
            <w:r>
              <w:rPr>
                <w:b w:val="off"/>
                <w:color w:val="000000"/>
                <w:rFonts w:ascii="Times New Roman" w:hAnsi="Times New Roman" w:cs="Times New Roman" w:eastAsia="Times New Roman"/>
                <w:sz w:val="24"/>
              </w:rPr>
              <w:t>V čl. II bodoch 13 a 14 sa dvakrát používa názov Ministerstvo vnútra Slovenskej republiky, tento názova sa platnom znení používa trikrát, v nadväznosti na uvedené navrhujeme zaviesť legislatívnu skratku.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13</w:t>
              <w:br/>
            </w:r>
            <w:r>
              <w:rPr>
                <w:b w:val="off"/>
                <w:color w:val="000000"/>
                <w:rFonts w:ascii="Times New Roman" w:hAnsi="Times New Roman" w:cs="Times New Roman" w:eastAsia="Times New Roman"/>
                <w:sz w:val="24"/>
              </w:rPr>
              <w:t>V čl. II bode 13 navrhujeme vypustiť  text „50)“.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Bod upravený podľa pripomienky MŠVVM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20</w:t>
              <w:br/>
            </w:r>
            <w:r>
              <w:rPr>
                <w:b w:val="off"/>
                <w:color w:val="000000"/>
                <w:rFonts w:ascii="Times New Roman" w:hAnsi="Times New Roman" w:cs="Times New Roman" w:eastAsia="Times New Roman"/>
                <w:sz w:val="24"/>
              </w:rPr>
              <w:t>V čl. II bod 20 navrhujeme pred slovo „povinností“ vložiť slová „niektorej z“ a slovo „povinnosti“ nahradiť slovami „niektorej z povinností“.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Zachovanie konzistentnosti s odseku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upraviť spôsob výpočtu platby štátu tak, aby výpočet nebol určený percentom, ale sumou schválenou v zákone o štátnom rozpočte na príslušný rok.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návrhu zákona. V záujme zachovania stability vo financovaní zdravotnej starostlivosti trváme na zachovaní pevnej sadzby za poistencov štátu. Dlhodobé podfinancovanie zdravotníctva na Slovensku, spôsobené neustále sa znižujúcimi platbami štátu za svojich poistencov, sa aj dôsledkom pandémie koronavírusu dostalo na kritický bod. Pevnou sadzbou definovanou zákonom je posilnená stabilita a predvídateľnosť systému financovania verejného zdravotného poistenia a je posilnená aj vyjednávacia pozícia Ministerstva zdravotníctva SR voči Ministerstvu financií SR. Rozpočtované výdavky na zdravotníctvo musia zohľadňovať jeho reálne potreby a rozvoj, aby podiel výdavkov štátu na zdravotníctvo v ďalších rokoch ďalej rástol až do dosiahnutia podielu na HDP zodpovedajúcemu priemeru štátov priemeru štátov združených v Organizácii pre ekonomickú spoluprácu a rozvoj.</w:t>
              <w:br/>
            </w:r>
            <w:r>
              <w:rPr>
                <w:b w:val="off"/>
                <w:color w:val="000000"/>
                <w:rFonts w:ascii="Times New Roman" w:hAnsi="Times New Roman" w:cs="Times New Roman" w:eastAsia="Times New Roman"/>
                <w:sz w:val="24"/>
              </w:rPr>
              <w:t xml:space="preserve">Pre porovnanie pomer platby štátu k celkovému príjmu počas rokov 2013 až 2024, v rokoch 2013 až 2017 bol tento pomer priemerne 30%, v roku 2018 a 2019 došlo k poklesu platby štátu pod 4% a v čase, kedy nebola sadzba stanovená zákonom v rokoch 2020 až 2023 bol tento pomer priemerne na úrovni 22%, v roku 2023 s v roku 2024 po opätovnom zavedení sadzby do zákona je pomer platby na úrovni 27%.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Predkladateľ v Analýze vplyvov na rozpočet verejnej správy, na zamestnanosť vo verejnej správe a financovanie návrhu na str. 6 uviedol, že pri odhade výšky výdavkov k limitu výdavkov verejnej správy (metodika ESA 2010) bol použitý predpoklad rovnakého pomeru výdavkov, ako je pomer príjmov zdravotného poistenia (ESA 2010 / cash) z prognózy Inštitútu finančnej politiky Ministerstva financií SR z februára 2025. Žiadame o aktualizáciu výdavkov vo vzťahu k makroekonomickej prognóze Inštitútu finančnej politiky Ministerstva financií SR z júna 2025. Zároveň je potrebné v Analýze vplyvov na rozpočet verejnej správy, na zamestnanosť vo verejnej správe a financovanie návrhu bližšie opísať vplyv na limit verejných výdavkov verejného zdravotného poistenia uvedený v tabuľkách č. 1/B a 4/B a ozrejmiť, prečo tento údaj nie je v súlade s tabuľkami č. 1/A a 4/A.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4 § 3 ods. 3 písm. d) slová „zahraničný študent študujúci“ nahradiť slovami „zahraničným študentom študujúcim“ a slová „žiak alebo študent“ nahradiť slovami „žiakom alebo študentom“, v bode 10 za slovo „prihlášky“ (druhý výskyt) vložiť čiarku, v bode 21 § 8a ods. 7 písm. e) písmeno e) označiť ako písmeno d) a slovo „späťvziatie“ nahradiť slovom „späťvzatie“, v bode 25 za slovo „slová“ vložiť dvojbodku, v bode 28 § 11a ods. 1 úvodnej vete slovo „to“ nahradiť slovom „toho“, za slovo „činnosť“ vložiť čiarku a slovo „pokladá“ nahradiť slovom „považuje“, v § 11a ods. 1 písm. b) za slovo „neplatí“ vložiť čiarku, v § 11a ods. 3 vypustiť slová „písm. a) až c)“ ako nadbytočné a za slovo „ktorom“ vložiť slovo „túto“, v bode 29 slová „sa v písmene a)“ nahradiť slovami „písm. a) sa“, v bode 30 úvodnej vete vypustiť slovo „sa“ (druhý výskyt) ako nadbytočné, v bode 31 § 13 ods. 19 za slová „písm. b)“ vložiť čiarku, v bode 35 za slová „V § 19 ods.“ vložiť slová „12 a“, v bode 37 za slová „ods. 25“ vložiť slová „až 27“, v bode 38 slová „a ods. 28“ nahradiť slovami „a 28“, v súvislosti s vložením nového odseku 17 v § 23 v bode 45 je potrebné upraviť vnútorné odkazy v § 6 ods. 5 platného znenia zákona, v bode 46 § 25 ods. 1 písm. n) slová „oznámiť elektronickou formou“ nahradiť slovami „elektronicky oznámiť“, v bode 47 slovo „slová“ (prvý výskyt) nahradiť slovom „slovo“, v bode 48 za slová „ods. 8“ vložiť slová „úvodnej vete“ a za slová „ods. 9“ vložiť slová „úvodnej vete“, v bode 49 vypustiť slová „prvej vete“ ako nadbytočné a spresniť novelizačný bod, aby bolo jednoznačné, ktoré slovo sa vypúšťa, pretože v § 27 ods. 10 a § 27a ods. 11 sa vyskytujú aj slová „poistného kmeňa“, v bode 51 slovo „písmeno“ nahradiť slovom „písm.“, v bode 54 za slová „ods. 18“ vložiť slová „prvej vete“, v bode 55 § 29b ods. 24 vypustiť slová „Slovenskej republiky“ ako nadbytočné, v čl. II úvodnej vete doplniť pred jednotlivé čísla zákonov chýbajúce slová „zákona č.“ a doplniť poslednú novelu – zákon č. 176/2025 Z. z., bod 2 preformulovať napríklad takto: „2. V § 6 ods. 2 písm. a) druhom bode sa slová „v znení ich príloh a dodatkov k zmluvám v platnom znení s vyznačením platných zmien do 30 dní odo dňa uzatvorenia takejto zmluvy alebo dodatkov k zmluvám“ nahrádzajú slovami „vrátane všetkých príloh a dodatkov k týmto zmluvám a úplné znenia týchto zmlúv s prílohami v znení všetkých ich dodatkov s vyznačením zmien, a to do 30 dní odo dňa uzavretia takejto zmluvy alebo dodatku“.“, v bode 4 na konci pripojiť túto vetu: „Poznámka pod čiarou k odkazu 18b sa vypúšťa.“, v bode 6 za slová „ods. 2“ vložiť slová „prvej vete“, v bode 9 za slová „písm. ao)“ vložiť slová „úvodnej vete“, v bodoch 13 a 14 za slovami „Policajného zboru“ vypustiť slová „Slovenskej republiky“ ako nadbytočné, v bode 17 § 47c ods. 1 písm. b) slovo „prišlo“ nahradiť slovom „došlo“ z dôvodu zjednotenia s terminológiou použitou v úvodnej vete, bod 19 preformulovať takto: „19. V § 50 ods. 7 sa za slovo „porušenie“ vkladajú slová „povinností podľa § 47c alebo“.“, v bode 20 § 64 ods. 5 slová „porušenie povinnosti ustanovenej osobitným predpisom71a) alebo za porušenie povinností podľa § 47c“ nahradiť slovami „porušenie povinností podľa § 47c alebo povinnosti ustanovenej osobitným predpisom71a)“, v bode 21 vypustiť slová „Slovenskej republiky“ ako nadbytočné, v poznámke pod čiarou k odkazu 95fc uviesť skrátenú citáciu zákona č. 404/2011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vlastnému materiálu nad rámec návrhu zákona – k čl.</w:t>
              <w:br/>
            </w:r>
            <w:r>
              <w:rPr>
                <w:b w:val="off"/>
                <w:color w:val="000000"/>
                <w:rFonts w:ascii="Times New Roman" w:hAnsi="Times New Roman" w:cs="Times New Roman" w:eastAsia="Times New Roman"/>
                <w:sz w:val="24"/>
              </w:rPr>
              <w:t>Žiadame vloženie nového 47. bodu v znení:</w:t>
              <w:br/>
            </w:r>
            <w:r>
              <w:rPr>
                <w:b w:val="off"/>
                <w:color w:val="000000"/>
                <w:rFonts w:ascii="Times New Roman" w:hAnsi="Times New Roman" w:cs="Times New Roman" w:eastAsia="Times New Roman"/>
                <w:sz w:val="24"/>
              </w:rPr>
              <w:t>„47. V § 25 sa odsek 1 dopĺňa písmenom o), ktoré znie:</w:t>
              <w:br/>
            </w:r>
            <w:r>
              <w:rPr>
                <w:b w:val="off"/>
                <w:color w:val="000000"/>
                <w:rFonts w:ascii="Times New Roman" w:hAnsi="Times New Roman" w:cs="Times New Roman" w:eastAsia="Times New Roman"/>
                <w:sz w:val="24"/>
              </w:rPr>
              <w:t>„o) poskytovať Ministerstvu hospodárstva Slovenskej republiky údaje na účel adresnej energopomoci podľa osobitného predpisu. 55aa)“.</w:t>
              <w:br/>
            </w:r>
            <w:r>
              <w:rPr>
                <w:b w:val="off"/>
                <w:color w:val="000000"/>
                <w:rFonts w:ascii="Times New Roman" w:hAnsi="Times New Roman" w:cs="Times New Roman" w:eastAsia="Times New Roman"/>
                <w:sz w:val="24"/>
              </w:rPr>
              <w:t>Poznámka pod čiarou k odkazu 55aa znie:</w:t>
              <w:br/>
            </w:r>
            <w:r>
              <w:rPr>
                <w:b w:val="off"/>
                <w:color w:val="000000"/>
                <w:rFonts w:ascii="Times New Roman" w:hAnsi="Times New Roman" w:cs="Times New Roman" w:eastAsia="Times New Roman"/>
                <w:sz w:val="24"/>
              </w:rPr>
              <w:t>„55aa) Zákon č. 71/2025 Z. z. o poskytovaní údajov na účel adresnej energopomoci.“.“.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dohode s MH SR vykonaná požadovaná zmena v § 23 ods. 9 písm. c) a e). Rozpor bol týmto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vlastnému materiálu nad rámec návrhu zákona – k čl. II</w:t>
              <w:br/>
            </w:r>
            <w:r>
              <w:rPr>
                <w:b w:val="off"/>
                <w:color w:val="000000"/>
                <w:rFonts w:ascii="Times New Roman" w:hAnsi="Times New Roman" w:cs="Times New Roman" w:eastAsia="Times New Roman"/>
                <w:sz w:val="24"/>
              </w:rPr>
              <w:t>Žiadame vloženie nového 21. bodu v znení:</w:t>
              <w:br/>
            </w:r>
            <w:r>
              <w:rPr>
                <w:b w:val="off"/>
                <w:color w:val="000000"/>
                <w:rFonts w:ascii="Times New Roman" w:hAnsi="Times New Roman" w:cs="Times New Roman" w:eastAsia="Times New Roman"/>
                <w:sz w:val="24"/>
              </w:rPr>
              <w:t>„21. V § 76 sa odsek 3 dopĺňa písmenom o), ktoré znie:</w:t>
              <w:br/>
            </w:r>
            <w:r>
              <w:rPr>
                <w:b w:val="off"/>
                <w:color w:val="000000"/>
                <w:rFonts w:ascii="Times New Roman" w:hAnsi="Times New Roman" w:cs="Times New Roman" w:eastAsia="Times New Roman"/>
                <w:sz w:val="24"/>
              </w:rPr>
              <w:t>„o) Ministerstvu hospodárstva Slovenskej republiky na účel adresnej energopomoci podľa osobitného predpisu. 99bc)“.</w:t>
              <w:br/>
            </w:r>
            <w:r>
              <w:rPr>
                <w:b w:val="off"/>
                <w:color w:val="000000"/>
                <w:rFonts w:ascii="Times New Roman" w:hAnsi="Times New Roman" w:cs="Times New Roman" w:eastAsia="Times New Roman"/>
                <w:sz w:val="24"/>
              </w:rPr>
              <w:t>Poznámka pod čiarou k odkazu 99bc znie:</w:t>
              <w:br/>
            </w:r>
            <w:r>
              <w:rPr>
                <w:b w:val="off"/>
                <w:color w:val="000000"/>
                <w:rFonts w:ascii="Times New Roman" w:hAnsi="Times New Roman" w:cs="Times New Roman" w:eastAsia="Times New Roman"/>
                <w:sz w:val="24"/>
              </w:rPr>
              <w:t>„99bc) Zákon č. 71/2025 Z. z. o poskytovaní údajov na účel adresnej energopomoci.“.“.</w:t>
              <w:br/>
            </w:r>
            <w:r>
              <w:rPr>
                <w:b w:val="off"/>
                <w:color w:val="000000"/>
                <w:rFonts w:ascii="Times New Roman" w:hAnsi="Times New Roman" w:cs="Times New Roman" w:eastAsia="Times New Roman"/>
                <w:sz w:val="24"/>
              </w:rPr>
              <w:t>Odôvodnenie k pripomienkam č. 1 a 2:</w:t>
              <w:br/>
            </w:r>
            <w:r>
              <w:rPr>
                <w:b w:val="off"/>
                <w:color w:val="000000"/>
                <w:rFonts w:ascii="Times New Roman" w:hAnsi="Times New Roman" w:cs="Times New Roman" w:eastAsia="Times New Roman"/>
                <w:sz w:val="24"/>
              </w:rPr>
              <w:t xml:space="preserve">Zákon č. 580/2004 Z. z. o zdravotnom poistení a o zmene a doplnení zákona č. 95/2002 Z. z. o poisťovníctve a o zmene a doplnení niektorých zákonov v znení neskorších predpisov upravuje údaje, ktoré vedú zdravotné poisťovne o poistencoch vrátane údajov o príjmoch platiteľov poistného. Tieto údaje sú potrebné aj na posúdenie nároku na adresnú energopomoc, ktorú v súlade s príslušnými všeobecne záväznými právnymi predpismi, uzneseniami vlády Slovenskej republiky a inými strategickými dokumentmi od roku 2023 kompetenčne zastrešuje Ministerstvo hospodárstva SR.  </w:t>
              <w:br/>
            </w:r>
            <w:r>
              <w:rPr>
                <w:b w:val="off"/>
                <w:color w:val="000000"/>
                <w:rFonts w:ascii="Times New Roman" w:hAnsi="Times New Roman" w:cs="Times New Roman" w:eastAsia="Times New Roman"/>
                <w:sz w:val="24"/>
              </w:rPr>
              <w:t xml:space="preserve">V súčasnosti legislatívny rámec pre zber a analýzu sociálno-ekonomických údajov a ďalších informácií (identifikácia bytovej jednotky, register adries, evidencia trvalého pobytu a pod.) predstavuje zákon č. 71/2025 Z. z. o poskytovaní údajov na účel adresnej energopomoci (ďalej ako „zákon č. 71/2025 Z. z.“). Cieľom zberu a analýzy údajov je vytvorenie a napĺňanie logicky štruktúrovanej databázy prevádzkovanej Ministerstvom hospodárstva SR, ktorá sa transformuje na komplexný informačný systém vrátane registra odberných miest so všetkými relevantnými údajmi potrebnými na inštitucionalizovanie systému adresnej energopomoci. </w:t>
              <w:br/>
            </w:r>
            <w:r>
              <w:rPr>
                <w:b w:val="off"/>
                <w:color w:val="000000"/>
                <w:rFonts w:ascii="Times New Roman" w:hAnsi="Times New Roman" w:cs="Times New Roman" w:eastAsia="Times New Roman"/>
                <w:sz w:val="24"/>
              </w:rPr>
              <w:t xml:space="preserve">Účelom navrhovanej právnej úpravy je zabezpečiť právny rámec na získavanie údajov od zdravotných poisťovní v záujme korektnej identifikácie tých domácností, ktorým vznikne nárok na adresnú energopomoc. </w:t>
              <w:br/>
            </w:r>
            <w:r>
              <w:rPr>
                <w:b w:val="off"/>
                <w:color w:val="000000"/>
                <w:rFonts w:ascii="Times New Roman" w:hAnsi="Times New Roman" w:cs="Times New Roman" w:eastAsia="Times New Roman"/>
                <w:sz w:val="24"/>
              </w:rPr>
              <w:t xml:space="preserve">Zákon č. 71/2025 Z. z. predpokladá identifikáciu oprávnených domácností na základe príjmov členov domácností, pričom vykonaná analýza Ministerstva hospodárstva SR ukázala, že relevantné informácie o príjmoch v relatívne aktuálnom čase a nízkou chybovosťou je možné zistiť z údajov, ktoré vedú zdravotné poisťovne.   </w:t>
              <w:br/>
            </w:r>
            <w:r>
              <w:rPr>
                <w:b w:val="off"/>
                <w:color w:val="000000"/>
                <w:rFonts w:ascii="Times New Roman" w:hAnsi="Times New Roman" w:cs="Times New Roman" w:eastAsia="Times New Roman"/>
                <w:sz w:val="24"/>
              </w:rPr>
              <w:t>Zároveň  za účelom vecnej prepojenosti dotknutých ustanovení (čl I., čl. II) bude potrebné upraviť  aj ustanovenia § 3 ods. 3 a § 4 zákona č. 71/2025 Z. z. v primeranom rozsahu.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Žiadame predkladateľa o vyznačenie pozitívnych vplyvov na podnikateľské prostredie v časti 9 Doložky vybraných vplyvov a vypracovanie Analýzy vplyvov na podnikateľské prostredie.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Materiál upravuje spôsob vstupu do systému verejného zdravotného poistenia pre samostatne zárobkovo činné osoby zo štátov mimo krajín EÚ. Zavedením pravidiel sa zvýši právna istota, zvýši sa prehľadnosť a efektivita systému a odstránia sa nejasnosti v postupoch. Materiál pomôže k vzniku samostatne zárobkovo činných osôb, čo má pozitívny vplyv na podnikateľské prostredie. V Analýze vplyvov na podnikateľské prostredie odporúčame popísať tento vplyv v časti 3.4. vzhľadom na to, že tento vplyv nie je kvantifikovateľný. V prípade potreby konzultácie odporúčame kontaktovať pracovný tím 1in2out na adrese 1in2out@mhsr.sk.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nadobudnutiu účinnosti právneho predpisu</w:t>
              <w:br/>
            </w:r>
            <w:r>
              <w:rPr>
                <w:b w:val="off"/>
                <w:color w:val="000000"/>
                <w:rFonts w:ascii="Times New Roman" w:hAnsi="Times New Roman" w:cs="Times New Roman" w:eastAsia="Times New Roman"/>
                <w:sz w:val="24"/>
              </w:rPr>
              <w:t>Upozorňujeme na znenie § 19 ods. 6 zákona  č. 400/ 2015 Z. z. o tvorbe právnych predpisov a o Zbierke zákonov Slovenskej republiky a o zmene a doplnení niektorých zákonov účinného od 1.5.2023, ktoré upravuje nadobudnutie účinnosti právneho predpisu v prípade, že materiál má vplyv na podnikateľské prostredie.</w:t>
              <w:br/>
            </w:r>
            <w:r>
              <w:rPr>
                <w:b w:val="off"/>
                <w:color w:val="000000"/>
                <w:rFonts w:ascii="Times New Roman" w:hAnsi="Times New Roman" w:cs="Times New Roman" w:eastAsia="Times New Roman"/>
                <w:sz w:val="24"/>
              </w:rPr>
              <w:t>Odôvodnenie: Novelizáciou zákona č. 400/ 2015 Z. z. o tvorbe právnych predpisov a o Zbierke zákonov Slovenskej republiky a o zmene a doplnení niektorých zákonov došlo k zmene znenia § 19 ods. 6, podľa ktorého ak právny predpis, ktorý má vplyv na podnikateľské prostredie podľa doložky vplyvov alebo analýzy vplyvov,  môže nadobudnúť účinnosť len 1. januára alebo 1. júla príslušného kalendárneho roka, pričom pri stanovení dátumu nadobudnutia jeho účinnosti sa dbá na to, aby bola zabezpečená primeraná legisvakancia podľa odseku 5. Výnimky z uplatňovania uvedenej doby účinnosti sú uvedené v § 19 ods. 6 písm. a) až g).</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Vplyv na podnikateľské prostredie, vyjadrený v zmysle predchádzajúcej pripomienky MH SR nastane až 1. januára 2026. Účinnosť predmetných zmien od 31. decembra 2025 je zvolená práve z dôvodu, aby všetky dané zmeny mohli nastať práve 1. januára 2026, nakoľko zmeny v zmysle textu návrhu nastávajú nasledujúci deň po účinnosti.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doplniť dátum PPK.</w:t>
              <w:br/>
            </w:r>
            <w:r>
              <w:rPr>
                <w:b w:val="off"/>
                <w:color w:val="000000"/>
                <w:rFonts w:ascii="Times New Roman" w:hAnsi="Times New Roman" w:cs="Times New Roman" w:eastAsia="Times New Roman"/>
                <w:sz w:val="24"/>
              </w:rPr>
              <w:t>Odôvodnenie: Dátum predloženia materiálu do procesu PPK je potrebné uviesť do doložky vybraných vplyvov do časti 1. Základné údaje, do riadku „Termín začiatku a ukončenia PPK“.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16</w:t>
              <w:br/>
            </w:r>
            <w:r>
              <w:rPr>
                <w:b w:val="off"/>
                <w:color w:val="000000"/>
                <w:rFonts w:ascii="Times New Roman" w:hAnsi="Times New Roman" w:cs="Times New Roman" w:eastAsia="Times New Roman"/>
                <w:sz w:val="24"/>
              </w:rPr>
              <w:t>V bode 16 slová „10 dní“ odporúčame nahradiť slovami „desiatich dní“.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28</w:t>
              <w:br/>
            </w:r>
            <w:r>
              <w:rPr>
                <w:b w:val="off"/>
                <w:color w:val="000000"/>
                <w:rFonts w:ascii="Times New Roman" w:hAnsi="Times New Roman" w:cs="Times New Roman" w:eastAsia="Times New Roman"/>
                <w:sz w:val="24"/>
              </w:rPr>
              <w:t>V bode 28 § 11a ods. 1 slová „sa pokladá“ odporúčame nahradiť slovami „sa považuje“.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51</w:t>
              <w:br/>
            </w:r>
            <w:r>
              <w:rPr>
                <w:b w:val="off"/>
                <w:color w:val="000000"/>
                <w:rFonts w:ascii="Times New Roman" w:hAnsi="Times New Roman" w:cs="Times New Roman" w:eastAsia="Times New Roman"/>
                <w:sz w:val="24"/>
              </w:rPr>
              <w:t>V bode 51 slová „písmeno a)“ odporúčame nahradiť slovami „písm.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55</w:t>
              <w:br/>
            </w:r>
            <w:r>
              <w:rPr>
                <w:b w:val="off"/>
                <w:color w:val="000000"/>
                <w:rFonts w:ascii="Times New Roman" w:hAnsi="Times New Roman" w:cs="Times New Roman" w:eastAsia="Times New Roman"/>
                <w:sz w:val="24"/>
              </w:rPr>
              <w:t>V bode 55 § 29b ods. 24 slová „Slovenskej republiky“ odporúčame vypustiť z dôvodu zosúladenia názvu Policajného zboru so zákonom č. 171/1993 Z. z. o Policajnom zbore. Táto pripomienka platí pre celý návrh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úvodnej vete</w:t>
              <w:br/>
            </w:r>
            <w:r>
              <w:rPr>
                <w:b w:val="off"/>
                <w:color w:val="000000"/>
                <w:rFonts w:ascii="Times New Roman" w:hAnsi="Times New Roman" w:cs="Times New Roman" w:eastAsia="Times New Roman"/>
                <w:sz w:val="24"/>
              </w:rPr>
              <w:t>V čl. II úvodnej vete pred slová 360/2024 Z. z.,361/2024 Z. z. , 362/2024 Z. z., 363/2024 Z. z. a 23/2025 Z. z. je potrebné  vložiť slová „zákona č.“.</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a k analýze sociálnych vplyvov</w:t>
              <w:br/>
            </w:r>
            <w:r>
              <w:rPr>
                <w:b w:val="off"/>
                <w:color w:val="000000"/>
                <w:rFonts w:ascii="Times New Roman" w:hAnsi="Times New Roman" w:cs="Times New Roman" w:eastAsia="Times New Roman"/>
                <w:sz w:val="24"/>
              </w:rPr>
              <w:t xml:space="preserve">V doložke vybraných vplyvov je potrebné označiť aj negatívne sociálne vplyvy a doplniť analýzu sociálnych vplyvov v bode 4.2 o zhodnotenie, akým spôsobom sa prejavia legislatívne zmeny v oblasti prístupu k verejnému zdravotnému poisteniu a k zdravotnej starostlivosti </w:t>
              <w:br/>
            </w:r>
            <w:r>
              <w:rPr>
                <w:b w:val="off"/>
                <w:color w:val="000000"/>
                <w:rFonts w:ascii="Times New Roman" w:hAnsi="Times New Roman" w:cs="Times New Roman" w:eastAsia="Times New Roman"/>
                <w:sz w:val="24"/>
              </w:rPr>
              <w:t xml:space="preserve">pre cudzích štátnych príslušníkov z tretích krajín pracujúcich v Slovenskej republike </w:t>
              <w:br/>
            </w:r>
            <w:r>
              <w:rPr>
                <w:b w:val="off"/>
                <w:color w:val="000000"/>
                <w:rFonts w:ascii="Times New Roman" w:hAnsi="Times New Roman" w:cs="Times New Roman" w:eastAsia="Times New Roman"/>
                <w:sz w:val="24"/>
              </w:rPr>
              <w:t>ako samostatne zárobkovo činná osoba.</w:t>
              <w:br/>
            </w:r>
            <w:r>
              <w:rPr>
                <w:b w:val="off"/>
                <w:color w:val="000000"/>
                <w:rFonts w:ascii="Times New Roman" w:hAnsi="Times New Roman" w:cs="Times New Roman" w:eastAsia="Times New Roman"/>
                <w:sz w:val="24"/>
              </w:rPr>
              <w:t xml:space="preserve">Odôvodnenie: Návrh zákona má za cieľ okrem iného upraviť spôsob a sprísniť podmienky vstupu do systému verejného zdravotného poistenia pre samostatne zárobkovo činné osoby </w:t>
              <w:br/>
            </w:r>
            <w:r>
              <w:rPr>
                <w:b w:val="off"/>
                <w:color w:val="000000"/>
                <w:rFonts w:ascii="Times New Roman" w:hAnsi="Times New Roman" w:cs="Times New Roman" w:eastAsia="Times New Roman"/>
                <w:sz w:val="24"/>
              </w:rPr>
              <w:t>zo štátov mimo krajín Európskej únie. Ide teda o negatívne sociálne vplyvy, ktoré je potrebné označiť v doložke vybraných vplyvov a zhodnotiť v analýze sociálnych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29b ods. 24</w:t>
              <w:br/>
            </w:r>
            <w:r>
              <w:rPr>
                <w:b w:val="off"/>
                <w:color w:val="000000"/>
                <w:rFonts w:ascii="Times New Roman" w:hAnsi="Times New Roman" w:cs="Times New Roman" w:eastAsia="Times New Roman"/>
                <w:sz w:val="24"/>
              </w:rPr>
              <w:t xml:space="preserve">1. V čl. I žiadame vypustiť bod 55 v znení: „Policajný zbor Slovenskej republiky poskytuje zdravotnej poisťovni na účely vykonávania verejného zdravotného poistenia súčinnosť pri overovaní pobytu cudzincov podľa osobitného predpisu.8aaa)“.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 29b ods. 24 považujeme za nedostatočne zdôvodnené bez analýzy vplyvu na administratívnu záťaž iného orgánu verejnej správy, v tomto prípade Policajného zboru. Poskytovanie súčinnosti pri overovaní pobytu cudzincov je už v § 29b ods. 17 upravené. Podľa uvedeného ustanovenia „Ministerstvo vnútra sprístupňuje úradu pre dohľad nad zdravotnou starostlivosťou a zdravotnej poisťovni elektronicky údaje z registra fyzických osôb na účely vykonávania verejného zdravotného poistenia“. Register fyzických osôb je upravený v § 14 zákona č. 253/1998 Z. z. o hlásení pobytu občanov Slovenskej republiky a okrem iného obsahuje aj údaje o cudzincoch prihlásených na pobyt na území Slovenskej republiky, cudzincoch, ktorým bol udelený azyl a cudzincoch bez pobytu na území Slovenskej republiky, evidovaných v informačných systémoch, vedených podľa zákona č. 404/2011 Z. z. o pobyte cudzincov a o zmene a doplnení niektorých zákonov v znení neskorších predpisov. Register fyzických osôb je základným informačným systémom verejnej správy, ktorého účelom je poskytovanie údajov o fyzických osobách v ňom vedených, prostredníctvom elektronických služieb oprávneným subjektom z orgánov štátnej správy, orgánov územnej samosprávy, iných orgánov verejnej moci alebo fyzickým osobám a právnickým osobám, ak im bola zverená pôsobnosť v oblasti verejnej správy. Je tvorený kópiou údajov, ktoré sú vytvárané aktualizáciou údajov o fyzickej osobe alebo vytvorením zápisu údajov o fyzickej osobe v príslušnom zdrojovom agendovom informačnom systéme verejnej správy, ak ide napríklad o narodenie dieťaťa, uzavretie manželstva cudzinca bez pobytu na území Slovenskej republiky, úmrtie cudzinca na území Slovenskej republiky, alebo vytvorením zápisu údajov o fyzickej osobe, ak ide o cudzinca bez pobytu na území Slovenskej republiky, ktorý prišiel do styku s orgánmi verejnej správy. Príslušná zdrojová agenda informačného systému verejnej správy zodpovedá za pravdivosť, úplnosť a aktuálnosť osobných údajov o fyzickej osobe v registri. Z uvedeného teda vyplýva, že na overovanie pobytu cudzincov by mal prioritne slúžiť register fyzických osôb a len v prípade, že sa v registri fyzických osôb požadované informácie nenachádzajú, možno žiadať o súčinnosť relevantný orgán verejnej správy. Keďže sa predkladateľ návrhu zákona odkazuje pri poskytovaní súčinnosti zo strany Policajného zboru pri overovaní pobytu cudzinca na zákon č. 404/2011 Z. z. o pobyte cudzincov a o zmene a doplnení niektorých zákonov v znení neskorších predpisov, v tejto súvislosti uvádzame, že Ministerstvo vnútra Slovenskej republiky pripravuje novelizáciu citovaného zákona, ktorej predmetom bude aj zmena § 76 ods. 4. Podľa navrhovanej predmetnej úpravy bude „Ministerstvo vnútra Slovenskej republiky a policajný útvar poskytovať právnickým osobám informácie a osobné údaje, ktoré nie sú poskytované podľa zákona č. 253/1998 Z. z. o hlásení pobytu občanov Slovenskej republiky na základe písomnej žiadosti. Informácie o mieste pobytu azylanta a cudzinca, ktorému sa poskytla doplnková ochrana, Ministerstvo vnútra Slovenskej republiky a policajný útvar nebude poskytovať“. Na základe uvedeného, nie je potrebné osobitne v novom ustanovení upravovať overovanie údajov o pobyte cudzinca zo strany zdravotných poisťovní, v súčinnosti s Policajným zborom, nakoľko súčasná právna úprava, ako aj pripravované zmeny v zákone č. 404/2011 Z. z. o pobyte cudzincov a o zmene a doplnení niektorých zákonov v znení neskorších predpisov dostatočne upravujú problematiku overovania údajov o pobyte cudzinca.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2. V čl. II bodoch 13, 14 a 21 je potrebné pri Policajnom zbore vypustiť slová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Národnej rady Slovenskej republiky č. 171/1993 Z. z. o Policajnom zbore v znení neskorších predpisov ustanovuje pre tento orgán verejnej moci názov „Policajný zbor“.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a II</w:t>
              <w:br/>
            </w:r>
            <w:r>
              <w:rPr>
                <w:b w:val="off"/>
                <w:color w:val="000000"/>
                <w:rFonts w:ascii="Times New Roman" w:hAnsi="Times New Roman" w:cs="Times New Roman" w:eastAsia="Times New Roman"/>
                <w:sz w:val="24"/>
              </w:rPr>
              <w:t>Odporúčame návrh zákona upraviť legislatívno-technicky, a to nasledovne:</w:t>
              <w:br/>
            </w:r>
            <w:r>
              <w:rPr>
                <w:b w:val="off"/>
                <w:color w:val="000000"/>
                <w:rFonts w:ascii="Times New Roman" w:hAnsi="Times New Roman" w:cs="Times New Roman" w:eastAsia="Times New Roman"/>
                <w:sz w:val="24"/>
              </w:rPr>
              <w:t>- k čl. I bodu 4 - slová "zahraničný študent študujúci na škole v Slovenskej republike na základe medzinárodnej zmluvy, ktorou je Slovenská republika viazaná" nahradiť slovami "študentom, ktorý študuje na základe medzištátnej zmluvy alebo medzinárodnej zmluvy", keďže ide o ustálené slovné spojenie, ktoré sa používa v zákone č. 131/2002 Z. z. zákona o vysokých školách, a zároveň odporúčame terminológiu upraviť aj v  § 11 ods. 7 písm. h), § 29b ods. 10,</w:t>
              <w:br/>
            </w:r>
            <w:r>
              <w:rPr>
                <w:b w:val="off"/>
                <w:color w:val="000000"/>
                <w:rFonts w:ascii="Times New Roman" w:hAnsi="Times New Roman" w:cs="Times New Roman" w:eastAsia="Times New Roman"/>
                <w:sz w:val="24"/>
              </w:rPr>
              <w:t xml:space="preserve">- v čl. I bode 7 - v § 6 ods. 6 písm. a) piatom bode na konci bodku nahradiť čiarkou, </w:t>
              <w:br/>
            </w:r>
            <w:r>
              <w:rPr>
                <w:b w:val="off"/>
                <w:color w:val="000000"/>
                <w:rFonts w:ascii="Times New Roman" w:hAnsi="Times New Roman" w:cs="Times New Roman" w:eastAsia="Times New Roman"/>
                <w:sz w:val="24"/>
              </w:rPr>
              <w:t>- v čl. I bode 10 - za slová "prijatia prihlášky" vložiť čiarku,</w:t>
              <w:br/>
            </w:r>
            <w:r>
              <w:rPr>
                <w:b w:val="off"/>
                <w:color w:val="000000"/>
                <w:rFonts w:ascii="Times New Roman" w:hAnsi="Times New Roman" w:cs="Times New Roman" w:eastAsia="Times New Roman"/>
                <w:sz w:val="24"/>
              </w:rPr>
              <w:t>- v čl. I bode 11 - slová "slová „12. novembra“ nahrádzajú slovami „15. novembra“" nahradiť slovami "číslo "12." nahrádza číslom "15."",</w:t>
              <w:br/>
            </w:r>
            <w:r>
              <w:rPr>
                <w:b w:val="off"/>
                <w:color w:val="000000"/>
                <w:rFonts w:ascii="Times New Roman" w:hAnsi="Times New Roman" w:cs="Times New Roman" w:eastAsia="Times New Roman"/>
                <w:sz w:val="24"/>
              </w:rPr>
              <w:t>- v čl. I bode 12 a 14 - v navrhovanom znení príslušných ustanovení slová "za účelom" nahradiť slovami "na účel" vzhľadom na čl. I ods. 1 LPV,</w:t>
              <w:br/>
            </w:r>
            <w:r>
              <w:rPr>
                <w:b w:val="off"/>
                <w:color w:val="000000"/>
                <w:rFonts w:ascii="Times New Roman" w:hAnsi="Times New Roman" w:cs="Times New Roman" w:eastAsia="Times New Roman"/>
                <w:sz w:val="24"/>
              </w:rPr>
              <w:t>- v čl. I bode 15 - slová "pripája bodkočiarka a" nahradiť slovami "bodka nahrádza bodkočiarkou a pripájajú sa",</w:t>
              <w:br/>
            </w:r>
            <w:r>
              <w:rPr>
                <w:b w:val="off"/>
                <w:color w:val="000000"/>
                <w:rFonts w:ascii="Times New Roman" w:hAnsi="Times New Roman" w:cs="Times New Roman" w:eastAsia="Times New Roman"/>
                <w:sz w:val="24"/>
              </w:rPr>
              <w:t>- v čl. I bode 16 - číslo "10" nahradiť slovom "desiatich", vzhľadom na prílohu č. 1 bod 6 LPV,</w:t>
              <w:br/>
            </w:r>
            <w:r>
              <w:rPr>
                <w:b w:val="off"/>
                <w:color w:val="000000"/>
                <w:rFonts w:ascii="Times New Roman" w:hAnsi="Times New Roman" w:cs="Times New Roman" w:eastAsia="Times New Roman"/>
                <w:sz w:val="24"/>
              </w:rPr>
              <w:t>- v čl. I bode 21 (navrhované znenie § 8a ods. 7 písm. e)) - slovo "späťvziatie" nahradiť slovom "späťvzatie" z dôvodu zjavnej chyby v písaní,</w:t>
              <w:br/>
            </w:r>
            <w:r>
              <w:rPr>
                <w:b w:val="off"/>
                <w:color w:val="000000"/>
                <w:rFonts w:ascii="Times New Roman" w:hAnsi="Times New Roman" w:cs="Times New Roman" w:eastAsia="Times New Roman"/>
                <w:sz w:val="24"/>
              </w:rPr>
              <w:t>- v čl. I bode 26 (navrhované znenie § 10a ods. 5) - za slovo "republiky" vložiť čiarku z dôvodu gramatickej správnosti,</w:t>
              <w:br/>
            </w:r>
            <w:r>
              <w:rPr>
                <w:b w:val="off"/>
                <w:color w:val="000000"/>
                <w:rFonts w:ascii="Times New Roman" w:hAnsi="Times New Roman" w:cs="Times New Roman" w:eastAsia="Times New Roman"/>
                <w:sz w:val="24"/>
              </w:rPr>
              <w:t>- v čl. I bode 30 úvodnej vete za písmenom "a)" vypustiť slovo "sa" z dôvodu nadbytočnosti,</w:t>
              <w:br/>
            </w:r>
            <w:r>
              <w:rPr>
                <w:b w:val="off"/>
                <w:color w:val="000000"/>
                <w:rFonts w:ascii="Times New Roman" w:hAnsi="Times New Roman" w:cs="Times New Roman" w:eastAsia="Times New Roman"/>
                <w:sz w:val="24"/>
              </w:rPr>
              <w:t>- v čl. I bodoch 35 až 38 zjednodušiť novelizačné body tak, že sa budú nahrádzať v texte len čísla,</w:t>
              <w:br/>
            </w:r>
            <w:r>
              <w:rPr>
                <w:b w:val="off"/>
                <w:color w:val="000000"/>
                <w:rFonts w:ascii="Times New Roman" w:hAnsi="Times New Roman" w:cs="Times New Roman" w:eastAsia="Times New Roman"/>
                <w:sz w:val="24"/>
              </w:rPr>
              <w:t>- v čl. I bode 45 (navrhované znenie § 23 nový odsek 17) - za písmeno "a)" vložiť čiarku a slová "a ktorý študuje v cudzine" nahradiť slovami "a ktorý je študentom študujúcim v zahraničí",</w:t>
              <w:br/>
            </w:r>
            <w:r>
              <w:rPr>
                <w:b w:val="off"/>
                <w:color w:val="000000"/>
                <w:rFonts w:ascii="Times New Roman" w:hAnsi="Times New Roman" w:cs="Times New Roman" w:eastAsia="Times New Roman"/>
                <w:sz w:val="24"/>
              </w:rPr>
              <w:t>- v čl. I bode 49 - v § 27 ods. 10 a § 27a ods. 11 a 13 spresniť, ktoré zo slov "poistného" sa má vypustiť, keďže sa vyskytuje v príslušných ustanoveniach dvakrát,</w:t>
              <w:br/>
            </w:r>
            <w:r>
              <w:rPr>
                <w:b w:val="off"/>
                <w:color w:val="000000"/>
                <w:rFonts w:ascii="Times New Roman" w:hAnsi="Times New Roman" w:cs="Times New Roman" w:eastAsia="Times New Roman"/>
                <w:sz w:val="24"/>
              </w:rPr>
              <w:t>- v čl. II bode 6 - slová "slová "60 dní" nahrádzajú slovami "30 dní"" nahradiť slovami "číslo "60" nahrádza číslom "30"",</w:t>
              <w:br/>
            </w:r>
            <w:r>
              <w:rPr>
                <w:b w:val="off"/>
                <w:color w:val="000000"/>
                <w:rFonts w:ascii="Times New Roman" w:hAnsi="Times New Roman" w:cs="Times New Roman" w:eastAsia="Times New Roman"/>
                <w:sz w:val="24"/>
              </w:rPr>
              <w:t>- v čl. II bode 13 - upraviť novelizačný bod tak, aby sa čiarka za slovami "sociálneho poistenia" umiestnila pred číslo odkazu 50, vzhľadom na ustálenú legislatívnu prax, že sa čiarka umiestňuje vždy pred odkaz na poznámku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Do § 76 ods. 3 a 4 zákona č. 581/2004 Z. z. žiadame doplniť ustanovenia, na základe ktorých poskytnutie informácií zdravotnou poisťovňou a Úradom pre dohľad nad zdravotnou starostlivosťou na vyžiadanie Národnej banky Slovenska (ďalej len „NBS“) na účely zabezpečenia vykonávania jej pôsobnosti, činností a úloh podľa osobitných predpisov (napríklad čl. 127 Zmluvy o fungovaní Európskej únie (Ú. v. EÚ C 326, 26. 10. 2012), Protokol o Štatúte Európskeho systému centrálnych bánk a Európskej centrálnej banky, nariadenie Rady (ES) č. 2533/98 z 23. novembra 1998 o zbere štatistických informácií Európskou centrálnou bankou (Mimoriadne vydanie Ú. v. EÚ, kap. 01/zv. 03; Ú. v. ES, L 318, 27.11.1998) v platnom znení, zákon Národnej rady Slovenskej republiky č. 566/1992 Zb. o Národnej banke Slovenska v znení neskorších predpisov, zákon Národnej rady Slovenskej republiky č. 202/1995 Z. z. Devízový zákon a zákon, ktorým sa mení a dopĺňa zákon Slovenskej národnej rady č. 372/1990 Zb. o priestupkoch v znení neskorších predpisov v znení neskorších predpisov, zákon Národnej rady Slovenskej republiky č. 118/1996 Z. z. o ochrane vkladov a o zmene a doplnení niektorých zákonov v znení neskorších predpisov, zákon č. 483/2001 Z. z. o bankách a o zmene a doplnení niektorých zákonov v znení neskorších predpisov, zákon č. 566/2001 Z. z. o cenných papieroch a investičných službách a o zmene a doplnení niektorých zákonov (zákon o cenných papieroch) v znení neskorších predpisov, zákon č. 747/2004 Z. z. o dohľade nad finančným trhom a o zmene a doplnení niektorých zákonov v znení neskorších predpisov, zákon č. 492/2009 Z. z. o platobných službách a o zmene a doplnení niektorých zákonov v znení neskorších predpisov) nebude považované za porušenie povinnosti mlčanlivosti osôb uvedených v § 76 ods. 1 a 2 zákona č. 581/2004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Hlavným cieľom NBS je podľa § 2 ods. 1 zákona č. 566/1992 Zb. udržiavanie cenovej stability, pričom sa NBS podieľa na spoločnej menovej politike, ktorú určuje Európska centrálna banka pre eurozónu. NBS vykonáva aj pôsobnosť, činnosti, úlohy a práva a povinnosti vyplývajúce z účasti a cieľov NBS v Európskom systéme centrálnych bánk. Ďalšou z úloh NBS je podľa § 2 ods. 3 zákona č. 566/1992 Zb. prispievať k stabilite finančného systému ako celku, ako aj k bezpečnému a zdravému fungovaniu finančného trhu v záujme udržiavania dôveryhodnosti finančného trhu, ochrany finančných spotrebiteľov a iných klientov na finančnom trhu. Zároveň je NBS povinná podľa § 1 ods. 3 písm. b) zákona č. 747/2004 Z. z. o dohľade nad finančným trhom a o zmene a doplnení niektorých zákonov v znení neskorších predpisov identifikovať, sledovať a posudzovať riziká, ktoré hrozia finančnej stabilite a prostredníctvom predchádzania týmto rizikám a ich zmierňovania prispievať k posilňovaniu odolnosti finančného systému a obmedzovaniu nárastu systémových rizík v záujme ochrany stability finančného systému ako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NBS ako centrálna banka musí pri nastavovaní menovej politiky s cieľom udržiavať cenovú stabilitu zohľadňovať mzdové a inflačné tlaky, ktoré môžu byť spojené s nedostatkom produkčnej kapacity. Dlhodobý ekonomický rast a cenová stabilita závisia od dostupných produkčných kapacít v ekonomike, ktoré sú čoraz viac ovplyvnené aj nepriaznivou demografiou a zdravotným stavom populácie. Rapídne starnutie obyvateľstva spolu s nízkym počtom rokov prežitých v zdraví výrazne determinujú aktivitu populácie a jej produktivitu, čím vplývajú na dlhodobý potenciálny rast ekonomiky. </w:t>
              <w:br/>
            </w:r>
            <w:r>
              <w:rPr>
                <w:b w:val="off"/>
                <w:color w:val="000000"/>
                <w:rFonts w:ascii="Times New Roman" w:hAnsi="Times New Roman" w:cs="Times New Roman" w:eastAsia="Times New Roman"/>
                <w:sz w:val="24"/>
              </w:rPr>
              <w:t>Zdravotný stav populácie, jej budúca ekonomická aktivita ako aj hospodárenie zdravotného systému majú taktiež zásadný vplyv na udržateľnosť verejných financií. Rastúce výdavky na zdravotnú starostlivosť a dôchodky, spolu s klesajúcim počtom prispievateľov, môžu ohroziť fiškálnu stabilitu a vyvolať tlak na verejný dlh a úrokové sadzby. Ak by verejné financie prestali byť udržateľné, môžu nastať systémové riziká pre finančný sektor.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Aby NBS mohla, aj ako orgán verejnej moci, zodpovedne plniť svoju pôsobnosť, činnosti a úlohy vyplývajúce z osobitných predpisov, jej rozhodnutia musia byť založené na informovanom rozhodovaní vychádzajúcom zo spoľahlivých údajov, a to vrátane tých z oblasti zdravotníctva.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w:t>
              <w:br/>
            </w:r>
            <w:r>
              <w:rPr>
                <w:b w:val="off"/>
                <w:color w:val="000000"/>
                <w:rFonts w:ascii="Times New Roman" w:hAnsi="Times New Roman" w:cs="Times New Roman" w:eastAsia="Times New Roman"/>
                <w:sz w:val="24"/>
              </w:rPr>
              <w:t>1.	Predkladaným návrhom zákona sa zasahuje do viacerých ustanovení, ktoré sú transpozičnými opatreniami smernice Európskeho parlamentu a Rady 2011/24/EÚ z  9. marca 2011 o uplatňovaní práv pacientov pri cezhraničnej zdravotnej starostlivosti (Ú. v. EÚ L 88, 4.4.2011) v platnom znení. Ide najmä o novelizačné body: čl. I bod 1, bod 2, body 4 až 6 a bod 24. Žiadame predkladateľa o vypracovanie čiastkovej tabuľky zhody, kde preukáže transpozíciu ustanovení smernice 2011/24/EÚ v platnom znení do ktorých transpozičných opatrení sa zasahuje.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w:t>
              <w:br/>
            </w:r>
            <w:r>
              <w:rPr>
                <w:b w:val="off"/>
                <w:color w:val="000000"/>
                <w:rFonts w:ascii="Times New Roman" w:hAnsi="Times New Roman" w:cs="Times New Roman" w:eastAsia="Times New Roman"/>
                <w:sz w:val="24"/>
              </w:rPr>
              <w:t>2.	Novelizačným bodom čl. I bod 4 sa mení § 3 ods. 3 písm. d) zákona č. 580/2004 Z. z. v znení neskorších predpisov, ktorý je transpozičným opatrením čl. 11 ods. 2 smernice Európskeho parlamentu a Rady (EÚ) 2016/801 z 11. mája 2016 o podmienkach vstupu a pobytu štátnych príslušníkov tretích krajín na účely výskumu, štúdia, odborného vzdelávania, dobrovoľníckej služby, výmenných programov žiakov alebo vzdelávacích projektov a činnosti aupair (Ú. v. EÚ L 132, 21.5.2016) v platnom znení. Žiadame predkladateľa o vypracovanie čiastkovej tabuľky zhody, kde preukáže transpozíciu čl. 11 ods. 2 smernice (EÚ) 2016/801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a) doložky zlučiteľnosti žiadame Zmluvu o fungovaní Európskej únie citovať spolu s publikačným zdrojom.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 xml:space="preserve">2.	V bode 3 písm. b) doložky zlučiteľnosti žiadame uviesť aj nasledujúce právne akty: </w:t>
              <w:br/>
            </w:r>
            <w:r>
              <w:rPr>
                <w:b w:val="off"/>
                <w:color w:val="000000"/>
                <w:rFonts w:ascii="Times New Roman" w:hAnsi="Times New Roman" w:cs="Times New Roman" w:eastAsia="Times New Roman"/>
                <w:sz w:val="24"/>
              </w:rPr>
              <w:t>-	nariadenie Európskeho parlamentu a Rady (ES) č.883/2004 z 29. apríla 2004 o koordinácii systémov sociálneho zabezpečenia (Mimoriadne vydanie Ú. v. EÚ, kap.5/zv.5; Ú. v. EÚ L 166, 30.4.2004) v platnom znení.</w:t>
              <w:br/>
            </w:r>
            <w:r>
              <w:rPr>
                <w:b w:val="off"/>
                <w:color w:val="000000"/>
                <w:rFonts w:ascii="Times New Roman" w:hAnsi="Times New Roman" w:cs="Times New Roman" w:eastAsia="Times New Roman"/>
                <w:sz w:val="24"/>
              </w:rPr>
              <w:t>-	smernica Európskeho parlamentu a Rady (EÚ) 2016/801 z 11. mája 2016 o podmienkach vstupu a pobytu štátnych príslušníkov tretích krajín na účely výskumu, štúdia, odborného vzdelávania, dobrovoľníckej služby, výmenných programov žiakov alebo vzdelávacích projektov a činnosti aupair (prepracované znenie) (Ú. v. EÚ L 132, 21.5.2016)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V osobitnej časti dôvodovej správy k bodu 4 žiadame nariadenie (ES) č.883/2004 v platnom 	znení citovať nasledovne: nariadenie Európskeho parlamentu a Rady (ES) č.883/2004 z 29. 	apríla 2004 o koordinácii systémov sociálneho zabezpečenia (Mimoriadne vydanie Ú. v. EÚ, 	kap.5/zv.5; Ú. v. EÚ L 166, 30.4.2004)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8a ods. 8</w:t>
              <w:br/>
            </w:r>
            <w:r>
              <w:rPr>
                <w:b w:val="off"/>
                <w:color w:val="000000"/>
                <w:rFonts w:ascii="Times New Roman" w:hAnsi="Times New Roman" w:cs="Times New Roman" w:eastAsia="Times New Roman"/>
                <w:sz w:val="24"/>
              </w:rPr>
              <w:t xml:space="preserve">V § 8a odseku 8 navrhujeme za slovo písomne doplniť "alebo elektornicky"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možnosť elektronického informovania poistencov o odmietnutí späťvzatí z dôvodu efektívnosti a hospodárnosti.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„písomne“ zahŕňa listinnú aj elektronickú formu.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1 písm. n)</w:t>
              <w:br/>
            </w:r>
            <w:r>
              <w:rPr>
                <w:b w:val="off"/>
                <w:color w:val="000000"/>
                <w:rFonts w:ascii="Times New Roman" w:hAnsi="Times New Roman" w:cs="Times New Roman" w:eastAsia="Times New Roman"/>
                <w:sz w:val="24"/>
              </w:rPr>
              <w:t xml:space="preserve">V § 25 ods. 1 písm. n) navrhujeme slovo "predchádzajúcej" nahradiť slovom "budúcej".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Táto oznamovacia povinnosť sa má plniť vo vzťahu k tej zdravotnej poisťovni, ktorá sa na základe zmeny zdravotnej poisťovne má stať príslušnou zdravotnou poisťovňou poistenca od 01.01. kalendárneho roka, nie vo vzťahu k predchádzajúcej zdravotnej poisťovni.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nad rámec MPK</w:t>
              <w:br/>
            </w:r>
            <w:r>
              <w:rPr>
                <w:b w:val="off"/>
                <w:color w:val="000000"/>
                <w:rFonts w:ascii="Times New Roman" w:hAnsi="Times New Roman" w:cs="Times New Roman" w:eastAsia="Times New Roman"/>
                <w:sz w:val="24"/>
              </w:rPr>
              <w:t>V § 8 ods. 5, 9, 12 až 15 zákona č. 581/2004 Z. z. navrhujeme slová „podielu jej poistencov na celkovom počte poistencov“ nahradiť slovami  "podielu na poistnom na základe rozhodnutia o ročnom prerozdelní poistného“.</w:t>
              <w:br/>
            </w:r>
            <w:r>
              <w:rPr>
                <w:b w:val="off"/>
                <w:color w:val="000000"/>
                <w:rFonts w:ascii="Times New Roman" w:hAnsi="Times New Roman" w:cs="Times New Roman" w:eastAsia="Times New Roman"/>
                <w:sz w:val="24"/>
              </w:rPr>
              <w:t>Údaj podielu na poistnom poskytuje presnejší  obraz o chorobnosti poistencov a teda potrebách poistného kmeňa tej-ktorej zdravotnej poisťovne a zabezpečí tak spravodlivejšiu distribúciu zdrojov verejného zdravotného poistenia.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rozsahu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3</w:t>
              <w:br/>
            </w:r>
            <w:r>
              <w:rPr>
                <w:b w:val="off"/>
                <w:color w:val="000000"/>
                <w:rFonts w:ascii="Times New Roman" w:hAnsi="Times New Roman" w:cs="Times New Roman" w:eastAsia="Times New Roman"/>
                <w:sz w:val="24"/>
              </w:rPr>
              <w:t>V § 3 ods. 3 písmeno d) znie: „je nezaopatrené dieťa podľa § 11 ods. 7 písm. a), ktoré je zahraničný študent študujúci na škole v Slovenskej republike na základe medzinárodnej zmluvy, ktorou je Slovenská republika viazaná alebo žiak alebo študent, ktorý je Slovákom žijúcim v zahraničí4a) a zároveň študuje na škole v Slovenskej republike,“. Navrhujeme text doplniť o „a maloletá osoba, ktorá je zahraničný študent z tretích krajín (z iného ako členského štátu alebo s ktorým Slovenská republika nemá medzinárodne zmluvy) študujúci na škole v Slovenskej republike“.</w:t>
              <w:br/>
            </w:r>
            <w:r>
              <w:rPr>
                <w:b w:val="off"/>
                <w:color w:val="000000"/>
                <w:rFonts w:ascii="Times New Roman" w:hAnsi="Times New Roman" w:cs="Times New Roman" w:eastAsia="Times New Roman"/>
                <w:sz w:val="24"/>
              </w:rPr>
              <w:t>Odôvodnenie: Pripomienku podkladáme z dôvodu umožnenia zapojenia maloletých študentov z tretích krajín do systému verejného zdravotného poistenia.</w:t>
              <w:br/>
            </w:r>
            <w:r>
              <w:rPr>
                <w:b w:val="off"/>
                <w:color w:val="000000"/>
                <w:rFonts w:ascii="Times New Roman" w:hAnsi="Times New Roman" w:cs="Times New Roman" w:eastAsia="Times New Roman"/>
                <w:sz w:val="24"/>
              </w:rPr>
              <w:t>Odporúčame zároveň vyšpecifikovať zdroje krytia s ohľadom na stabilitu finančného zdravia zdravotných poistovní.</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doplnené ako nové písmeno c); vyšpecifikované, že sa musí jednať o dennú formu vysokoškolského štúdia.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súvislosti s čl. I bodom 45 treba poznamenať, že v texte zákona č. 580/2004 Z. z. sa vyskytujú termíny „poistenec štátu“ aj „poistenec, za ktorého platí poistné štát“, hoci ich význam je zjavne rovnaký. Tieto termíny je preto potrebné v celom texte zákona č. 580/2004 Z. z. zjednotiť a používať len jeden z nich v súlade s požiadavkou na terminologickú jednotnosť právnych predpisov, ktorá vyplýva z § 3 ods. 3 zákona č. 400/2015 Z. z. o tvorbe právnych predpisov a o Zbierke zákonov Slovenskej republiky, ako aj z čl. 7 ods. 3 Legislatívnych pravidiel vlády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sa týka nasledujúcich ustanovení:</w:t>
              <w:br/>
            </w:r>
            <w:r>
              <w:rPr>
                <w:b w:val="off"/>
                <w:color w:val="000000"/>
                <w:rFonts w:ascii="Times New Roman" w:hAnsi="Times New Roman" w:cs="Times New Roman" w:eastAsia="Times New Roman"/>
                <w:sz w:val="24"/>
              </w:rPr>
              <w:t>§ 12 ods. 1 písm. b) a g), § 13 ods. 6 a 7 a § 38ezg ods. 4 písm. a) zákona č. 580/2004 Z. z. (v týchto ustanoveniach sa používa pojem „poistenec štátu“); a</w:t>
              <w:br/>
            </w:r>
            <w:r>
              <w:rPr>
                <w:b w:val="off"/>
                <w:color w:val="000000"/>
                <w:rFonts w:ascii="Times New Roman" w:hAnsi="Times New Roman" w:cs="Times New Roman" w:eastAsia="Times New Roman"/>
                <w:sz w:val="24"/>
              </w:rPr>
              <w:t>§ 28 ods. 4 písm. c) bod 3, § 28 ods. 6 a 7 zákona č. 580/2004 Z. z. (v týchto ustanoveniach sa používa pojem „poistenec, za ktorého platí poistné štát“).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rozsahu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w:t>
              <w:br/>
            </w:r>
            <w:r>
              <w:rPr>
                <w:b w:val="off"/>
                <w:color w:val="000000"/>
                <w:rFonts w:ascii="Times New Roman" w:hAnsi="Times New Roman" w:cs="Times New Roman" w:eastAsia="Times New Roman"/>
                <w:sz w:val="24"/>
              </w:rPr>
              <w:t xml:space="preserve">Navrhuje sa v čl. I bode 20 slová „doručil späťvzatie v lehote podľa odseku 2 na všetky skôr podané prihlášky“ preformulovať na slová „v lehote podľa odseku 2 doručil späťvzatie všetkých skôr podaných prihlášok“.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Formulácia „späťvzatie na prihlášky“ (s predložkou „na“) nie je vhodná, správne ide o „späťvzatie prihlášky“, resp. „späťvzatie prihlášok“.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Ustanovenie čl. I bod 42 (§ 23 ods. 8) je potrebné zosúladiť s § 24 ods. 1 písm. k) zákona č. 580/2004 Z. z., z ktorého už vyplýva (okrem iného) povinnosť oznamovať číslo bankového účtu a deň určený na výplatu príjmov zo závislej činnosti, a to pri oznamovaní „vzniku alebo zmeny platiteľa poistného podľa § 11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je vhodné doplniť nový novelizačný bod, ktorým sa v § 24 ods. 1 písm. k) vypustia slová „číslo bankového účtu, deň určený na výplatu príjmov zo závislej činnosti“ a ponechať povinnosť oznamovať číslo bankového účtu a deň určený na výplatu príjmov zo závislej činnosti a ich zmeny len v § 23 ods. 8 (pokiaľ nedôjde k vypusteniu týchto povinností).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novelizačnom bode spresnené, že táto povinnosť sa nevzťahuje na platiteľa, ktorý ju splnil podľa § 24 ods. 1 písm. 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42 (§ 23 ods. 8) je použitý pojem „deň, ktorý je určený na výplatu príjmov“, v § 17 ods. 1 zákona č. 580/2004 Z. z. je použitý pojem „deň, ktorý je určený na výplatu príjmov zamestnancov“ a v § 24 ods. 1 písm. k) zákona č. 580/2004 Z. z. je použitý pojem „deň určený na výplatu príjmov zo závislej činnosti“.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Tieto pojmy je potrebné zjednotiť v súlade s požiadavkou na terminologickú jednotnosť právnych predpisov, ktorá vyplýva z § 3 ods. 3 zákona č. 400/2015 Z. z. o tvorbe právnych predpisov a o Zbierke zákonov Slovenskej republiky, ako aj z čl. 7 ods. 3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bode 42 použitý pojem „deň, ktorý je určený na výplatu príjmov zamestnancov“ (rovnako ako v § 17 ods. 1), obdobne upravený aj § 24 ods. 1 písm. 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 sa zrušiť povinnosť oznamovať číslo bankového účtu a deň, ktorý je určený na výplatu príjmov a ich zmeny, a to aspoň pre samostatne zárobkovo činné osoby, ktoré nie sú zamestnávateľmi, nakoľko takáto povinnosť nemá racionálne opodstatnenie ani využitie pre zdravotnú poisťovňu. Uvedené sa týka čl. I bodu 42 (§ 23 ods. 8) a § 24 ods. 1 písm. k) zákona č. 580/2004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Bankový účet je údaj, ktorý je potrebný aj pri SZČO (napr. pri zasielaní preplatku z ročného zúčtovania poistného). Povinnosti, ustanovené v § 24 ods. 1 písm. k) sa na SZČO bez zamestnancov ani v súčasnosti nevzťahujú.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 3 ods. 3 písm. d)</w:t>
              <w:br/>
            </w:r>
            <w:r>
              <w:rPr>
                <w:b w:val="off"/>
                <w:color w:val="000000"/>
                <w:rFonts w:ascii="Times New Roman" w:hAnsi="Times New Roman" w:cs="Times New Roman" w:eastAsia="Times New Roman"/>
                <w:sz w:val="24"/>
              </w:rPr>
              <w:t>Navrhujeme nezaopatrené deti definované v ustanovení § 3 ods. 3 písm. d) rozdeliť na dve samostatné skupiny (zahraniční študenti a Slováci žijúci v zahraničí) s rôznym označením písmen v rámci § 3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prehľadnosti navrhujeme rozdelenie fyzických osôb definovaných v predmetnom ustanovení na dve samostatné skupiny.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Písmeno d) ponechané; osobitne vyčlenené študujúce maloleté osoby z cudziny.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 3 ods. 3 písm. h)</w:t>
              <w:br/>
            </w:r>
            <w:r>
              <w:rPr>
                <w:b w:val="off"/>
                <w:color w:val="000000"/>
                <w:rFonts w:ascii="Times New Roman" w:hAnsi="Times New Roman" w:cs="Times New Roman" w:eastAsia="Times New Roman"/>
                <w:sz w:val="24"/>
              </w:rPr>
              <w:t>Navrhujeme slovo „od“ nahradiť slovami „odo dňa“.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6 - § 3 ods. 13</w:t>
              <w:br/>
            </w:r>
            <w:r>
              <w:rPr>
                <w:b w:val="off"/>
                <w:color w:val="000000"/>
                <w:rFonts w:ascii="Times New Roman" w:hAnsi="Times New Roman" w:cs="Times New Roman" w:eastAsia="Times New Roman"/>
                <w:sz w:val="24"/>
              </w:rPr>
              <w:t>Navrhujeme za slová „v období odo dňa“ doplniť slovo „jej“ a v celom texte ustanovenia sa slovo „oprávnenie“ vo všetkých gramatických tvaroch nahrádza slovom „povolenie“ v príslušných gramatických tvaroch.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(súlad s ustanovením § 3 ods. 3 písm. j) zákona č. 580/2004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7 - § 6 ods. 6 písm. a) piaty bod</w:t>
              <w:br/>
            </w:r>
            <w:r>
              <w:rPr>
                <w:b w:val="off"/>
                <w:color w:val="000000"/>
                <w:rFonts w:ascii="Times New Roman" w:hAnsi="Times New Roman" w:cs="Times New Roman" w:eastAsia="Times New Roman"/>
                <w:sz w:val="24"/>
              </w:rPr>
              <w:t>Navrhujeme za slovo „oprávnenou“ doplniť slová „alebo splnomocnenou“.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aj k vzhľadom k ustanoveniu § 8 ods. 7 zákona č. 580/2004 Z. z. („K prihláške, ktorá nebola podaná osobne na pracovisku zdravotnej poisťovne uvedenom v registri zdravotných poisťovní vedenom podľa osobitného predpisu,12a) musí byť priložená fotokópia identifikačného dokladu osoby oprávnenej alebo splnomocnenej na podanie prihlášky...“).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„oprávnenie“ zahŕňa aj splnomocnenie.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17 - § 6 ods. 15</w:t>
              <w:br/>
            </w:r>
            <w:r>
              <w:rPr>
                <w:b w:val="off"/>
                <w:color w:val="000000"/>
                <w:rFonts w:ascii="Times New Roman" w:hAnsi="Times New Roman" w:cs="Times New Roman" w:eastAsia="Times New Roman"/>
                <w:sz w:val="24"/>
              </w:rPr>
              <w:t>Navrhujeme slová „§ 11a ods. 1“ nahradiť slovami „§ 11a ods. 1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Údaje z ročného zúčtovania poistného môžu slúžiť len na posúdenie podmienky podľa § 11a ods. 1 písm.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nad rámec návrhu</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ustanovení § 6 za odsek 15 doplniť odsek 16, ktorý znie:</w:t>
              <w:br/>
            </w:r>
            <w:r>
              <w:rPr>
                <w:b w:val="off"/>
                <w:color w:val="000000"/>
                <w:rFonts w:ascii="Times New Roman" w:hAnsi="Times New Roman" w:cs="Times New Roman" w:eastAsia="Times New Roman"/>
                <w:sz w:val="24"/>
              </w:rPr>
              <w:t xml:space="preserve">„(16) Ak odo dňa potvrdenia prihlášky podľa odseku 7 písm. b) bod 2 nastanú skutočnosti zakladajúce zánik verejného zdravotného poistenia, prihláška na zmenu zdravotnej poisťovne sa považuje za neplatnú. O tejto skutočnosti informuje zdravotná poisťovňa úrad.“.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upraviť situáciu, kedy si poistenec podá prihlášku na zmenu zdravotnej poisťovne a následne po tom, ako je prihláška potvrdená zdravotnou poisťovňou, dôjde k zániku verejného zdravotného poistenia na území Slovenskej republiky– tzn. nie je možné takúto prihlášku na zmenu zdravotnej poisťovne k 1. januáru nasledujúceho kalendárneho roka naďalej evidovať (verejné zdravotné poistenie k 1. januáru nevzniká). Vzhľadom na skutočnosť, že v zákone absentuje úprava možného zneplatnenia takejto prihlášky, pričom ale v praxi takéto prípady nastávajú (a budú nastávať častejšie aj vzhľadom predloženú legislatívnu úpravu týkajúcu sa vstupu cudzincov do systému verejného zdravotného poistenia a ukončenia verejného zdravotného poistenia podľa navrhovaného znenia § 11a),  považujeme za vhodné upraviť tento postup aj priamo v zákone.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21 - § 8a ods. 6 a 7</w:t>
              <w:br/>
            </w:r>
            <w:r>
              <w:rPr>
                <w:b w:val="off"/>
                <w:color w:val="000000"/>
                <w:rFonts w:ascii="Times New Roman" w:hAnsi="Times New Roman" w:cs="Times New Roman" w:eastAsia="Times New Roman"/>
                <w:sz w:val="24"/>
              </w:rPr>
              <w:t>1.	Navrhujeme odsek 6 v nasledovnom znení:</w:t>
              <w:br/>
            </w:r>
            <w:r>
              <w:rPr>
                <w:b w:val="off"/>
                <w:color w:val="000000"/>
                <w:rFonts w:ascii="Times New Roman" w:hAnsi="Times New Roman" w:cs="Times New Roman" w:eastAsia="Times New Roman"/>
                <w:sz w:val="24"/>
              </w:rPr>
              <w:t>„(6) Ak späťvzatie prihlášky obsahuje zjavné chyby v písaní, zdravotná poisťovňa môže na základe údajov z fotokópie identifikačného dokladu priloženej k tomuto späťvzatiu prihlášky vo svojom informačnom systéme tieto chyby opraviť.”.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Navrhujeme v odseku 7 písm. e) slovo „späťvziatie“ nahradiť slovom „späťvzatie“.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nad rámec návrhu</w:t>
              <w:br/>
            </w:r>
            <w:r>
              <w:rPr>
                <w:b w:val="off"/>
                <w:color w:val="000000"/>
                <w:rFonts w:ascii="Times New Roman" w:hAnsi="Times New Roman" w:cs="Times New Roman" w:eastAsia="Times New Roman"/>
                <w:sz w:val="24"/>
              </w:rPr>
              <w:t>Navrhujeme v ustanovení § 9 doplniť nový odsek 9, ktorý znie:</w:t>
              <w:br/>
            </w:r>
            <w:r>
              <w:rPr>
                <w:b w:val="off"/>
                <w:color w:val="000000"/>
                <w:rFonts w:ascii="Times New Roman" w:hAnsi="Times New Roman" w:cs="Times New Roman" w:eastAsia="Times New Roman"/>
                <w:sz w:val="24"/>
              </w:rPr>
              <w:t>„(9) Na účely uplatňovania úhrady nákladov za poskytnutú zdravotnú starostlivosť podľa odseku 7 sú súdy a orgány štátnej správy, právnické osoby a fyzické osoby povinné poskytovať poisťovni potrebnú súčinnosť, najmä predkladať v ustanovenej lehote požadované doklady a oznamovať požadované údaje.“.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Poskytovanie súčinnosti FO, PO, OVM na účely realizácie nároku zdravotnej poisťovne podľa § 9 ods. 7 zákona.</w:t>
              <w:br/>
            </w:r>
            <w:r>
              <w:rPr>
                <w:b w:val="off"/>
                <w:color w:val="000000"/>
                <w:rFonts w:ascii="Times New Roman" w:hAnsi="Times New Roman" w:cs="Times New Roman" w:eastAsia="Times New Roman"/>
                <w:sz w:val="24"/>
              </w:rPr>
              <w:t>Zdravotná poisťovňa má v zmysle zákona právo uplatniť regresný nárok na úhradu nákladov za poskytnutú zdravotnú starostlivosť. Poisťovňa pre účely posúdenia dôvodnosti uplatnenia regresného práva vyhodnocuje údaje, ktoré majú k dispozícií iné právnické osoby a fyzické osoby, súdy a orgány štátnej správy.</w:t>
              <w:br/>
            </w:r>
            <w:r>
              <w:rPr>
                <w:b w:val="off"/>
                <w:color w:val="000000"/>
                <w:rFonts w:ascii="Times New Roman" w:hAnsi="Times New Roman" w:cs="Times New Roman" w:eastAsia="Times New Roman"/>
                <w:sz w:val="24"/>
              </w:rPr>
              <w:t>Takáto povinnosť súčinnosti bola výslovne upravená aj v § 57 ods. 4 zákona č. 273/1994 Z. z. tak, že na účely náhrady vynaložených nákladov sú súdy a orgány štátnej správy, právnické osoby a fyzické osoby povinné poskytovať poisťovni potrebnú súčinnosť, najmä predkladať v ustanovenej lehote požadované doklady a oznamovať požadované údaje.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rozsahu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23 - § 9a ods. 3</w:t>
              <w:br/>
            </w:r>
            <w:r>
              <w:rPr>
                <w:b w:val="off"/>
                <w:color w:val="000000"/>
                <w:rFonts w:ascii="Times New Roman" w:hAnsi="Times New Roman" w:cs="Times New Roman" w:eastAsia="Times New Roman"/>
                <w:sz w:val="24"/>
              </w:rPr>
              <w:t>Navrhujeme odsek 3 v nasledovnom znení:</w:t>
              <w:br/>
            </w:r>
            <w:r>
              <w:rPr>
                <w:b w:val="off"/>
                <w:color w:val="000000"/>
                <w:rFonts w:ascii="Times New Roman" w:hAnsi="Times New Roman" w:cs="Times New Roman" w:eastAsia="Times New Roman"/>
                <w:sz w:val="24"/>
              </w:rPr>
              <w:t>„(3) Poistenec má právo na preplatenie nákladov zdravotnej starostlivosti podľa odseku 1 alebo zdravotná poisťovňa môže poistencovi uhradiť náklady na plánovanú zdravotnú starostlivosť podľa odseku 2, ak písomne požiada príslušnú zdravotnú poisťovňu podľa § 10 do šiestich mesiacov od poskytnutia zdravotnej starostlivosti v cudzine okrem členských štátov.“,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resp. alternatívne navrhujeme znenie:</w:t>
              <w:br/>
            </w:r>
            <w:r>
              <w:rPr>
                <w:b w:val="off"/>
                <w:color w:val="000000"/>
                <w:rFonts w:ascii="Times New Roman" w:hAnsi="Times New Roman" w:cs="Times New Roman" w:eastAsia="Times New Roman"/>
                <w:sz w:val="24"/>
              </w:rPr>
              <w:t>„(3) Žiadosť poistenca musí byť podaná v lehote do šiestich mesiacov odo dňa poskytnutia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Uvedené navrhujeme z dôvodu, že podľa § 9a ods. 2 zdravotná poisťovňa môže uhradiť poistencovi náklady na plánovanú zdravotnú starostlivosť poskytnutú v cudzine okrem členských štátov, ak spĺňa kritériá podľa § 9b ods. 10, t.j. nejde o právo poistenca na úhradu nákladov. </w:t>
              <w:br/>
            </w:r>
            <w:r>
              <w:rPr>
                <w:b w:val="off"/>
                <w:color w:val="000000"/>
                <w:rFonts w:ascii="Times New Roman" w:hAnsi="Times New Roman" w:cs="Times New Roman" w:eastAsia="Times New Roman"/>
                <w:sz w:val="24"/>
              </w:rPr>
              <w:t>Vzhľadom k tomu, že navrhovaná úprava má podľa osobitnej dôvodovej správy „zjednocovať lehotu na podanie žiadosti o preplatenie nákladov zdravotnej starostlivosti poskytnutej poistencovi v cudzine okrem členských štátov s lehotou na podanie žiadosti o preplatenie nákladov cezhraničnej zdravotnej starostlivosti“, navrhujeme stanoviť lehotu na podanie žiadosti v mesiacoch obdobne ako je stanovená v ustanovení § 9d ods. 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Použitý alternatívny text s odkazom na odseky 1 a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 - § 12 ods. 2 písm. b)</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ustanovení § 12 ods. 2 písm. b) slová „s ťažkým zdravotným postihnutím, ktorého miera funkčnej poruchy je najmenej 50%.49)“ nahradiť slovami „ktorá je držiteľom preukazu fyzickej osoby s ťažkým zdravotným postihnutím alebo preukazu fyzickej osoby s ťažkým zdravotným postihnutím so sprievodcom.49)“.</w:t>
              <w:br/>
            </w:r>
            <w:r>
              <w:rPr>
                <w:b w:val="off"/>
                <w:color w:val="000000"/>
                <w:rFonts w:ascii="Times New Roman" w:hAnsi="Times New Roman" w:cs="Times New Roman" w:eastAsia="Times New Roman"/>
                <w:sz w:val="24"/>
              </w:rPr>
              <w:t>Poznámka pod čiarou k odkazu 49) znie:</w:t>
              <w:br/>
            </w:r>
            <w:r>
              <w:rPr>
                <w:b w:val="off"/>
                <w:color w:val="000000"/>
                <w:rFonts w:ascii="Times New Roman" w:hAnsi="Times New Roman" w:cs="Times New Roman" w:eastAsia="Times New Roman"/>
                <w:sz w:val="24"/>
              </w:rPr>
              <w:t>„49) zákon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Odo dňa 01.09.2025 nadobúda účinnosť Čl. I zákona č. 376/2024 Z. z. o integrovanej posudkovej činnosti a o zmene a doplnení niektorých zákonov. Podľa uvedeného zákona fyzická osoba s ťažkým zdravotným postihnutím je fyzická osoba, ktorá má ťažké zdravotné postihnutie uvedené v prílohe č. 1, ktoré z hľadiska predpokladaného vývoja bude trvať dlhšie ako 12 mesiacov. Uvedená nová definícia osoby s ťažkým zdravotným postihnutím nahrádza pôvodnú definíciu v § 2 ods. 3 zákona č. 447/2008 Z. z., z ktorej vychádzala aj definícia osoby ťažko zdravotne postihnutej v zákone č. 580/2004 Z. z. Z uvedeného vyplýva potreba upraviť určenie okruhu osôb  v zákone č. 580/2004 Z. z. , ktoré majú nárok na zníženú sadzbu poistného. Navrhujeme, aby nárok na zníženú sadzbu poistného mala osoba, ktorá je držiteľom preukazu fyzickej osoby s ťažkým zdravotným postihnutím alebo preukazu fyzickej osoby s ťažkým zdravotným postihnutím so sprievodcom a zároveň by touto úpravou došlo k zosúladeniu aj so zákonom č. 363/2011 Z. z. (pri posudzovaní nároku na limit spoluúčasti).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34 - § 19 ods. 18</w:t>
              <w:br/>
            </w:r>
            <w:r>
              <w:rPr>
                <w:b w:val="off"/>
                <w:color w:val="000000"/>
                <w:rFonts w:ascii="Times New Roman" w:hAnsi="Times New Roman" w:cs="Times New Roman" w:eastAsia="Times New Roman"/>
                <w:sz w:val="24"/>
              </w:rPr>
              <w:t>Navrhujeme ustanovenie § 19 ods. 18 v nasledovnom znení:</w:t>
              <w:br/>
            </w:r>
            <w:r>
              <w:rPr>
                <w:b w:val="off"/>
                <w:color w:val="000000"/>
                <w:rFonts w:ascii="Times New Roman" w:hAnsi="Times New Roman" w:cs="Times New Roman" w:eastAsia="Times New Roman"/>
                <w:sz w:val="24"/>
              </w:rPr>
              <w:t>„(18) Ak výška preplatku nedosiahne najmenej 100 eur, výsledok ročného zúčtovania poistného zdravotná poisťovňa zasiela poistencom a platiteľom poistného podľa odseku 11 alebo prostredníctvom internetového portálu alebo elektronickej podateľne.“.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znenie odseku 18 tak, aby bolo zosúladené aj s ustanovením § 19 ods. 11, ktorý ustanovuje, že na doručovanie oznámenia a nového oznámenia sa primerane použije ustanovenie § 17b zákona - tzn. preukazný spôsob doručovania rozhodnutia. Vzhľadom na to, že ide o výsledok ročného zúčtovania, voči ktorému je možné podať opravný prostriedok (nesúhlasné stanovisko) a ktoré môže byť predmetnom preskúmania správnosti postupu zdravotnej poisťovne, je potrebné zabezpečiť aj jeho doručovanie tak, aby nedošlo k spochybneniu spôsobu  doručenia. V prípade, ak bude uvedená pripomienka akceptovaná, je potrebné upraviť obdobne aj § 19 ods. 19 týkajúci sa preplatkov a nedoplatkov do 5 eur za účelom rovnakého postupu.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45 - § 23 ods. 17</w:t>
              <w:br/>
            </w:r>
            <w:r>
              <w:rPr>
                <w:b w:val="off"/>
                <w:color w:val="000000"/>
                <w:rFonts w:ascii="Times New Roman" w:hAnsi="Times New Roman" w:cs="Times New Roman" w:eastAsia="Times New Roman"/>
                <w:sz w:val="24"/>
              </w:rPr>
              <w:t>Navrhujeme na záver vety doplniť slová „za každý rok štúdia v cudzine”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skutočnosť, že informáciu o štúdiu v cudzine má zdravotná poisťovňa k dispozícii len od poistenca, je potrebné, aby túto skutočnosť preukázal za každý rok tohto štúdia, a to z dôvodu preskúmania relevantnosti evidovania kategórie poistenca štátu podľa § 11 ods. 7 písm. a) zákona č. 580/2004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29b nad rámec návrhu</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ustanovení § 29b vložiť nový odsek, ktorý znie: </w:t>
              <w:br/>
            </w:r>
            <w:r>
              <w:rPr>
                <w:b w:val="off"/>
                <w:color w:val="000000"/>
                <w:rFonts w:ascii="Times New Roman" w:hAnsi="Times New Roman" w:cs="Times New Roman" w:eastAsia="Times New Roman"/>
                <w:sz w:val="24"/>
              </w:rPr>
              <w:t>„(24) Zdravotná poisťovňa posudzuje podmienky vzniku a zániku verejného zdravotného poistenia u fyzickej osoby, ktorej bola spätne určená výnimka podľa osobitného predpisu,XY) podľa § 3 ods. 2 písm. a) a b) v znení účinnom od 01.01.2017.“.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XY) znie: </w:t>
              <w:br/>
            </w:r>
            <w:r>
              <w:rPr>
                <w:b w:val="off"/>
                <w:color w:val="000000"/>
                <w:rFonts w:ascii="Times New Roman" w:hAnsi="Times New Roman" w:cs="Times New Roman" w:eastAsia="Times New Roman"/>
                <w:sz w:val="24"/>
              </w:rPr>
              <w:t>„XY) Čl.17 Nariadenia Rady (EHS) č. 1408/71 zo 14. júna 1971 o uplatňovaní systémov sociálneho zabezpečenia na zamestnancov a ich rodiny, ktorí sa pohybujú v rámci spoločenstva a Čl.16 nariadenia (ES) č. 883/2004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 prípadmi, kedy je zo strany MPSVR SR určená výnimka, spočívajúca v uplatňovaní legislatívy oboch členských štátov, v ktorých bola osoba v tom čase ekonomicky aktívna (t.j. legislatíva SR a iného členského štátu EÚ), je potrebné za účelom zachovania už nadobudnutých práv a povinností na strane poistenca v období do 31.12.2016  jednoznačne upraviť, že v prípade, ak je udelená výnimka, a teda na osobu sa vzťahuje legislatíva dvoch členských štátov, sa na predmetné ustanovenie § 3 ods. 2 písm. a) a b) zákona č. 580/2004 Z. z. v znení účinnom do 31.12.2016 neprihliada.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1 - § 6 ods. 1 písm. a)</w:t>
              <w:br/>
            </w:r>
            <w:r>
              <w:rPr>
                <w:b w:val="off"/>
                <w:color w:val="000000"/>
                <w:rFonts w:ascii="Times New Roman" w:hAnsi="Times New Roman" w:cs="Times New Roman" w:eastAsia="Times New Roman"/>
                <w:sz w:val="24"/>
              </w:rPr>
              <w:t>Navrhujeme za slovo „prijíma“ doplniť slová „a odmieta“.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(zjednotenie s Čl. I bod 21 návrhu).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„prijíma prihlášky“ zahŕňa už kompletnú agendu s tým súvisiacu (a teda aj prípadné odmietnutie prihlášky, ak nespĺňa zákonom určené náležitosti).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nad rámec návrhu § 6</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ustanovení § 6 odsek 3 vypustiť písmeno c), pričom doterajšie písmeno d) sa označí ako písmeno c), a vypustiť odsek 4 v plnom rozsahu, pričom doterajší odsek 5 až 14 sa označí ako odsek 4 až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zákone č. 540/2021 Z. z. o kategorizácii ústavnej zdravotnej starostlivosti a o zmene a doplnení niektorých zákonov v znení neskorších predpisov bol s účinnosťou odo dňa 01.07.2025 vypustený bod 18 z ustanovenia § 40 Zoznam čakajúcich poistencov, ktorý okrem iného hovoril aj o povinnosti viesť evidenciu predpokladaných nákladov na úhradu plánovanej starostlivosti v zozname čakajúcich poistencov. Z tohto dôvodu navrhujeme túto povinnosť vypustiť aj z ustanovenia zákona 581/2004 Z. z. s účinnosťou odo dňa 01.01.2026. Rezerva na uhradenie poskytnutej zdravotnej starostlivosti je tvorená a nie je potrebné vytvárať technickú rezervu aj na plánovanú zdravotnú starostlivosť. Vypustením týchto odsekov nebude ohrozená platobná schopnosť zdravotnej poisťovne a ani úhrada poskytnutej zdravotnej starostlivosti. Príkladom je rok 2025, počas ktorého zdravotné poisťovne nemuseli vytvárať technické rezervy na plánovanú zdravotnú starostlivosť zo zoznamu čakajúcich poistencov.</w:t>
              <w:br/>
            </w:r>
            <w:r>
              <w:rPr>
                <w:b w:val="off"/>
                <w:color w:val="000000"/>
                <w:rFonts w:ascii="Times New Roman" w:hAnsi="Times New Roman" w:cs="Times New Roman" w:eastAsia="Times New Roman"/>
                <w:sz w:val="24"/>
              </w:rPr>
              <w:t>VšZP zastáva názor, že zoznam poistencov čakajúcich na poskytnutie plánovanej zdravotnej starostlivosti upravený zákonom č. 540/2021 o ústavnej ZS, by nemal byť účtovnou kategóriou.</w:t>
              <w:br/>
            </w:r>
            <w:r>
              <w:rPr>
                <w:b w:val="off"/>
                <w:color w:val="000000"/>
                <w:rFonts w:ascii="Times New Roman" w:hAnsi="Times New Roman" w:cs="Times New Roman" w:eastAsia="Times New Roman"/>
                <w:sz w:val="24"/>
              </w:rPr>
              <w:t>Týmto ustanovením sa neodôvodnene zvyšujú záväzky zdravotných poisťovní a zároveň sa zvyšuje ich nákladová zaťaženosť o náklady, pri ktorých nie je dodržaný princíp vecnej a časovej príslušnosti. Pri priebežnom financovaní verejného zdravotného poistenia výnosy obdobia vecne a časovo nesúvisia so zdravotnou starostlivosťou (t.j. nákladom) poskytnutou v budúcnosti.</w:t>
              <w:br/>
            </w:r>
            <w:r>
              <w:rPr>
                <w:b w:val="off"/>
                <w:color w:val="000000"/>
                <w:rFonts w:ascii="Times New Roman" w:hAnsi="Times New Roman" w:cs="Times New Roman" w:eastAsia="Times New Roman"/>
                <w:sz w:val="24"/>
              </w:rPr>
              <w:t>Evidenciou v zozname ešte zdravotná poisťovňa nevstupuje do vzťahu s poskytovateľom zdravotnej starostlivosti, keďže zdravotná starostlivosť ešte nebola poskytnutá.</w:t>
              <w:br/>
            </w:r>
            <w:r>
              <w:rPr>
                <w:b w:val="off"/>
                <w:color w:val="000000"/>
                <w:rFonts w:ascii="Times New Roman" w:hAnsi="Times New Roman" w:cs="Times New Roman" w:eastAsia="Times New Roman"/>
                <w:sz w:val="24"/>
              </w:rPr>
              <w:t>Zdravotná poisťovňa hospodári len so zdrojmi poistného aktuálneho roka a preto, ak štát očakáva vytvorenie vysokej rezervy na plánovanú zdravotnú starostlivosť, mal by navýšiť v danom roku rozpočet, aby bolo možné danú rezervu vytvoriť.</w:t>
              <w:br/>
            </w:r>
            <w:r>
              <w:rPr>
                <w:b w:val="off"/>
                <w:color w:val="000000"/>
                <w:rFonts w:ascii="Times New Roman" w:hAnsi="Times New Roman" w:cs="Times New Roman" w:eastAsia="Times New Roman"/>
                <w:sz w:val="24"/>
              </w:rPr>
              <w:t>Striktný gramatický výklad by spôsobil hlbokú účtovnú stratu/záporné imanie VšZP a jej prípadné ozdravenie by išlo v budúcnosti len na úkor nakupovanej zdravotnej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rozsahu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nad rámec návrhu § 9</w:t>
              <w:br/>
            </w:r>
            <w:r>
              <w:rPr>
                <w:b w:val="off"/>
                <w:color w:val="000000"/>
                <w:rFonts w:ascii="Times New Roman" w:hAnsi="Times New Roman" w:cs="Times New Roman" w:eastAsia="Times New Roman"/>
                <w:sz w:val="24"/>
              </w:rPr>
              <w:t>Navrhujeme v ustanovení § 9 ods. 1 druhá veta za slovo „činnosť“ doplniť slová „v prípade domácej starostlivosti XY) aj v domácom prostredí alebo v inom prirodzenom prostredí osoby, ktorej sa ambulantná starostlivosť poskytuje, alebo” a v ustanovení § 9 ods. 11 za slovo „pomoci” doplniť slová „alebo v domácom prostredí alebo v inom prirodzenom prostredí osoby, ktorej sa ambulantná starostlivosť poskytuje”.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XY) znie: </w:t>
              <w:br/>
            </w:r>
            <w:r>
              <w:rPr>
                <w:b w:val="off"/>
                <w:color w:val="000000"/>
                <w:rFonts w:ascii="Times New Roman" w:hAnsi="Times New Roman" w:cs="Times New Roman" w:eastAsia="Times New Roman"/>
                <w:sz w:val="24"/>
              </w:rPr>
              <w:t>„XY) § 8 ods. 1 zákona č. 576/2004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k tomu, že ambulantnú starostlivosť hradenú z verejného zdravotného poistenia je možné poskytovať aj v domácom prostredí alebo v inom prirodzenom prostredí osoby, ktorej sa ambulantná starostlivosť poskytuje (ďalej len "domáca starostlivosť"), sme toho názoru, že je potrebné do ustanovení o kontrolnej činnosti zo strany zdravotnej poisťovne dodefinovať, že na vykonávanie kontrolnej činnosti poskytovania tohto typu zdravotnej starostlivosti v domácej starostlivosti, t.j. nie u poskytovateľa zdravotnej starostlivosti, sa vzťahujú ustanovenia o kontrolnej činnosti obdobne ako v zariadeniach sociálnej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návrhu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10 - § 16 ods. 6</w:t>
              <w:br/>
            </w:r>
            <w:r>
              <w:rPr>
                <w:b w:val="off"/>
                <w:color w:val="000000"/>
                <w:rFonts w:ascii="Times New Roman" w:hAnsi="Times New Roman" w:cs="Times New Roman" w:eastAsia="Times New Roman"/>
                <w:sz w:val="24"/>
              </w:rPr>
              <w:t xml:space="preserve">Navrhujeme v poslednej vete ustanovenia nahradiť slová „g) až k“ slovami „h) až 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z dôvodu, že navrhované znenie nezohľadňuje zmenu tohto ustanovenia, ktorá nadobudla účinnosť odo dňa 01.07.2025 (zákon č. 176/2025 Z. z. ktorým sa mení a dopĺňa zákon č. 245/2008 Z. z. o výchove a vzdelávaní (školský zákon) a o zmene a doplnení niektorých zákonov v znení neskorších predpisov a ktorým sa menia a dopĺňajú niektoré zákony).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18 - § 50 ods. 1</w:t>
              <w:br/>
            </w:r>
            <w:r>
              <w:rPr>
                <w:b w:val="off"/>
                <w:color w:val="000000"/>
                <w:rFonts w:ascii="Times New Roman" w:hAnsi="Times New Roman" w:cs="Times New Roman" w:eastAsia="Times New Roman"/>
                <w:sz w:val="24"/>
              </w:rPr>
              <w:t>Navrhujeme vypustiť bod 18 z Čl. II v plnom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osobitnej dôvodovej správy vyplýva, že dôvodom navrhovanej legislatívnej zmeny je, že:</w:t>
              <w:br/>
            </w:r>
            <w:r>
              <w:rPr>
                <w:b w:val="off"/>
                <w:color w:val="000000"/>
                <w:rFonts w:ascii="Times New Roman" w:hAnsi="Times New Roman" w:cs="Times New Roman" w:eastAsia="Times New Roman"/>
                <w:sz w:val="24"/>
              </w:rPr>
              <w:t xml:space="preserve">- „inštitúty nemajú charakter štandardnej sankcie, ktorú by bolo možné zo strany úradu uložiť za porušenie zákona č. 581/2004 Z. z. alebo zákona č. 580/2004 Z. z., ako sa uvádza v úvodnej vete § 50 ods. 1 zákona č. 581/2004 Z. z“, s čím nesúhlasíme, lebo v prípade predmetných „inštitútov“ ide jednoznačne o negatívny následok neplnenia povinností určených právnou normou, tak ako je to pri iných sankciách uvedených v § 50 ods. 1, </w:t>
              <w:br/>
            </w:r>
            <w:r>
              <w:rPr>
                <w:b w:val="off"/>
                <w:color w:val="000000"/>
                <w:rFonts w:ascii="Times New Roman" w:hAnsi="Times New Roman" w:cs="Times New Roman" w:eastAsia="Times New Roman"/>
                <w:sz w:val="24"/>
              </w:rPr>
              <w:t>- „ak na strane zdravotnej poisťovne nastane niektorých z týchto zákonom predpokladaných prípadov, úrad je spravidla povinný tieto inštitúty aplikovať, nejde teda len o možnosť úradu pristúpiť k aplikácii týchto inštitútov, ako sa uvádza v úvodnej vete § 50 ods. 1 zákona č. 581/2004 Z. z., ale (v niektorých prípadoch) ide o povinnosť úradu tieto inštitúty aplikovať“, pričom len v prípade § 51 ods. 1 úrad „nariadi zdravotnej poisťovni...“ a § 52 ods. 3 úrad „zavedie nútenú správu“. V ostatných prípadoch podľa § 52 ods. 2, § 61 ods. 1 a § 62 ods. 1 sa stanovuje možnosť úradu konať,</w:t>
              <w:br/>
            </w:r>
            <w:r>
              <w:rPr>
                <w:b w:val="off"/>
                <w:color w:val="000000"/>
                <w:rFonts w:ascii="Times New Roman" w:hAnsi="Times New Roman" w:cs="Times New Roman" w:eastAsia="Times New Roman"/>
                <w:sz w:val="24"/>
              </w:rPr>
              <w:t>a zároveň je VšZP toho názoru, že v každom prípade ide o nedostatky činnosti zdravotnej poisťovne, ktoré vyplývajú z nedodržiavania ustanovení tohto zákona, osobitného predpisu alebo podmienok určených v povolení, t.j. nie je dôvod na túto legislatívnu zmenu.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Vypustenie predmetných inštitútov zo sankcií sa javí ako dôvodné, na rokovaní, ktoré sa uskutočnilo dňa 24.7.2025 bolo vysvetlené Úradom pre dohľad, že toto je v prospech zdravotných poisťovní.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nad rámec návrhu § 76 ods. 5 písm. a) piaty bod</w:t>
              <w:br/>
            </w:r>
            <w:r>
              <w:rPr>
                <w:b w:val="off"/>
                <w:color w:val="000000"/>
                <w:rFonts w:ascii="Times New Roman" w:hAnsi="Times New Roman" w:cs="Times New Roman" w:eastAsia="Times New Roman"/>
                <w:sz w:val="24"/>
              </w:rPr>
              <w:t>Navrhujeme znenie ustanovenie § 76 ods. 5 písm. a) piaty bod nahradiť znením:</w:t>
              <w:br/>
            </w:r>
            <w:r>
              <w:rPr>
                <w:b w:val="off"/>
                <w:color w:val="000000"/>
                <w:rFonts w:ascii="Times New Roman" w:hAnsi="Times New Roman" w:cs="Times New Roman" w:eastAsia="Times New Roman"/>
                <w:sz w:val="24"/>
              </w:rPr>
              <w:t>„5. Sociálnou poisťovňou, ak ide o vykonávanie sociálneho poistenia50) vrátane lekárskej posudkovej činnosti pri výkone sociálneho poistenia,95c) o vykonávanie činností pri určovaní uplatniteľnej legislatívy podľa osobitného predpisu95ca) alebo ak ide o informácie poskytované pre účely konkurzného konania podľa osobitného predpisu,48)“.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 účelom zefektívnenia výkonu správy verejných financií sa navrhuje ustanoviť výnimku z mlčanlivosti v prípade, ak ide o poskytovanie informácií pre účely konkurzného konania. Sociálna poisťovňa a zdravotné poisťovne spravujú verejné zdroje a je nevyhnutné, aby si mohli poskytnúť informácie o evidencii nedoplatku a pod. aj napr. z dôvodu vyhlásenia konkurzu.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2 písm. c) zákona č. 580/2004 Z. z. nad rozsah novely</w:t>
              <w:br/>
            </w:r>
            <w:r>
              <w:rPr>
                <w:b w:val="off"/>
                <w:color w:val="000000"/>
                <w:rFonts w:ascii="Times New Roman" w:hAnsi="Times New Roman" w:cs="Times New Roman" w:eastAsia="Times New Roman"/>
                <w:sz w:val="24"/>
              </w:rPr>
              <w:t xml:space="preserve">V § 10 ods. 2 písm. c) zákona č. 580/2004 Z. z. navrhujeme text „poskytnutých zdravotných výkonov“ nahradiť textom „poskytnutej zdravotnej starostlivosti“ a text „vyúčtovanie zdravotných výkonov“ navrhujeme nahradiť textom „vyúčtovanie zdravotnej starostlivosti“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Súčasné znenie zákona spôsobuje v aplikačnej praxi ťažkosti s preplácaním cezhraničnej zdravotnej starostlivosti, ktorá bola poskytovaná formou ústavnej zdravotnej starostlivosti uhrádzanej podľa klasifikačného systému. Takto poskytnutá zdravotná starostlivosť nie je hradená podľa jednotlivých zdravotných výkonov, ale za hospitalizačné prípady. Uvedené nadväzuje na novelizačný bod č. 24, v ktorom sa navrhuje obdobná právna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 11 § 20 ods. 1 zákona č. 581/2004 Z. z.</w:t>
              <w:br/>
            </w:r>
            <w:r>
              <w:rPr>
                <w:b w:val="off"/>
                <w:color w:val="000000"/>
                <w:rFonts w:ascii="Times New Roman" w:hAnsi="Times New Roman" w:cs="Times New Roman" w:eastAsia="Times New Roman"/>
                <w:sz w:val="24"/>
              </w:rPr>
              <w:t>Čl. II bod 11</w:t>
              <w:br/>
            </w:r>
            <w:r>
              <w:rPr>
                <w:b w:val="off"/>
                <w:color w:val="000000"/>
                <w:rFonts w:ascii="Times New Roman" w:hAnsi="Times New Roman" w:cs="Times New Roman" w:eastAsia="Times New Roman"/>
                <w:sz w:val="24"/>
              </w:rPr>
              <w:t xml:space="preserve">V § 20 ods. 1 písm. e) prvom bode zákona č. 581/2004 Z. z. navrhujeme za textom „údaje o preukaze poistenca s označením „EÚ“ vydaného poistencovi“ doplniť text: „a údaje o európskom preukaze zdravotného poistenia vydaného poistencovi v rozsahu identifikačné číslo preukazu, dátum vydania preukazu, dátum nadobudnutia platnosti preukazu a dátum ukončenia platnosti preukazu“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nadväznosti na úpravu navrhovanú v ustanovení § 16 ods. 6 zákona č. 581/2004 Z. z. (novelizačný bod č. 10 predloženého legislatívneho návrhu), je potrebné údaje, o ktoré sa dopĺňa ustanovenie § 16 ods. 6 zákona č. 581/2004 Z. z. (údaje o preukaze poistenca s označením EÚ a o európskom preukaze zdravotného poistenia) doplniť aj do § 20 ods. 1 písm. e) prvého bodu zákona č. 581/2004 Z. z., ktorý definuje náležitosti centrálneho registra poistencov, nakoľko rozsah údajov zasielaných zo strany zdravotných poisťovní úradu pre dohľad podľa §16 ods. 6 zákona č. 581/2004 Z. z., musí zodpovedať rozsahu údajov vedených úradom pre dohľad v centrálnom registri poistencov podľa § 20 ods. 1 písm. e) prvého bodu zákona č. 581/2004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 16 ods. 6 vypustené údaje o Európskom preukaze zdravotného poistenia, preto nie je potrebné vstupovať do § 20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 ods. 1 zákona č. 581/2004 Z. z., nad rozsah novely</w:t>
              <w:br/>
            </w:r>
            <w:r>
              <w:rPr>
                <w:b w:val="off"/>
                <w:color w:val="000000"/>
                <w:rFonts w:ascii="Times New Roman" w:hAnsi="Times New Roman" w:cs="Times New Roman" w:eastAsia="Times New Roman"/>
                <w:sz w:val="24"/>
              </w:rPr>
              <w:t xml:space="preserve">V § 18 ods. 1 písm. x) zákona č. 581/2004 Z. z. navrhujeme text: „do 30 dní od ich doručenia“ nahradiť textom „do konca kalendárneho štvrťroka, v ktorom zdravotné poisťovne úradu zašlú údaje podľa § 15 ods. 1 písm. ao)“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ustanovenia § 15 ods. 1 písm. ao) zákona č. 581/2004 Z. z. má každá zdravotná poisťovňa povinnosť zaslať úradu pre dohľad údaje vymedzené v ustanovení § 15 ods. 1 písm. ao) zákona č. 581/2004 Z. z. za kalendárny štvrťrok do 60 dní od skončenia kalendárneho štvrťroka. Údaje za jednotlivé zdravotné poisťovne tak môžu byť úradu pre dohľad doručené v rôzne dni a v rôzne dni tak úradu pre dohľad začína plynúť lehota určená na zverejnenie týchto údajov v zmysle § 18 ods. 1 písm. x) zákona č. 581/2004 Z. z. Je však žiaduce, aby boli tieto údaje zo strany úradu pre dohľad na webovom sídle úradu pre dohľad zverejnené komplexne, za všetky zdravotné poisťovne súčasne, nie postupne za jednotlivé zdravotné poisťovne v závislosti od toho, kedy úradu pre dohľad začala plynúť lehota na zverejnenie týchto údajov za tú-ktorú zdravotnú poisťovňu. Vzhľadom na uvedené navrhujeme, aby bol v zákone č. 581/2004 Z. z. zadefinovaný fixný dátum, do ktorého by bol úrad pre dohľad povinný údaje podľa § 18 ods. 1 písm. x) zákona č. 581/2004 Z. z. zverejniť za všetky zdravotné poisťovne. Podľa predloženého návrhu bude úrad pre dohľad povinný zverejniť údaje definované v ustanovení § 18 ods. 1 písm. x) zákona č. 581/2004 Z. z. do konca kvartálu kalendárneho roka, v ktorom zdravotné poisťovne zašlú úradu pre dohľad údaje podľa § 15 ods. 1 písm. ao) zákona č. 581/2004 Z. z., t. j. najneskôr v posledný deň štvrťroka nasledujúceho po štvrťroku, za ktorý zdravotné poisťovne úradu pre dohľad predmetné údaje zašlú.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 ods. 1 zákona č. 581/2004 Z. z., nad rozsah novely</w:t>
              <w:br/>
            </w:r>
            <w:r>
              <w:rPr>
                <w:b w:val="off"/>
                <w:color w:val="000000"/>
                <w:rFonts w:ascii="Times New Roman" w:hAnsi="Times New Roman" w:cs="Times New Roman" w:eastAsia="Times New Roman"/>
                <w:sz w:val="24"/>
              </w:rPr>
              <w:t xml:space="preserve">Navrhujeme úplné vypustenie ustanovenia § 20 ods. 1 písm. x) zákona č. 581/2004 Z. z., alternatívne navrhujeme z § 20 ods. ods. 1 písm. x) zákona č. 581/2004 Z. z. vypustiť body č. 21 a č. 22, v bode č. 19 a č. 26 navrhujeme vypustiť text „ a identifikátor“, v bode č. 20 navrhujeme na konci doplniť text „na výkon pitvy“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Úrad pre dohľad má za to, že údaje z hlásenia o úmrtí by malo NCZI čerpať zo Štatistického úradu SR, tak, ako mu to aj vyplýva z ustanovenia § 3 ods. 3 zákona č. 153/2013 Z. z. Úrad pre dohľad poskytuje údaje z hlásenia o úmrtí matrikám a Štatistickému úradu SR (§ 20 ods. 1 písm. s) prvý bod zákona č. 581/2004 Z. z.). </w:t>
              <w:br/>
            </w:r>
            <w:r>
              <w:rPr>
                <w:b w:val="off"/>
                <w:color w:val="000000"/>
                <w:rFonts w:ascii="Times New Roman" w:hAnsi="Times New Roman" w:cs="Times New Roman" w:eastAsia="Times New Roman"/>
                <w:sz w:val="24"/>
              </w:rPr>
              <w:t xml:space="preserve">Z pohľadu úradu pre dohľad nie je dôvodné, aby údaje z hlásenia o úmrtí, ktoré úrad pre dohľad poskytuje matrikám a následne Štatistickému úradu SR, osobitne oznamoval aj NCZI. Matričné úrady v procese spracovania informácii o úmrtí fyzickej osoby údaje oznámené úradom pre dohľad kontrolujú a v prípade zistenia nezrovnalosti (najmä v osobných údajoch) tieto údaje upravujú a takto upravené a očistené údaje o zomrelom následne poskytujú Štatistickému úradu SR. Ak bude NCZI čerpať údaje o úmrtí zo Štatistického úradu SR, a zároveň aj z úradu pre dohľad, tieto údaje nevyhnutne nemusia byť zhodné. Úrad pre dohľad preto považuje za dôvodné úplné vypustenie ustanovenia § 20 ods. 1 písm. x) zákona č. 581/2004 Z. z., pričom by NCZI čerpalo údaje o úmrtí fyzických osôb len zo Štatistického úradu SR. </w:t>
              <w:br/>
            </w:r>
            <w:r>
              <w:rPr>
                <w:b w:val="off"/>
                <w:color w:val="000000"/>
                <w:rFonts w:ascii="Times New Roman" w:hAnsi="Times New Roman" w:cs="Times New Roman" w:eastAsia="Times New Roman"/>
                <w:sz w:val="24"/>
              </w:rPr>
              <w:t xml:space="preserve">Ak nedôjde k úplnému vypusteniu ustanovenia § 20 ods. 1 písm. x) zákona č. 581/2004 Z. z. je potrebné toto ustanovenie aspoň upraviť, nakoľko jeho aktuálne znenie nezodpovedá aplikačnej praxi ani samotnému zneniu zákona č. 581/2004 Z. z. Podľa úvodnej vety ustanovenia § 20 ods. 1 písm. x) by mal výpočet údajov uvádzaný v tomto ustanovení vychádzať z hlásenia o úmrtí. Identifikátor prehliadajúceho lekára (bod č. 19) ani identifikátor lekára, ktorý vykonal pitvu (bod č. 26) sa v hlásení o úmrtí neuvádza. Rovnako tak sa v hlásení o úmrtí neuvádza číselný kód poskytovateľa zdravotnej starostlivosti (bod č. 21), ani číselný kód zdravotníckeho pracovníka ošetrujúceho lekára (bod č. 22). Navyše nie je zrejmé o akého poskytovateľa zdravotnej starostlivosti (bod č. 21) by malo ísť. Ak by malo ísť o poskytovateľa zdravotnej starostlivosti, u ktorého sa vykonáva prehliadka zomrelého (ak napr. osoba zomrela v ústavnom zdravotníckom zariadení), nie je zrejmé ktorý kód by mal byť zo strany úradu pre dohľad NCZI oznámený, keďže ústavným zdravotníckym zariadeniam je prideľovaných viacero kódov. Ak by napríklad osoba zomrela v priestoroch nemocnice, avšak nie na konkrétnom oddelení, nie je zrejmé aký kód by mal byť NCZI oznámený ako „kód poskytovateľa zdravotnej starostlivosti“.  </w:t>
              <w:br/>
            </w:r>
            <w:r>
              <w:rPr>
                <w:b w:val="off"/>
                <w:color w:val="000000"/>
                <w:rFonts w:ascii="Times New Roman" w:hAnsi="Times New Roman" w:cs="Times New Roman" w:eastAsia="Times New Roman"/>
                <w:sz w:val="24"/>
              </w:rPr>
              <w:t xml:space="preserve">V bode č. 20 sa ďalej uvádza, že má úrad pre dohľad oznámiť NCZI „návrh prehliadajúceho lekára“. Zo znenia zákona nie je zrejmé o návrh čoho by malo ísť. Podľa hlásenia o úmrtí a aplikačnej praxe ide o návrh na vykonanie pitvy. Z uvedeného dôvodu navrhujeme znenie bodu č. 20 vyprecizovať.   </w:t>
              <w:br/>
            </w:r>
            <w:r>
              <w:rPr>
                <w:b w:val="off"/>
                <w:color w:val="000000"/>
                <w:rFonts w:ascii="Times New Roman" w:hAnsi="Times New Roman" w:cs="Times New Roman" w:eastAsia="Times New Roman"/>
                <w:sz w:val="24"/>
              </w:rPr>
              <w:t>Zároveň si dovoľujeme poukázať na to, že údaje o mŕtvych osobách nepodliehajú nariadeniu GDPR ani zákonu o ochrane osobných údajov, nie je preto nevyhnutné uvádzať výpočet údajov o zomrelej osobe v takej štruktúre, ako je uvádzaný v písm. x). V prípade údajov poskytovaných matrikám a Štatistickému úradu SR sa takýto výpočet v ustanovení § 20 ods. 1 písm. s) prvého bodu zákona č. 581/2004 Z. z. neuvádza (právna úprava je tak v tomto smere nekonzistentná).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Použitý alternatívny návrh.</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 ods. 2 zákona č. 581/2004 Z. z., nad rozsah novely</w:t>
              <w:br/>
            </w:r>
            <w:r>
              <w:rPr>
                <w:b w:val="off"/>
                <w:color w:val="000000"/>
                <w:rFonts w:ascii="Times New Roman" w:hAnsi="Times New Roman" w:cs="Times New Roman" w:eastAsia="Times New Roman"/>
                <w:sz w:val="24"/>
              </w:rPr>
              <w:t>V § 20 ods. 2 zákona č. 581/2004 Z. z. navrhujeme upraviť písmeno t) nasledovne:</w:t>
              <w:br/>
            </w:r>
            <w:r>
              <w:rPr>
                <w:b w:val="off"/>
                <w:color w:val="000000"/>
                <w:rFonts w:ascii="Times New Roman" w:hAnsi="Times New Roman" w:cs="Times New Roman" w:eastAsia="Times New Roman"/>
                <w:sz w:val="24"/>
              </w:rPr>
              <w:t>„t) každoročne aktuálnu výšku nákladov na vykonanie toxikologických a iných laboratórnych vyšetrení realizovaných úradom pre dohľad, ktoré sú hradené štátnymi orgánmi, právnickými osobami a fyzickými osobami, ktoré o vykonanie vyšetrenia požiadali“.</w:t>
              <w:br/>
            </w:r>
            <w:r>
              <w:rPr>
                <w:b w:val="off"/>
                <w:color w:val="000000"/>
                <w:rFonts w:ascii="Times New Roman" w:hAnsi="Times New Roman" w:cs="Times New Roman" w:eastAsia="Times New Roman"/>
                <w:sz w:val="24"/>
              </w:rPr>
              <w:t>Súčasné písmeno t) navrhujeme označiť ako písmeno 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predmetného ustanovenia sa navrhuje z dôvodu potreby určenia formy a spôsobu zverejňovania aktuálnej výšky nákladov na vykonávanie toxikologických a iných laboratórnych vyšetrení, ktoré úrad pre dohľad vykonáva na základe žiadosti fyzických osôb, právnických osôb a štátnych orgánov. Ide najmä o vykonávanie vyšetrení, ktorými sa zisťuje prítomnosť alkoholu a iných omamných a psychotropných látok v krvi. O vyšetrenie môže požiadať akákoľvek fyzická osoba alebo právnická osoba na akýkoľvek účel (napr. zamestnávatelia, orgány činné v trestnom konaní a pod.). Úrad pre dohľad v takom prípade vykonáva vyšetrenie na svojich súdnolekárskych a patologicko-anatomických pracoviskách, a to zo vzorky, ktorú úradu pre dohľad odovzdá žiadateľ o vyšetrenie, pričom žiadateľovi o vyšetrenie sú účtované reálne náklady, ktoré vznikli úradu pre dohľad v súvislosti s vykonaním vyšetrenia. Tieto náklady na vykonávanie vyšetrení sú aktualizované pravidelne na ročnej báze. V nadväznosti na uvedené sa navrhuje ich zverejňovanie vo Vestníku úradu pre dohľad, ktorý je vydávaný podľa ust. § 20 ods. 1 písm. f) zákona č. 581/2004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48 ods. 14 zákona č. 581/2004 Z. z., nad rozsah novely</w:t>
              <w:br/>
            </w:r>
            <w:r>
              <w:rPr>
                <w:b w:val="off"/>
                <w:color w:val="000000"/>
                <w:rFonts w:ascii="Times New Roman" w:hAnsi="Times New Roman" w:cs="Times New Roman" w:eastAsia="Times New Roman"/>
                <w:sz w:val="24"/>
              </w:rPr>
              <w:t>V § 48 ods. 14 zákona č. 581/2004 Z. z. navrhujeme za textom „výskumno-vývojové účely“ doplniť čiarku a text „na účely výučby a vzdelávania realizovaného lekárskymi fakultami vysokých škôl so sídlom na území Slovenskej republiky“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doplniť, že úrad pre dohľad pri pitve odoberá biologický materiál aj na účely výučby a vzdelávania. Za účelom realizácie kvalitného vzdelávania a prípravy budúcich lekárov pre potreby praxe, je potrebné zabezpečiť moderné procesy výučby a vzdelávania, ktoré si nevyhnutne vyžadujú aj prácu s biologickým materiálom. Preto sa navrhuje do zákona č. 581/2004 Z. z. doplniť právny základ pre odoberanie biologického materiálu pri pitve aj pre potreby výučby a vzdelávania medikov, ktoré je realizované na lekárskych fakultách vysokých škôl na území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48 ods. 15 zákona č. 581/2004 Z. z., nad rozsah novely</w:t>
              <w:br/>
            </w:r>
            <w:r>
              <w:rPr>
                <w:b w:val="off"/>
                <w:color w:val="000000"/>
                <w:rFonts w:ascii="Times New Roman" w:hAnsi="Times New Roman" w:cs="Times New Roman" w:eastAsia="Times New Roman"/>
                <w:sz w:val="24"/>
              </w:rPr>
              <w:t>V § 48 zákona č. 581/2004 Z. z. navrhujeme upraviť znenie ods. 15 nasledovne:</w:t>
              <w:br/>
            </w:r>
            <w:r>
              <w:rPr>
                <w:b w:val="off"/>
                <w:color w:val="000000"/>
                <w:rFonts w:ascii="Times New Roman" w:hAnsi="Times New Roman" w:cs="Times New Roman" w:eastAsia="Times New Roman"/>
                <w:sz w:val="24"/>
              </w:rPr>
              <w:t>„(15) Trovy spojené s výkonom pitvy nariadenej podľa osobitného predpisu65) alebo laboratórneho vyšetrenia nariadeného podľa osobitného predpisu65) znáša ten, kto pitvu alebo vyšetrenie nariadil.“</w:t>
              <w:br/>
            </w:r>
            <w:r>
              <w:rPr>
                <w:b w:val="off"/>
                <w:color w:val="000000"/>
                <w:rFonts w:ascii="Times New Roman" w:hAnsi="Times New Roman" w:cs="Times New Roman" w:eastAsia="Times New Roman"/>
                <w:sz w:val="24"/>
              </w:rPr>
              <w:t>Navrhujeme upraviť znenie poznámky pod čiarou k odkazu č. 65) nasledovne: „65)  § 142 Trestného poriadku“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aplikačnej praxi dochádza k prípadom, kedy orgány činné v trestnom konaní priberú znalca podľa Trestného poriadku na vykonanie laboratórneho vyšetrenia, napríklad za účelom zistenia prítomnosti omamných a psychotropných látok v tele žijúcej osoby v súvislosti s vyšetrovaním trestného činu. V takom prípade znalec vykonáva laboratórne vyšetrenie v priestoroch súdnolekárskeho a patologicko-anatomického pracoviska úradu pre dohľad, ktoré na tento účel poskytuje znalcovi súčinnosť tým, že mu poskytuje priestorové, materiálno-technické  a v prípade potreby aj personálne vybavenie. Ide o rovnakú situáciu, ako keď úrad pre dohľad poskytuje pri súdnej pitve súčinnosť znalcovi, ktorého pribral orgán činný v trestnom konaní podľa Trestného poriadku. Vzhľadom na uvedené je nutné v zákone č. 581/2004 Z. z. vyšpecifikovať okrem znášania nákladov na pitvu aj znášanie nákladov na laboratórne vyšetrenia nariadené podľa Trestného poriadku. Zároveň je potrebné upraviť znenie poznámky pod čiarou k odkazu č. 65) na v súčasnosti platné ustanovenie § 142 Trestného poriadku (zákon č. 301/2005 Z. z.), ktoré upravuje znaleckú činnosť.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64 ods. 1 zákona č. 581/2004 Z. z., nad rozsah novely</w:t>
              <w:br/>
            </w:r>
            <w:r>
              <w:rPr>
                <w:b w:val="off"/>
                <w:color w:val="000000"/>
                <w:rFonts w:ascii="Times New Roman" w:hAnsi="Times New Roman" w:cs="Times New Roman" w:eastAsia="Times New Roman"/>
                <w:sz w:val="24"/>
              </w:rPr>
              <w:t>Znenie § 64 ods. 1 zákona č. 581/2004 Z. z. navrhujeme upraviť nasledovne: „Úrad môže uložiť zdravotnej poisťovni za porušenie povinností ustanovených týmto zákonom, alebo povinností ustanovených osobitným predpisom81a) pokutu vo výške najmenej 3 319 eur až do výšky 165 969 eur; pri opakovanom porušení tej istej povinnosti úrad môže uložiť pokutu až do výšky 331 938 eur, ak k opakovanému porušeniu povinnosti došlo do dvoch rokov od nadobudnutia právoplatnosti rozhodnutia o uložení pokuty,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zjednotiť právnu úpravu výšky pokút, ktoré je úrad pre dohľad oprávnený uložiť zdravotným poisťovniam za porušenie povinností definovaných príslušnými právnymi predpismi upravujúcimi povinnosti zdravotných poisťovní v procese vykonávania verejného zdravotného poistenia. Nielen porušenie zákona č. 581/2004 Z. z., ale aj porušenia ostatných právnych predpisov upravujúcich povinnosti zdravotných poisťovní v procese vykonávania verejného zdravotného poistenia môžu mať vážne následky a negatívne dopady na celý systém verejného zdravotného poistenia. Z uvedeného dôvodu navrhujeme, aby právna úprava výšky pokút bola pre zdravotné poisťovne rovnaká tak pri porušení zákona č. 581/2004 Z. z., ako aj pri porušení ostatných právnych predpisov upravujúcich povinnosti zdravotných poisťovní v procese vykonávania verejného zdravotného poistenia (napr. zákona č. 580/2004 Z. z. a pod.). V tejto súvislosti je totiž potrebné mať na zreteli, že v zmysle ustálenej rozhodovacej činnosti súdov, pokuta uložená v rámci správneho trestania má plniť ako úlohu výchovnú a preventívnu, tak aj represívnu. Je preto žiaduce, aby bol postih za protiprávne konanie citeľný v majetkovej sfére páchateľa správneho deliktu. Výška pokút za porušenie právnych predpisov odlišných od zákona č. 581/2004 Z. z. sa nezdá byť za súčasného právneho stavu, a to aj s prihliadnutím na objem zdrojov, s ktorými zdravotné poisťovne nakladajú, dostatočná na to, aby plnila všetky funkcie sledované ukladaním sankcií. Pokuta nižšia ako 3 319 eur už v súčasnosti nemá dostatočný potenciál plniť preventívnu, výchovnú a už vôbec nie represívnu funkciu. Zjednotenie výšky pokút za porušenia zákonných povinností zdravotných poisťovní, bez ohľadu na to, či sú tieto povinnosti definované zákonom č. 581/2004 Z. z., alebo inými osobitnými právnymi predpismi (napr. zákonom č. 580/2004 Z. z.) tak prispeje k lepšiemu plneniu funkcií sledovaných ukladaním sankcií, a zároveň prispeje aj k zvýšeniu stupňa právnej istoty, nakoľko v minulosti dochádzalo aj k sporom v právnej kvalifikácii skutkov, nakoľko zdravotné poisťovne mali pochopiteľnú snahu dosiahnuť, aby ich nezákonný postup bol kvalifikovaný ako porušenie zákona č. 580/2004 Z. z. a nie ako porušenie zákona č. 581/2004 Z. z., vo vzťahu ku ktorému zákon definuje (a najmä v minulosti definoval) výrazne vyššie sankcie.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rozsahu novely.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77d zákona č. 581/2004 Z. z., nad rozsah novely</w:t>
              <w:br/>
            </w:r>
            <w:r>
              <w:rPr>
                <w:b w:val="off"/>
                <w:color w:val="000000"/>
                <w:rFonts w:ascii="Times New Roman" w:hAnsi="Times New Roman" w:cs="Times New Roman" w:eastAsia="Times New Roman"/>
                <w:sz w:val="24"/>
              </w:rPr>
              <w:t>Znenie § 77d zákona č. 581/2004 Z. z. navrhujeme upraviť nasledovne:</w:t>
              <w:br/>
            </w:r>
            <w:r>
              <w:rPr>
                <w:b w:val="off"/>
                <w:color w:val="000000"/>
                <w:rFonts w:ascii="Times New Roman" w:hAnsi="Times New Roman" w:cs="Times New Roman" w:eastAsia="Times New Roman"/>
                <w:sz w:val="24"/>
              </w:rPr>
              <w:t xml:space="preserve">„Na účely uplatňovania nároku zdravotnej poisťovne na úhradu nákladov za poskytnutú zdravotnú starostlivosť podľa osobitého predpisu13a), je úrad povinný oznámiť údaje, ktoré mu poskytol Policajný zbor podľa osobitného predpisu,97b)  príslušnej zdravotnej poisťovni do ôsmich dní odo dňa ich prijatia.“ </w:t>
              <w:br/>
            </w:r>
            <w:r>
              <w:rPr>
                <w:b w:val="off"/>
                <w:color w:val="000000"/>
                <w:rFonts w:ascii="Times New Roman" w:hAnsi="Times New Roman" w:cs="Times New Roman" w:eastAsia="Times New Roman"/>
                <w:sz w:val="24"/>
              </w:rPr>
              <w:t xml:space="preserve">Poznámka pod čiarou k odkazu č. 13a) znie: „§ 9 ods. 7 písm. c) zákona č. 580/2004 Z. z. v znení neskorších predpisov“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Za účelom zabezpečenia súladu ustanovenia § 77d zákona č. 581/2004 Z. z. s právnymi predpismi upravujúcimi režim ochrany osobných údajov, navrhujeme do ustanovenia § 77d zákona č. 581/2004 Z. z. doplniť účel, pre ktorý je úrad pre dohľad povinný zdravotným poisťovniam údaje získané od policajného zboru podľa zákona č. 8/2009 Z. z. poskytnúť. Tento účel zároveň určuje aj to, ktorej zdravotnej poisťovni majú byť tieto údaje zo strany úradu pre dohľad poskytnuté – zdravotnej poisťovni, ktorá má zákonné právo na uplatnenie nároku na úhradu nákladov, ktoré vynaložila na zdravotnú starostlivosť zranených účastníkov dopravnej nehody. Súčasné znenie zákona je totiž v tejto veci nejednoznačné a príliš vágne. </w:t>
              <w:br/>
            </w:r>
            <w:r>
              <w:rPr>
                <w:b w:val="off"/>
                <w:color w:val="000000"/>
                <w:rFonts w:ascii="Times New Roman" w:hAnsi="Times New Roman" w:cs="Times New Roman" w:eastAsia="Times New Roman"/>
                <w:sz w:val="24"/>
              </w:rPr>
              <w:t>Výpočet údajov, ktoré je úrad pre dohľad povinný príslušnej zdravotnej poisťovni poskytnúť je uvádzaný v osobitnom predpise (zákon č. 8/2009 Z. z.), na ktorý ustanovenia § 77d zákona č. 581/2004 Z. z explicitne odkazuje.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47da zákona č. 581/2004 Z. z., nad rozsah novely</w:t>
              <w:br/>
            </w:r>
            <w:r>
              <w:rPr>
                <w:b w:val="off"/>
                <w:color w:val="000000"/>
                <w:rFonts w:ascii="Times New Roman" w:hAnsi="Times New Roman" w:cs="Times New Roman" w:eastAsia="Times New Roman"/>
                <w:sz w:val="24"/>
              </w:rPr>
              <w:t xml:space="preserve">Nadpis § 47da zákona č. 581/2004 Z. z. navrhujeme upraviť nasledovne: „Prehliadka mŕtveho tela mimo nemocnice“ </w:t>
              <w:br/>
            </w:r>
            <w:r>
              <w:rPr>
                <w:b w:val="off"/>
                <w:color w:val="000000"/>
                <w:rFonts w:ascii="Times New Roman" w:hAnsi="Times New Roman" w:cs="Times New Roman" w:eastAsia="Times New Roman"/>
                <w:sz w:val="24"/>
              </w:rPr>
              <w:t xml:space="preserve">V § 47da ods. 1 zákona č. 581/2004 Z. z. navrhujeme text „mimo zdravotníckeho zariadenia ústavnej zdravotnej starostlivosti“ nahradiť textom „mimo nemocnice63d)“ </w:t>
              <w:br/>
            </w:r>
            <w:r>
              <w:rPr>
                <w:b w:val="off"/>
                <w:color w:val="000000"/>
                <w:rFonts w:ascii="Times New Roman" w:hAnsi="Times New Roman" w:cs="Times New Roman" w:eastAsia="Times New Roman"/>
                <w:sz w:val="24"/>
              </w:rPr>
              <w:t>V § 47da ods. 10 zákona č. 581/2004 Z. z. navrhujeme text „mimo zdravotníckeho zariadenia ústavnej zdravotnej starostlivosti“ nahradiť textom „mimo nemocnice63d)“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nadväznosti na navrhovanú úpravu § 47c zákona č. 581/2004 Z. z. (novelizačný bod č. 17 predloženého návrhu novely zákona), v zmysle ktorej sa režim zabezpečovania prehliadok mŕtvych tiel osôb zomrelých v zdravotníckych zariadeniach ústavnej zdravotnej starostlivosti definovaný v ustanovení § 47c zákona č. 581/2004 Z. z. bude vzťahovať len na nemocnice, t. j. na zariadenia ústavnej zdravotnej starostlivosti podľa § 7 ods. 4 písm. a) zákona č. 578/2004 Z. z., navrhujeme zodpovedajúcim spôsobom upraviť nadpis a ustanovenia ods. 1 a 10 v § 47da zákona č. 581/2004 Z. z. Prehliadky mŕtvych tiel budú ostatnými zdravotníckymi zariadeniami ústavnej zdravotnej starostlivosti (t. j. zariadeniami ústavnej zdravotnej starostlivosti podľa § 7 ods. 4 písm. b) až i) zákona č. 578/2004 Z. z.) realizované v režime § 47da zákona č. 581/2004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 § 8 ods. 1 zákona č. 580/2004 Z. z.</w:t>
              <w:br/>
            </w:r>
            <w:r>
              <w:rPr>
                <w:b w:val="off"/>
                <w:color w:val="000000"/>
                <w:rFonts w:ascii="Times New Roman" w:hAnsi="Times New Roman" w:cs="Times New Roman" w:eastAsia="Times New Roman"/>
                <w:sz w:val="24"/>
              </w:rPr>
              <w:t xml:space="preserve">Znenie čl. I bodu 18 navrhujeme upraviť nasledovne: „V § 8 ods. 1 písm. b) sa za textom „meno, priezvisko, dátum narodenia, rodné číslo“ dopĺňa text „ak bolo poistencovi pridelené“ a text „a dátum narodenia, ak mu rodné číslo nebolo pridelené“ sa vypúšťa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ustanovení § 8 ods. 1 písm. b) zákona č. 580/2004 Z. z. sa za bodkočiarkou uvádzajú len tie údaje, ktoré sa v prípade cudzinca uvádzajú navyše, popri údajoch pred bodkočiarkou. Dátum narodenia sa však už uvádza v časti tohto ustanovenia pred bodkočiarkou, a teda, aj v prípade cudzinca je dátum narodenia povinnou náležitosťou, bez ohľadu na to, či mu bolo alebo nebolo pridelené rodné číslo. Z uvedeného dôvodu navrhujeme v časti za bodkočiarkou odstrániť celý text v znení „a dátum narodenia, ak mu rodné číslo nebolo pridelené“ a navrhujeme len v úvode tohto ustanovenia doplniť text, že rodné číslo poistenca sa uvádza len, ak bolo poistencom rodné číslo pridelené.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 § 8a ods. 8 zákona č. 580/2004 Z. z.</w:t>
              <w:br/>
            </w:r>
            <w:r>
              <w:rPr>
                <w:b w:val="off"/>
                <w:color w:val="000000"/>
                <w:rFonts w:ascii="Times New Roman" w:hAnsi="Times New Roman" w:cs="Times New Roman" w:eastAsia="Times New Roman"/>
                <w:sz w:val="24"/>
              </w:rPr>
              <w:t>V § 8a ods. 8 zákona č. 580/2004 Z. z. navrhujeme za textom: „osobu oprávnenú podať za poistenca späťvzatie prihlášky“ doplniť text: „ktorá späťvzatie prihlášky za poistenca podala“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Vo vzťahu k jednému poistencovi môže existovať viacero osôb, ktoré sú oprávnené za poistenca konať (napr. za maloletého poistenca sú oprávnení konať obaja rodičia), preto je potrebné v zákone uviesť, že zdravotná poisťovňa je povinná o odmietnutí späťvzatia prihlášky informovať tú oprávnenú osobu, ktorá späťvzatie prihlášky (ako oprávnená osoba) zdravotnej poisťovni za poistenca podala. Vyprecizovanie predmetného ustanovenia je potrebné aj z dôvodu, že tak, ako je predmetné ustanovenie predkladateľom novely naformulované, vzniká riziko interpretačných rozdielov v aplikačnej praxi, nakoľko túto formuláciu si je možné vykladať aj tak, že je na rozhodnutí zdravotnej poisťovne, či oznámenie o odmietnutí späťvzatia prihlášky zašle poistencovi, alebo ktorejkoľvek osobe, ktorá je oprávnená za poistenca konať.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33</w:t>
              <w:br/>
            </w:r>
            <w:r>
              <w:rPr>
                <w:b w:val="off"/>
                <w:color w:val="000000"/>
                <w:rFonts w:ascii="Times New Roman" w:hAnsi="Times New Roman" w:cs="Times New Roman" w:eastAsia="Times New Roman"/>
                <w:sz w:val="24"/>
              </w:rPr>
              <w:t>V bode 33 za textom „podľa § 13 ods. 10 a 11“ navrhujeme spojku „a“ nahradiť čiarkou a na konci navrhujeme pripojiť text „a v rozhodujúcom období neodvádzal preddavok na poistné z vyššej sumy, ako je suma určená z minimálneho základu podľa § 13 ods. 10 a 11“</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Znenie novelizačného bodu č. 33 upravuje prípady, keď samostatne zárobkovo činná osoba v rozhodujúcom období odvádzala preddavok na poistné v minimálnej výške, poistné z ročného zúčtovania poistného mu bolo za toto obdobie vypočítané v zákonom stanovenej minimálnej výške (nepodanie daňového priznania, nedosiahne príjmy vo výške, z ktorej by bol vypočítaný vymeriavací základ do minimálnej výšky). Znenie novelizačného bodu č. 33 však nepočíta s prípadmi, ak takej samostatne zárobkovo činnej osobe vznikne preplatok z dôvodu, že odvádzala vyšší preddavok na poistné, avšak z ročného zúčtovania poistného mu vychádza minimálna suma poistného. Za takéhoto stavu by zdravotná poisťovňa nemusela vykonať ročné zúčtovanie poistného, a teda by zdravotnej poisťovni ani nevznikla povinnosť takýto preplatok vrátiť, čo z pohľadu úradu pre dohľad nie je optimálne. Preto navrhujeme znenie novelizačného bodu č. 33 doplniť uvedeným spôsobom.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 B. Osobitná časť</w:t>
              <w:br/>
            </w:r>
            <w:r>
              <w:rPr>
                <w:b w:val="off"/>
                <w:color w:val="000000"/>
                <w:rFonts w:ascii="Times New Roman" w:hAnsi="Times New Roman" w:cs="Times New Roman" w:eastAsia="Times New Roman"/>
                <w:sz w:val="24"/>
              </w:rPr>
              <w:t>Bod 39 čl. I osobitnej časti dôvodovej správy navrhujeme upraviť nasledovne „Ustanovuje sa povinnosť poistenca poskytnúť zdravotnej poisťovni, na základe jej vyžiadania, súčinnosť pri evidencii dôb zamestnania, aby v prípadoch, kedy zamestnávateľ poistenca nekomunikuje (zanikol bez právneho nástupcu, ukončil podnikanie a pod.) zdokladoval trvanie zamestnania aj priamo poistenec.“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22 ods. 2 zákona č. 580/2004 Z. z., ktorého sa novelizačný bod č. 39 týka, upravuje povinnosti poistenca, a teda aj novelizačný bod č. 39 je koncipovaný ako povinnosť (nie len ako možnosť) poistenca poskytnúť zdravotnej poisťovni potrebnú súčinnosť pri evidencii dôb zamestnania, ak o to zdravotná poisťovňa poistenca požiada. Z uvedeného dôvodu je potrebné upraviť znenie dôvodovej správy tak, aby zodpovedalo zneniu zákona, nakoľko dôvodové správy sú často používané v procese interpretácie právnych predpisov v aplikačnej praxi.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 písm. c) zákona č. 580/2004 Z. z. nad rozsah novely</w:t>
              <w:br/>
            </w:r>
            <w:r>
              <w:rPr>
                <w:b w:val="off"/>
                <w:color w:val="000000"/>
                <w:rFonts w:ascii="Times New Roman" w:hAnsi="Times New Roman" w:cs="Times New Roman" w:eastAsia="Times New Roman"/>
                <w:sz w:val="24"/>
              </w:rPr>
              <w:t xml:space="preserve">V § 8 ods. 1 písm. c) zákona č. 580/2004 Z. z. navrhujeme vypustiť text „ak ho poistenec má, číslo identifikačnej karty alebo číslo pasu zákonného zástupcu alebo fyzickej osoby, ktorej bol maloletý zverený do starostlivosti na základe rozhodnutia súdu“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Súčasné znenie ustanovenia § 8 ods. 1 písm. c) zákona č. 580/2004 Z. z. je zmätočné. Toto ustanovenie by malo obsahovať výpočet údajov uvádzaných na prihláške vo vzťahu k osobám definovaným v ustanovení § 29b ods. 1 zákona č. 580/2004 Z. z., ktoré podávajú prihlášku na verejné zdravotné poistenie za poistenca, nie údaje o samotnom poistencovi. Údaje o samotnom poistencovi sú definované v ustanovení § 8 ods. 1 písm. b) zákona č. 580/2004 Z. z., preto nie je dôvodné v písm. c) uvádzať údaje viažuce sa k poistencovi, ale len údaje viažuce sa k osobe, ktorá na základe zákona za poistenca koná. Navyše toto ustanovenie má obsahovať výpočet údajov osôb konajúcich za poistencov, ktorí nemôžu konať sami za seba. Nemusí ísť pritom len o osoby maloleté, za ktoré koná zákonný zástupca (prípadne osoba, ktorej bol maloletý zverený do starostlivosti), ale aj napr. o osoby obmedzené v spôsobilosti na právne úkony, za ktoré koná súdom ustanovený opatrovník, čomu však súčasné znenie § 8 ods. 1 písm. c) zákona č. 580/2004 Z. z. nezodpovedá.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27 ods. 1 zákona č. 580/2004 Z. z. nad rozsah novely</w:t>
              <w:br/>
            </w:r>
            <w:r>
              <w:rPr>
                <w:b w:val="off"/>
                <w:color w:val="000000"/>
                <w:rFonts w:ascii="Times New Roman" w:hAnsi="Times New Roman" w:cs="Times New Roman" w:eastAsia="Times New Roman"/>
                <w:sz w:val="24"/>
              </w:rPr>
              <w:t xml:space="preserve">V § 27 ods. 1 zákona č. 580/2004 Z. z. navrhujeme za textom „Zdravotná poisťovňa je povinná“ doplniť text „podľa stavu k 15. dňu v kalendárnom mesiaci“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aktuálne platnej právnej úpravy majú zdravotné poisťovne povinnosť zasielať úradu pre dohľad údaje pre potreby mesačného prerozdeľovania preddavkov na poistné do 20. dňa v kalendárnom mesiaci, pričom však nie je v zákone určené k akému dátumu majú byť tieto údaje aktuálne (t. j. k akému dátumu majú zdravotné poisťovne predmetné údaje sťahovať zo svojho informačného systému). V dôsledku uvedeného tak rôzne zdravotné poisťovne môžu spracúvať údaje predkladané úradu pre dohľad k rôznym dátumom (teda údaje zo svojho informačného systému sťahujú v rôzny deň), čo nie je optimálne. Z uvedeného dôvodu navrhujeme, aby bol v zákone č. 580/2004 Z. z. explicitne zadefinovaný dátum, ku ktorému majú zdravotné poisťovne údaje zasielané úradu pre dohľad pre potreby mesačného prerozdeľovania preddavkov na poistné spracovávať.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Navrhované bolo doplnené do odseku 14.</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 § 6 ods. 1 zákona č. 581/2004 Z. z.</w:t>
              <w:br/>
            </w:r>
            <w:r>
              <w:rPr>
                <w:b w:val="off"/>
                <w:color w:val="000000"/>
                <w:rFonts w:ascii="Times New Roman" w:hAnsi="Times New Roman" w:cs="Times New Roman" w:eastAsia="Times New Roman"/>
                <w:sz w:val="24"/>
              </w:rPr>
              <w:t xml:space="preserve">V bode 1 v čl. II navrhujeme na konci doplniť nasledovný text: „za textom „prijíma a potvrdzuje prihlášky na verejné zdravotné poistenie“ sa dopĺňa text „podľa osobitného predpisu11)“  a v texte „a vydáva preukazy poistencov verejného zdravotného poistenia (ďalej len "poistenec") podľa osobitného predpisu,11)“ sa odkaz na poznámku pod čiarou č. 11) nahrádza odkazom na poznámku pod čiarou č. 11a)“ </w:t>
              <w:br/>
            </w:r>
            <w:r>
              <w:rPr>
                <w:b w:val="off"/>
                <w:color w:val="000000"/>
                <w:rFonts w:ascii="Times New Roman" w:hAnsi="Times New Roman" w:cs="Times New Roman" w:eastAsia="Times New Roman"/>
                <w:sz w:val="24"/>
              </w:rPr>
              <w:t xml:space="preserve">Znenie poznámky pod čiarou č. 11aa) navrhujeme upraviť nasledovne „11aa) § 4 zákona č. 395/2019 Z. z. o občianskych preukazoch o zmene a doplnení niektorých zákonov v znení neskorších predpisov“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legislatívnou zmenou uvádzanou v bode č. 1, je potrebné primerane upraviť znenie § 6 ods. 1 písm. a) zákona č. 581/2004 Z. z., aby bolo zrejmé, že aj prihlášky na verejné zdravotné poistenie sa podávajú podľa osobitného predpisu – odkaz na poznámku pod čiarou č. 11) (tak, ako bolo doteraz) a vo vzťahu k preukazom poistenca je potrebné uviesť odkaz na poznámku pod čiarou č. 11a). Zároveň navrhujeme aktualizovať znenie poznámky pod čiarou k odkazu č. 11aa), nakoľko zákon č. 224/2006 Z. z., na ktorý aktuálne poznámka pod čiarou č. 11aa) odkazuje, bol zrušený a nahradený zákonom č. 395/2019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1 zákona č. 581/2004 Z. z., nad rozsah novely</w:t>
              <w:br/>
            </w:r>
            <w:r>
              <w:rPr>
                <w:b w:val="off"/>
                <w:color w:val="000000"/>
                <w:rFonts w:ascii="Times New Roman" w:hAnsi="Times New Roman" w:cs="Times New Roman" w:eastAsia="Times New Roman"/>
                <w:sz w:val="24"/>
              </w:rPr>
              <w:t xml:space="preserve">V § 6 ods. 1 zákona č. 581/2004 Z. z. navrhujeme doplniť nové písm. ai) v znení „ai) schvaľuje poskytnutie kúpeľnej starostlivosti podľa osobitného predpisu25a)“ </w:t>
              <w:br/>
            </w:r>
            <w:r>
              <w:rPr>
                <w:b w:val="off"/>
                <w:color w:val="000000"/>
                <w:rFonts w:ascii="Times New Roman" w:hAnsi="Times New Roman" w:cs="Times New Roman" w:eastAsia="Times New Roman"/>
                <w:sz w:val="24"/>
              </w:rPr>
              <w:t xml:space="preserve">Poznámka pod čiarou k odkazu č. 25a) znie: „§ 7 zákona č. 577/2004 Z. z.“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Primárnym právnym predpisom upravujúcim povinnosti zdravotných poisťovní je zákon č. 581/2004 Z. z. a zákon č. 580/2004 Z. z. Na uvedené nadväzuje aj ustanovenie § 18 ods. 1 písm. a) bod č. 1 zákona č. 581/2004 Z. z., v zmysle ktorého úrad pre dohľad vykonáva dohľad nad verejným zdravotným poistením tým, že dohliada na dodržiavanie ustanovení zákona č. 581/2004 Z. z. a zákona č. 580/2004 Z. z. v činnosti zdravotných poisťovní. Aby v aplikačnej praxi nevznikali riziká interpretačných rozdielov spočívajúce v tom, či môže úrad pre dohľad vykonávať dohľad aj nad tými povinnosťami zdravotných poisťovní súvisiacimi s vykonávaním verejného zdravotného poistenia, ktoré sú upravené osobitnými právnymi predpismi (t. j. právnymi predpismi odlišnými od zákona č. 581/2004 Z. z. a od zákona č. 580/2004 Z. z.), je z pohľadu úradu pre dohľad žiaduce, aby, ak osobitné právne predpisy upravujú povinnosti zdravotných poisťovní v oblasti vykonávania verejného zdravotného poistenia, bola zmienka o týchto povinnostiach prenesená aj do zákona č. 581/2004 Z. z. (prípadne do zákona č. 580/2004 Z. z.). To sa týka aj povinností zdravotných poisťovní súvisiacich so schvaľovaním kúpeľnej starostlivosti v zmysle zákona č. 577/2004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rozsahu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1 zákona č. 581/2004 Z. z., nad rozsah novely</w:t>
              <w:br/>
            </w:r>
            <w:r>
              <w:rPr>
                <w:b w:val="off"/>
                <w:color w:val="000000"/>
                <w:rFonts w:ascii="Times New Roman" w:hAnsi="Times New Roman" w:cs="Times New Roman" w:eastAsia="Times New Roman"/>
                <w:sz w:val="24"/>
              </w:rPr>
              <w:t xml:space="preserve">V § 6 ods. 1 zákona č. 581/2004 Z. z. navrhujeme doplniť nové písm. aj) v znení „aj) plní povinnosti súvisiace s osobitnými prípadmi úhrad liekov, zdravotníckych pomôcok alebo dietetických potravín podľa osobitného predpisu25b)“  </w:t>
              <w:br/>
            </w:r>
            <w:r>
              <w:rPr>
                <w:b w:val="off"/>
                <w:color w:val="000000"/>
                <w:rFonts w:ascii="Times New Roman" w:hAnsi="Times New Roman" w:cs="Times New Roman" w:eastAsia="Times New Roman"/>
                <w:sz w:val="24"/>
              </w:rPr>
              <w:t xml:space="preserve">Poznámka pod čiarou k odkazu č. 25b) znie: „§ 88 zákona č. 363/2011 Z. z.“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Primárnym právnym predpisom upravujúcim povinnosti zdravotných poisťovní je zákon č. 581/2004 Z. z. a zákon č. 580/2004 Z. z. Na uvedené nadväzuje aj ustanovenie § 18 ods. 1 písm. a) bod č. 1 zákona č. 581/2004 Z. z., v zmysle ktorého úrad pre dohľad vykonáva dohľad nad verejným zdravotným poistením tým, že dohliada na dodržiavanie ustanovení zákona č. 581/2004 Z. z. a zákona č. 580/2004 Z. z. v činnosti zdravotných poisťovní. Aby v aplikačnej praxi nevznikali riziká interpretačných rozdielov spočívajúce v tom, či môže úrad pre dohľad vykonávať dohľad aj nad tými povinnosťami zdravotných poisťovní súvisiacimi s vykonávaním verejného zdravotného poistenia, ktoré sú upravené osobitnými právnymi predpismi (t. j. právnymi predpismi odlišnými od zákona č. 581/2004 Z. z. a od zákona č. 580/2004 Z. z.), je z pohľadu úradu pre dohľad žiaduce, aby, ak osobitné právne predpisy upravujú povinnosti zdravotných poisťovní v oblasti vykonávania verejného zdravotného poistenia, bola zmienka o týchto povinnostiach prenesená aj do zákona č. 581/2004 Z. z. (prípadne do zákona č. 580/2004 Z. z.). To sa týka aj oblasti osobitných prípadov úhrad liekov, zdravotníckych pomôcok alebo dietetických potravín, v súvislosti s ktorým sú povinnosti zdravotných poisťovní upravené v zákone č. 363/2011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rozsahu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1 zákona č. 581/2004 Z. z., nad rozsah novely</w:t>
              <w:br/>
            </w:r>
            <w:r>
              <w:rPr>
                <w:b w:val="off"/>
                <w:color w:val="000000"/>
                <w:rFonts w:ascii="Times New Roman" w:hAnsi="Times New Roman" w:cs="Times New Roman" w:eastAsia="Times New Roman"/>
                <w:sz w:val="24"/>
              </w:rPr>
              <w:t xml:space="preserve">V § 20 ods. 1 písm. e) v piatom bode zákona č. 581/2004 Z. z. navrhujeme za textom „rodné číslo“ doplniť text „ak ho má zdravotnícky pracovník pridelené“ a text „alebo dátum narodenia“ nachádzajú si sa za textom „rodné číslo“ navrhujeme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Nakoľko na území Slovenskej republiky pôsobia aj lekári z cudziny, ktorým nebolo pridelené rodné číslo, navrhujeme doplniť informáciu o tom, že rodné číslo je povinnou náležitosťou registra zdravotníckych pracovníkov len v prípade tých zdravotníckych pracovníkov, ktorým bolo rodné číslo pridelené. Zároveň navrhujeme odstrániť text „alebo dátum narodenia“, ktorý sa nachádza za textom „rodné číslo“, nakoľko dátum narodenia je uvádzaný ako povinný údaj vo vzťahu ku všetkým zdravotníckym pracovníkom evidovaným v registri zdravotníckych pracovníkov v ďalšom texte tohto bodu, a to za údajom o mene, priezvisku a titule. Údaj o dátume narodenia je tak v tomto bode uvádzaný duplicitne.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1 zákona č. 581/2004 Z. z., nad rozsah novely</w:t>
              <w:br/>
            </w:r>
            <w:r>
              <w:rPr>
                <w:b w:val="off"/>
                <w:color w:val="000000"/>
                <w:rFonts w:ascii="Times New Roman" w:hAnsi="Times New Roman" w:cs="Times New Roman" w:eastAsia="Times New Roman"/>
                <w:sz w:val="24"/>
              </w:rPr>
              <w:t xml:space="preserve">Znenie § 20 ods. 1 písm. e) šiesty bod zákona č. 581/2004 Z. z. navrhujeme upraviť nasledovne: </w:t>
              <w:br/>
            </w:r>
            <w:r>
              <w:rPr>
                <w:b w:val="off"/>
                <w:color w:val="000000"/>
                <w:rFonts w:ascii="Times New Roman" w:hAnsi="Times New Roman" w:cs="Times New Roman" w:eastAsia="Times New Roman"/>
                <w:sz w:val="24"/>
              </w:rPr>
              <w:t xml:space="preserve">„6. register podaných prihlášok na verejné zdravotné poistenie, ktorý obsahuje rodné číslo alebo bezvýznamové identifikačné číslo poistenca, ak bolo poistencovi pridelené, meno, priezvisko, dátum narodenia, identifikačné číslo poistenca v zdravotnej poisťovni, štátnu príslušnosť, pohlavie, adresu trvalého pobytu poistenca, dátum podania prihlášky, dátum prijatia prihlášky, dôvod neakceptovania prihlášky úradom, dátum doručenia späťvzatia prihlášky, dátum prijatia späťvzatia prihlášky, príslušnú zdravotnú poisťovňu, ak ju poistenec má, zdravotnú poisťovňu, ktorej bola prihláška podaná, dátum potvrdenia prihlášky, dátum začiatku poistného vzťahu“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aktuálnom ustanovení § 20 ods. 1 písm. e) v šiestom bode zákona č. 581/2004 Z. z. sa nachádza viacero nepresností, ktoré je potrebné odstrániť. Vo výpočte údajov evidovaných v registri podaných prihlášok absentuje bezvýznamové identifikačné číslo poistenca, ktoré je potrebné v registri podaných prihlášok evidovať v prípade cudzincov, ktorým nebolo pridelené rodné číslo, odstraňuje sa duplicita pri uvádzaní dátumu narodenia, údaj „dôvod odmietnutia prihlášky“ sa mení na údaj o dôvode neakceptovania prihlášky úradom pre dohľad, nakoľko v registri podaných prihlášok sa uvádza dôvod, pre ktorý úrad pre dohľad nemôže akceptovať podanú prihlášku, nie dôvod, pre ktorý zdravotná poisťovňa odmietla prijať prihlášku podľa § 6 ods. 6 písm. a) zákona č. 580/2004 Z. z., údaj „dátum späťvzatia prihlášky“ sa precizuje, aby bolo zrejmé, že ide o údaj o dátume doručenia a o dátume prijatia späťvzatia prihlášky, vypúšťa sa údaj „oznámenie úradu, na ktorej podanej prihláške trvá“ nie je zrejmé o aké oznámenie by malo ísť, úrad pre dohľad eviduje údaje o späťvzatiach prihlášok, ktoré sú vo vzťahu k späťvzatiam prihlášok relevantné, spresňuje sa údaj „adresa“ – dopĺňa sa, že ide o adresu trvalého pobytu.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1 zákona č. 581/2004 Z. z., nad rozsah novely</w:t>
              <w:br/>
            </w:r>
            <w:r>
              <w:rPr>
                <w:b w:val="off"/>
                <w:color w:val="000000"/>
                <w:rFonts w:ascii="Times New Roman" w:hAnsi="Times New Roman" w:cs="Times New Roman" w:eastAsia="Times New Roman"/>
                <w:sz w:val="24"/>
              </w:rPr>
              <w:t>V § 20 ods. 1 písm. e) v desiatom bode zákona č. 581/2004 Z. z. navrhujeme za textom „rodné číslo“ doplniť text „ak ho má prehliadajúci lekár pridelené“, za textom „identifikátor fyzicky osoby z registra fyzických osôb“ navrhujeme doplniť text „ak ho má prehliadajúci lekár pridelené“, v texte „adresa trvalého pobytu a adresa prechodného pobytu, ak ho má osoba na území Slovenskej republiky“ navrhujeme slovo „osoba“ nahradiť slovným spojením „prehliadajúci lekár“</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Nakoľko na území Slovenskej republiky pôsobia aj lekári z cudziny, ktorým nebolo pridelené rodné číslo ani identifikátor fyzickej osoby z registra fyzických osôb, navrhujeme doplniť informáciu o tom, že rodné číslo a identifikátor fyzickej osoby z registra fyzických osôb je súčasťou zoznamu prehliadajúcich lekárov len v prípade, ak im boli tieto údaje pridelené. Zároveň za účelom zjednotenia používanej terminológie navrhujeme slovo „osoba“ v texte „adresa trvalého pobytu a adresa prechodného pobytu, ak ho má osoba na území Slovenskej republiky“ nahradiť slovom „prehliadajúci lekár“.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1 zákona č. 581/2004 Z. z., nad rozsah novely</w:t>
              <w:br/>
            </w:r>
            <w:r>
              <w:rPr>
                <w:b w:val="off"/>
                <w:color w:val="000000"/>
                <w:rFonts w:ascii="Times New Roman" w:hAnsi="Times New Roman" w:cs="Times New Roman" w:eastAsia="Times New Roman"/>
                <w:sz w:val="24"/>
              </w:rPr>
              <w:t xml:space="preserve">V § 20 ods. 1 písm. e) v jedenástom bode zákona č. 581/2004 Z. z. navrhujeme za textom „rodné číslo“ doplniť text „ak ho má lekár vykonávajúci pitvu osoby pridelené“, za textom „identifikátor fyzickej osoby z registra fyzických osôb“ navrhujeme doplniť text „ak ho má lekár vykonávajúci pitvu osoby pridelené“, v texte „adresa prechodného pobytu, ak ho má osoba na území Slovenskej republiky“ navrhujeme slovo „osoba“ nahradiť slovným spojením „lekár vykonávajúci pitvu osoby“, v celom tomto bode navrhujeme za slovným spojením „lekár vykonávajúci pitvu“ v príslušnom tvare doplniť slovo „osoby“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Nakoľko na území Slovenskej republiky pôsobia aj lekári z cudziny, ktorým nebolo pridelené rodné číslo ani identifikátor fyzickej osoby z registra fyzických osôb, navrhujeme doplniť informáciu o tom, že rodné číslo a identifikátor fyzickej osoby z registra fyzických osôb je súčasťou zoznamu lekárov vykonávajúcich pitvu osoby len v prípade, ak im boli tieto údaje pridelené. Zároveň sa, za účelom dodržania jednotnej terminológie navrhuje v celom texte bodu č. 11 uviesť, že ide o zoznam lekárov vykonávajúcich pitvu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xml:space="preserve">Do výpočtu bodov, ktoré nadobúdajú účinnosť od 10.12.2025 navrhujeme doplniť aj body z čl. I č. 49 a 51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Body č. 49 a č. 51 z čl. I (t. j. novelizačné body zákona č. 580/2004 Z. z.) odstraňujú existujúce nedostatky súčasnej právnej úpravy, ktoré by mali byť odstránené pri čo najskoršej novelizácii zákona č. 580/2004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predloženého návrhu</w:t>
              <w:br/>
            </w:r>
            <w:r>
              <w:rPr>
                <w:b w:val="off"/>
                <w:color w:val="000000"/>
                <w:rFonts w:ascii="Times New Roman" w:hAnsi="Times New Roman" w:cs="Times New Roman" w:eastAsia="Times New Roman"/>
                <w:sz w:val="24"/>
              </w:rPr>
              <w:t>Odporúčame z dôvodu jednoznačnosti za slovo "priemernej" vložiť slovo "nominálnej", ktorá sa odlišuje od tzv. "reálnej" mzdy zamestnanca. Vysvetlivky k štruktúre miezd zamestnancov v SR sú publikované na webe Štatistického úradu SR v časti: Štatistiky &gt; Demografia a sociálne štatistiky &gt; Náklady práce &gt; Metaúdaje.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predloženého návrhu</w:t>
              <w:br/>
            </w:r>
            <w:r>
              <w:rPr>
                <w:b w:val="off"/>
                <w:color w:val="000000"/>
                <w:rFonts w:ascii="Times New Roman" w:hAnsi="Times New Roman" w:cs="Times New Roman" w:eastAsia="Times New Roman"/>
                <w:sz w:val="24"/>
              </w:rPr>
              <w:t>Odporúčame v § 8 zaviesť chýbajúcu legislatívnu skratku pomenovania identifikátora "identifikačné číslo organizácie" a v ďalších ustanoveniach zákona, ktoré sa týkajú identifikačného čísla organizácie právnickej osoby vypustiť slová "ak bolo pridelené", pretože ten kto je platiteľom poisteného na verejné zdravotné poistenie, sa ako slovenská právnická osoba, podnik zahraničnej osoby alebo organizačná zložka podniku zahraničnej osoby zapisuje povinne do registra právnických osôb, podnikateľov a orgánov verejnej moci a musí jej byť pridelené identifikačné číslo organizácie. Predmetné slovné spojenie, ktoré sa ešte stále vyskytuje v zákonoch,  je je vo vzťahu k právnickým osobám mätúci.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Platiteľom poistného môže byť aj subjekt registrovaný v cudzine, ktorý nepôsobí na území SR.</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DÔVERA</w:t>
            </w:r>
            <w:r>
              <w:rPr>
                <w:b w:val="off"/>
                <w:color w:val="000000"/>
                <w:rFonts w:ascii="Times New Roman" w:hAnsi="Times New Roman" w:cs="Times New Roman" w:eastAsia="Times New Roman"/>
                <w:sz w:val="24"/>
              </w:rPr>
              <w:t xml:space="preserve"> – DÔVERA zdravotná poisťovňa, a. s.</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19 (19o,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5 (2o,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Union ZP</w:t>
            </w:r>
            <w:r>
              <w:rPr>
                <w:b w:val="off"/>
                <w:color w:val="000000"/>
                <w:rFonts w:ascii="Times New Roman" w:hAnsi="Times New Roman" w:cs="Times New Roman" w:eastAsia="Times New Roman"/>
                <w:sz w:val="24"/>
              </w:rPr>
              <w:t xml:space="preserve"> – Union zdravotná poisťovňa, a.s.</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VšZP</w:t>
            </w:r>
            <w:r>
              <w:rPr>
                <w:b w:val="off"/>
                <w:color w:val="000000"/>
                <w:rFonts w:ascii="Times New Roman" w:hAnsi="Times New Roman" w:cs="Times New Roman" w:eastAsia="Times New Roman"/>
                <w:sz w:val="24"/>
              </w:rPr>
              <w:t xml:space="preserve"> – Všeobecná zdravotná poisťovňa, a. s.</w:t>
            </w:r>
          </w:p>
        </w:tc>
        <w:tc>
          <w:tcPr>
            <w:vAlign w:val="top"/>
          </w:tcPr>
          <w:p>
            <w:pPr>
              <w:spacing w:after="0"/>
              <w:jc w:val="center"/>
            </w:pPr>
            <w:r>
              <w:rPr>
                <w:b w:val="off"/>
                <w:color w:val="000000"/>
                <w:rFonts w:ascii="Times New Roman" w:hAnsi="Times New Roman" w:cs="Times New Roman" w:eastAsia="Times New Roman"/>
                <w:sz w:val="24"/>
              </w:rPr>
              <w:t>19 (19o,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24 (14o,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102 (86o, 16z)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13</w:t>
            </w:r>
          </w:p>
        </w:tc>
        <w:tc>
          <w:tcPr>
            <w:vAlign w:val="center"/>
          </w:tcPr>
          <w:p>
            <w:pPr>
              <w:spacing w:after="0"/>
              <w:jc w:val="center"/>
            </w:pPr>
            <w:r>
              <w:rPr>
                <w:b w:val="on"/>
                <w:color w:val="000000"/>
                <w:rFonts w:ascii="Times New Roman" w:hAnsi="Times New Roman" w:cs="Times New Roman" w:eastAsia="Times New Roman"/>
                <w:sz w:val="24"/>
              </w:rPr>
              <w:t>32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