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9AFE2" w14:textId="77777777" w:rsidR="00891361" w:rsidRDefault="00891361" w:rsidP="00DE4E8F">
      <w:pPr>
        <w:tabs>
          <w:tab w:val="left" w:pos="1710"/>
        </w:tabs>
        <w:ind w:left="0" w:firstLine="0"/>
        <w:jc w:val="center"/>
        <w:rPr>
          <w:rFonts w:eastAsiaTheme="minorHAnsi"/>
          <w:u w:val="single"/>
          <w:lang w:eastAsia="en-US"/>
        </w:rPr>
      </w:pPr>
    </w:p>
    <w:p w14:paraId="01477C38" w14:textId="77777777" w:rsidR="00E62013" w:rsidRDefault="00E62013" w:rsidP="00DE4E8F">
      <w:pPr>
        <w:tabs>
          <w:tab w:val="left" w:pos="1710"/>
        </w:tabs>
        <w:ind w:left="0" w:firstLine="0"/>
        <w:jc w:val="center"/>
        <w:rPr>
          <w:rFonts w:eastAsiaTheme="minorHAnsi"/>
          <w:u w:val="single"/>
          <w:lang w:eastAsia="en-US"/>
        </w:rPr>
      </w:pPr>
    </w:p>
    <w:p w14:paraId="08CC05C9" w14:textId="356BBD3C" w:rsidR="00625BBA" w:rsidRDefault="00625BBA" w:rsidP="00E26A9B">
      <w:pPr>
        <w:tabs>
          <w:tab w:val="left" w:pos="1710"/>
        </w:tabs>
        <w:ind w:left="0" w:firstLine="0"/>
        <w:jc w:val="center"/>
        <w:rPr>
          <w:bCs/>
        </w:rPr>
      </w:pPr>
      <w:r w:rsidRPr="00DE4E8F">
        <w:rPr>
          <w:bCs/>
        </w:rPr>
        <w:t>Návrh</w:t>
      </w:r>
    </w:p>
    <w:p w14:paraId="0437629E" w14:textId="77777777" w:rsidR="00891361" w:rsidRPr="00DE4E8F" w:rsidRDefault="00891361" w:rsidP="00DE4E8F">
      <w:pPr>
        <w:tabs>
          <w:tab w:val="left" w:pos="1710"/>
        </w:tabs>
        <w:ind w:left="0" w:firstLine="0"/>
        <w:jc w:val="center"/>
        <w:rPr>
          <w:bCs/>
        </w:rPr>
      </w:pPr>
    </w:p>
    <w:p w14:paraId="167BFF2B" w14:textId="5C9C7F55" w:rsidR="00625BBA" w:rsidRPr="003710D0" w:rsidRDefault="00E26A9B" w:rsidP="00891361">
      <w:pPr>
        <w:tabs>
          <w:tab w:val="left" w:pos="1710"/>
        </w:tabs>
        <w:ind w:left="0" w:firstLine="0"/>
        <w:jc w:val="center"/>
      </w:pPr>
      <w:r>
        <w:t xml:space="preserve">   </w:t>
      </w:r>
      <w:r w:rsidR="00625BBA" w:rsidRPr="003710D0">
        <w:t>ZÁKON</w:t>
      </w:r>
    </w:p>
    <w:p w14:paraId="2DF8C4BA" w14:textId="77777777" w:rsidR="00625BBA" w:rsidRPr="00914D4E" w:rsidRDefault="00625BBA" w:rsidP="00000D89">
      <w:pPr>
        <w:pStyle w:val="Odsekzoznamu"/>
        <w:tabs>
          <w:tab w:val="left" w:pos="1710"/>
        </w:tabs>
        <w:jc w:val="center"/>
        <w:rPr>
          <w:b/>
          <w:bCs/>
        </w:rPr>
      </w:pPr>
    </w:p>
    <w:p w14:paraId="3B9FDE93" w14:textId="0CF1E9B0" w:rsidR="00625BBA" w:rsidRDefault="00E26A9B" w:rsidP="00E26A9B">
      <w:pPr>
        <w:tabs>
          <w:tab w:val="left" w:pos="1710"/>
        </w:tabs>
        <w:ind w:left="0" w:firstLine="0"/>
        <w:jc w:val="center"/>
      </w:pPr>
      <w:r>
        <w:t xml:space="preserve">   </w:t>
      </w:r>
      <w:r w:rsidR="00625BBA" w:rsidRPr="00914D4E">
        <w:t>z ... 2026,</w:t>
      </w:r>
    </w:p>
    <w:p w14:paraId="54D5F4E8" w14:textId="77777777" w:rsidR="00C31EDF" w:rsidRDefault="00C31EDF" w:rsidP="00C31EDF">
      <w:pPr>
        <w:tabs>
          <w:tab w:val="left" w:pos="1710"/>
        </w:tabs>
        <w:ind w:left="0" w:firstLine="0"/>
        <w:rPr>
          <w:b/>
        </w:rPr>
      </w:pPr>
    </w:p>
    <w:p w14:paraId="1C7F8746" w14:textId="1FCE9FD2" w:rsidR="00E26A9B" w:rsidRDefault="00625BBA" w:rsidP="00C31EDF">
      <w:pPr>
        <w:tabs>
          <w:tab w:val="left" w:pos="1710"/>
        </w:tabs>
        <w:ind w:left="0" w:firstLine="0"/>
        <w:rPr>
          <w:b/>
          <w:bCs/>
        </w:rPr>
      </w:pPr>
      <w:r w:rsidRPr="00000D89">
        <w:rPr>
          <w:b/>
        </w:rPr>
        <w:t xml:space="preserve">ktorým sa mení a dopĺňa zákon č. 67/2010 Z. z. </w:t>
      </w:r>
      <w:r w:rsidRPr="00000D89">
        <w:rPr>
          <w:b/>
          <w:bCs/>
        </w:rPr>
        <w:t>o podmienkach uvedenia chemických látok a chemických zmesí na trh a o zmene a doplnení niektorých zákonov</w:t>
      </w:r>
      <w:r w:rsidR="00C31EDF">
        <w:rPr>
          <w:b/>
          <w:bCs/>
        </w:rPr>
        <w:t xml:space="preserve"> </w:t>
      </w:r>
      <w:r w:rsidRPr="00000D89">
        <w:rPr>
          <w:b/>
          <w:bCs/>
        </w:rPr>
        <w:t>(chemický zákon)</w:t>
      </w:r>
    </w:p>
    <w:p w14:paraId="1C8D92F7" w14:textId="5589A4AE" w:rsidR="00625BBA" w:rsidRPr="00000D89" w:rsidRDefault="00572D79" w:rsidP="00E26A9B">
      <w:pPr>
        <w:tabs>
          <w:tab w:val="left" w:pos="1710"/>
        </w:tabs>
        <w:ind w:left="0" w:firstLine="0"/>
        <w:jc w:val="center"/>
        <w:rPr>
          <w:b/>
          <w:bCs/>
        </w:rPr>
      </w:pPr>
      <w:r w:rsidRPr="00000D89">
        <w:rPr>
          <w:b/>
          <w:bCs/>
        </w:rPr>
        <w:t>v znení neskorších predpisov</w:t>
      </w:r>
    </w:p>
    <w:p w14:paraId="7E4BDE93" w14:textId="77777777" w:rsidR="00625BBA" w:rsidRPr="00914D4E" w:rsidRDefault="00625BBA" w:rsidP="00000D89">
      <w:pPr>
        <w:pStyle w:val="Odsekzoznamu"/>
        <w:tabs>
          <w:tab w:val="left" w:pos="1710"/>
        </w:tabs>
        <w:jc w:val="left"/>
        <w:rPr>
          <w:b/>
          <w:bCs/>
        </w:rPr>
      </w:pPr>
    </w:p>
    <w:p w14:paraId="3FA6AD3B" w14:textId="77777777" w:rsidR="00625BBA" w:rsidRDefault="00625BBA" w:rsidP="00625BBA">
      <w:pPr>
        <w:pStyle w:val="Odsekzoznamu"/>
        <w:tabs>
          <w:tab w:val="left" w:pos="1710"/>
        </w:tabs>
      </w:pPr>
    </w:p>
    <w:p w14:paraId="785085C6" w14:textId="77777777" w:rsidR="00625BBA" w:rsidRDefault="00625BBA" w:rsidP="008E6151">
      <w:pPr>
        <w:tabs>
          <w:tab w:val="left" w:pos="1710"/>
        </w:tabs>
        <w:ind w:left="0"/>
      </w:pPr>
      <w:r w:rsidRPr="00914D4E">
        <w:t xml:space="preserve">Národná rada Slovenskej republiky sa uzniesla na tomto zákone: </w:t>
      </w:r>
    </w:p>
    <w:p w14:paraId="45C0ED5B" w14:textId="77777777" w:rsidR="00E62013" w:rsidRDefault="00E62013" w:rsidP="00E62013">
      <w:pPr>
        <w:tabs>
          <w:tab w:val="left" w:pos="1710"/>
        </w:tabs>
        <w:ind w:left="0" w:firstLine="0"/>
      </w:pPr>
    </w:p>
    <w:p w14:paraId="72DFFA8B" w14:textId="057A7401" w:rsidR="00625BBA" w:rsidRDefault="00625BBA" w:rsidP="00E62013">
      <w:pPr>
        <w:tabs>
          <w:tab w:val="left" w:pos="1710"/>
        </w:tabs>
        <w:ind w:left="0" w:firstLine="0"/>
        <w:jc w:val="center"/>
      </w:pPr>
      <w:r w:rsidRPr="00914D4E">
        <w:t>Čl. I</w:t>
      </w:r>
    </w:p>
    <w:p w14:paraId="159B928C" w14:textId="77777777" w:rsidR="00625BBA" w:rsidRPr="00914D4E" w:rsidRDefault="00625BBA" w:rsidP="00625BBA">
      <w:pPr>
        <w:pStyle w:val="Odsekzoznamu"/>
        <w:tabs>
          <w:tab w:val="left" w:pos="1710"/>
        </w:tabs>
        <w:jc w:val="center"/>
      </w:pPr>
    </w:p>
    <w:p w14:paraId="0C51B5A4" w14:textId="6D3AB271" w:rsidR="00625BBA" w:rsidRPr="00914D4E" w:rsidRDefault="00625BBA" w:rsidP="00B649D3">
      <w:pPr>
        <w:tabs>
          <w:tab w:val="left" w:pos="1710"/>
        </w:tabs>
        <w:ind w:left="0"/>
      </w:pPr>
      <w:r w:rsidRPr="00914D4E">
        <w:t>Zákon č. </w:t>
      </w:r>
      <w:r w:rsidRPr="00C73092">
        <w:t>67/2010 Z. z.</w:t>
      </w:r>
      <w:r w:rsidRPr="005A15D6">
        <w:t> </w:t>
      </w:r>
      <w:r w:rsidRPr="00914D4E">
        <w:t>o podmienkach uvedenia chemických látok a chemických zmesí na trh a o zmene a doplnení niektorých zákonov (chemický zákon) v znení zákona č. 339/2012 Z. z., zákona č. 319/2013 Z. z.,</w:t>
      </w:r>
      <w:r w:rsidR="00C96167">
        <w:t xml:space="preserve"> </w:t>
      </w:r>
      <w:r w:rsidRPr="00914D4E">
        <w:t>zákona č. 262/2014 Z. z. a zákona č. 109/2024 Z. z. sa mení a</w:t>
      </w:r>
      <w:r w:rsidR="00B649D3">
        <w:t xml:space="preserve"> </w:t>
      </w:r>
      <w:r w:rsidRPr="00914D4E">
        <w:t>dopĺňa takto:</w:t>
      </w:r>
    </w:p>
    <w:p w14:paraId="35B21192" w14:textId="77777777" w:rsidR="00625BBA" w:rsidRDefault="00625BBA" w:rsidP="00625BBA">
      <w:pPr>
        <w:pStyle w:val="Odsekzoznamu"/>
        <w:tabs>
          <w:tab w:val="left" w:pos="1710"/>
        </w:tabs>
      </w:pPr>
    </w:p>
    <w:p w14:paraId="0B58E256" w14:textId="26163034" w:rsidR="00625BBA" w:rsidRDefault="00A535CC" w:rsidP="00D953F3">
      <w:pPr>
        <w:pStyle w:val="Odsekzoznamu"/>
        <w:spacing w:after="160"/>
        <w:ind w:left="284" w:hanging="284"/>
      </w:pPr>
      <w:r>
        <w:t xml:space="preserve">1. </w:t>
      </w:r>
      <w:r w:rsidR="00625BBA" w:rsidRPr="00AB7C8D">
        <w:t>V § 1 ods. 1 sa slová „podmienky uvedenia detergentov“ nahrádzajú slovami „</w:t>
      </w:r>
      <w:r w:rsidR="00625BBA" w:rsidRPr="00AB7C8D">
        <w:rPr>
          <w:color w:val="000000"/>
        </w:rPr>
        <w:t xml:space="preserve">podmienky </w:t>
      </w:r>
      <w:r w:rsidR="00625BBA" w:rsidRPr="00AB7C8D">
        <w:t>sprístupnenia detergentov a povrchovo aktívnych látok na trhu, podmienky</w:t>
      </w:r>
      <w:r w:rsidR="00625BBA" w:rsidRPr="00AB7C8D">
        <w:rPr>
          <w:color w:val="000000"/>
        </w:rPr>
        <w:t xml:space="preserve"> uvedenia detergentov a povrchovo aktívnych látok</w:t>
      </w:r>
      <w:r w:rsidR="00625BBA" w:rsidRPr="00AB7C8D">
        <w:t>“.</w:t>
      </w:r>
    </w:p>
    <w:p w14:paraId="3A755C11" w14:textId="064D778B" w:rsidR="00625BBA" w:rsidRPr="00AB7C8D" w:rsidRDefault="00625BBA" w:rsidP="009F6358">
      <w:pPr>
        <w:pStyle w:val="Odsekzoznamu"/>
      </w:pPr>
      <w:r w:rsidRPr="00AB7C8D">
        <w:t xml:space="preserve"> </w:t>
      </w:r>
    </w:p>
    <w:p w14:paraId="4359C2F4" w14:textId="554841D9" w:rsidR="00625BBA" w:rsidRPr="00AB7C8D" w:rsidRDefault="000213F6" w:rsidP="00D953F3">
      <w:pPr>
        <w:spacing w:after="160" w:line="259" w:lineRule="auto"/>
        <w:ind w:left="284" w:hanging="284"/>
      </w:pPr>
      <w:r>
        <w:t xml:space="preserve">2. </w:t>
      </w:r>
      <w:r w:rsidR="00625BBA" w:rsidRPr="00AB7C8D">
        <w:t>V poznámke pod čiarou k odkazu 6 sa citácia „Nariadenie Európskeho parlamentu a Rady (ES) č. 689/2008 zo 17. júna 2008 o vývoze a dovoze nebezpečných chemikálií (Ú. v. EÚ L 204, 31. 7. 2008)“ nahrádza citáciou „</w:t>
      </w:r>
      <w:r w:rsidR="00625BBA" w:rsidRPr="003710D0">
        <w:t>Nariadenie Európskeho parlamentu a Rady (EÚ) č. 649/2012 zo 4. júla 2012 o vývoze a dovoze nebezpečných chemikálií (Ú. v. EÚ L 201, 27.7.2012) v platnom znení“.</w:t>
      </w:r>
    </w:p>
    <w:p w14:paraId="6598EF1E" w14:textId="77777777" w:rsidR="00625BBA" w:rsidRPr="003710D0" w:rsidRDefault="00625BBA" w:rsidP="00625BBA">
      <w:pPr>
        <w:pStyle w:val="Odsekzoznamu"/>
      </w:pPr>
    </w:p>
    <w:p w14:paraId="371A41FE" w14:textId="0432B499" w:rsidR="00625BBA" w:rsidRPr="00AB7C8D" w:rsidRDefault="005E6240" w:rsidP="005E6240">
      <w:pPr>
        <w:spacing w:after="160"/>
        <w:ind w:left="0" w:firstLine="0"/>
      </w:pPr>
      <w:r>
        <w:t xml:space="preserve">3. </w:t>
      </w:r>
      <w:r w:rsidR="00625BBA" w:rsidRPr="00AB7C8D">
        <w:t>V § 1 ods. 1 sa za slová „následných užívateľov</w:t>
      </w:r>
      <w:r w:rsidR="00625BBA" w:rsidRPr="005E6240">
        <w:rPr>
          <w:vertAlign w:val="superscript"/>
        </w:rPr>
        <w:t>9</w:t>
      </w:r>
      <w:r w:rsidR="00625BBA" w:rsidRPr="00BD22E5">
        <w:t>)</w:t>
      </w:r>
      <w:r w:rsidR="00625BBA" w:rsidRPr="00AB7C8D">
        <w:t>“ vkladá čiarka a slovo  „distribútorov</w:t>
      </w:r>
      <w:r w:rsidR="00625BBA" w:rsidRPr="005E6240">
        <w:rPr>
          <w:vertAlign w:val="superscript"/>
        </w:rPr>
        <w:t>9a</w:t>
      </w:r>
      <w:r w:rsidR="00625BBA" w:rsidRPr="00BD22E5">
        <w:t>)</w:t>
      </w:r>
      <w:r w:rsidR="00625BBA" w:rsidRPr="00AB7C8D">
        <w:t>“.</w:t>
      </w:r>
    </w:p>
    <w:p w14:paraId="1334BCE4" w14:textId="7C279D13" w:rsidR="00F475BD" w:rsidRDefault="00F475BD" w:rsidP="00F475BD">
      <w:pPr>
        <w:ind w:left="0" w:firstLine="0"/>
      </w:pPr>
      <w:r>
        <w:t xml:space="preserve">     </w:t>
      </w:r>
      <w:r w:rsidR="00625BBA" w:rsidRPr="00AB7C8D">
        <w:t>Poznámka pod čiarou k odkazu 9a znie:</w:t>
      </w:r>
    </w:p>
    <w:p w14:paraId="2E5F46CC" w14:textId="091A8BCB" w:rsidR="00625BBA" w:rsidRPr="00F475BD" w:rsidRDefault="00F475BD" w:rsidP="00F475BD">
      <w:pPr>
        <w:ind w:left="0" w:firstLine="0"/>
      </w:pPr>
      <w:r>
        <w:rPr>
          <w:color w:val="000000"/>
        </w:rPr>
        <w:t xml:space="preserve">     </w:t>
      </w:r>
      <w:r w:rsidR="00625BBA" w:rsidRPr="008F741F">
        <w:rPr>
          <w:color w:val="000000"/>
        </w:rPr>
        <w:t>„</w:t>
      </w:r>
      <w:r w:rsidR="00625BBA" w:rsidRPr="003710D0">
        <w:rPr>
          <w:color w:val="000000"/>
          <w:vertAlign w:val="superscript"/>
        </w:rPr>
        <w:t>9a</w:t>
      </w:r>
      <w:r w:rsidR="00625BBA" w:rsidRPr="0032701E">
        <w:rPr>
          <w:color w:val="000000"/>
        </w:rPr>
        <w:t>) Čl. 2 ods. 20 nariadenia (ES) č. 1272/2008 v platnom znení.“.</w:t>
      </w:r>
    </w:p>
    <w:p w14:paraId="182BCA84" w14:textId="77777777" w:rsidR="00625BBA" w:rsidRDefault="00625BBA" w:rsidP="00625BBA">
      <w:pPr>
        <w:pStyle w:val="Odsekzoznamu"/>
        <w:rPr>
          <w:color w:val="000000"/>
        </w:rPr>
      </w:pPr>
    </w:p>
    <w:p w14:paraId="34F36D59" w14:textId="0AECEEBC" w:rsidR="009F6358" w:rsidRPr="00DD58AB" w:rsidRDefault="00F475BD" w:rsidP="00D953F3">
      <w:pPr>
        <w:spacing w:after="160" w:line="259" w:lineRule="auto"/>
        <w:ind w:left="284" w:hanging="284"/>
        <w:rPr>
          <w:u w:val="single"/>
        </w:rPr>
      </w:pPr>
      <w:r>
        <w:rPr>
          <w:color w:val="000000"/>
        </w:rPr>
        <w:t xml:space="preserve">4. </w:t>
      </w:r>
      <w:r w:rsidR="00625BBA" w:rsidRPr="00F475BD">
        <w:rPr>
          <w:color w:val="000000"/>
        </w:rPr>
        <w:t xml:space="preserve">V poznámke pod čiarou k odkazu 11 </w:t>
      </w:r>
      <w:r w:rsidR="003E58B9" w:rsidRPr="00F475BD">
        <w:rPr>
          <w:color w:val="000000"/>
        </w:rPr>
        <w:t xml:space="preserve">sa </w:t>
      </w:r>
      <w:r w:rsidR="00625BBA" w:rsidRPr="003710D0">
        <w:t xml:space="preserve">citácia „Nariadenie (ES) č. 689/2008“ nahrádza citáciou „Nariadenie (EÚ) </w:t>
      </w:r>
      <w:r w:rsidR="00657D1D" w:rsidRPr="00094D91">
        <w:t>č.</w:t>
      </w:r>
      <w:r w:rsidR="00657D1D">
        <w:t xml:space="preserve"> </w:t>
      </w:r>
      <w:r w:rsidR="00625BBA" w:rsidRPr="003710D0">
        <w:t>649/2012 v platnom znení“.</w:t>
      </w:r>
      <w:r w:rsidR="00625BBA" w:rsidRPr="00F475BD">
        <w:rPr>
          <w:u w:val="single"/>
        </w:rPr>
        <w:t xml:space="preserve"> </w:t>
      </w:r>
    </w:p>
    <w:p w14:paraId="05E35852" w14:textId="0A473924" w:rsidR="00625BBA" w:rsidRPr="00DD58AB" w:rsidRDefault="00DD58AB" w:rsidP="0058294A">
      <w:pPr>
        <w:spacing w:after="160" w:line="276" w:lineRule="auto"/>
        <w:ind w:left="284" w:hanging="284"/>
        <w:rPr>
          <w:color w:val="000000"/>
        </w:rPr>
      </w:pPr>
      <w:r>
        <w:rPr>
          <w:color w:val="000000"/>
        </w:rPr>
        <w:t>5.</w:t>
      </w:r>
      <w:r w:rsidR="0058294A">
        <w:rPr>
          <w:color w:val="000000"/>
        </w:rPr>
        <w:t xml:space="preserve"> </w:t>
      </w:r>
      <w:r w:rsidR="00625BBA" w:rsidRPr="00DD58AB">
        <w:rPr>
          <w:color w:val="000000"/>
        </w:rPr>
        <w:t>V poznámke pod čiarou k odkazu 12 sa citácia „</w:t>
      </w:r>
      <w:r w:rsidR="004F689F" w:rsidRPr="00DD58AB">
        <w:rPr>
          <w:color w:val="000000"/>
        </w:rPr>
        <w:t>Čl. 2 ods. 2 n</w:t>
      </w:r>
      <w:r w:rsidR="00625BBA" w:rsidRPr="00DD58AB">
        <w:rPr>
          <w:color w:val="000000"/>
        </w:rPr>
        <w:t>ariadeni</w:t>
      </w:r>
      <w:r w:rsidR="004F689F" w:rsidRPr="00DD58AB">
        <w:rPr>
          <w:color w:val="000000"/>
        </w:rPr>
        <w:t>a</w:t>
      </w:r>
      <w:r w:rsidR="00625BBA" w:rsidRPr="00DD58AB">
        <w:rPr>
          <w:color w:val="000000"/>
        </w:rPr>
        <w:t xml:space="preserve"> (ES) </w:t>
      </w:r>
      <w:r w:rsidR="004F689F" w:rsidRPr="00DD58AB">
        <w:rPr>
          <w:color w:val="000000"/>
        </w:rPr>
        <w:br/>
      </w:r>
      <w:r w:rsidR="00625BBA" w:rsidRPr="00DD58AB">
        <w:rPr>
          <w:color w:val="000000"/>
        </w:rPr>
        <w:t>č. 689/2008“ nahrádza  citáciou „</w:t>
      </w:r>
      <w:r w:rsidR="004F689F" w:rsidRPr="00DD58AB">
        <w:rPr>
          <w:color w:val="000000"/>
        </w:rPr>
        <w:t>Čl. 2 ods. 2 a 3 n</w:t>
      </w:r>
      <w:r w:rsidR="00625BBA" w:rsidRPr="00DD58AB">
        <w:rPr>
          <w:color w:val="000000"/>
        </w:rPr>
        <w:t>ariadeni</w:t>
      </w:r>
      <w:r w:rsidR="004F689F" w:rsidRPr="00DD58AB">
        <w:rPr>
          <w:color w:val="000000"/>
        </w:rPr>
        <w:t>a</w:t>
      </w:r>
      <w:r w:rsidR="00625BBA" w:rsidRPr="00DD58AB">
        <w:rPr>
          <w:color w:val="000000"/>
        </w:rPr>
        <w:t xml:space="preserve"> (EÚ) č. 649/2012 v platnom znení“. </w:t>
      </w:r>
    </w:p>
    <w:p w14:paraId="49F44F12" w14:textId="6775191F" w:rsidR="00625BBA" w:rsidRPr="00844620" w:rsidRDefault="00844620" w:rsidP="00844620">
      <w:pPr>
        <w:spacing w:after="160" w:line="276" w:lineRule="auto"/>
        <w:ind w:left="0" w:firstLine="0"/>
        <w:rPr>
          <w:color w:val="000000"/>
        </w:rPr>
      </w:pPr>
      <w:r>
        <w:rPr>
          <w:color w:val="000000"/>
        </w:rPr>
        <w:t xml:space="preserve">6. </w:t>
      </w:r>
      <w:r w:rsidR="00625BBA" w:rsidRPr="00844620">
        <w:rPr>
          <w:color w:val="000000"/>
        </w:rPr>
        <w:t>V § 2 písmen</w:t>
      </w:r>
      <w:r w:rsidR="0002074B" w:rsidRPr="00844620">
        <w:rPr>
          <w:color w:val="000000"/>
        </w:rPr>
        <w:t>á</w:t>
      </w:r>
      <w:r w:rsidR="00625BBA" w:rsidRPr="00844620">
        <w:rPr>
          <w:color w:val="000000"/>
        </w:rPr>
        <w:t xml:space="preserve"> a) </w:t>
      </w:r>
      <w:r w:rsidR="0002074B" w:rsidRPr="00844620">
        <w:rPr>
          <w:color w:val="000000"/>
        </w:rPr>
        <w:t xml:space="preserve">a b) </w:t>
      </w:r>
      <w:r w:rsidR="00625BBA" w:rsidRPr="00844620">
        <w:rPr>
          <w:color w:val="000000"/>
        </w:rPr>
        <w:t>zne</w:t>
      </w:r>
      <w:r w:rsidR="0002074B" w:rsidRPr="00844620">
        <w:rPr>
          <w:color w:val="000000"/>
        </w:rPr>
        <w:t>jú</w:t>
      </w:r>
      <w:r w:rsidR="00625BBA" w:rsidRPr="00844620">
        <w:rPr>
          <w:color w:val="000000"/>
        </w:rPr>
        <w:t xml:space="preserve">: </w:t>
      </w:r>
    </w:p>
    <w:p w14:paraId="3E6297D1" w14:textId="430FFB3C" w:rsidR="00625BBA" w:rsidRPr="00844620" w:rsidRDefault="00625BBA" w:rsidP="0058294A">
      <w:pPr>
        <w:ind w:left="284" w:firstLine="0"/>
        <w:rPr>
          <w:color w:val="000000"/>
        </w:rPr>
      </w:pPr>
      <w:r w:rsidRPr="00844620">
        <w:rPr>
          <w:color w:val="000000"/>
        </w:rPr>
        <w:t>„a) látkou chemický prvok a jeho zlúčeniny podľa osobitného predpisu,</w:t>
      </w:r>
      <w:r w:rsidRPr="00844620">
        <w:rPr>
          <w:color w:val="000000"/>
          <w:vertAlign w:val="superscript"/>
        </w:rPr>
        <w:t>13</w:t>
      </w:r>
      <w:r w:rsidRPr="00844620">
        <w:rPr>
          <w:color w:val="000000"/>
        </w:rPr>
        <w:t>)</w:t>
      </w:r>
      <w:r w:rsidRPr="003710D0">
        <w:t xml:space="preserve"> </w:t>
      </w:r>
    </w:p>
    <w:p w14:paraId="6767129A" w14:textId="63464381" w:rsidR="00625BBA" w:rsidRPr="003710D0" w:rsidRDefault="00625BBA" w:rsidP="0058294A">
      <w:pPr>
        <w:ind w:left="284" w:firstLine="0"/>
      </w:pPr>
      <w:r w:rsidRPr="003710D0">
        <w:t>b) zmesou zmes alebo roztok podľa osobitného predpisu,</w:t>
      </w:r>
      <w:r w:rsidRPr="00844620">
        <w:rPr>
          <w:vertAlign w:val="superscript"/>
        </w:rPr>
        <w:t>13a</w:t>
      </w:r>
      <w:r w:rsidRPr="00953F60">
        <w:t>)</w:t>
      </w:r>
      <w:r w:rsidRPr="003710D0">
        <w:t>“.</w:t>
      </w:r>
    </w:p>
    <w:p w14:paraId="0D340967" w14:textId="77777777" w:rsidR="005521EA" w:rsidRDefault="00625BBA" w:rsidP="005521EA">
      <w:pPr>
        <w:pStyle w:val="Odsekzoznamu"/>
      </w:pPr>
      <w:r>
        <w:t xml:space="preserve">  </w:t>
      </w:r>
    </w:p>
    <w:p w14:paraId="3E544D79" w14:textId="258EC976" w:rsidR="005521EA" w:rsidRPr="003710D0" w:rsidRDefault="0005359A" w:rsidP="00844620">
      <w:pPr>
        <w:ind w:left="0" w:firstLine="0"/>
      </w:pPr>
      <w:r>
        <w:t xml:space="preserve"> </w:t>
      </w:r>
      <w:r w:rsidR="006E2C05">
        <w:t xml:space="preserve"> </w:t>
      </w:r>
      <w:r>
        <w:t xml:space="preserve"> </w:t>
      </w:r>
      <w:r w:rsidR="006E2C05">
        <w:t xml:space="preserve"> </w:t>
      </w:r>
      <w:r w:rsidR="00625BBA" w:rsidRPr="003710D0">
        <w:t>Poznámk</w:t>
      </w:r>
      <w:r w:rsidR="0002074B">
        <w:t>y</w:t>
      </w:r>
      <w:r w:rsidR="00625BBA" w:rsidRPr="003710D0">
        <w:t xml:space="preserve"> pod čiarou  k odkaz</w:t>
      </w:r>
      <w:r w:rsidR="0002074B">
        <w:t>om</w:t>
      </w:r>
      <w:r w:rsidR="00625BBA" w:rsidRPr="003710D0">
        <w:t xml:space="preserve"> </w:t>
      </w:r>
      <w:r w:rsidR="0002074B">
        <w:t xml:space="preserve">13 a </w:t>
      </w:r>
      <w:r w:rsidR="00625BBA" w:rsidRPr="003710D0">
        <w:t>13a zne</w:t>
      </w:r>
      <w:r w:rsidR="0002074B">
        <w:t>jú</w:t>
      </w:r>
      <w:r w:rsidR="00625BBA" w:rsidRPr="003710D0">
        <w:t xml:space="preserve">: </w:t>
      </w:r>
    </w:p>
    <w:p w14:paraId="21577C7B" w14:textId="71D38144" w:rsidR="0002074B" w:rsidRDefault="006E2C05" w:rsidP="00661765">
      <w:pPr>
        <w:ind w:left="0" w:firstLine="0"/>
      </w:pPr>
      <w:r>
        <w:t xml:space="preserve">   </w:t>
      </w:r>
      <w:r w:rsidR="00313A1D">
        <w:t>„</w:t>
      </w:r>
      <w:r w:rsidR="0002074B" w:rsidRPr="00844620">
        <w:rPr>
          <w:color w:val="000000"/>
          <w:vertAlign w:val="superscript"/>
        </w:rPr>
        <w:t>13</w:t>
      </w:r>
      <w:r w:rsidR="0002074B" w:rsidRPr="00844620">
        <w:rPr>
          <w:color w:val="000000"/>
        </w:rPr>
        <w:t>) Čl. 3 ods. 1 nariadenia (ES) č. 1907/2006 v platnom znení.</w:t>
      </w:r>
    </w:p>
    <w:p w14:paraId="0568EB7E" w14:textId="5A12FFE4" w:rsidR="00625BBA" w:rsidRDefault="006E2C05" w:rsidP="00661765">
      <w:pPr>
        <w:ind w:left="0" w:firstLine="0"/>
      </w:pPr>
      <w:r>
        <w:rPr>
          <w:vertAlign w:val="superscript"/>
        </w:rPr>
        <w:t xml:space="preserve">    </w:t>
      </w:r>
      <w:r w:rsidR="0002074B" w:rsidRPr="00844620">
        <w:rPr>
          <w:vertAlign w:val="superscript"/>
        </w:rPr>
        <w:t>13a</w:t>
      </w:r>
      <w:r w:rsidR="0002074B">
        <w:t xml:space="preserve">) </w:t>
      </w:r>
      <w:r w:rsidR="00625BBA" w:rsidRPr="003710D0">
        <w:t>Čl. 3 ods. 2 nariadenia (ES) č. 1907/2006 v platnom znení.“.</w:t>
      </w:r>
    </w:p>
    <w:p w14:paraId="251EFD8B" w14:textId="77777777" w:rsidR="00625BBA" w:rsidRPr="003710D0" w:rsidRDefault="00625BBA" w:rsidP="00625BBA">
      <w:pPr>
        <w:pStyle w:val="Odsekzoznamu"/>
      </w:pPr>
    </w:p>
    <w:p w14:paraId="766294EC" w14:textId="77777777" w:rsidR="006938C2" w:rsidRDefault="006938C2" w:rsidP="00BE1D33">
      <w:pPr>
        <w:spacing w:after="160" w:line="259" w:lineRule="auto"/>
        <w:ind w:left="0" w:firstLine="0"/>
      </w:pPr>
    </w:p>
    <w:p w14:paraId="30F17CE3" w14:textId="3EF82289" w:rsidR="00625BBA" w:rsidRPr="003710D0" w:rsidRDefault="00BE1D33" w:rsidP="00BE1D33">
      <w:pPr>
        <w:spacing w:after="160" w:line="259" w:lineRule="auto"/>
        <w:ind w:left="0" w:firstLine="0"/>
      </w:pPr>
      <w:r>
        <w:t xml:space="preserve">7. </w:t>
      </w:r>
      <w:r w:rsidR="00625BBA" w:rsidRPr="003710D0">
        <w:t xml:space="preserve">V § 2 sa vypúšťa písmeno c). </w:t>
      </w:r>
    </w:p>
    <w:p w14:paraId="3B50DD91" w14:textId="4C09A507" w:rsidR="00625BBA" w:rsidRDefault="00EC54A6" w:rsidP="00EC54A6">
      <w:pPr>
        <w:ind w:left="0" w:firstLine="0"/>
      </w:pPr>
      <w:r>
        <w:t xml:space="preserve">     </w:t>
      </w:r>
      <w:r w:rsidR="00625BBA" w:rsidRPr="003710D0">
        <w:t>Doterajšie písmená d) až j) sa označujú ako písmená  c) až i).</w:t>
      </w:r>
    </w:p>
    <w:p w14:paraId="2850D9FF" w14:textId="77777777" w:rsidR="00625BBA" w:rsidRPr="003710D0" w:rsidRDefault="00625BBA" w:rsidP="00625BBA">
      <w:pPr>
        <w:pStyle w:val="Odsekzoznamu"/>
      </w:pPr>
    </w:p>
    <w:p w14:paraId="40C7C8B4" w14:textId="7E50F8C1" w:rsidR="00625BBA" w:rsidRDefault="00BE1D33" w:rsidP="00BE1D33">
      <w:pPr>
        <w:spacing w:after="160" w:line="259" w:lineRule="auto"/>
        <w:ind w:left="0" w:firstLine="0"/>
      </w:pPr>
      <w:r>
        <w:t xml:space="preserve">8. </w:t>
      </w:r>
      <w:r w:rsidR="00625BBA" w:rsidRPr="003710D0">
        <w:t xml:space="preserve">V § 2 písmeno c) znie: </w:t>
      </w:r>
    </w:p>
    <w:p w14:paraId="4B6B7CA7" w14:textId="77777777" w:rsidR="00625BBA" w:rsidRDefault="00625BBA" w:rsidP="00EC54A6">
      <w:pPr>
        <w:ind w:left="284" w:firstLine="0"/>
      </w:pPr>
      <w:r w:rsidRPr="003710D0">
        <w:t>„c) výrobkom predmet podľa osobitného predpisu,</w:t>
      </w:r>
      <w:r w:rsidRPr="005D10E6">
        <w:rPr>
          <w:vertAlign w:val="superscript"/>
        </w:rPr>
        <w:t>14</w:t>
      </w:r>
      <w:r w:rsidRPr="009E258F">
        <w:t>)</w:t>
      </w:r>
      <w:r w:rsidRPr="003710D0">
        <w:t>“.</w:t>
      </w:r>
    </w:p>
    <w:p w14:paraId="1FF52310" w14:textId="77777777" w:rsidR="009E258F" w:rsidRPr="003710D0" w:rsidRDefault="009E258F" w:rsidP="00625BBA">
      <w:pPr>
        <w:pStyle w:val="Odsekzoznamu"/>
      </w:pPr>
    </w:p>
    <w:p w14:paraId="7599F5A5" w14:textId="13FBFD40" w:rsidR="00625BBA" w:rsidRDefault="002D36D9" w:rsidP="00EC54A6">
      <w:pPr>
        <w:ind w:left="142" w:firstLine="0"/>
      </w:pPr>
      <w:r>
        <w:t xml:space="preserve">  </w:t>
      </w:r>
      <w:r w:rsidR="006E2C05">
        <w:t xml:space="preserve"> </w:t>
      </w:r>
      <w:r w:rsidR="00625BBA" w:rsidRPr="003710D0">
        <w:t>Poznámka pod čiarou k odkazu 14 znie:</w:t>
      </w:r>
    </w:p>
    <w:p w14:paraId="2E71B91F" w14:textId="6665ACD0" w:rsidR="00625BBA" w:rsidRDefault="006E2C05" w:rsidP="00EC54A6">
      <w:pPr>
        <w:ind w:left="0" w:firstLine="142"/>
      </w:pPr>
      <w:r>
        <w:t xml:space="preserve">   </w:t>
      </w:r>
      <w:r w:rsidR="00625BBA" w:rsidRPr="003710D0">
        <w:t>„</w:t>
      </w:r>
      <w:r w:rsidR="00625BBA" w:rsidRPr="003710D0">
        <w:rPr>
          <w:vertAlign w:val="superscript"/>
        </w:rPr>
        <w:t>14</w:t>
      </w:r>
      <w:r w:rsidR="00625BBA" w:rsidRPr="003710D0">
        <w:t>)</w:t>
      </w:r>
      <w:r w:rsidR="00625BBA">
        <w:t xml:space="preserve"> </w:t>
      </w:r>
      <w:r w:rsidR="00625BBA" w:rsidRPr="003710D0">
        <w:t>Čl. 3 ods. 3 nariadenia (ES) č. 1907/2006 v platnom znení.“.</w:t>
      </w:r>
    </w:p>
    <w:p w14:paraId="5BD7AF9B" w14:textId="77777777" w:rsidR="00625BBA" w:rsidRPr="003710D0" w:rsidRDefault="00625BBA" w:rsidP="00625BBA">
      <w:pPr>
        <w:ind w:left="709"/>
      </w:pPr>
    </w:p>
    <w:p w14:paraId="3B0D55D9" w14:textId="0C078014" w:rsidR="00625BBA" w:rsidRPr="00A535CC" w:rsidRDefault="005D10E6" w:rsidP="00A535CC">
      <w:pPr>
        <w:spacing w:after="160" w:line="259" w:lineRule="auto"/>
        <w:ind w:left="0" w:firstLine="0"/>
        <w:rPr>
          <w:u w:val="single"/>
        </w:rPr>
      </w:pPr>
      <w:r>
        <w:t xml:space="preserve">9. </w:t>
      </w:r>
      <w:r w:rsidR="00625BBA">
        <w:t>V poznámke pod čiarou k odkazu 15 sa citácia „</w:t>
      </w:r>
      <w:r w:rsidR="00625BBA" w:rsidRPr="00661CCA">
        <w:t>Zákon č. </w:t>
      </w:r>
      <w:r w:rsidR="00625BBA" w:rsidRPr="00C73092">
        <w:t>505/2009 Z. z.</w:t>
      </w:r>
      <w:r w:rsidR="00625BBA" w:rsidRPr="00661CCA">
        <w:t> o akreditácii orgánov posudzovania zhody a o zmene a doplnení niektorých zákon</w:t>
      </w:r>
      <w:r w:rsidR="00625BBA">
        <w:t>ov“</w:t>
      </w:r>
      <w:r w:rsidR="00FF465F">
        <w:t xml:space="preserve"> </w:t>
      </w:r>
      <w:r w:rsidR="00625BBA">
        <w:t xml:space="preserve">nahrádza citáciou </w:t>
      </w:r>
      <w:r w:rsidR="00625BBA" w:rsidRPr="005B470D">
        <w:t>„</w:t>
      </w:r>
      <w:r w:rsidR="00625BBA" w:rsidRPr="003710D0">
        <w:t>Zákon č. 53/2023 Z. z. o akreditácii orgánov posudzovania zhody“.</w:t>
      </w:r>
    </w:p>
    <w:p w14:paraId="09A34405" w14:textId="199D21AD" w:rsidR="00625BBA" w:rsidRPr="003710D0" w:rsidRDefault="004502EB" w:rsidP="004502EB">
      <w:pPr>
        <w:spacing w:after="160" w:line="259" w:lineRule="auto"/>
        <w:ind w:left="0" w:firstLine="0"/>
      </w:pPr>
      <w:r>
        <w:t xml:space="preserve">10. </w:t>
      </w:r>
      <w:r w:rsidR="00625BBA" w:rsidRPr="003710D0">
        <w:t xml:space="preserve">V § 2 písmeno g) znie: </w:t>
      </w:r>
    </w:p>
    <w:p w14:paraId="577533A7" w14:textId="0741FFC6" w:rsidR="00625BBA" w:rsidRDefault="00625BBA" w:rsidP="006E2C05">
      <w:pPr>
        <w:ind w:left="284" w:firstLine="0"/>
      </w:pPr>
      <w:r w:rsidRPr="003710D0">
        <w:t xml:space="preserve">„g) </w:t>
      </w:r>
      <w:r w:rsidR="004628DE" w:rsidRPr="004628DE">
        <w:t>inšpekciou testovacieho zariadenia kontrola postupov testovacieho zariadenia a praktických zvyklostí na dosiahnutie stupňa zhody so zásadami správnej laboratórnej praxe, pričom p</w:t>
      </w:r>
      <w:bookmarkStart w:id="0" w:name="x_x_x_x_x_x_x_paragraf-2.pismeno-h.text"/>
      <w:r w:rsidR="004628DE" w:rsidRPr="004628DE">
        <w:t>očas kontrol sa skontrolujú systémy riadenia a pracovné postupy testovacieho zariadenia, vykonajú sa pohovory s kľúčovými technickými zamestnancami, posúdi sa a zaznamená sa kvalita a integrita údajov vytvorených daným zariadením</w:t>
      </w:r>
      <w:bookmarkEnd w:id="0"/>
      <w:r w:rsidRPr="003710D0">
        <w:t>,“.</w:t>
      </w:r>
    </w:p>
    <w:p w14:paraId="464B8494" w14:textId="77777777" w:rsidR="00625BBA" w:rsidRPr="003710D0" w:rsidRDefault="00625BBA" w:rsidP="00625BBA">
      <w:pPr>
        <w:pStyle w:val="Odsekzoznamu"/>
      </w:pPr>
    </w:p>
    <w:p w14:paraId="5A2A05B8" w14:textId="66981E93" w:rsidR="00625BBA" w:rsidRDefault="004502EB" w:rsidP="000970AC">
      <w:pPr>
        <w:spacing w:after="160" w:line="259" w:lineRule="auto"/>
        <w:ind w:left="0" w:firstLine="0"/>
      </w:pPr>
      <w:r>
        <w:t xml:space="preserve">11. </w:t>
      </w:r>
      <w:r w:rsidR="00625BBA" w:rsidRPr="003710D0">
        <w:t xml:space="preserve">V § 2 písmeno i) znie: </w:t>
      </w:r>
    </w:p>
    <w:p w14:paraId="192A4986" w14:textId="259FFA16" w:rsidR="00625BBA" w:rsidRDefault="00625BBA" w:rsidP="006E2C05">
      <w:pPr>
        <w:ind w:left="284" w:firstLine="0"/>
      </w:pPr>
      <w:r w:rsidRPr="003710D0">
        <w:t xml:space="preserve">„i) </w:t>
      </w:r>
      <w:r w:rsidR="004628DE" w:rsidRPr="004628DE">
        <w:t>auditom štúdií porovnanie prvotných údajov a pridružených záznamov s predbežnou alebo záverečnou správou na účely určenia presnosti zaznamenania prvotných údajov a súladu vykonaného testovania s plánom štúdií a štandardnými pracovnými postupmi a na účely získania dodatočných informácií neuvedených v správe a zistenia, či boli pri získavaní údajov použité postupy potenciálne narušujúce ich platnosť</w:t>
      </w:r>
      <w:r w:rsidRPr="003710D0">
        <w:t>.“</w:t>
      </w:r>
      <w:r>
        <w:t>.</w:t>
      </w:r>
    </w:p>
    <w:p w14:paraId="06535FD1" w14:textId="77777777" w:rsidR="00625BBA" w:rsidRPr="003710D0" w:rsidRDefault="00625BBA" w:rsidP="00625BBA">
      <w:pPr>
        <w:pStyle w:val="Odsekzoznamu"/>
      </w:pPr>
    </w:p>
    <w:p w14:paraId="6887A80E" w14:textId="081F706F" w:rsidR="00625BBA" w:rsidRPr="003710D0" w:rsidRDefault="000970AC" w:rsidP="006E2C05">
      <w:pPr>
        <w:spacing w:after="160"/>
        <w:ind w:left="426" w:hanging="426"/>
      </w:pPr>
      <w:r>
        <w:t xml:space="preserve">12. </w:t>
      </w:r>
      <w:r w:rsidR="00625BBA" w:rsidRPr="003710D0">
        <w:t xml:space="preserve">V § 3 ods. 3 </w:t>
      </w:r>
      <w:r w:rsidR="00625BBA">
        <w:t xml:space="preserve">a § 4 ods. 3 </w:t>
      </w:r>
      <w:r w:rsidR="00625BBA" w:rsidRPr="003710D0">
        <w:t>sa slovo „označení“ nahrádza slovami  „fyzickom a digitálnom označovaní</w:t>
      </w:r>
      <w:r w:rsidR="00625BBA" w:rsidRPr="000970AC">
        <w:rPr>
          <w:vertAlign w:val="superscript"/>
        </w:rPr>
        <w:t>16a</w:t>
      </w:r>
      <w:r w:rsidR="00625BBA" w:rsidRPr="003E41DB">
        <w:t>)</w:t>
      </w:r>
      <w:r w:rsidR="00625BBA" w:rsidRPr="003710D0">
        <w:t xml:space="preserve">“. </w:t>
      </w:r>
    </w:p>
    <w:p w14:paraId="3746FFDF" w14:textId="64FE651C" w:rsidR="00625BBA" w:rsidRPr="003710D0" w:rsidRDefault="002D36D9" w:rsidP="006E2C05">
      <w:pPr>
        <w:ind w:left="567" w:hanging="283"/>
      </w:pPr>
      <w:r>
        <w:t xml:space="preserve">  </w:t>
      </w:r>
      <w:r w:rsidR="00625BBA" w:rsidRPr="003710D0">
        <w:t xml:space="preserve">Poznámka pod čiarou k odkazu 16a znie: </w:t>
      </w:r>
    </w:p>
    <w:p w14:paraId="7CF46CF9" w14:textId="76F24E22" w:rsidR="00D77EA2" w:rsidRDefault="00625BBA" w:rsidP="006E2C05">
      <w:pPr>
        <w:ind w:left="0" w:firstLine="426"/>
      </w:pPr>
      <w:r w:rsidRPr="003710D0">
        <w:t>„</w:t>
      </w:r>
      <w:r w:rsidRPr="000970AC">
        <w:rPr>
          <w:vertAlign w:val="superscript"/>
        </w:rPr>
        <w:t>16a</w:t>
      </w:r>
      <w:r w:rsidRPr="003710D0">
        <w:t>)</w:t>
      </w:r>
      <w:r>
        <w:t xml:space="preserve"> </w:t>
      </w:r>
      <w:r w:rsidRPr="003710D0">
        <w:t>Čl. 34a nariadenia (ES) č. 1272/2008 v platnom znení.“.</w:t>
      </w:r>
    </w:p>
    <w:p w14:paraId="18EF1CC9" w14:textId="77777777" w:rsidR="002D36D9" w:rsidRDefault="002D36D9" w:rsidP="006E2C05">
      <w:pPr>
        <w:ind w:left="142" w:firstLine="142"/>
      </w:pPr>
    </w:p>
    <w:p w14:paraId="11D40B8B" w14:textId="682A6F3A" w:rsidR="00625BBA" w:rsidRPr="003710D0" w:rsidRDefault="00D77EA2" w:rsidP="006E2C05">
      <w:pPr>
        <w:spacing w:after="160" w:line="259" w:lineRule="auto"/>
        <w:ind w:left="426" w:hanging="426"/>
      </w:pPr>
      <w:r>
        <w:t>13.</w:t>
      </w:r>
      <w:r w:rsidR="006136D6">
        <w:t xml:space="preserve"> </w:t>
      </w:r>
      <w:r w:rsidR="00625BBA" w:rsidRPr="003710D0">
        <w:t>V § 4 ods. 1 sa slová „Výrobcovia, dovozcovia“ nahrádzaj</w:t>
      </w:r>
      <w:r w:rsidR="00625BBA">
        <w:t>ú</w:t>
      </w:r>
      <w:r w:rsidR="00625BBA" w:rsidRPr="003710D0">
        <w:t xml:space="preserve"> slovom „Dovozcovia“ a za slovo „užívatelia“ sa vkladajú slová „vrátane výrobcov zmesi“.</w:t>
      </w:r>
    </w:p>
    <w:p w14:paraId="0ECB8E3E" w14:textId="7DE6D624" w:rsidR="00625BBA" w:rsidRPr="003710D0" w:rsidRDefault="00625BBA" w:rsidP="003C4DF7">
      <w:pPr>
        <w:pStyle w:val="Odsekzoznamu"/>
        <w:numPr>
          <w:ilvl w:val="0"/>
          <w:numId w:val="33"/>
        </w:numPr>
        <w:spacing w:after="160" w:line="259" w:lineRule="auto"/>
        <w:ind w:left="426" w:hanging="426"/>
      </w:pPr>
      <w:r w:rsidRPr="003710D0">
        <w:t>V § 6 ods</w:t>
      </w:r>
      <w:r w:rsidR="00A41089">
        <w:t>ek</w:t>
      </w:r>
      <w:r w:rsidRPr="003710D0">
        <w:t xml:space="preserve"> 1 znie:</w:t>
      </w:r>
    </w:p>
    <w:p w14:paraId="321CA396" w14:textId="30E00188" w:rsidR="00625BBA" w:rsidRPr="003710D0" w:rsidRDefault="00625BBA" w:rsidP="006E2C05">
      <w:pPr>
        <w:ind w:left="426" w:firstLine="0"/>
      </w:pPr>
      <w:r w:rsidRPr="003710D0">
        <w:t>„(1) Dodávateľ látky alebo zmesi je povinný poskytnúť kartu bezpečnostných údajov každému príjemcovi látky alebo zmesi podľa osobitného predpisu</w:t>
      </w:r>
      <w:r w:rsidRPr="003C4DF7">
        <w:rPr>
          <w:vertAlign w:val="superscript"/>
        </w:rPr>
        <w:t>3</w:t>
      </w:r>
      <w:r w:rsidRPr="000B4AF1">
        <w:t>)</w:t>
      </w:r>
      <w:r w:rsidRPr="003710D0">
        <w:t>.</w:t>
      </w:r>
      <w:r>
        <w:t xml:space="preserve"> </w:t>
      </w:r>
      <w:r w:rsidRPr="003710D0">
        <w:t>Karta bezpečnostných údajov musí byť poskytnutá v štátnom jazyku, pričom za splnenie tejto povinnosti zodpovedá dodávateľ karty bezpečnostných údajov</w:t>
      </w:r>
      <w:r>
        <w:t>.</w:t>
      </w:r>
      <w:r w:rsidRPr="003C4DF7">
        <w:rPr>
          <w:vertAlign w:val="superscript"/>
        </w:rPr>
        <w:t>18</w:t>
      </w:r>
      <w:r w:rsidRPr="000B4AF1">
        <w:t>)</w:t>
      </w:r>
      <w:r w:rsidRPr="003710D0">
        <w:t>“.</w:t>
      </w:r>
    </w:p>
    <w:p w14:paraId="0FBC7AC6" w14:textId="77777777" w:rsidR="00625BBA" w:rsidRDefault="00625BBA" w:rsidP="00625BBA">
      <w:pPr>
        <w:pStyle w:val="Odsekzoznamu"/>
      </w:pPr>
    </w:p>
    <w:p w14:paraId="4CBECA22" w14:textId="150A8B11" w:rsidR="00625BBA" w:rsidRDefault="002D36D9" w:rsidP="006E2C05">
      <w:pPr>
        <w:ind w:left="426" w:hanging="142"/>
      </w:pPr>
      <w:r>
        <w:t xml:space="preserve">  </w:t>
      </w:r>
      <w:r w:rsidR="00625BBA" w:rsidRPr="003710D0">
        <w:t>Poznámka pod čiarou k odkazu 18 znie:</w:t>
      </w:r>
    </w:p>
    <w:p w14:paraId="4E5D49C6" w14:textId="77777777" w:rsidR="00625BBA" w:rsidRDefault="00625BBA" w:rsidP="006E2C05">
      <w:pPr>
        <w:tabs>
          <w:tab w:val="left" w:pos="142"/>
        </w:tabs>
        <w:ind w:left="426" w:firstLine="0"/>
      </w:pPr>
      <w:r>
        <w:t>„</w:t>
      </w:r>
      <w:r w:rsidRPr="005C7347">
        <w:rPr>
          <w:vertAlign w:val="superscript"/>
        </w:rPr>
        <w:t>18</w:t>
      </w:r>
      <w:r w:rsidRPr="003710D0">
        <w:t>) Oddiel 1.3. prílohy II nariadenia (ES) č. 1907/2006 v platnom znení.“</w:t>
      </w:r>
      <w:r>
        <w:t>.</w:t>
      </w:r>
    </w:p>
    <w:p w14:paraId="6BE41F72" w14:textId="77777777" w:rsidR="00625BBA" w:rsidRPr="003710D0" w:rsidRDefault="00625BBA" w:rsidP="00625BBA">
      <w:pPr>
        <w:pStyle w:val="Odsekzoznamu"/>
      </w:pPr>
    </w:p>
    <w:p w14:paraId="2DB99C86" w14:textId="1D4C11B2" w:rsidR="00625BBA" w:rsidRDefault="00346B70" w:rsidP="006E2C05">
      <w:pPr>
        <w:spacing w:after="160" w:line="259" w:lineRule="auto"/>
        <w:ind w:left="426" w:hanging="426"/>
      </w:pPr>
      <w:r>
        <w:t xml:space="preserve">15. </w:t>
      </w:r>
      <w:r w:rsidR="00625BBA" w:rsidRPr="003710D0">
        <w:t>V § 6 ods. 2 sa slová „najneskôr do piatich pracovných dní od aktualizácie“ nahrádzajú slovami „bezodkladne po aktualizácii“.</w:t>
      </w:r>
    </w:p>
    <w:p w14:paraId="44B69127" w14:textId="294C5684" w:rsidR="00625BBA" w:rsidRPr="003710D0" w:rsidRDefault="00625BBA" w:rsidP="005E5B05">
      <w:pPr>
        <w:pStyle w:val="Odsekzoznamu"/>
        <w:numPr>
          <w:ilvl w:val="0"/>
          <w:numId w:val="34"/>
        </w:numPr>
        <w:spacing w:after="160" w:line="259" w:lineRule="auto"/>
        <w:ind w:left="426" w:hanging="426"/>
      </w:pPr>
      <w:r w:rsidRPr="003710D0">
        <w:lastRenderedPageBreak/>
        <w:t>Poznámka pod čiarou k odkazu 21 znie:</w:t>
      </w:r>
    </w:p>
    <w:p w14:paraId="2AEB6228" w14:textId="200A5F4F" w:rsidR="00625BBA" w:rsidRPr="003710D0" w:rsidRDefault="00625BBA" w:rsidP="005E5B05">
      <w:pPr>
        <w:ind w:left="426" w:firstLine="0"/>
      </w:pPr>
      <w:r w:rsidRPr="003710D0">
        <w:t>„</w:t>
      </w:r>
      <w:r w:rsidRPr="005E5B05">
        <w:rPr>
          <w:vertAlign w:val="superscript"/>
        </w:rPr>
        <w:t>21</w:t>
      </w:r>
      <w:r>
        <w:t xml:space="preserve">) </w:t>
      </w:r>
      <w:r w:rsidR="00615138" w:rsidRPr="003710D0">
        <w:t xml:space="preserve">Nariadenie Komisie (EÚ) č. 546/2011 z 10. júna 2011, ktorým sa vykonáva nariadenie Európskeho parlamentu a Rady (ES) č. 1107/2009, pokiaľ ide o jednotné zásady hodnotenia a povoľovania prípravkov na ochranu rastlín (Ú. v. EÚ L 155, 11. 6. 2011) v platnom znení.  </w:t>
      </w:r>
    </w:p>
    <w:p w14:paraId="51D1FEDA" w14:textId="77777777" w:rsidR="00625BBA" w:rsidRDefault="00625BBA" w:rsidP="005E71D2">
      <w:pPr>
        <w:ind w:left="426" w:firstLine="0"/>
      </w:pPr>
      <w:r w:rsidRPr="003710D0">
        <w:t>Vykonávacie nariadenie Komisie (EÚ) č. 540/2011 z 25. mája 2011, ktorým sa vykonáva nariadenie Európskeho parlamentu a Rady (ES) č. 1107/2009, pokiaľ ide o zoznam schválených účinných látok</w:t>
      </w:r>
      <w:r>
        <w:t xml:space="preserve"> </w:t>
      </w:r>
      <w:r w:rsidRPr="008962EE">
        <w:t>(</w:t>
      </w:r>
      <w:r w:rsidRPr="003710D0">
        <w:t>Ú. v. EÚ L 153, 11.6.2011)</w:t>
      </w:r>
      <w:r>
        <w:t xml:space="preserve"> </w:t>
      </w:r>
      <w:r w:rsidRPr="003710D0">
        <w:t>v  platnom znení.</w:t>
      </w:r>
    </w:p>
    <w:p w14:paraId="552B9B5A" w14:textId="7596A452" w:rsidR="003700FC" w:rsidRDefault="003700FC" w:rsidP="005E71D2">
      <w:pPr>
        <w:ind w:left="426" w:firstLine="0"/>
      </w:pPr>
      <w:r w:rsidRPr="003710D0">
        <w:t>Zákon č. 405/2011 Z. z. o rastlinolekárskej starostlivosti a o zmene zákona Národnej rady Slovenskej republiky č. 145/1995 Z. z. o správnych poplatkoch v znení neskorších predpisov.</w:t>
      </w:r>
    </w:p>
    <w:p w14:paraId="11BE424F" w14:textId="62D77AE1" w:rsidR="003700FC" w:rsidRDefault="003700FC" w:rsidP="005E71D2">
      <w:pPr>
        <w:ind w:left="426" w:firstLine="0"/>
      </w:pPr>
      <w:r w:rsidRPr="00364FC8">
        <w:t xml:space="preserve">Zákon č. 319/2013 Z. z. o pôsobnosti orgánov štátnej správy pre sprístupňovanie biocídnych výrobkov na trh a ich používanie a o zmene a doplnení niektorých zákonov (biocídny zákon) v znení </w:t>
      </w:r>
      <w:r w:rsidRPr="002D7A3A">
        <w:t xml:space="preserve"> </w:t>
      </w:r>
      <w:r>
        <w:t>zákona č. 10/2018 Z. z.</w:t>
      </w:r>
    </w:p>
    <w:p w14:paraId="002ACF29" w14:textId="5A5FACA4" w:rsidR="00625BBA" w:rsidRDefault="00625BBA" w:rsidP="005E71D2">
      <w:pPr>
        <w:ind w:left="426" w:firstLine="0"/>
      </w:pPr>
      <w:r w:rsidRPr="00364FC8">
        <w:t>Nariadenie vlády Slovenskej republiky č. 186/2012 Z. z. o prehodnocovaní autorizovaných prípravkov na ochranu rastlín.</w:t>
      </w:r>
      <w:r w:rsidR="00615138">
        <w:t>“.</w:t>
      </w:r>
    </w:p>
    <w:p w14:paraId="692B5BED" w14:textId="77777777" w:rsidR="00625BBA" w:rsidRPr="003710D0" w:rsidRDefault="00625BBA" w:rsidP="00625BBA">
      <w:pPr>
        <w:pStyle w:val="Odsekzoznamu"/>
      </w:pPr>
    </w:p>
    <w:p w14:paraId="3F72844D" w14:textId="77777777" w:rsidR="00625BBA" w:rsidRDefault="00625BBA" w:rsidP="008C5ED6">
      <w:pPr>
        <w:pStyle w:val="Odsekzoznamu"/>
        <w:numPr>
          <w:ilvl w:val="0"/>
          <w:numId w:val="34"/>
        </w:numPr>
        <w:spacing w:after="160" w:line="259" w:lineRule="auto"/>
        <w:ind w:left="426" w:hanging="426"/>
      </w:pPr>
      <w:r w:rsidRPr="003710D0">
        <w:t>V § 7 sa vypúšťajú odseky 3 až 5.</w:t>
      </w:r>
    </w:p>
    <w:p w14:paraId="274A5292" w14:textId="77777777" w:rsidR="00625BBA" w:rsidRPr="003710D0" w:rsidRDefault="00625BBA" w:rsidP="00625BBA">
      <w:pPr>
        <w:pStyle w:val="Odsekzoznamu"/>
      </w:pPr>
    </w:p>
    <w:p w14:paraId="694E6149" w14:textId="77777777" w:rsidR="00625BBA" w:rsidRPr="003710D0" w:rsidRDefault="00625BBA" w:rsidP="008C5ED6">
      <w:pPr>
        <w:pStyle w:val="Odsekzoznamu"/>
        <w:numPr>
          <w:ilvl w:val="0"/>
          <w:numId w:val="34"/>
        </w:numPr>
        <w:spacing w:after="160" w:line="259" w:lineRule="auto"/>
        <w:ind w:left="426" w:hanging="426"/>
      </w:pPr>
      <w:r w:rsidRPr="003710D0">
        <w:t xml:space="preserve">Nadpis § 8 znie: </w:t>
      </w:r>
    </w:p>
    <w:p w14:paraId="7EF71AD6" w14:textId="08B93688" w:rsidR="00625BBA" w:rsidRDefault="00347AD7" w:rsidP="00347AD7">
      <w:pPr>
        <w:ind w:left="0" w:firstLine="0"/>
      </w:pPr>
      <w:r>
        <w:t xml:space="preserve"> </w:t>
      </w:r>
      <w:r w:rsidR="00BB410F">
        <w:t xml:space="preserve">      </w:t>
      </w:r>
      <w:r w:rsidR="00625BBA" w:rsidRPr="003710D0">
        <w:t>„Uvedenie detergentov a povrchovo aktívnych látok  na trh a ich sprístupnenie na trhu“.</w:t>
      </w:r>
    </w:p>
    <w:p w14:paraId="68CD8478" w14:textId="77777777" w:rsidR="00625BBA" w:rsidRPr="003710D0" w:rsidRDefault="00625BBA" w:rsidP="00625BBA">
      <w:pPr>
        <w:pStyle w:val="Odsekzoznamu"/>
      </w:pPr>
    </w:p>
    <w:p w14:paraId="2F5FCBD5" w14:textId="77777777" w:rsidR="00625BBA" w:rsidRDefault="00625BBA" w:rsidP="008C5ED6">
      <w:pPr>
        <w:pStyle w:val="Odsekzoznamu"/>
        <w:numPr>
          <w:ilvl w:val="0"/>
          <w:numId w:val="34"/>
        </w:numPr>
        <w:spacing w:after="160" w:line="259" w:lineRule="auto"/>
        <w:ind w:left="426" w:hanging="426"/>
      </w:pPr>
      <w:r w:rsidRPr="003710D0">
        <w:t>V § 8 ods. 1 sa za slovo „trh“ vkladajú slová „a na ich sprístupnenie na trhu“.</w:t>
      </w:r>
    </w:p>
    <w:p w14:paraId="091B74DC" w14:textId="77777777" w:rsidR="00625BBA" w:rsidRPr="003710D0" w:rsidRDefault="00625BBA" w:rsidP="00625BBA">
      <w:pPr>
        <w:pStyle w:val="Odsekzoznamu"/>
      </w:pPr>
    </w:p>
    <w:p w14:paraId="7D5EE486" w14:textId="77777777" w:rsidR="00625BBA" w:rsidRDefault="00625BBA" w:rsidP="008C5ED6">
      <w:pPr>
        <w:pStyle w:val="Odsekzoznamu"/>
        <w:numPr>
          <w:ilvl w:val="0"/>
          <w:numId w:val="34"/>
        </w:numPr>
        <w:spacing w:after="160" w:line="259" w:lineRule="auto"/>
        <w:ind w:left="426" w:hanging="426"/>
      </w:pPr>
      <w:r w:rsidRPr="003710D0">
        <w:t>V § 8 odsek 2 znie:</w:t>
      </w:r>
    </w:p>
    <w:p w14:paraId="3C71E942" w14:textId="5AC55145" w:rsidR="00625BBA" w:rsidRDefault="00625BBA" w:rsidP="006E2C05">
      <w:pPr>
        <w:ind w:left="426" w:firstLine="0"/>
      </w:pPr>
      <w:r w:rsidRPr="003710D0">
        <w:t>„</w:t>
      </w:r>
      <w:r>
        <w:t xml:space="preserve">(2) </w:t>
      </w:r>
      <w:r w:rsidRPr="003710D0">
        <w:t>Hospodárske subjekty</w:t>
      </w:r>
      <w:r w:rsidRPr="00CA040A">
        <w:rPr>
          <w:vertAlign w:val="superscript"/>
        </w:rPr>
        <w:t>22</w:t>
      </w:r>
      <w:r w:rsidRPr="003A4F7F">
        <w:t>)</w:t>
      </w:r>
      <w:r w:rsidRPr="003710D0">
        <w:t xml:space="preserve"> sú povinné označovať</w:t>
      </w:r>
      <w:r>
        <w:t xml:space="preserve"> </w:t>
      </w:r>
      <w:r w:rsidRPr="003710D0">
        <w:t>a baliť detergenty a povrchovo aktívne látky podľa osobitných predpisov</w:t>
      </w:r>
      <w:r w:rsidRPr="00CA040A">
        <w:rPr>
          <w:vertAlign w:val="superscript"/>
        </w:rPr>
        <w:t>23</w:t>
      </w:r>
      <w:r w:rsidRPr="003A4F7F">
        <w:t>)</w:t>
      </w:r>
      <w:r w:rsidRPr="003710D0">
        <w:t>.</w:t>
      </w:r>
      <w:r w:rsidRPr="00CA040A">
        <w:rPr>
          <w:vertAlign w:val="superscript"/>
        </w:rPr>
        <w:t xml:space="preserve"> </w:t>
      </w:r>
      <w:r w:rsidRPr="003710D0">
        <w:t>Označovanie</w:t>
      </w:r>
      <w:r w:rsidRPr="00CA040A">
        <w:rPr>
          <w:vertAlign w:val="superscript"/>
        </w:rPr>
        <w:t xml:space="preserve"> </w:t>
      </w:r>
      <w:r w:rsidRPr="003710D0">
        <w:t xml:space="preserve">podľa predchádzajúcej vety musí byť </w:t>
      </w:r>
      <w:r w:rsidR="00B92825">
        <w:t xml:space="preserve">uvedené </w:t>
      </w:r>
      <w:r w:rsidRPr="003710D0">
        <w:t>v štátnom jazyku.“</w:t>
      </w:r>
      <w:r>
        <w:t>.</w:t>
      </w:r>
    </w:p>
    <w:p w14:paraId="790E5720" w14:textId="77777777" w:rsidR="00625BBA" w:rsidRPr="003710D0" w:rsidRDefault="00625BBA" w:rsidP="00625BBA">
      <w:pPr>
        <w:pStyle w:val="Odsekzoznamu"/>
      </w:pPr>
    </w:p>
    <w:p w14:paraId="363151C6" w14:textId="4D6E5222" w:rsidR="00625BBA" w:rsidRDefault="00947148" w:rsidP="006E2C05">
      <w:pPr>
        <w:ind w:left="0" w:firstLine="284"/>
      </w:pPr>
      <w:r>
        <w:t xml:space="preserve">  </w:t>
      </w:r>
      <w:r w:rsidR="00625BBA" w:rsidRPr="003710D0">
        <w:t xml:space="preserve">Poznámky pod čiarou k odkazom 22 a 23 znejú: </w:t>
      </w:r>
    </w:p>
    <w:p w14:paraId="1D1AE92E" w14:textId="225CEFEC" w:rsidR="00625BBA" w:rsidRPr="003710D0" w:rsidRDefault="000A2B9F" w:rsidP="006E2C05">
      <w:pPr>
        <w:ind w:left="284" w:firstLine="0"/>
      </w:pPr>
      <w:r>
        <w:t xml:space="preserve"> </w:t>
      </w:r>
      <w:r w:rsidR="00625BBA" w:rsidRPr="003710D0">
        <w:t>„</w:t>
      </w:r>
      <w:r w:rsidR="00625BBA" w:rsidRPr="00A56D74">
        <w:rPr>
          <w:vertAlign w:val="superscript"/>
        </w:rPr>
        <w:t>22</w:t>
      </w:r>
      <w:r w:rsidR="00625BBA" w:rsidRPr="003710D0">
        <w:t>)</w:t>
      </w:r>
      <w:r w:rsidR="00625BBA">
        <w:t xml:space="preserve"> </w:t>
      </w:r>
      <w:r w:rsidR="00625BBA" w:rsidRPr="003710D0">
        <w:t xml:space="preserve">Čl. 2 ods. 21 nariadenia </w:t>
      </w:r>
      <w:r w:rsidR="00774224" w:rsidRPr="00B1162A">
        <w:t xml:space="preserve">Európskeho parlamentu a Rady </w:t>
      </w:r>
      <w:r w:rsidR="00625BBA" w:rsidRPr="003710D0">
        <w:t>(EÚ) 2026/405</w:t>
      </w:r>
      <w:r w:rsidR="00774224">
        <w:t xml:space="preserve"> </w:t>
      </w:r>
      <w:r w:rsidR="00774224" w:rsidRPr="00B1162A">
        <w:t xml:space="preserve">z 11. februára </w:t>
      </w:r>
      <w:r>
        <w:t xml:space="preserve"> </w:t>
      </w:r>
      <w:r w:rsidR="006220EA">
        <w:t xml:space="preserve">  </w:t>
      </w:r>
      <w:r w:rsidR="005A137C">
        <w:t xml:space="preserve"> </w:t>
      </w:r>
      <w:r w:rsidR="00774224" w:rsidRPr="00B1162A">
        <w:t>2026 o detergentoch a povrchovo aktívnych látkach</w:t>
      </w:r>
      <w:r w:rsidR="00774224">
        <w:t xml:space="preserve"> a o zrušení </w:t>
      </w:r>
      <w:r w:rsidR="00774224" w:rsidRPr="00B1162A">
        <w:t>nariadeni</w:t>
      </w:r>
      <w:r w:rsidR="00774224">
        <w:t>a</w:t>
      </w:r>
      <w:r w:rsidR="00774224" w:rsidRPr="00B1162A">
        <w:t xml:space="preserve"> (ES) č. 648/200</w:t>
      </w:r>
      <w:r w:rsidR="003F4C70">
        <w:t>4</w:t>
      </w:r>
      <w:r w:rsidR="00774224" w:rsidRPr="00A56D74">
        <w:rPr>
          <w:color w:val="333333"/>
          <w:sz w:val="21"/>
          <w:szCs w:val="21"/>
          <w:shd w:val="clear" w:color="auto" w:fill="FFFFFF"/>
        </w:rPr>
        <w:t xml:space="preserve"> </w:t>
      </w:r>
      <w:r w:rsidR="005A137C">
        <w:rPr>
          <w:color w:val="333333"/>
          <w:sz w:val="21"/>
          <w:szCs w:val="21"/>
          <w:shd w:val="clear" w:color="auto" w:fill="FFFFFF"/>
        </w:rPr>
        <w:t xml:space="preserve">  </w:t>
      </w:r>
      <w:r w:rsidR="00774224" w:rsidRPr="00A56D74">
        <w:rPr>
          <w:color w:val="333333"/>
          <w:sz w:val="21"/>
          <w:szCs w:val="21"/>
          <w:shd w:val="clear" w:color="auto" w:fill="FFFFFF"/>
        </w:rPr>
        <w:t>(</w:t>
      </w:r>
      <w:r w:rsidR="00774224" w:rsidRPr="00B1162A">
        <w:t>Ú. v. EÚ L, 2026/405, 2.3.2026)</w:t>
      </w:r>
      <w:r w:rsidR="00625BBA">
        <w:t>.</w:t>
      </w:r>
    </w:p>
    <w:p w14:paraId="2C7051CB" w14:textId="1DB0CAB3" w:rsidR="00625BBA" w:rsidRDefault="005A137C" w:rsidP="006E2C05">
      <w:pPr>
        <w:ind w:left="0" w:firstLine="284"/>
      </w:pPr>
      <w:r>
        <w:rPr>
          <w:vertAlign w:val="superscript"/>
        </w:rPr>
        <w:t xml:space="preserve"> </w:t>
      </w:r>
      <w:r w:rsidR="00625BBA" w:rsidRPr="00EF6F6A">
        <w:rPr>
          <w:vertAlign w:val="superscript"/>
        </w:rPr>
        <w:t>23</w:t>
      </w:r>
      <w:r w:rsidR="00625BBA" w:rsidRPr="003710D0">
        <w:t xml:space="preserve">) Nariadenie (ES) č. 1272/2008 v platnom znení. </w:t>
      </w:r>
    </w:p>
    <w:p w14:paraId="6BFEA88B" w14:textId="38312B92" w:rsidR="00625BBA" w:rsidRPr="003710D0" w:rsidRDefault="005A137C" w:rsidP="006E2C05">
      <w:pPr>
        <w:ind w:left="0" w:firstLine="284"/>
      </w:pPr>
      <w:r>
        <w:t xml:space="preserve"> </w:t>
      </w:r>
      <w:r w:rsidR="00625BBA" w:rsidRPr="003710D0">
        <w:t>Čl. 1 ods. 2 a čl. 17 až 19 nariadenia (EÚ) č. 2026/405.“.</w:t>
      </w:r>
    </w:p>
    <w:p w14:paraId="2394C77F" w14:textId="77777777" w:rsidR="00625BBA" w:rsidRDefault="00625BBA" w:rsidP="00625BBA">
      <w:pPr>
        <w:pStyle w:val="Odsekzoznamu"/>
      </w:pPr>
    </w:p>
    <w:p w14:paraId="1DB6154D" w14:textId="2CB70194" w:rsidR="00625BBA" w:rsidRDefault="006220EA" w:rsidP="006E2C05">
      <w:pPr>
        <w:ind w:left="0" w:firstLine="284"/>
      </w:pPr>
      <w:r>
        <w:t xml:space="preserve"> </w:t>
      </w:r>
      <w:r w:rsidR="00625BBA" w:rsidRPr="003710D0">
        <w:t>Poznámka pod čiarou k odkazu 24 sa vypúšťa</w:t>
      </w:r>
      <w:r w:rsidR="00625BBA">
        <w:t xml:space="preserve">. </w:t>
      </w:r>
    </w:p>
    <w:p w14:paraId="6D5BED5B" w14:textId="77777777" w:rsidR="00625BBA" w:rsidRDefault="00625BBA" w:rsidP="00625BBA">
      <w:pPr>
        <w:pStyle w:val="Odsekzoznamu"/>
      </w:pPr>
    </w:p>
    <w:p w14:paraId="7AADB9B6" w14:textId="13D46960" w:rsidR="00625BBA" w:rsidRDefault="00E93E30" w:rsidP="00C33F95">
      <w:pPr>
        <w:pStyle w:val="Odsekzoznamu"/>
        <w:spacing w:after="160" w:line="259" w:lineRule="auto"/>
        <w:ind w:left="426" w:hanging="426"/>
        <w:rPr>
          <w:u w:val="single"/>
        </w:rPr>
      </w:pPr>
      <w:r>
        <w:t xml:space="preserve">21. </w:t>
      </w:r>
      <w:r w:rsidR="00625BBA">
        <w:t>V § 8 ods. 3 sa slová „</w:t>
      </w:r>
      <w:r w:rsidR="00625BBA" w:rsidRPr="009C585D">
        <w:t>Centru pre chemické látky a prípravky (ďalej len „centrum“)</w:t>
      </w:r>
      <w:r w:rsidR="00625BBA">
        <w:t xml:space="preserve">“ </w:t>
      </w:r>
      <w:r w:rsidR="006B45EF">
        <w:t xml:space="preserve"> </w:t>
      </w:r>
      <w:r w:rsidR="00625BBA">
        <w:t>nahrádza slovami „Ministerstvu hospodárstva Slovenskej republiky (ďalej len „ministerstvo</w:t>
      </w:r>
      <w:r w:rsidR="00376936">
        <w:t xml:space="preserve"> hospodárstva</w:t>
      </w:r>
      <w:r w:rsidR="00625BBA">
        <w:t>“).</w:t>
      </w:r>
    </w:p>
    <w:p w14:paraId="4FDABDFE" w14:textId="5BAABDEC" w:rsidR="009529D0" w:rsidRPr="003710D0" w:rsidRDefault="00A264E6" w:rsidP="00A264E6">
      <w:pPr>
        <w:spacing w:line="360" w:lineRule="auto"/>
        <w:ind w:left="0" w:firstLine="0"/>
      </w:pPr>
      <w:r>
        <w:t xml:space="preserve">22. </w:t>
      </w:r>
      <w:r w:rsidR="00E13091">
        <w:t xml:space="preserve"> </w:t>
      </w:r>
      <w:r w:rsidR="00625BBA" w:rsidRPr="003710D0">
        <w:t xml:space="preserve">V § 8 sa odsek 3 vypúšťa. </w:t>
      </w:r>
    </w:p>
    <w:p w14:paraId="4405E3DA" w14:textId="77777777" w:rsidR="00625BBA" w:rsidRDefault="00625BBA" w:rsidP="00BD627A">
      <w:pPr>
        <w:spacing w:line="360" w:lineRule="auto"/>
        <w:ind w:left="0" w:firstLine="426"/>
      </w:pPr>
      <w:r w:rsidRPr="003710D0">
        <w:t xml:space="preserve"> Poznámky pod čiarou k odkazom 25 a 26 sa vypúšťajú.</w:t>
      </w:r>
    </w:p>
    <w:p w14:paraId="599D21AD" w14:textId="7BF493AD" w:rsidR="00625BBA" w:rsidRDefault="00A264E6" w:rsidP="00E13091">
      <w:pPr>
        <w:pStyle w:val="Odsekzoznamu"/>
        <w:spacing w:after="160" w:line="259" w:lineRule="auto"/>
        <w:ind w:left="426" w:hanging="426"/>
      </w:pPr>
      <w:r>
        <w:t xml:space="preserve">23. </w:t>
      </w:r>
      <w:r w:rsidR="00625BBA" w:rsidRPr="003710D0">
        <w:t xml:space="preserve">V § 9 ods. 4 sa slová „v humánnych liekoch, prípravky“ nahrádzajú slovami „vo farmaceutických výrobkoch, </w:t>
      </w:r>
      <w:proofErr w:type="spellStart"/>
      <w:r w:rsidR="00625BBA" w:rsidRPr="003710D0">
        <w:t>nanomateriáloch</w:t>
      </w:r>
      <w:proofErr w:type="spellEnd"/>
      <w:r w:rsidR="00625BBA" w:rsidRPr="003710D0">
        <w:t>, zdravotníckych pomôckach, prípravkoch“.</w:t>
      </w:r>
    </w:p>
    <w:p w14:paraId="35D02EF2" w14:textId="3067B68C" w:rsidR="00625BBA" w:rsidRDefault="008C5ED6" w:rsidP="00465D10">
      <w:pPr>
        <w:spacing w:after="160" w:line="259" w:lineRule="auto"/>
        <w:ind w:left="426" w:hanging="426"/>
      </w:pPr>
      <w:r>
        <w:t xml:space="preserve">24. </w:t>
      </w:r>
      <w:r w:rsidR="00625BBA" w:rsidRPr="003710D0">
        <w:t xml:space="preserve">V § 9 ods. 5 sa slová „humánne lieky“ nahrádzajú slovami „farmaceutické výrobky, </w:t>
      </w:r>
      <w:r w:rsidR="00DC334B">
        <w:t xml:space="preserve"> </w:t>
      </w:r>
      <w:proofErr w:type="spellStart"/>
      <w:r w:rsidR="00625BBA" w:rsidRPr="003710D0">
        <w:t>nanomateriály</w:t>
      </w:r>
      <w:proofErr w:type="spellEnd"/>
      <w:r w:rsidR="00625BBA" w:rsidRPr="003710D0">
        <w:t>, zdravotnícke pomôcky“.</w:t>
      </w:r>
    </w:p>
    <w:p w14:paraId="0EA5DD7F" w14:textId="77777777" w:rsidR="00625BBA" w:rsidRPr="003710D0" w:rsidRDefault="00625BBA" w:rsidP="00625BBA">
      <w:pPr>
        <w:pStyle w:val="Odsekzoznamu"/>
      </w:pPr>
    </w:p>
    <w:p w14:paraId="0C2F13FA" w14:textId="0BBEDB51" w:rsidR="00625BBA" w:rsidRDefault="00ED3848" w:rsidP="00BB4BE9">
      <w:pPr>
        <w:spacing w:after="160" w:line="259" w:lineRule="auto"/>
        <w:ind w:left="426" w:hanging="426"/>
      </w:pPr>
      <w:r>
        <w:t>25.</w:t>
      </w:r>
      <w:r w:rsidR="00064FFA">
        <w:t xml:space="preserve"> </w:t>
      </w:r>
      <w:r w:rsidR="00625BBA" w:rsidRPr="003710D0">
        <w:t>V § 9 ods. 9 sa slovo „komisiu“ nahrádza slovami „Európsku komisiu (ďalej len „komisia“).“</w:t>
      </w:r>
    </w:p>
    <w:p w14:paraId="6DACE0BA" w14:textId="5F73BA29" w:rsidR="00625BBA" w:rsidRPr="003710D0" w:rsidRDefault="00ED3848" w:rsidP="00BB4BE9">
      <w:pPr>
        <w:spacing w:after="160" w:line="259" w:lineRule="auto"/>
        <w:ind w:left="426" w:hanging="426"/>
      </w:pPr>
      <w:r>
        <w:t xml:space="preserve">26. </w:t>
      </w:r>
      <w:r w:rsidR="00625BBA" w:rsidRPr="003710D0">
        <w:t>V § 9 ods. 10 sa slová „ministerstvo hospodárstva“ nahrádzajú slovami „Ministerstvo hospodárstva Slovenskej republiky (ďalej len „ministerstvo hospodárstva“).“</w:t>
      </w:r>
    </w:p>
    <w:p w14:paraId="667EB497" w14:textId="24347C37" w:rsidR="00625BBA" w:rsidRDefault="003842B9" w:rsidP="00BB4BE9">
      <w:pPr>
        <w:spacing w:after="160" w:line="259" w:lineRule="auto"/>
        <w:ind w:left="426" w:hanging="426"/>
      </w:pPr>
      <w:r>
        <w:t xml:space="preserve">27. </w:t>
      </w:r>
      <w:r w:rsidR="00625BBA" w:rsidRPr="003710D0">
        <w:t>V § 11 ods. 3 písm. b) sa slová „§ 26 až 32“ nahrádzajú slovami „§ 25 až 31, regulačnej autorite“ a vypúšťajú sa slová „ak je to možné“.</w:t>
      </w:r>
    </w:p>
    <w:p w14:paraId="0F9F5523" w14:textId="2AE3AC36" w:rsidR="00625BBA" w:rsidRDefault="003842B9" w:rsidP="00BB4BE9">
      <w:pPr>
        <w:spacing w:after="160" w:line="259" w:lineRule="auto"/>
        <w:ind w:left="426" w:hanging="426"/>
      </w:pPr>
      <w:r>
        <w:t xml:space="preserve">28. </w:t>
      </w:r>
      <w:r w:rsidR="00625BBA" w:rsidRPr="003710D0">
        <w:t>V § 12 ods. 2 písm. b) sa za slovo „požiadanie“ vkladajú slová „regulačnej autority alebo na požiadanie“.</w:t>
      </w:r>
    </w:p>
    <w:p w14:paraId="6A1AFF16" w14:textId="0A9CABE0" w:rsidR="00625BBA" w:rsidRDefault="003842B9" w:rsidP="00BB4BE9">
      <w:pPr>
        <w:spacing w:after="160" w:line="259" w:lineRule="auto"/>
        <w:ind w:left="426" w:hanging="426"/>
      </w:pPr>
      <w:r>
        <w:t xml:space="preserve">29. </w:t>
      </w:r>
      <w:r w:rsidR="00625BBA" w:rsidRPr="003710D0">
        <w:t xml:space="preserve">V § 13 ods. 1 sa vypúšťa slovo „písomnej“ a na konci sa pripája </w:t>
      </w:r>
      <w:r w:rsidR="00CB4B1A">
        <w:t>táto</w:t>
      </w:r>
      <w:r w:rsidR="00625BBA" w:rsidRPr="003710D0">
        <w:t xml:space="preserve"> veta: „Žiadosť sa podáva prostredníctvom informačného systému podľa osobitného predpisu.</w:t>
      </w:r>
      <w:r w:rsidR="00625BBA" w:rsidRPr="003842B9">
        <w:rPr>
          <w:vertAlign w:val="superscript"/>
        </w:rPr>
        <w:t>28a</w:t>
      </w:r>
      <w:r w:rsidR="00625BBA" w:rsidRPr="00D2729A">
        <w:t>)</w:t>
      </w:r>
      <w:r w:rsidR="00625BBA" w:rsidRPr="003710D0">
        <w:t>“.</w:t>
      </w:r>
    </w:p>
    <w:p w14:paraId="54BB1C84" w14:textId="71ADA0B3" w:rsidR="00625BBA" w:rsidRDefault="00684A59" w:rsidP="00BB4BE9">
      <w:pPr>
        <w:ind w:left="426" w:hanging="142"/>
      </w:pPr>
      <w:r>
        <w:t xml:space="preserve"> </w:t>
      </w:r>
      <w:r w:rsidR="00064FFA">
        <w:t xml:space="preserve"> </w:t>
      </w:r>
      <w:r w:rsidR="00625BBA" w:rsidRPr="003710D0">
        <w:t>Poznámka pod čiarou k odkazu 28a znie:</w:t>
      </w:r>
    </w:p>
    <w:p w14:paraId="2941C9E6" w14:textId="2EFC36AB" w:rsidR="00625BBA" w:rsidRDefault="00064FFA" w:rsidP="00BB4BE9">
      <w:pPr>
        <w:ind w:left="284" w:firstLine="0"/>
      </w:pPr>
      <w:r>
        <w:t xml:space="preserve">  </w:t>
      </w:r>
      <w:r w:rsidR="00625BBA" w:rsidRPr="003710D0">
        <w:t>„</w:t>
      </w:r>
      <w:r w:rsidR="00625BBA" w:rsidRPr="0032074A">
        <w:rPr>
          <w:vertAlign w:val="superscript"/>
        </w:rPr>
        <w:t>28a</w:t>
      </w:r>
      <w:r w:rsidR="00625BBA" w:rsidRPr="003710D0">
        <w:t>) § 3 ods. 7 písm. o) zákona</w:t>
      </w:r>
      <w:r w:rsidR="00625BBA">
        <w:t xml:space="preserve"> </w:t>
      </w:r>
      <w:r w:rsidR="00625BBA" w:rsidRPr="003710D0">
        <w:t>č. 53/2023 Z. z.“</w:t>
      </w:r>
      <w:r w:rsidR="00625BBA">
        <w:t>.</w:t>
      </w:r>
    </w:p>
    <w:p w14:paraId="05C56745" w14:textId="77777777" w:rsidR="0032074A" w:rsidRDefault="0032074A" w:rsidP="00BB4BE9">
      <w:pPr>
        <w:ind w:left="284" w:firstLine="142"/>
      </w:pPr>
    </w:p>
    <w:p w14:paraId="6A957DF2" w14:textId="77D52DB2" w:rsidR="00625BBA" w:rsidRDefault="0032074A" w:rsidP="00BB4BE9">
      <w:pPr>
        <w:ind w:left="426" w:hanging="426"/>
      </w:pPr>
      <w:r>
        <w:t xml:space="preserve">30. </w:t>
      </w:r>
      <w:r w:rsidR="00625BBA" w:rsidRPr="003710D0">
        <w:t xml:space="preserve">V § 13 ods. 2 písm. h) šiestom bode sa slová „humánnych liekov a“ nahrádzajú slovami „farmaceutických výrobkov, </w:t>
      </w:r>
      <w:proofErr w:type="spellStart"/>
      <w:r w:rsidR="00625BBA" w:rsidRPr="003710D0">
        <w:t>nanomateriálov</w:t>
      </w:r>
      <w:proofErr w:type="spellEnd"/>
      <w:r w:rsidR="00625BBA" w:rsidRPr="003710D0">
        <w:t>, zdravotníckych pomôcok,“.</w:t>
      </w:r>
    </w:p>
    <w:p w14:paraId="040D8E06" w14:textId="77777777" w:rsidR="00625BBA" w:rsidRPr="003710D0" w:rsidRDefault="00625BBA" w:rsidP="00625BBA">
      <w:pPr>
        <w:pStyle w:val="Odsekzoznamu"/>
      </w:pPr>
    </w:p>
    <w:p w14:paraId="4FC44A3E" w14:textId="35C8AAF3" w:rsidR="003C753C" w:rsidRDefault="00625D41" w:rsidP="00625D41">
      <w:pPr>
        <w:spacing w:line="276" w:lineRule="auto"/>
        <w:ind w:left="0" w:firstLine="0"/>
      </w:pPr>
      <w:r>
        <w:t xml:space="preserve">31. </w:t>
      </w:r>
      <w:r w:rsidR="00625BBA" w:rsidRPr="003710D0">
        <w:t>V § 13 sa vypúšťajú odseky 5 a 6.</w:t>
      </w:r>
    </w:p>
    <w:p w14:paraId="7F91FBEC" w14:textId="77777777" w:rsidR="00625D41" w:rsidRPr="003710D0" w:rsidRDefault="00625D41" w:rsidP="00625D41">
      <w:pPr>
        <w:spacing w:line="276" w:lineRule="auto"/>
        <w:ind w:left="0" w:firstLine="0"/>
      </w:pPr>
    </w:p>
    <w:p w14:paraId="26CA6F72" w14:textId="4A82831B" w:rsidR="003C753C" w:rsidRDefault="00625D41" w:rsidP="00625D41">
      <w:pPr>
        <w:ind w:left="0" w:firstLine="0"/>
      </w:pPr>
      <w:r>
        <w:t xml:space="preserve">     </w:t>
      </w:r>
      <w:r w:rsidR="00DF0EC5">
        <w:t xml:space="preserve"> </w:t>
      </w:r>
      <w:r>
        <w:t xml:space="preserve"> </w:t>
      </w:r>
      <w:r w:rsidR="00625BBA" w:rsidRPr="007F7749">
        <w:t xml:space="preserve">Doterajšie odseky 7 až 12 sa označujú ako odseky 5 až 10. </w:t>
      </w:r>
    </w:p>
    <w:p w14:paraId="5C3FCBEC" w14:textId="77777777" w:rsidR="003C753C" w:rsidRDefault="003C753C" w:rsidP="003C753C">
      <w:pPr>
        <w:pStyle w:val="Textkomentra"/>
        <w:spacing w:after="0"/>
        <w:ind w:firstLine="708"/>
        <w:rPr>
          <w:rFonts w:ascii="Times New Roman" w:hAnsi="Times New Roman" w:cs="Times New Roman"/>
          <w:sz w:val="24"/>
          <w:szCs w:val="24"/>
          <w:lang w:val="sk-SK"/>
        </w:rPr>
      </w:pPr>
    </w:p>
    <w:p w14:paraId="58B50909" w14:textId="0BEC75FC" w:rsidR="00625BBA" w:rsidRDefault="00DF0EC5" w:rsidP="00625D41">
      <w:pPr>
        <w:pStyle w:val="Textkomentra"/>
        <w:spacing w:after="0"/>
        <w:ind w:left="0" w:firstLine="360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625BBA" w:rsidRPr="007F7749">
        <w:rPr>
          <w:rFonts w:ascii="Times New Roman" w:hAnsi="Times New Roman" w:cs="Times New Roman"/>
          <w:sz w:val="24"/>
          <w:szCs w:val="24"/>
          <w:lang w:val="sk-SK"/>
        </w:rPr>
        <w:t>Poznámka pod čiarou k odkazu 29 sa vypúšťa.</w:t>
      </w:r>
    </w:p>
    <w:p w14:paraId="79644D6A" w14:textId="77777777" w:rsidR="003C753C" w:rsidRPr="007F7749" w:rsidRDefault="003C753C" w:rsidP="003C753C">
      <w:pPr>
        <w:pStyle w:val="Textkomentra"/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  <w:lang w:val="sk-SK"/>
        </w:rPr>
      </w:pPr>
    </w:p>
    <w:p w14:paraId="3428940F" w14:textId="019C02CC" w:rsidR="00625BBA" w:rsidRPr="00670B18" w:rsidRDefault="00670B18" w:rsidP="00670B18">
      <w:pPr>
        <w:spacing w:after="160" w:line="259" w:lineRule="auto"/>
        <w:ind w:left="0" w:firstLine="0"/>
        <w:rPr>
          <w:u w:val="single"/>
        </w:rPr>
      </w:pPr>
      <w:r>
        <w:rPr>
          <w:color w:val="000000"/>
        </w:rPr>
        <w:t xml:space="preserve">32. </w:t>
      </w:r>
      <w:r w:rsidR="00625BBA" w:rsidRPr="00670B18">
        <w:rPr>
          <w:color w:val="000000"/>
        </w:rPr>
        <w:t>V § 13 odsek 5 znie:</w:t>
      </w:r>
    </w:p>
    <w:p w14:paraId="13C4CB9C" w14:textId="77777777" w:rsidR="00625BBA" w:rsidRPr="00670B18" w:rsidRDefault="00625BBA" w:rsidP="004A1B6B">
      <w:pPr>
        <w:ind w:left="426" w:firstLine="0"/>
        <w:rPr>
          <w:color w:val="000000"/>
        </w:rPr>
      </w:pPr>
      <w:r w:rsidRPr="00670B18">
        <w:rPr>
          <w:color w:val="000000"/>
        </w:rPr>
        <w:t>„(5) Žiadateľ môže vziať žiadosť späť kedykoľvek v priebehu konania z akéhokoľvek dôvodu alebo bez udania dôvodu.“.</w:t>
      </w:r>
    </w:p>
    <w:p w14:paraId="7FC3D012" w14:textId="77777777" w:rsidR="00625BBA" w:rsidRPr="003710D0" w:rsidRDefault="00625BBA" w:rsidP="00625BBA">
      <w:pPr>
        <w:pStyle w:val="Odsekzoznamu"/>
        <w:rPr>
          <w:highlight w:val="yellow"/>
          <w:u w:val="single"/>
        </w:rPr>
      </w:pPr>
    </w:p>
    <w:p w14:paraId="16124FC8" w14:textId="154A3E48" w:rsidR="00625BBA" w:rsidRDefault="00670B18" w:rsidP="00670B18">
      <w:pPr>
        <w:spacing w:after="160" w:line="259" w:lineRule="auto"/>
        <w:ind w:left="0" w:firstLine="0"/>
      </w:pPr>
      <w:r>
        <w:t xml:space="preserve">33. </w:t>
      </w:r>
      <w:r w:rsidR="00625BBA" w:rsidRPr="003710D0">
        <w:t xml:space="preserve">V § 13 ods. </w:t>
      </w:r>
      <w:r w:rsidR="00625BBA">
        <w:t>6</w:t>
      </w:r>
      <w:r w:rsidR="00625BBA" w:rsidRPr="003710D0">
        <w:t xml:space="preserve"> sa vypúšťa druhá veta.</w:t>
      </w:r>
    </w:p>
    <w:p w14:paraId="1B1212E7" w14:textId="65406F30" w:rsidR="00625BBA" w:rsidRDefault="00E46224" w:rsidP="00E46224">
      <w:pPr>
        <w:spacing w:after="160" w:line="259" w:lineRule="auto"/>
        <w:ind w:left="0" w:firstLine="0"/>
      </w:pPr>
      <w:r>
        <w:t xml:space="preserve">34. </w:t>
      </w:r>
      <w:r w:rsidR="00625BBA">
        <w:t xml:space="preserve">Poznámka pod čiarou k odkazu 30 znie: </w:t>
      </w:r>
    </w:p>
    <w:p w14:paraId="1F6BE67C" w14:textId="02073C51" w:rsidR="00625BBA" w:rsidRDefault="00625BBA" w:rsidP="004A1B6B">
      <w:pPr>
        <w:ind w:left="284" w:firstLine="0"/>
      </w:pPr>
      <w:r w:rsidRPr="00E46224">
        <w:rPr>
          <w:vertAlign w:val="superscript"/>
        </w:rPr>
        <w:t>„30</w:t>
      </w:r>
      <w:r>
        <w:t xml:space="preserve">) </w:t>
      </w:r>
      <w:r w:rsidRPr="00152900">
        <w:t>Zákon Národnej rady Slovenskej republiky č. </w:t>
      </w:r>
      <w:r w:rsidRPr="00C73092">
        <w:t>152/1995 Z. z.</w:t>
      </w:r>
      <w:r w:rsidRPr="00152900">
        <w:t> o potravinách v znení neskorších predpisov.</w:t>
      </w:r>
    </w:p>
    <w:p w14:paraId="76604901" w14:textId="77777777" w:rsidR="007F7749" w:rsidRDefault="00625BBA" w:rsidP="004A1B6B">
      <w:pPr>
        <w:ind w:left="0" w:firstLine="284"/>
      </w:pPr>
      <w:r>
        <w:t>Zákon č. 136/2000 Z. z. o hnojivách v znení neskorších predpisov.</w:t>
      </w:r>
    </w:p>
    <w:p w14:paraId="3E3F4E42" w14:textId="305B17B4" w:rsidR="00590097" w:rsidRDefault="00590097" w:rsidP="004A1B6B">
      <w:pPr>
        <w:ind w:left="284" w:firstLine="0"/>
      </w:pPr>
      <w:r w:rsidRPr="00152900">
        <w:t>Zákon č. </w:t>
      </w:r>
      <w:r w:rsidRPr="00C73092">
        <w:t>271/2005 Z. z.</w:t>
      </w:r>
      <w:r w:rsidRPr="00B069BB">
        <w:t> </w:t>
      </w:r>
      <w:r w:rsidRPr="00152900">
        <w:t>o výrobe, uvádzaní na trh a používaní krmív (</w:t>
      </w:r>
      <w:proofErr w:type="spellStart"/>
      <w:r w:rsidRPr="00152900">
        <w:t>krmivársky</w:t>
      </w:r>
      <w:proofErr w:type="spellEnd"/>
      <w:r>
        <w:t xml:space="preserve"> </w:t>
      </w:r>
      <w:r w:rsidRPr="00152900">
        <w:t>zákon)</w:t>
      </w:r>
      <w:r>
        <w:t xml:space="preserve"> v znení zákona č. 177/2018 Z. z.</w:t>
      </w:r>
    </w:p>
    <w:p w14:paraId="76ADE891" w14:textId="35C25665" w:rsidR="00590097" w:rsidRDefault="007F7749" w:rsidP="004A1B6B">
      <w:pPr>
        <w:ind w:left="284" w:firstLine="0"/>
        <w:jc w:val="left"/>
      </w:pPr>
      <w:r w:rsidRPr="00152900">
        <w:t>Zákon č. </w:t>
      </w:r>
      <w:r>
        <w:t xml:space="preserve">39/2007 Z. z. </w:t>
      </w:r>
      <w:r w:rsidRPr="00152900">
        <w:t>o veterinárnej starostlivosti v znení neskorších predpisov.</w:t>
      </w:r>
      <w:r w:rsidR="00625BBA" w:rsidRPr="00152900">
        <w:br/>
        <w:t>Zákon č. </w:t>
      </w:r>
      <w:r w:rsidR="00625BBA">
        <w:t>362/2011 Z. z. o</w:t>
      </w:r>
      <w:r w:rsidR="00625BBA" w:rsidRPr="00152900">
        <w:t xml:space="preserve"> liekoch a zdravotníckych pomôckach</w:t>
      </w:r>
      <w:r w:rsidR="00625BBA">
        <w:t xml:space="preserve"> </w:t>
      </w:r>
      <w:r w:rsidR="00625BBA" w:rsidRPr="00152900">
        <w:t xml:space="preserve"> </w:t>
      </w:r>
      <w:r w:rsidR="00625BBA">
        <w:t xml:space="preserve">a </w:t>
      </w:r>
      <w:r w:rsidR="00625BBA" w:rsidRPr="00152900">
        <w:t>o</w:t>
      </w:r>
      <w:r w:rsidR="00625BBA">
        <w:t> </w:t>
      </w:r>
      <w:r w:rsidR="00625BBA" w:rsidRPr="00152900">
        <w:t>zmene</w:t>
      </w:r>
      <w:r w:rsidR="00625BBA">
        <w:t xml:space="preserve"> a doplnení </w:t>
      </w:r>
      <w:r w:rsidR="006400EA">
        <w:t>n</w:t>
      </w:r>
      <w:r w:rsidR="00625BBA">
        <w:t xml:space="preserve">iektorých </w:t>
      </w:r>
      <w:r w:rsidR="00625BBA" w:rsidRPr="00152900">
        <w:t xml:space="preserve"> zákon</w:t>
      </w:r>
      <w:r w:rsidR="00625BBA">
        <w:t>ov v znení neskorších predpisov</w:t>
      </w:r>
      <w:r w:rsidR="00625BBA" w:rsidRPr="00152900">
        <w:t>.</w:t>
      </w:r>
      <w:r w:rsidR="00625BBA" w:rsidRPr="00152900">
        <w:br/>
      </w:r>
      <w:r w:rsidR="00590097" w:rsidRPr="00152900">
        <w:t>Zákon č. </w:t>
      </w:r>
      <w:r w:rsidR="00590097">
        <w:t xml:space="preserve">405/2011 Z. z. </w:t>
      </w:r>
      <w:r w:rsidR="00590097" w:rsidRPr="00152900">
        <w:t> v znení neskorších predpisov.</w:t>
      </w:r>
    </w:p>
    <w:p w14:paraId="0975F03A" w14:textId="02F8B230" w:rsidR="00625BBA" w:rsidRDefault="00625BBA" w:rsidP="004A1B6B">
      <w:pPr>
        <w:ind w:left="0" w:firstLine="284"/>
      </w:pPr>
      <w:r w:rsidRPr="00152900">
        <w:t>Zákon č. </w:t>
      </w:r>
      <w:r>
        <w:t xml:space="preserve"> 319/2013 Z. z. </w:t>
      </w:r>
      <w:r w:rsidRPr="00152900">
        <w:t xml:space="preserve">v znení </w:t>
      </w:r>
      <w:r>
        <w:t>zákona č. 10/2018 Z. z.</w:t>
      </w:r>
      <w:r w:rsidR="003E58B9">
        <w:t>“</w:t>
      </w:r>
      <w:r w:rsidRPr="00152900">
        <w:t>.</w:t>
      </w:r>
    </w:p>
    <w:p w14:paraId="0C8D97FF" w14:textId="77777777" w:rsidR="00625BBA" w:rsidRPr="003710D0" w:rsidRDefault="00625BBA" w:rsidP="00625BBA">
      <w:pPr>
        <w:pStyle w:val="Odsekzoznamu"/>
      </w:pPr>
    </w:p>
    <w:p w14:paraId="2F0CCA95" w14:textId="4D92F6BC" w:rsidR="00625BBA" w:rsidRDefault="006400EA" w:rsidP="006400EA">
      <w:pPr>
        <w:spacing w:after="160" w:line="259" w:lineRule="auto"/>
        <w:ind w:left="0" w:firstLine="0"/>
      </w:pPr>
      <w:r>
        <w:t xml:space="preserve">35. </w:t>
      </w:r>
      <w:r w:rsidR="00625BBA" w:rsidRPr="003710D0">
        <w:t xml:space="preserve">V § 13 ods. </w:t>
      </w:r>
      <w:r w:rsidR="00625BBA">
        <w:t>8</w:t>
      </w:r>
      <w:r w:rsidR="00625BBA" w:rsidRPr="003710D0">
        <w:t xml:space="preserve"> písm. c) sa slová „predmet a rozsah s uvedením“ nahrádzajú slovom „typy“.</w:t>
      </w:r>
    </w:p>
    <w:p w14:paraId="4818EBA9" w14:textId="7F64B05E" w:rsidR="00625BBA" w:rsidRDefault="006400EA" w:rsidP="006400EA">
      <w:pPr>
        <w:spacing w:after="160" w:line="259" w:lineRule="auto"/>
        <w:ind w:left="0" w:firstLine="0"/>
      </w:pPr>
      <w:r>
        <w:t xml:space="preserve">36. </w:t>
      </w:r>
      <w:r w:rsidR="00625BBA" w:rsidRPr="003710D0">
        <w:t>V § 13 ods</w:t>
      </w:r>
      <w:r w:rsidR="00A41089">
        <w:t>ek</w:t>
      </w:r>
      <w:r w:rsidR="00625BBA" w:rsidRPr="003710D0">
        <w:t xml:space="preserve"> 10 znie: </w:t>
      </w:r>
    </w:p>
    <w:p w14:paraId="7F159BF7" w14:textId="77777777" w:rsidR="00625BBA" w:rsidRDefault="00625BBA" w:rsidP="007B2253">
      <w:pPr>
        <w:ind w:left="426" w:firstLine="0"/>
      </w:pPr>
      <w:r w:rsidRPr="003710D0">
        <w:t>„(10) Akreditujúca osoba vedie zoznam držiteľov osvedčení, pravidelne ho aktualizuje, zverejňuje na svojej internetovej stránke a raz ročne vo Vestníku Úradu pre normalizáciu, metrológiu a skúšobníctvo Slovenskej republiky.“.</w:t>
      </w:r>
    </w:p>
    <w:p w14:paraId="7B0D504F" w14:textId="77777777" w:rsidR="00625BBA" w:rsidRPr="003710D0" w:rsidRDefault="00625BBA" w:rsidP="00625BBA">
      <w:pPr>
        <w:pStyle w:val="Odsekzoznamu"/>
      </w:pPr>
    </w:p>
    <w:p w14:paraId="48CED106" w14:textId="644E6ECF" w:rsidR="00625BBA" w:rsidRPr="003710D0" w:rsidRDefault="004F7884" w:rsidP="004F7884">
      <w:pPr>
        <w:spacing w:after="160"/>
        <w:ind w:left="0" w:firstLine="0"/>
      </w:pPr>
      <w:r>
        <w:t xml:space="preserve">37. </w:t>
      </w:r>
      <w:r w:rsidR="00625BBA" w:rsidRPr="003710D0">
        <w:t>V § 14 ods. 1 sa vypúšťa druhá a tretia veta.</w:t>
      </w:r>
    </w:p>
    <w:p w14:paraId="41CB7B0B" w14:textId="6CD70711" w:rsidR="00625BBA" w:rsidRDefault="004F7884" w:rsidP="007B2253">
      <w:pPr>
        <w:spacing w:after="160"/>
        <w:ind w:left="426" w:hanging="426"/>
      </w:pPr>
      <w:r>
        <w:t xml:space="preserve">38. </w:t>
      </w:r>
      <w:r w:rsidR="00625BBA" w:rsidRPr="003710D0">
        <w:t>V 14 ods. 6 sa za slovom „osvedčenia“ vypúšťa čiarka a slová „zverejní ho vo Vestníku Úradu pre normalizáciu, metrológiu a skúšobníctvo Slovenskej republiky a odpis rozhodnutia o zrušení osvedčenia doručí elektronickou formou ministerstvu hospodárstva a komisii“.</w:t>
      </w:r>
    </w:p>
    <w:p w14:paraId="3C5C6ABF" w14:textId="27AD5CBC" w:rsidR="00625BBA" w:rsidRDefault="00684ED5" w:rsidP="00684ED5">
      <w:pPr>
        <w:spacing w:after="160" w:line="259" w:lineRule="auto"/>
        <w:ind w:left="0" w:firstLine="0"/>
      </w:pPr>
      <w:r>
        <w:t xml:space="preserve">39. </w:t>
      </w:r>
      <w:r w:rsidR="00625BBA">
        <w:t>Poznámky pod čiarou k odkazom 31 a 32 znejú:</w:t>
      </w:r>
    </w:p>
    <w:p w14:paraId="4077E38C" w14:textId="77777777" w:rsidR="00625BBA" w:rsidRPr="00C56507" w:rsidRDefault="00625BBA" w:rsidP="007B2253">
      <w:pPr>
        <w:ind w:left="284" w:firstLine="0"/>
      </w:pPr>
      <w:r>
        <w:t>„</w:t>
      </w:r>
      <w:r w:rsidRPr="00684ED5">
        <w:rPr>
          <w:vertAlign w:val="superscript"/>
        </w:rPr>
        <w:t>31</w:t>
      </w:r>
      <w:r>
        <w:t>)</w:t>
      </w:r>
      <w:r w:rsidRPr="00684ED5">
        <w:rPr>
          <w:rFonts w:ascii="Segoe UI" w:hAnsi="Segoe UI" w:cs="Segoe UI"/>
          <w:sz w:val="18"/>
          <w:szCs w:val="18"/>
        </w:rPr>
        <w:t xml:space="preserve"> </w:t>
      </w:r>
      <w:r w:rsidRPr="00C56507">
        <w:t>Čl. 10 nariadenia (EÚ) č. 649/2012 v platnom znení.</w:t>
      </w:r>
    </w:p>
    <w:p w14:paraId="4C109BD1" w14:textId="1C52824B" w:rsidR="00684ED5" w:rsidRDefault="00625BBA" w:rsidP="007B2253">
      <w:pPr>
        <w:ind w:left="0" w:firstLine="284"/>
      </w:pPr>
      <w:r w:rsidRPr="00684ED5">
        <w:rPr>
          <w:vertAlign w:val="superscript"/>
        </w:rPr>
        <w:t>32</w:t>
      </w:r>
      <w:r w:rsidRPr="00C56507">
        <w:t xml:space="preserve">) Čl. </w:t>
      </w:r>
      <w:r>
        <w:t>7</w:t>
      </w:r>
      <w:r w:rsidRPr="00C56507">
        <w:t xml:space="preserve"> nariadenia (EÚ) č. 649/2012 v platnom znení.“.</w:t>
      </w:r>
    </w:p>
    <w:p w14:paraId="25006F99" w14:textId="77777777" w:rsidR="00110EFF" w:rsidRDefault="00110EFF" w:rsidP="00110EFF">
      <w:pPr>
        <w:ind w:left="0" w:firstLine="0"/>
      </w:pPr>
    </w:p>
    <w:p w14:paraId="0B6573AA" w14:textId="1BBAEE05" w:rsidR="00625BBA" w:rsidRPr="003710D0" w:rsidRDefault="00684ED5" w:rsidP="00684ED5">
      <w:pPr>
        <w:spacing w:after="160" w:line="259" w:lineRule="auto"/>
        <w:ind w:left="0" w:firstLine="0"/>
      </w:pPr>
      <w:r>
        <w:t xml:space="preserve">40. </w:t>
      </w:r>
      <w:r w:rsidR="00625BBA" w:rsidRPr="003710D0">
        <w:t xml:space="preserve">V § 16 sa vypúšťa odsek 4. </w:t>
      </w:r>
    </w:p>
    <w:p w14:paraId="4E12E672" w14:textId="30F98180" w:rsidR="00625BBA" w:rsidRDefault="00110EFF" w:rsidP="00110EFF">
      <w:pPr>
        <w:ind w:left="0" w:firstLine="0"/>
      </w:pPr>
      <w:r>
        <w:t xml:space="preserve">       </w:t>
      </w:r>
      <w:r w:rsidR="00625BBA" w:rsidRPr="003710D0">
        <w:t>Doterajšie odseky 5 a 6 sa označujú ako odseky 4 a 5.</w:t>
      </w:r>
    </w:p>
    <w:p w14:paraId="461F8B44" w14:textId="77777777" w:rsidR="00625BBA" w:rsidRPr="003710D0" w:rsidRDefault="00625BBA" w:rsidP="00625BBA">
      <w:pPr>
        <w:pStyle w:val="Odsekzoznamu"/>
      </w:pPr>
    </w:p>
    <w:p w14:paraId="432E801A" w14:textId="0C185318" w:rsidR="00625BBA" w:rsidRDefault="00684ED5" w:rsidP="00684ED5">
      <w:pPr>
        <w:spacing w:after="160" w:line="259" w:lineRule="auto"/>
        <w:ind w:left="0" w:firstLine="0"/>
      </w:pPr>
      <w:r>
        <w:t xml:space="preserve">41. </w:t>
      </w:r>
      <w:r w:rsidR="00625BBA" w:rsidRPr="003710D0">
        <w:t>V § 16 odsek 4 znie:</w:t>
      </w:r>
    </w:p>
    <w:p w14:paraId="69F53B76" w14:textId="75CB1FEF" w:rsidR="00625BBA" w:rsidRDefault="00625BBA" w:rsidP="00A13577">
      <w:pPr>
        <w:ind w:left="344" w:firstLine="0"/>
      </w:pPr>
      <w:r w:rsidRPr="003710D0">
        <w:t xml:space="preserve">„(4) Ak vývoz chemikálie súvisí s mimoriadnou situáciou, pri ktorej by meškanie mohlo ohroziť zdravie ľudí alebo životné prostredie v dovážajúcej zmluvnej strane Rotterdamského dohovoru o udeľovaní predbežného súhlasu po predchádzajúcom ohlásení pre určité nebezpečné chemikálie a pesticídy v medzinárodnom obchode (ďalej len „dohovor“) alebo inej krajine, ministerstvo hospodárstva môže po porade s komisiou, ktorej pomáha Európska chemická agentúra (ďalej len „agentúra“), udeliť úplnú alebo čiastočnú výnimku z povinností </w:t>
      </w:r>
      <w:r>
        <w:t xml:space="preserve">podľa </w:t>
      </w:r>
      <w:r w:rsidRPr="003710D0">
        <w:t>osobitného predpisu</w:t>
      </w:r>
      <w:r w:rsidRPr="00684ED5">
        <w:rPr>
          <w:vertAlign w:val="superscript"/>
        </w:rPr>
        <w:t>32a</w:t>
      </w:r>
      <w:r w:rsidRPr="003710D0">
        <w:t xml:space="preserve">) na základe zdôvodnenej žiadosti vývozcu alebo dovážajúcej zmluvnej strany dohovoru, alebo inej krajiny. Rozhodnutie o žiadosti sa považuje za rozhodnutie, ktoré bolo prijaté po konzultácii s komisiou, ak komisia nevyjadrí nesúhlas do </w:t>
      </w:r>
      <w:r w:rsidR="00554001">
        <w:t>desiatich</w:t>
      </w:r>
      <w:r w:rsidRPr="003710D0">
        <w:t xml:space="preserve"> dní po tom, ako jej ministerstvo hospodárstva odoslalo podrobnosti žiadosti.“.</w:t>
      </w:r>
    </w:p>
    <w:p w14:paraId="7FF70BC9" w14:textId="77777777" w:rsidR="00625BBA" w:rsidRDefault="00625BBA" w:rsidP="00625BBA">
      <w:pPr>
        <w:pStyle w:val="Odsekzoznamu"/>
      </w:pPr>
    </w:p>
    <w:p w14:paraId="438C09C4" w14:textId="4F2D2E9E" w:rsidR="00625BBA" w:rsidRDefault="00F2033D" w:rsidP="00A13577">
      <w:pPr>
        <w:ind w:left="0" w:firstLine="142"/>
      </w:pPr>
      <w:r>
        <w:t xml:space="preserve">  </w:t>
      </w:r>
      <w:r w:rsidR="00625BBA">
        <w:t>Poznámka pod čiarou k odkazu 32a znie:</w:t>
      </w:r>
    </w:p>
    <w:p w14:paraId="6E5F85D5" w14:textId="1E87BB4C" w:rsidR="00625BBA" w:rsidRDefault="00000AC7" w:rsidP="00A13577">
      <w:pPr>
        <w:ind w:left="0" w:firstLine="142"/>
      </w:pPr>
      <w:r>
        <w:t xml:space="preserve"> </w:t>
      </w:r>
      <w:r w:rsidR="003E58B9" w:rsidRPr="003E58B9">
        <w:t>„</w:t>
      </w:r>
      <w:r w:rsidR="00625BBA" w:rsidRPr="00495AAF">
        <w:rPr>
          <w:vertAlign w:val="superscript"/>
        </w:rPr>
        <w:t>32a</w:t>
      </w:r>
      <w:r w:rsidR="00625BBA">
        <w:t xml:space="preserve">) ČI. 8 ods. 2 až 4 </w:t>
      </w:r>
      <w:r w:rsidR="003E58B9" w:rsidRPr="00C56507">
        <w:t>nariadenia (EÚ) č. 649/2012 v platnom znení.</w:t>
      </w:r>
      <w:r w:rsidR="003E58B9">
        <w:t>“</w:t>
      </w:r>
      <w:r w:rsidR="00BC6E76">
        <w:t>.</w:t>
      </w:r>
    </w:p>
    <w:p w14:paraId="619E3037" w14:textId="77777777" w:rsidR="00625BBA" w:rsidRPr="003710D0" w:rsidRDefault="00625BBA" w:rsidP="00625BBA">
      <w:pPr>
        <w:pStyle w:val="Odsekzoznamu"/>
      </w:pPr>
    </w:p>
    <w:p w14:paraId="569A9EA5" w14:textId="0E0CC45A" w:rsidR="00625BBA" w:rsidRPr="00E34507" w:rsidRDefault="00283529" w:rsidP="007E6E22">
      <w:pPr>
        <w:spacing w:after="160" w:line="259" w:lineRule="auto"/>
        <w:ind w:left="426" w:hanging="426"/>
      </w:pPr>
      <w:r>
        <w:t xml:space="preserve">42. </w:t>
      </w:r>
      <w:r w:rsidR="00625BBA" w:rsidRPr="003710D0">
        <w:t>V § 16 ods. 5 sa slová „a sprievodných dokladov colným úradom“ nahrádzajú slovami „v databáze agentúry“.</w:t>
      </w:r>
    </w:p>
    <w:p w14:paraId="04C4F4D7" w14:textId="78F34A54" w:rsidR="00625BBA" w:rsidRPr="003710D0" w:rsidRDefault="00283529" w:rsidP="00283529">
      <w:pPr>
        <w:spacing w:after="160" w:line="259" w:lineRule="auto"/>
        <w:ind w:left="0" w:firstLine="0"/>
      </w:pPr>
      <w:r>
        <w:t xml:space="preserve">43. </w:t>
      </w:r>
      <w:r w:rsidR="00625BBA" w:rsidRPr="003710D0">
        <w:t xml:space="preserve">§ 17 vrátane nadpisu znie: </w:t>
      </w:r>
    </w:p>
    <w:p w14:paraId="12F187DE" w14:textId="77777777" w:rsidR="00625BBA" w:rsidRPr="003710D0" w:rsidRDefault="00625BBA" w:rsidP="00016013">
      <w:pPr>
        <w:ind w:left="0" w:firstLine="0"/>
        <w:jc w:val="center"/>
      </w:pPr>
      <w:r w:rsidRPr="003710D0">
        <w:t>„§ 17</w:t>
      </w:r>
    </w:p>
    <w:p w14:paraId="56F6061F" w14:textId="77777777" w:rsidR="00625BBA" w:rsidRDefault="00625BBA" w:rsidP="00016013">
      <w:pPr>
        <w:ind w:left="0" w:firstLine="0"/>
        <w:jc w:val="center"/>
      </w:pPr>
      <w:r w:rsidRPr="003710D0">
        <w:t>Orgány štátnej správy</w:t>
      </w:r>
    </w:p>
    <w:p w14:paraId="2CD88DBA" w14:textId="77777777" w:rsidR="00B93926" w:rsidRPr="003710D0" w:rsidRDefault="00B93926" w:rsidP="00625BBA">
      <w:pPr>
        <w:pStyle w:val="Odsekzoznamu"/>
        <w:jc w:val="center"/>
      </w:pPr>
    </w:p>
    <w:p w14:paraId="3755AF20" w14:textId="7B9BE3A7" w:rsidR="00625BBA" w:rsidRPr="003710D0" w:rsidRDefault="00625BBA" w:rsidP="00016013">
      <w:pPr>
        <w:ind w:left="0" w:firstLine="0"/>
      </w:pPr>
      <w:r w:rsidRPr="003710D0">
        <w:t>Štátnu správu v oblasti klasifikácie, označovania, balenia, uvedenia látok, látok v zmesiach, látok vo výrobkoch, detergentov a povrchovo aktívnych látok na trh, ich podmienky používania, sprístupnenia detergentov a povrchovo aktívnych látok na trhu podľa tohto zákona a osobitných predpisov</w:t>
      </w:r>
      <w:r w:rsidRPr="00F2033D">
        <w:rPr>
          <w:vertAlign w:val="superscript"/>
        </w:rPr>
        <w:t>11</w:t>
      </w:r>
      <w:r w:rsidRPr="006A260A">
        <w:t xml:space="preserve">) </w:t>
      </w:r>
      <w:r w:rsidRPr="003710D0">
        <w:t xml:space="preserve">vykonáva </w:t>
      </w:r>
    </w:p>
    <w:p w14:paraId="6D2C2C9F" w14:textId="77777777" w:rsidR="00625BBA" w:rsidRPr="003710D0" w:rsidRDefault="00625BBA" w:rsidP="00F2033D">
      <w:pPr>
        <w:pStyle w:val="Odsekzoznamu"/>
        <w:numPr>
          <w:ilvl w:val="0"/>
          <w:numId w:val="20"/>
        </w:numPr>
        <w:spacing w:after="160" w:line="259" w:lineRule="auto"/>
        <w:ind w:left="426" w:hanging="284"/>
      </w:pPr>
      <w:r w:rsidRPr="003710D0">
        <w:t xml:space="preserve">ministerstvo hospodárstva, </w:t>
      </w:r>
    </w:p>
    <w:p w14:paraId="52B8D356" w14:textId="727E54BB" w:rsidR="00625BBA" w:rsidRPr="003710D0" w:rsidRDefault="00625BBA" w:rsidP="00F2033D">
      <w:pPr>
        <w:pStyle w:val="Odsekzoznamu"/>
        <w:numPr>
          <w:ilvl w:val="0"/>
          <w:numId w:val="20"/>
        </w:numPr>
        <w:spacing w:after="160" w:line="259" w:lineRule="auto"/>
        <w:ind w:left="426" w:hanging="284"/>
      </w:pPr>
      <w:r w:rsidRPr="003710D0">
        <w:t>Ministerstvo zdravotníctva Slovenskej republiky (ďalej len „ministerstvo zdravotníctva“),</w:t>
      </w:r>
    </w:p>
    <w:p w14:paraId="17906296" w14:textId="77777777" w:rsidR="00625BBA" w:rsidRPr="003710D0" w:rsidRDefault="00625BBA" w:rsidP="00F2033D">
      <w:pPr>
        <w:pStyle w:val="Odsekzoznamu"/>
        <w:numPr>
          <w:ilvl w:val="0"/>
          <w:numId w:val="20"/>
        </w:numPr>
        <w:spacing w:after="160" w:line="259" w:lineRule="auto"/>
        <w:ind w:left="426" w:hanging="284"/>
      </w:pPr>
      <w:r w:rsidRPr="003710D0">
        <w:t>Ministerstvo životného prostredia Slovenskej republiky (ďalej len „ministerstvo životného prostredia“),</w:t>
      </w:r>
    </w:p>
    <w:p w14:paraId="1922CDE4" w14:textId="77777777" w:rsidR="00625BBA" w:rsidRPr="003710D0" w:rsidRDefault="00625BBA" w:rsidP="00F2033D">
      <w:pPr>
        <w:pStyle w:val="Odsekzoznamu"/>
        <w:numPr>
          <w:ilvl w:val="0"/>
          <w:numId w:val="20"/>
        </w:numPr>
        <w:spacing w:after="160" w:line="259" w:lineRule="auto"/>
        <w:ind w:left="426" w:hanging="284"/>
      </w:pPr>
      <w:r w:rsidRPr="003710D0">
        <w:t>Ministerstvo pôdohospodárstva a rozvoja vidieka Slovenskej republiky (ďalej len „ministerstvo pôdohospodárstva“).“.</w:t>
      </w:r>
    </w:p>
    <w:p w14:paraId="67415C8C" w14:textId="77777777" w:rsidR="00625BBA" w:rsidRDefault="00625BBA" w:rsidP="00625BBA">
      <w:pPr>
        <w:pStyle w:val="Odsekzoznamu"/>
        <w:ind w:left="1080"/>
        <w:rPr>
          <w:u w:val="single"/>
        </w:rPr>
      </w:pPr>
    </w:p>
    <w:p w14:paraId="518853F4" w14:textId="1A045CC7" w:rsidR="00625BBA" w:rsidRDefault="00283529" w:rsidP="00283529">
      <w:pPr>
        <w:spacing w:after="160" w:line="259" w:lineRule="auto"/>
        <w:ind w:left="0" w:firstLine="0"/>
      </w:pPr>
      <w:r>
        <w:t xml:space="preserve">44. </w:t>
      </w:r>
      <w:r w:rsidR="00625BBA" w:rsidRPr="003710D0">
        <w:t>V § 18 odsek 1 znie:</w:t>
      </w:r>
    </w:p>
    <w:p w14:paraId="7609A376" w14:textId="77777777" w:rsidR="00625BBA" w:rsidRPr="003710D0" w:rsidRDefault="00625BBA" w:rsidP="008D24F9">
      <w:pPr>
        <w:ind w:left="0" w:firstLine="0"/>
      </w:pPr>
      <w:r w:rsidRPr="003710D0">
        <w:lastRenderedPageBreak/>
        <w:t xml:space="preserve"> „(1) Ministerstvo hospodárstva</w:t>
      </w:r>
    </w:p>
    <w:p w14:paraId="6AD0CE51" w14:textId="77777777" w:rsidR="00625BBA" w:rsidRPr="003710D0" w:rsidRDefault="00625BBA" w:rsidP="009352F0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3710D0">
        <w:t>je príslušným orgánom podľa osobitného predpisu</w:t>
      </w:r>
      <w:r w:rsidRPr="003710D0">
        <w:rPr>
          <w:vertAlign w:val="superscript"/>
        </w:rPr>
        <w:t>33</w:t>
      </w:r>
      <w:r w:rsidRPr="006A260A">
        <w:t>)</w:t>
      </w:r>
      <w:r w:rsidRPr="003710D0">
        <w:t xml:space="preserve"> zodpovedným za plnenie úloh a za spoluprácu s komisiou a agentúrou,</w:t>
      </w:r>
    </w:p>
    <w:p w14:paraId="6787DB5B" w14:textId="77777777" w:rsidR="00625BBA" w:rsidRPr="009E0B67" w:rsidRDefault="00625BBA" w:rsidP="009352F0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3710D0">
        <w:t>je príslušným orgánom podľa osobitného predpisu</w:t>
      </w:r>
      <w:r w:rsidRPr="003710D0">
        <w:rPr>
          <w:vertAlign w:val="superscript"/>
        </w:rPr>
        <w:t>33</w:t>
      </w:r>
      <w:r w:rsidRPr="006A260A">
        <w:t xml:space="preserve">) </w:t>
      </w:r>
      <w:r w:rsidRPr="003710D0">
        <w:t xml:space="preserve">zodpovedným za predkladanie návrhov harmonizovanej klasifikácie a označovania podľa osobitného </w:t>
      </w:r>
      <w:r w:rsidRPr="009E0B67">
        <w:t>predpisu</w:t>
      </w:r>
      <w:r w:rsidRPr="009E0B67">
        <w:rPr>
          <w:vertAlign w:val="superscript"/>
        </w:rPr>
        <w:t>34</w:t>
      </w:r>
      <w:r w:rsidRPr="006A260A">
        <w:t>),</w:t>
      </w:r>
    </w:p>
    <w:p w14:paraId="61F71B7B" w14:textId="77777777" w:rsidR="00625BBA" w:rsidRPr="003710D0" w:rsidRDefault="00625BBA" w:rsidP="0007286B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3710D0">
        <w:t>riadi výkon štátnej správy v rozsahu pôsobnosti tohto zákona a osobitých predpisov</w:t>
      </w:r>
      <w:r w:rsidRPr="003710D0">
        <w:rPr>
          <w:vertAlign w:val="superscript"/>
        </w:rPr>
        <w:t>11</w:t>
      </w:r>
      <w:r w:rsidRPr="008A69AA">
        <w:t>)</w:t>
      </w:r>
      <w:r w:rsidRPr="003710D0">
        <w:t>,</w:t>
      </w:r>
    </w:p>
    <w:p w14:paraId="5FE62D53" w14:textId="77777777" w:rsidR="00625BBA" w:rsidRPr="003710D0" w:rsidRDefault="00625BBA" w:rsidP="0007286B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3710D0">
        <w:t>zabezpečuje a koordinuje v súčinnosti s ministerstvom zdravotníctva, ministerstvom životného prostredia a ministerstvom pôdohospodárstva úlohy medzinárodnej spolupráce v rozsahu pôsobnosti tohto zákona a osobitných predpisov</w:t>
      </w:r>
      <w:r w:rsidRPr="003710D0">
        <w:rPr>
          <w:vertAlign w:val="superscript"/>
        </w:rPr>
        <w:t>11</w:t>
      </w:r>
      <w:r w:rsidRPr="008A69AA">
        <w:t>)</w:t>
      </w:r>
      <w:r w:rsidRPr="003710D0">
        <w:t>,</w:t>
      </w:r>
    </w:p>
    <w:p w14:paraId="1C65BBB8" w14:textId="77777777" w:rsidR="00625BBA" w:rsidRPr="009E0B67" w:rsidRDefault="00625BBA" w:rsidP="0007286B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3710D0">
        <w:t>poskytuje poradenstvo výrobcom, dovozcom, distribútorom, následným užívateľom a iným zainteresovaným stranám v súvislosti s ich zodpovednosťami a povinnosťami podľa tohto zákona a osobitných predpisov</w:t>
      </w:r>
      <w:r w:rsidRPr="009E0B67">
        <w:rPr>
          <w:vertAlign w:val="superscript"/>
        </w:rPr>
        <w:t>34a</w:t>
      </w:r>
      <w:r w:rsidRPr="008A69AA">
        <w:t>)</w:t>
      </w:r>
      <w:r w:rsidRPr="009E0B67">
        <w:t>,</w:t>
      </w:r>
    </w:p>
    <w:p w14:paraId="05DF5146" w14:textId="77777777" w:rsidR="00625BBA" w:rsidRPr="003710D0" w:rsidRDefault="00625BBA" w:rsidP="0007286B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3710D0">
        <w:t>zabezpečuje medzinárodnú výmenu informácií s národnými orgánmi členských štátov, komisiou, agentúrou a orgánmi Organizácie pre hospodársku spoluprácu a rozvoj a spolupracuje s nimi pri hodnotení rizika látok a pri získavaní a poskytovaní relevantných údajov a zúčastňuje sa na zasadnutiach výborov komisie, pracovných stretnutiach organizovaných orgánmi členských štátov, komisiou, agentúrou a orgánmi Organizácie pre hospodársku spoluprácu a rozvoj,</w:t>
      </w:r>
    </w:p>
    <w:p w14:paraId="633D8C38" w14:textId="77777777" w:rsidR="00625BBA" w:rsidRPr="009B0C7E" w:rsidRDefault="00625BBA" w:rsidP="0007286B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9B0C7E">
        <w:t>pripravuje správu pre komisiu o implementácii právne záväzných aktov Európskych spoločenstiev a Európskej únie v oblasti látok, zmesí, detergentov a povrchovo aktívnych látok do právneho poriadku Slovenskej republiky a národnú legislatívu v oblasti uvedenia látok, zmesí, detergentov a povrchovo aktívnych látok na trh a sprístupnenia detergentov a povrchovo aktívnych látok na trhu,</w:t>
      </w:r>
    </w:p>
    <w:p w14:paraId="4B393D79" w14:textId="77777777" w:rsidR="00625BBA" w:rsidRPr="003710D0" w:rsidRDefault="00625BBA" w:rsidP="0007286B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9B0C7E">
        <w:t>je oprávnené vyžadovať odborné stanoviská</w:t>
      </w:r>
      <w:r w:rsidRPr="003710D0">
        <w:t xml:space="preserve"> Úradu verejného zdravotníctva Slovenskej republiky (ďalej len „Úrad verejného zdravotníctva“), Regionálneho úradu verejného zdravotníctva so sídlom v Banskej Bystrici</w:t>
      </w:r>
      <w:r>
        <w:t>,</w:t>
      </w:r>
      <w:r w:rsidRPr="003710D0">
        <w:t> Slovenskej agentúry životného prostredia so sídlom v Bratislave</w:t>
      </w:r>
      <w:r>
        <w:t>,</w:t>
      </w:r>
      <w:r w:rsidRPr="003710D0">
        <w:t xml:space="preserve"> aj od nezávislých domácich aj zahraničných expertov, odborných a vedeckých inštitúcií vo veciach súvisiacich s plnením jeho úloh,</w:t>
      </w:r>
    </w:p>
    <w:p w14:paraId="6DF831D5" w14:textId="77777777" w:rsidR="00625BBA" w:rsidRPr="003710D0" w:rsidRDefault="00625BBA" w:rsidP="0007286B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3710D0">
        <w:t xml:space="preserve">spolupracuje s orgánmi štátnej správy, kontrolnými orgánmi a poskytuje im súčinnosť v rozsahu svojej </w:t>
      </w:r>
      <w:r w:rsidRPr="00B21465">
        <w:t xml:space="preserve">kompetencie </w:t>
      </w:r>
      <w:r w:rsidRPr="003710D0">
        <w:t>podľa tohto zákona a osobitných predpisov</w:t>
      </w:r>
      <w:r w:rsidRPr="003710D0">
        <w:rPr>
          <w:vertAlign w:val="superscript"/>
        </w:rPr>
        <w:t>11</w:t>
      </w:r>
      <w:r w:rsidRPr="002313B3">
        <w:t>)</w:t>
      </w:r>
      <w:r w:rsidRPr="003710D0">
        <w:t xml:space="preserve">, </w:t>
      </w:r>
    </w:p>
    <w:p w14:paraId="659CA147" w14:textId="77777777" w:rsidR="00625BBA" w:rsidRPr="0005740E" w:rsidRDefault="00625BBA" w:rsidP="0007286B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3710D0">
        <w:t xml:space="preserve">predkladá návrhy kandidátov na členstvo do výborov agentúry pre hodnotenie rizík, pre sociálno-ekonomickú analýzu a do výboru členských </w:t>
      </w:r>
      <w:r w:rsidRPr="0005740E">
        <w:t>štátov</w:t>
      </w:r>
      <w:r w:rsidRPr="0005740E">
        <w:rPr>
          <w:vertAlign w:val="superscript"/>
        </w:rPr>
        <w:t>34b</w:t>
      </w:r>
      <w:r w:rsidRPr="004E1C85">
        <w:t>),</w:t>
      </w:r>
    </w:p>
    <w:p w14:paraId="44E40605" w14:textId="77777777" w:rsidR="00625BBA" w:rsidRPr="0005740E" w:rsidRDefault="00625BBA" w:rsidP="0007286B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05740E">
        <w:t>prijíma žiadosti o udelenie výnimky z požiadavky na biologickú odbúrateľnosť povrchovo aktívnych látok v detergentoch podľa § 8 ods. 3, preskúmava a vyhodnocuje ich a informuje komisiu podľa osobitného predpisu</w:t>
      </w:r>
      <w:r w:rsidRPr="0005740E">
        <w:rPr>
          <w:vertAlign w:val="superscript"/>
        </w:rPr>
        <w:t>34c</w:t>
      </w:r>
      <w:r w:rsidRPr="004E1C85">
        <w:t>)</w:t>
      </w:r>
      <w:r w:rsidRPr="0005740E">
        <w:t>,</w:t>
      </w:r>
    </w:p>
    <w:p w14:paraId="7AC7D6DD" w14:textId="77777777" w:rsidR="00625BBA" w:rsidRPr="0005740E" w:rsidRDefault="00625BBA" w:rsidP="0007286B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05740E">
        <w:t>môže požadovať informácie a dokumentáciu podľa osobitného predpisu</w:t>
      </w:r>
      <w:r w:rsidRPr="0005740E">
        <w:rPr>
          <w:vertAlign w:val="superscript"/>
        </w:rPr>
        <w:t>34d</w:t>
      </w:r>
      <w:r w:rsidRPr="004E1C85">
        <w:t>)</w:t>
      </w:r>
      <w:r w:rsidRPr="0005740E">
        <w:t>,</w:t>
      </w:r>
    </w:p>
    <w:p w14:paraId="5F8ACF73" w14:textId="77777777" w:rsidR="00625BBA" w:rsidRPr="0005740E" w:rsidRDefault="00625BBA" w:rsidP="0007286B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05740E">
        <w:t>zriaďuje a spravuje samostatný mimorozpočtový účet, príjmom ktorého sú platby agentúry za práce vykonané ministerstvom hospodárstva podľa osobitného predpisu</w:t>
      </w:r>
      <w:r w:rsidRPr="0005740E">
        <w:rPr>
          <w:vertAlign w:val="superscript"/>
        </w:rPr>
        <w:t>34e</w:t>
      </w:r>
      <w:r w:rsidRPr="0005740E">
        <w:t>) v jej prospech. Výdavky samostatného účtu tvoria výdavky ministerstva hospodárstva na plnenie svojich osobitných úloh,</w:t>
      </w:r>
    </w:p>
    <w:p w14:paraId="6B454FA8" w14:textId="77777777" w:rsidR="00625BBA" w:rsidRPr="0005740E" w:rsidRDefault="00625BBA" w:rsidP="004713CC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05740E">
        <w:t>vydáva predbežný súhlas na dovoz vybraných nebezpečných látok a vybraných nebezpečných zmesí a látok, ktoré sú predmetom PIC postupu,</w:t>
      </w:r>
    </w:p>
    <w:p w14:paraId="5D0DDAEA" w14:textId="77777777" w:rsidR="00625BBA" w:rsidRPr="0005740E" w:rsidRDefault="00625BBA" w:rsidP="004713CC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05740E">
        <w:t>vydáva podľa osobitného predpisu</w:t>
      </w:r>
      <w:r w:rsidRPr="0005740E">
        <w:rPr>
          <w:vertAlign w:val="superscript"/>
        </w:rPr>
        <w:t>6</w:t>
      </w:r>
      <w:r w:rsidRPr="00613A9A">
        <w:t>)</w:t>
      </w:r>
      <w:r w:rsidRPr="0005740E">
        <w:t xml:space="preserve"> rozhodnutia k vývozu vybraných nebezpečných látok a vybraných nebezpečných zmesí, ktoré sú obmedzené pre ich účinky na život a zdravie a látok, ktoré sú predmetom PIC postupu,</w:t>
      </w:r>
    </w:p>
    <w:p w14:paraId="779418A6" w14:textId="77777777" w:rsidR="00625BBA" w:rsidRPr="0005740E" w:rsidRDefault="00625BBA" w:rsidP="00690A81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05740E">
        <w:t>vedie evidenciu právnických osôb alebo fyzických osôb – podnikateľov, ktorí dovážajú alebo vyvážajú vybrané nebezpečné látky alebo vybrané nebezpečné zmesi, ktoré sú predmetom PIC postupu,</w:t>
      </w:r>
    </w:p>
    <w:p w14:paraId="078289C0" w14:textId="77777777" w:rsidR="00625BBA" w:rsidRPr="0005740E" w:rsidRDefault="00625BBA" w:rsidP="00690A81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05740E">
        <w:lastRenderedPageBreak/>
        <w:t>zabezpečuje plnenie úloh uvedených v osobitnom predpise vydanom podľa § 9 ods. 10 prostredníctvom akreditujúcej osoby</w:t>
      </w:r>
      <w:r w:rsidRPr="0005740E">
        <w:rPr>
          <w:vertAlign w:val="superscript"/>
        </w:rPr>
        <w:t>30</w:t>
      </w:r>
      <w:r w:rsidRPr="00613A9A">
        <w:t>)</w:t>
      </w:r>
      <w:r w:rsidRPr="0005740E">
        <w:t>,</w:t>
      </w:r>
    </w:p>
    <w:p w14:paraId="35EB3E87" w14:textId="77777777" w:rsidR="00625BBA" w:rsidRPr="0005740E" w:rsidRDefault="00625BBA" w:rsidP="00690A81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05740E">
        <w:t>môže povoliť na základe žiadosti Ministerstva obrany Slovenskej republiky (ďalej len „ministerstvo obrany“) výnimky z ustanovení osobitných predpisov</w:t>
      </w:r>
      <w:r w:rsidRPr="0005740E">
        <w:rPr>
          <w:vertAlign w:val="superscript"/>
        </w:rPr>
        <w:t>35</w:t>
      </w:r>
      <w:r w:rsidRPr="0005740E">
        <w:t>) pre látky, látky v zmesi alebo látky vo výrobku, ak sú potrebné pre ozbrojené sily na zabezpečenie obrany štátu,</w:t>
      </w:r>
    </w:p>
    <w:p w14:paraId="6EE47DB2" w14:textId="6180689E" w:rsidR="00277F95" w:rsidRPr="0005740E" w:rsidRDefault="00625BBA" w:rsidP="00690A81">
      <w:pPr>
        <w:pStyle w:val="Odsekzoznamu"/>
        <w:numPr>
          <w:ilvl w:val="0"/>
          <w:numId w:val="21"/>
        </w:numPr>
        <w:spacing w:after="160" w:line="259" w:lineRule="auto"/>
        <w:ind w:left="426" w:hanging="284"/>
      </w:pPr>
      <w:r w:rsidRPr="0005740E">
        <w:t>plní úlohy podľa osobitného predpisu.</w:t>
      </w:r>
      <w:r w:rsidRPr="0005740E">
        <w:rPr>
          <w:vertAlign w:val="superscript"/>
        </w:rPr>
        <w:t>36</w:t>
      </w:r>
      <w:r w:rsidRPr="00613A9A">
        <w:t>).</w:t>
      </w:r>
      <w:r w:rsidRPr="0005740E">
        <w:t>“</w:t>
      </w:r>
    </w:p>
    <w:p w14:paraId="20D8E1FA" w14:textId="5B00E7D4" w:rsidR="00625BBA" w:rsidRPr="0005740E" w:rsidRDefault="00BE3708" w:rsidP="00AE7FB9">
      <w:pPr>
        <w:ind w:left="0" w:firstLine="0"/>
      </w:pPr>
      <w:r>
        <w:t xml:space="preserve">  </w:t>
      </w:r>
      <w:r w:rsidR="00625BBA" w:rsidRPr="0005740E">
        <w:t>Poznámk</w:t>
      </w:r>
      <w:r w:rsidR="00613A9A">
        <w:t>y</w:t>
      </w:r>
      <w:r w:rsidR="00625BBA" w:rsidRPr="0005740E">
        <w:t xml:space="preserve"> pod čiarou k odkaz</w:t>
      </w:r>
      <w:r w:rsidR="00613A9A">
        <w:t>om</w:t>
      </w:r>
      <w:r w:rsidR="00625BBA" w:rsidRPr="0005740E">
        <w:t xml:space="preserve"> </w:t>
      </w:r>
      <w:r w:rsidR="006C2749">
        <w:t>33</w:t>
      </w:r>
      <w:r w:rsidR="00625BBA" w:rsidRPr="0005740E">
        <w:t xml:space="preserve"> až 34e</w:t>
      </w:r>
      <w:r w:rsidR="00613A9A">
        <w:t xml:space="preserve"> a 36</w:t>
      </w:r>
      <w:r w:rsidR="00625BBA" w:rsidRPr="0005740E">
        <w:t xml:space="preserve"> znejú:</w:t>
      </w:r>
    </w:p>
    <w:p w14:paraId="7A7B796E" w14:textId="1FE2D033" w:rsidR="006C2749" w:rsidRPr="00F12077" w:rsidRDefault="00426CC5" w:rsidP="00F12077">
      <w:pPr>
        <w:spacing w:line="259" w:lineRule="auto"/>
        <w:ind w:left="0" w:firstLine="0"/>
        <w:jc w:val="left"/>
      </w:pPr>
      <w:r w:rsidRPr="00F12077">
        <w:rPr>
          <w:vertAlign w:val="superscript"/>
        </w:rPr>
        <w:t xml:space="preserve"> </w:t>
      </w:r>
      <w:r w:rsidR="00625BBA" w:rsidRPr="00F12077">
        <w:rPr>
          <w:vertAlign w:val="superscript"/>
        </w:rPr>
        <w:t>„</w:t>
      </w:r>
      <w:r w:rsidR="006C2749" w:rsidRPr="00F12077">
        <w:rPr>
          <w:vertAlign w:val="superscript"/>
        </w:rPr>
        <w:t>33</w:t>
      </w:r>
      <w:r w:rsidR="006C2749" w:rsidRPr="00F12077">
        <w:t>)</w:t>
      </w:r>
      <w:r w:rsidRPr="00F12077">
        <w:rPr>
          <w:rFonts w:ascii="Source Sans Pro" w:hAnsi="Source Sans Pro"/>
          <w:color w:val="000000"/>
        </w:rPr>
        <w:t xml:space="preserve"> </w:t>
      </w:r>
      <w:r w:rsidR="006C2749" w:rsidRPr="00F12077">
        <w:t>Čl. 8 ods. 1 nariadenia (ES) č. 648/2004 v platnom znení.</w:t>
      </w:r>
      <w:r w:rsidR="006C2749" w:rsidRPr="00F12077">
        <w:br/>
        <w:t>Čl. 121 nariadenia (ES) č. 1907/2006 v platnom znení.</w:t>
      </w:r>
    </w:p>
    <w:p w14:paraId="361A34ED" w14:textId="5BAE9059" w:rsidR="006C2749" w:rsidRPr="00F12077" w:rsidRDefault="006C2749" w:rsidP="00F12077">
      <w:pPr>
        <w:spacing w:line="259" w:lineRule="auto"/>
        <w:ind w:left="0" w:firstLine="0"/>
        <w:jc w:val="left"/>
      </w:pPr>
      <w:r w:rsidRPr="00F12077">
        <w:t>Čl. 22 ods. 1 a 3 nariadenia (EÚ) č. 649/2012 v platnom znení</w:t>
      </w:r>
      <w:r w:rsidR="006340FA" w:rsidRPr="00F12077">
        <w:t>.</w:t>
      </w:r>
      <w:r w:rsidRPr="00F12077">
        <w:rPr>
          <w:strike/>
        </w:rPr>
        <w:br/>
      </w:r>
      <w:r w:rsidRPr="00F12077">
        <w:t>Čl. 6 ods. 1 a 3 a čl. 7 nariadenia Európskeho parlamentu a Rady (ES) č. 1102/2008 z 22. októbra 2008 o zákaze vývozu kovovej ortuti a niektorých zlúčenín a zmesí ortuti a o bezpečnom uskladnení kovovej ortuti (Ú. v. EÚ L 304, 14. 11. 2008).</w:t>
      </w:r>
      <w:r w:rsidRPr="00F12077">
        <w:br/>
        <w:t>Čl. 43 nariadenia (ES) č. 1272/2008 v platnom znení.</w:t>
      </w:r>
    </w:p>
    <w:p w14:paraId="3B62038B" w14:textId="4BD7EFE0" w:rsidR="00625BBA" w:rsidRPr="00F12077" w:rsidRDefault="00625BBA" w:rsidP="00717429">
      <w:pPr>
        <w:ind w:left="0" w:firstLine="0"/>
      </w:pPr>
      <w:r w:rsidRPr="00F12077">
        <w:rPr>
          <w:vertAlign w:val="superscript"/>
        </w:rPr>
        <w:t>34</w:t>
      </w:r>
      <w:r w:rsidRPr="00F12077">
        <w:t>) Čl. 37 nariadenia (ES) č. 1272/2008 v platnom znení.</w:t>
      </w:r>
    </w:p>
    <w:p w14:paraId="3A2ECF87" w14:textId="4FA4AC0E" w:rsidR="00625BBA" w:rsidRPr="00F12077" w:rsidRDefault="00625BBA" w:rsidP="004C1169">
      <w:pPr>
        <w:ind w:left="0" w:firstLine="0"/>
        <w:jc w:val="left"/>
      </w:pPr>
      <w:r w:rsidRPr="00F12077">
        <w:rPr>
          <w:vertAlign w:val="superscript"/>
        </w:rPr>
        <w:t>34a</w:t>
      </w:r>
      <w:r w:rsidRPr="00F12077">
        <w:t>)</w:t>
      </w:r>
      <w:r w:rsidR="00F12077" w:rsidRPr="00F12077">
        <w:rPr>
          <w:rFonts w:ascii="Source Sans Pro" w:hAnsi="Source Sans Pro"/>
          <w:color w:val="000000"/>
        </w:rPr>
        <w:t xml:space="preserve"> </w:t>
      </w:r>
      <w:r w:rsidRPr="00F12077">
        <w:t>Čl. 124 nariadenia (ES) č. 1907/2006 v platnom znení.</w:t>
      </w:r>
      <w:r w:rsidRPr="00F12077">
        <w:br/>
        <w:t>Čl. 44 nariadenia (ES) č. 1272/2008 v platnom znení.</w:t>
      </w:r>
    </w:p>
    <w:p w14:paraId="30DC3454" w14:textId="77777777" w:rsidR="00625BBA" w:rsidRPr="00F12077" w:rsidRDefault="00625BBA" w:rsidP="00717429">
      <w:pPr>
        <w:ind w:left="0" w:firstLine="0"/>
      </w:pPr>
      <w:r w:rsidRPr="00F12077">
        <w:rPr>
          <w:vertAlign w:val="superscript"/>
        </w:rPr>
        <w:t>34b)</w:t>
      </w:r>
      <w:r w:rsidRPr="00F12077">
        <w:rPr>
          <w:rFonts w:ascii="Source Sans Pro" w:hAnsi="Source Sans Pro"/>
          <w:color w:val="000000"/>
          <w:shd w:val="clear" w:color="auto" w:fill="F3F2F1"/>
        </w:rPr>
        <w:t xml:space="preserve"> </w:t>
      </w:r>
      <w:r w:rsidRPr="00F12077">
        <w:t>Čl. 85 ods. 1 až 3 nariadenia (ES) č. 1907/2006 v platnom znení.</w:t>
      </w:r>
    </w:p>
    <w:p w14:paraId="0AD03C88" w14:textId="77777777" w:rsidR="00625BBA" w:rsidRPr="00F12077" w:rsidRDefault="00625BBA" w:rsidP="00717429">
      <w:pPr>
        <w:ind w:left="0" w:firstLine="0"/>
      </w:pPr>
      <w:r w:rsidRPr="00F12077">
        <w:rPr>
          <w:vertAlign w:val="superscript"/>
        </w:rPr>
        <w:t>34c</w:t>
      </w:r>
      <w:r w:rsidRPr="00F12077">
        <w:t>) Čl. 5 ods. 3 nariadenia (ES) č. 648/2004 v platnom znení.</w:t>
      </w:r>
    </w:p>
    <w:p w14:paraId="71AEE1DA" w14:textId="77777777" w:rsidR="00625BBA" w:rsidRPr="00F12077" w:rsidRDefault="00625BBA" w:rsidP="00717429">
      <w:pPr>
        <w:ind w:left="0" w:firstLine="0"/>
      </w:pPr>
      <w:r w:rsidRPr="00F12077">
        <w:rPr>
          <w:vertAlign w:val="superscript"/>
        </w:rPr>
        <w:t>34d</w:t>
      </w:r>
      <w:r w:rsidRPr="00F12077">
        <w:t>) Čl. 8 ods. 10, čl. 9 ods. 1, čl. 9 ods. 3 písm. c), čl. 10 ods. 11, čl. 11 ods. 7 nariadenia (EÚ) č. 2026/405.</w:t>
      </w:r>
    </w:p>
    <w:p w14:paraId="5D1B6E17" w14:textId="08F76306" w:rsidR="00625BBA" w:rsidRPr="00F12077" w:rsidRDefault="00625BBA" w:rsidP="0095673F">
      <w:pPr>
        <w:ind w:left="0" w:firstLine="0"/>
        <w:jc w:val="left"/>
      </w:pPr>
      <w:r w:rsidRPr="00F12077">
        <w:rPr>
          <w:vertAlign w:val="superscript"/>
        </w:rPr>
        <w:t>34e</w:t>
      </w:r>
      <w:r w:rsidRPr="00F12077">
        <w:t>)</w:t>
      </w:r>
      <w:r w:rsidRPr="00F12077">
        <w:rPr>
          <w:rFonts w:ascii="Source Sans Pro" w:hAnsi="Source Sans Pro"/>
          <w:color w:val="000000"/>
          <w:shd w:val="clear" w:color="auto" w:fill="F3F2F1"/>
        </w:rPr>
        <w:t xml:space="preserve"> </w:t>
      </w:r>
      <w:r w:rsidRPr="00F12077">
        <w:t>Čl. 74 nariadenia (ES) č. 1907/2006.</w:t>
      </w:r>
      <w:r w:rsidRPr="00F12077">
        <w:br/>
        <w:t>Čl. 14 nariadenia Komisie (ES) č. 340/2008 zo 16. apríla 2008 o poplatkoch Európskej</w:t>
      </w:r>
      <w:r w:rsidR="004C1169">
        <w:t xml:space="preserve"> </w:t>
      </w:r>
      <w:r w:rsidRPr="00F12077">
        <w:t>chemickej agentúre podľa nariadenia Európskeho parlamentu a Rady (ES) č. 1907/2006 o registrácii, hodnotení, autorizácii a obmedzovaní chemikálií (REACH) (Ú. v. EÚ L 107, 17. 4. 2008).</w:t>
      </w:r>
    </w:p>
    <w:p w14:paraId="4E462EE5" w14:textId="3F1F59A9" w:rsidR="00625BBA" w:rsidRPr="00F12077" w:rsidRDefault="007E3522" w:rsidP="0095673F">
      <w:pPr>
        <w:ind w:left="0" w:firstLine="0"/>
        <w:jc w:val="left"/>
      </w:pPr>
      <w:r w:rsidRPr="00F12077">
        <w:rPr>
          <w:vertAlign w:val="superscript"/>
        </w:rPr>
        <w:t>36</w:t>
      </w:r>
      <w:r w:rsidRPr="00F12077">
        <w:t>)</w:t>
      </w:r>
      <w:r w:rsidR="00A1439E" w:rsidRPr="00F12077">
        <w:t xml:space="preserve"> </w:t>
      </w:r>
      <w:r w:rsidR="00625BBA" w:rsidRPr="00F12077">
        <w:t>Čl. 9 ods. 3 a 8, čl. 16, čl. 20 ods. 4, čl. 22 ods. 1 a 2, čl. 36, čl. 41 až 45, čl. 456 ods. 1, 3 a 4, čl. 48 až 50, čl. 51 ods. 1 a 2, čl. 59 ods. 1 až 3 a 5, čl. 64 ods. 5, čl. 66 ods. 2, čl. 69 ods. 4 a 5, čl. 72 ods. 3, čl. 73ods. 2, čl. 87 ods. 1, čl. 103 ods. 3, čl. 111, čl. 117, čl. 121 až 124 nariadenia (ES) č. 1907/2006 v platnom znení.</w:t>
      </w:r>
    </w:p>
    <w:p w14:paraId="7581E29A" w14:textId="77777777" w:rsidR="00625BBA" w:rsidRPr="00F12077" w:rsidRDefault="00625BBA" w:rsidP="0095673F">
      <w:pPr>
        <w:ind w:left="0" w:firstLine="0"/>
        <w:jc w:val="left"/>
      </w:pPr>
      <w:r w:rsidRPr="00F12077">
        <w:t>Čl. 44, 46 ods. 2, čl. 47 a čl. 4 ods. 3 nariadenia (ES) č. 1272/2008 v platnom znení.</w:t>
      </w:r>
    </w:p>
    <w:p w14:paraId="12DF1EDE" w14:textId="77777777" w:rsidR="00625BBA" w:rsidRPr="00F12077" w:rsidRDefault="00625BBA" w:rsidP="0095673F">
      <w:pPr>
        <w:ind w:left="0" w:firstLine="0"/>
        <w:jc w:val="left"/>
      </w:pPr>
      <w:r w:rsidRPr="00F12077">
        <w:t>Čl. 86 ods. 3 nariadenia Európskeho parlamentu a Rady (EÚ) 2023/1542 z 12. júla 2023 o batériách a odpadových batériách, ktorým sa mení smernica 2008/98/ES a nariadenie (EÚ) 2019/1020 a zrušuje smernica 2006/66/ES (Ú. v. EÚ L 191, 28.7.2023)  v platnom znení.“.</w:t>
      </w:r>
    </w:p>
    <w:p w14:paraId="14AFD3F0" w14:textId="77777777" w:rsidR="00625BBA" w:rsidRPr="00F12077" w:rsidRDefault="00625BBA" w:rsidP="0095673F">
      <w:pPr>
        <w:pStyle w:val="Odsekzoznamu"/>
        <w:ind w:left="1080"/>
        <w:jc w:val="left"/>
      </w:pPr>
    </w:p>
    <w:p w14:paraId="28F04089" w14:textId="03043DC9" w:rsidR="00880DFE" w:rsidRDefault="0095673F" w:rsidP="004C1169">
      <w:pPr>
        <w:spacing w:after="160" w:line="259" w:lineRule="auto"/>
        <w:ind w:left="0" w:firstLine="0"/>
      </w:pPr>
      <w:r>
        <w:t xml:space="preserve">45. </w:t>
      </w:r>
      <w:r w:rsidR="00625BBA" w:rsidRPr="0050021E">
        <w:t>V </w:t>
      </w:r>
      <w:r w:rsidR="0050021E">
        <w:t>§ 18 ods. 1 a vypúšťa písmeno k).</w:t>
      </w:r>
    </w:p>
    <w:p w14:paraId="79DB18FF" w14:textId="71AB5F8D" w:rsidR="0050021E" w:rsidRDefault="004C1169" w:rsidP="004C1169">
      <w:pPr>
        <w:spacing w:after="160" w:line="259" w:lineRule="auto"/>
        <w:ind w:left="0" w:firstLine="0"/>
      </w:pPr>
      <w:r>
        <w:t xml:space="preserve">       </w:t>
      </w:r>
      <w:r w:rsidR="0050021E">
        <w:t>Doterajšie písmená l) až s) sa označujú ako písmená k) až r).</w:t>
      </w:r>
    </w:p>
    <w:p w14:paraId="17FD4926" w14:textId="10C6F321" w:rsidR="0050021E" w:rsidRDefault="004C1169" w:rsidP="004C1169">
      <w:pPr>
        <w:spacing w:after="160" w:line="259" w:lineRule="auto"/>
        <w:ind w:left="0" w:firstLine="0"/>
      </w:pPr>
      <w:r>
        <w:t xml:space="preserve">       </w:t>
      </w:r>
      <w:r w:rsidR="0050021E">
        <w:t>Poznámka pod čiarou k odkazu 34c sa vypúšťa.</w:t>
      </w:r>
    </w:p>
    <w:p w14:paraId="4EB88D6E" w14:textId="5D11B299" w:rsidR="00625BBA" w:rsidRPr="003710D0" w:rsidRDefault="004C1169" w:rsidP="0015347D">
      <w:pPr>
        <w:spacing w:after="160" w:line="259" w:lineRule="auto"/>
        <w:ind w:left="426" w:hanging="426"/>
      </w:pPr>
      <w:r>
        <w:t xml:space="preserve">46. </w:t>
      </w:r>
      <w:r w:rsidR="00625BBA" w:rsidRPr="003710D0">
        <w:t>V poznámke pod čiarou k odkazu 38 sa na konc</w:t>
      </w:r>
      <w:r w:rsidR="00625BBA">
        <w:t>i</w:t>
      </w:r>
      <w:r w:rsidR="00625BBA" w:rsidRPr="003710D0">
        <w:t xml:space="preserve"> pripája t</w:t>
      </w:r>
      <w:r w:rsidR="00625BBA">
        <w:t>áto</w:t>
      </w:r>
      <w:r w:rsidR="00625BBA" w:rsidRPr="003710D0">
        <w:t xml:space="preserve"> </w:t>
      </w:r>
      <w:r w:rsidR="00625BBA">
        <w:t>citácia</w:t>
      </w:r>
      <w:r w:rsidR="00625BBA" w:rsidRPr="003710D0">
        <w:t>: „Čl. 86 ods. 3 nariadenia (EÚ) 2023/1542 v platnom znení.“.</w:t>
      </w:r>
    </w:p>
    <w:p w14:paraId="78EB19DF" w14:textId="77777777" w:rsidR="00BE1995" w:rsidRDefault="00BE1995" w:rsidP="00BE1995">
      <w:pPr>
        <w:spacing w:after="160" w:line="259" w:lineRule="auto"/>
        <w:ind w:left="0" w:firstLine="0"/>
      </w:pPr>
      <w:r>
        <w:t xml:space="preserve">47. </w:t>
      </w:r>
      <w:r w:rsidR="00625BBA" w:rsidRPr="003710D0">
        <w:t>V § 19 písmeno b) znie:</w:t>
      </w:r>
    </w:p>
    <w:p w14:paraId="711D0103" w14:textId="3604C271" w:rsidR="00625BBA" w:rsidRPr="003710D0" w:rsidRDefault="00625BBA" w:rsidP="00D073E3">
      <w:pPr>
        <w:spacing w:after="160" w:line="259" w:lineRule="auto"/>
        <w:ind w:left="426" w:firstLine="0"/>
      </w:pPr>
      <w:r w:rsidRPr="003710D0">
        <w:t>„b) prostredníctvom Národného toxikologického informačného centra ako ustanoveného orgánu podľa osobitného predpisu</w:t>
      </w:r>
      <w:r w:rsidRPr="00BE1995">
        <w:rPr>
          <w:vertAlign w:val="superscript"/>
        </w:rPr>
        <w:t>39</w:t>
      </w:r>
      <w:r w:rsidRPr="00613A9A">
        <w:t>)</w:t>
      </w:r>
      <w:r w:rsidRPr="003710D0">
        <w:t xml:space="preserve"> prijíma informácie od dovozcov, následných užívateľov vrátane výrobcov zmesí a</w:t>
      </w:r>
      <w:r>
        <w:t> </w:t>
      </w:r>
      <w:r w:rsidRPr="003710D0">
        <w:t>distribútorov</w:t>
      </w:r>
      <w:r>
        <w:t>,</w:t>
      </w:r>
      <w:r w:rsidRPr="00BE1995">
        <w:rPr>
          <w:vertAlign w:val="superscript"/>
        </w:rPr>
        <w:t>39a)</w:t>
      </w:r>
      <w:r w:rsidRPr="003710D0">
        <w:t xml:space="preserve"> ktorí uvádzajú na trh zmesi klasifikované ako nebezpečné na základe ich účinkov na zdravie alebo ich fyzikálnych </w:t>
      </w:r>
      <w:r w:rsidRPr="003710D0">
        <w:lastRenderedPageBreak/>
        <w:t xml:space="preserve">účinkov, a informácie týkajúce sa liečebných alebo preventívnych opatrení, a to predovšetkým v prípade reakcie na ohrozenie zdravia,“. </w:t>
      </w:r>
    </w:p>
    <w:p w14:paraId="00BCC01D" w14:textId="77777777" w:rsidR="00625BBA" w:rsidRPr="003710D0" w:rsidRDefault="00625BBA" w:rsidP="00D073E3">
      <w:pPr>
        <w:ind w:left="0" w:firstLine="142"/>
      </w:pPr>
      <w:r w:rsidRPr="003710D0">
        <w:t>Poznámka pod čiarou k odkazu 39a znie:</w:t>
      </w:r>
    </w:p>
    <w:p w14:paraId="0B8FB933" w14:textId="6EBA214C" w:rsidR="00BE1995" w:rsidRDefault="00625BBA" w:rsidP="00D073E3">
      <w:pPr>
        <w:ind w:left="284" w:hanging="142"/>
      </w:pPr>
      <w:r w:rsidRPr="003710D0">
        <w:t>„</w:t>
      </w:r>
      <w:r w:rsidRPr="00BE1995">
        <w:rPr>
          <w:vertAlign w:val="superscript"/>
        </w:rPr>
        <w:t>39a</w:t>
      </w:r>
      <w:r w:rsidRPr="003710D0">
        <w:t xml:space="preserve">) Čl. 45 </w:t>
      </w:r>
      <w:r w:rsidRPr="00C61B35">
        <w:t xml:space="preserve">ods. </w:t>
      </w:r>
      <w:r w:rsidRPr="00B1162A">
        <w:t>1c</w:t>
      </w:r>
      <w:r w:rsidRPr="00C33810">
        <w:t xml:space="preserve"> nariadenia (ES)</w:t>
      </w:r>
      <w:r w:rsidRPr="00C61B35">
        <w:t xml:space="preserve"> č. 1272/2008 v platnom znení</w:t>
      </w:r>
      <w:r w:rsidRPr="00C33810">
        <w:t>.</w:t>
      </w:r>
      <w:r w:rsidRPr="00C61B35">
        <w:t>“.</w:t>
      </w:r>
    </w:p>
    <w:p w14:paraId="06E82F2E" w14:textId="77777777" w:rsidR="00BE1995" w:rsidRDefault="00BE1995" w:rsidP="00BE1995">
      <w:pPr>
        <w:ind w:left="0" w:firstLine="0"/>
      </w:pPr>
    </w:p>
    <w:p w14:paraId="344BAEA0" w14:textId="0EF02576" w:rsidR="00625BBA" w:rsidRDefault="00BE1995" w:rsidP="00BE1995">
      <w:pPr>
        <w:spacing w:after="160" w:line="259" w:lineRule="auto"/>
        <w:ind w:left="0" w:firstLine="0"/>
      </w:pPr>
      <w:r>
        <w:t xml:space="preserve">48. </w:t>
      </w:r>
      <w:r w:rsidR="00625BBA" w:rsidRPr="003710D0">
        <w:t>§ 19 sa dopĺňa písmenom d), ktoré znie</w:t>
      </w:r>
      <w:r w:rsidR="00625BBA">
        <w:t>:</w:t>
      </w:r>
    </w:p>
    <w:p w14:paraId="5676EDA4" w14:textId="77777777" w:rsidR="00625BBA" w:rsidRPr="00353E83" w:rsidRDefault="00625BBA" w:rsidP="00BF4338">
      <w:pPr>
        <w:ind w:left="284" w:firstLine="0"/>
      </w:pPr>
      <w:r w:rsidRPr="003710D0">
        <w:t>„d) prostredníctvom Národného toxikologického informačného centra ako ustanoveného orgánu podľa osobitného predpisu</w:t>
      </w:r>
      <w:r w:rsidRPr="00BE1995">
        <w:rPr>
          <w:vertAlign w:val="superscript"/>
        </w:rPr>
        <w:t>5)</w:t>
      </w:r>
      <w:r w:rsidRPr="003710D0">
        <w:t xml:space="preserve"> prijíma od výrobcov</w:t>
      </w:r>
      <w:r w:rsidRPr="00BE1995">
        <w:rPr>
          <w:vertAlign w:val="superscript"/>
        </w:rPr>
        <w:t>39b)</w:t>
      </w:r>
      <w:r w:rsidRPr="003710D0">
        <w:t>, splnomocnených zástupcov</w:t>
      </w:r>
      <w:r w:rsidRPr="00BE1995">
        <w:rPr>
          <w:vertAlign w:val="superscript"/>
        </w:rPr>
        <w:t>39c)</w:t>
      </w:r>
      <w:r w:rsidRPr="003710D0">
        <w:t>, dovozcov</w:t>
      </w:r>
      <w:r w:rsidRPr="00BE1995">
        <w:rPr>
          <w:vertAlign w:val="superscript"/>
        </w:rPr>
        <w:t>39d)</w:t>
      </w:r>
      <w:r w:rsidRPr="003710D0">
        <w:t xml:space="preserve"> ako aj distribútorov</w:t>
      </w:r>
      <w:r w:rsidRPr="00BE1995">
        <w:rPr>
          <w:vertAlign w:val="superscript"/>
        </w:rPr>
        <w:t>39e)</w:t>
      </w:r>
      <w:r w:rsidRPr="003710D0">
        <w:t xml:space="preserve"> elektronicky vo formáte stanovenom agentúrou podľa osobitného predpisu</w:t>
      </w:r>
      <w:r w:rsidRPr="00BE1995">
        <w:rPr>
          <w:vertAlign w:val="superscript"/>
        </w:rPr>
        <w:t>39f)</w:t>
      </w:r>
      <w:r w:rsidRPr="003710D0">
        <w:t xml:space="preserve"> karty údajov o </w:t>
      </w:r>
      <w:r w:rsidRPr="00353E83">
        <w:t>zložkách</w:t>
      </w:r>
      <w:r w:rsidRPr="00BE1995">
        <w:rPr>
          <w:vertAlign w:val="superscript"/>
        </w:rPr>
        <w:t>39g)</w:t>
      </w:r>
      <w:r w:rsidRPr="00353E83">
        <w:t>, pred uvedením detergentov alebo povrchovo aktívnych látok určených pre koncových používateľov</w:t>
      </w:r>
      <w:r w:rsidRPr="00BE1995">
        <w:rPr>
          <w:vertAlign w:val="superscript"/>
        </w:rPr>
        <w:t>39h)</w:t>
      </w:r>
      <w:r w:rsidRPr="00353E83">
        <w:t>, ktoré sú zmesami, v prípade ktorých neexistuje povinnosť podľa písm. b), na trh.“.</w:t>
      </w:r>
    </w:p>
    <w:p w14:paraId="2B878B4A" w14:textId="77777777" w:rsidR="00625BBA" w:rsidRPr="00353E83" w:rsidRDefault="00625BBA" w:rsidP="00625BBA">
      <w:pPr>
        <w:pStyle w:val="Odsekzoznamu"/>
      </w:pPr>
    </w:p>
    <w:p w14:paraId="09F76024" w14:textId="6DCA47ED" w:rsidR="00625BBA" w:rsidRPr="00353E83" w:rsidRDefault="007212D4" w:rsidP="00BF4338">
      <w:pPr>
        <w:ind w:left="284" w:hanging="142"/>
      </w:pPr>
      <w:r>
        <w:t xml:space="preserve">  </w:t>
      </w:r>
      <w:r w:rsidR="00625BBA" w:rsidRPr="00353E83">
        <w:t>Poznámky  pod čiarou k odkazom 39b až 39h znejú:</w:t>
      </w:r>
    </w:p>
    <w:p w14:paraId="722FF8C7" w14:textId="77777777" w:rsidR="00625BBA" w:rsidRPr="00353E83" w:rsidRDefault="00625BBA" w:rsidP="00BF4338">
      <w:pPr>
        <w:ind w:left="0" w:firstLine="142"/>
      </w:pPr>
      <w:r w:rsidRPr="00353E83">
        <w:t>„</w:t>
      </w:r>
      <w:r w:rsidRPr="00355267">
        <w:rPr>
          <w:vertAlign w:val="superscript"/>
        </w:rPr>
        <w:t>39b</w:t>
      </w:r>
      <w:r w:rsidRPr="00353E83">
        <w:t>) Čl. 2 ods. 17 nariadenia (EÚ) č. 2026/405.</w:t>
      </w:r>
    </w:p>
    <w:p w14:paraId="3567D0DF" w14:textId="77777777" w:rsidR="00625BBA" w:rsidRPr="00353E83" w:rsidRDefault="00625BBA" w:rsidP="00BF4338">
      <w:pPr>
        <w:ind w:left="0" w:firstLine="142"/>
      </w:pPr>
      <w:r w:rsidRPr="00355267">
        <w:rPr>
          <w:vertAlign w:val="superscript"/>
        </w:rPr>
        <w:t>39c</w:t>
      </w:r>
      <w:r w:rsidRPr="00353E83">
        <w:t>) Čl. 2 ods. 18 nariadenia (EÚ) č. 2026/405.</w:t>
      </w:r>
    </w:p>
    <w:p w14:paraId="6AC4C81C" w14:textId="77777777" w:rsidR="00625BBA" w:rsidRPr="00353E83" w:rsidRDefault="00625BBA" w:rsidP="00BF4338">
      <w:pPr>
        <w:ind w:left="0" w:firstLine="142"/>
      </w:pPr>
      <w:r w:rsidRPr="00355267">
        <w:rPr>
          <w:vertAlign w:val="superscript"/>
        </w:rPr>
        <w:t>39d</w:t>
      </w:r>
      <w:r w:rsidRPr="00353E83">
        <w:t>) Čl. 2 ods. 19 nariadenia (EÚ) č. 2026/405.</w:t>
      </w:r>
    </w:p>
    <w:p w14:paraId="1A3DD6DB" w14:textId="77777777" w:rsidR="00625BBA" w:rsidRPr="00353E83" w:rsidRDefault="00625BBA" w:rsidP="00BF4338">
      <w:pPr>
        <w:ind w:left="0" w:firstLine="142"/>
      </w:pPr>
      <w:r w:rsidRPr="00355267">
        <w:rPr>
          <w:vertAlign w:val="superscript"/>
        </w:rPr>
        <w:t>39e</w:t>
      </w:r>
      <w:r w:rsidRPr="00353E83">
        <w:t>) Čl. 2 ods. 20 nariadenia (EÚ) č. 2026/405.</w:t>
      </w:r>
    </w:p>
    <w:p w14:paraId="51684CA0" w14:textId="6BAFBD04" w:rsidR="00625BBA" w:rsidRPr="00353E83" w:rsidRDefault="00625BBA" w:rsidP="00BF4338">
      <w:pPr>
        <w:ind w:left="142" w:firstLine="0"/>
      </w:pPr>
      <w:r w:rsidRPr="00355267">
        <w:rPr>
          <w:vertAlign w:val="superscript"/>
        </w:rPr>
        <w:t>39f</w:t>
      </w:r>
      <w:r w:rsidRPr="00353E83">
        <w:t xml:space="preserve">) </w:t>
      </w:r>
      <w:r w:rsidR="00353E83" w:rsidRPr="00353E83">
        <w:t>Čl. 8 ods. 6 a 7, čl. 9 ods. 4 písm. a), čl. 10 ods. 3 a čl. 11 ods. 3 nariadenia (EÚ)        č. 2026/405.</w:t>
      </w:r>
    </w:p>
    <w:p w14:paraId="29507164" w14:textId="29980E20" w:rsidR="00625BBA" w:rsidRPr="00353E83" w:rsidRDefault="00625BBA" w:rsidP="00BF4338">
      <w:pPr>
        <w:ind w:left="0" w:firstLine="142"/>
      </w:pPr>
      <w:r w:rsidRPr="00355267">
        <w:rPr>
          <w:vertAlign w:val="superscript"/>
        </w:rPr>
        <w:t>39g</w:t>
      </w:r>
      <w:r w:rsidRPr="00353E83">
        <w:t xml:space="preserve">) </w:t>
      </w:r>
      <w:r w:rsidR="00353E83" w:rsidRPr="00353E83">
        <w:t>Bod 2.2 písm. e) Prílohy IV nariadenia (EÚ) 2026/405.</w:t>
      </w:r>
    </w:p>
    <w:p w14:paraId="0E1AC5F3" w14:textId="68E2E1F5" w:rsidR="00625BBA" w:rsidRDefault="00625BBA" w:rsidP="00BF4338">
      <w:pPr>
        <w:ind w:left="0" w:firstLine="142"/>
      </w:pPr>
      <w:r w:rsidRPr="00355267">
        <w:rPr>
          <w:vertAlign w:val="superscript"/>
        </w:rPr>
        <w:t>39h</w:t>
      </w:r>
      <w:r w:rsidRPr="00353E83">
        <w:t xml:space="preserve">) </w:t>
      </w:r>
      <w:r w:rsidR="00353E83" w:rsidRPr="00353E83">
        <w:t>Čl. 2 ods. 40 nariadenia (EÚ) č. 2026/405.“</w:t>
      </w:r>
    </w:p>
    <w:p w14:paraId="3428ACBB" w14:textId="77777777" w:rsidR="00625BBA" w:rsidRPr="003710D0" w:rsidRDefault="00625BBA" w:rsidP="00625BBA">
      <w:pPr>
        <w:pStyle w:val="Odsekzoznamu"/>
      </w:pPr>
    </w:p>
    <w:p w14:paraId="17775748" w14:textId="0E3EC9A4" w:rsidR="00625BBA" w:rsidRPr="003710D0" w:rsidRDefault="006232A4" w:rsidP="00355267">
      <w:pPr>
        <w:spacing w:after="160" w:line="259" w:lineRule="auto"/>
        <w:ind w:left="0" w:firstLine="0"/>
      </w:pPr>
      <w:r>
        <w:t xml:space="preserve">49. </w:t>
      </w:r>
      <w:r w:rsidR="00625BBA" w:rsidRPr="003710D0">
        <w:t>V § 20 ods. 1 sa vypúšťajú písmená  b) a c) a ruší sa označenie písmena a)</w:t>
      </w:r>
      <w:r w:rsidR="00625BBA">
        <w:t>.</w:t>
      </w:r>
    </w:p>
    <w:p w14:paraId="585C145C" w14:textId="77777777" w:rsidR="00625BBA" w:rsidRPr="003710D0" w:rsidRDefault="00625BBA" w:rsidP="006232A4">
      <w:pPr>
        <w:ind w:left="0" w:firstLine="360"/>
      </w:pPr>
      <w:r w:rsidRPr="003710D0">
        <w:t>Poznámka pod čiarou k odkazu 40 sa vypúšťa.</w:t>
      </w:r>
    </w:p>
    <w:p w14:paraId="5F85F7E5" w14:textId="77777777" w:rsidR="00625BBA" w:rsidRDefault="00625BBA" w:rsidP="00625BBA">
      <w:pPr>
        <w:pStyle w:val="Odsekzoznamu"/>
      </w:pPr>
    </w:p>
    <w:p w14:paraId="3183EA4D" w14:textId="5AEA9727" w:rsidR="00625BBA" w:rsidRDefault="006232A4" w:rsidP="000C4AB0">
      <w:pPr>
        <w:spacing w:after="160" w:line="259" w:lineRule="auto"/>
        <w:ind w:left="426" w:hanging="426"/>
      </w:pPr>
      <w:r>
        <w:t xml:space="preserve">50. </w:t>
      </w:r>
      <w:r w:rsidR="00625BBA" w:rsidRPr="003710D0">
        <w:t>V § 21 ods. 1 úvodnej vete sa slovo „dovozu“ nahrádza slovami „prijímaniu právoplatných regulačných opatrení podľa osobitného predpisu</w:t>
      </w:r>
      <w:r w:rsidR="00625BBA" w:rsidRPr="006232A4">
        <w:rPr>
          <w:vertAlign w:val="superscript"/>
        </w:rPr>
        <w:t xml:space="preserve">42a) </w:t>
      </w:r>
      <w:r w:rsidR="00625BBA" w:rsidRPr="003710D0">
        <w:t>týkajúcich sa“.</w:t>
      </w:r>
    </w:p>
    <w:p w14:paraId="6CDDA4EC" w14:textId="31F3459A" w:rsidR="00625BBA" w:rsidRDefault="007212D4" w:rsidP="005B6D2A">
      <w:pPr>
        <w:ind w:left="0" w:firstLine="360"/>
      </w:pPr>
      <w:r>
        <w:t xml:space="preserve">  </w:t>
      </w:r>
      <w:r w:rsidR="00625BBA" w:rsidRPr="003710D0">
        <w:t>Poznámka pod čiarou k odkazu 42a</w:t>
      </w:r>
      <w:r w:rsidR="00625BBA">
        <w:t xml:space="preserve"> </w:t>
      </w:r>
      <w:r w:rsidR="00625BBA" w:rsidRPr="003710D0">
        <w:t>znie:</w:t>
      </w:r>
    </w:p>
    <w:p w14:paraId="0E0CD551" w14:textId="77777777" w:rsidR="00625BBA" w:rsidRDefault="00625BBA" w:rsidP="005B6D2A">
      <w:pPr>
        <w:ind w:left="0" w:firstLine="360"/>
      </w:pPr>
      <w:r w:rsidRPr="003710D0">
        <w:t>„</w:t>
      </w:r>
      <w:r w:rsidRPr="005B6D2A">
        <w:rPr>
          <w:vertAlign w:val="superscript"/>
        </w:rPr>
        <w:t>42a</w:t>
      </w:r>
      <w:r w:rsidRPr="003710D0">
        <w:t>) Čl. 3 ods. 13 nariadenia (EÚ) č. 649/2012 v platnom znení.“.</w:t>
      </w:r>
    </w:p>
    <w:p w14:paraId="1D604757" w14:textId="77777777" w:rsidR="00625BBA" w:rsidRPr="003710D0" w:rsidRDefault="00625BBA" w:rsidP="00625BBA">
      <w:pPr>
        <w:pStyle w:val="Odsekzoznamu"/>
      </w:pPr>
    </w:p>
    <w:p w14:paraId="119D8FF4" w14:textId="7B9BA8A0" w:rsidR="00625BBA" w:rsidRDefault="005B6D2A" w:rsidP="000C4AB0">
      <w:pPr>
        <w:spacing w:after="160" w:line="259" w:lineRule="auto"/>
        <w:ind w:left="426" w:hanging="426"/>
      </w:pPr>
      <w:r>
        <w:t xml:space="preserve">51. </w:t>
      </w:r>
      <w:r w:rsidR="00625BBA" w:rsidRPr="003710D0">
        <w:t>V § 21 ods. 1 písm. a) sa slová „sa použijú pri ochrane rastlín“ nahrádzajú slovami „sú prípravkami na ochranu rastlín</w:t>
      </w:r>
      <w:r w:rsidR="00625BBA" w:rsidRPr="005B6D2A">
        <w:rPr>
          <w:vertAlign w:val="superscript"/>
        </w:rPr>
        <w:t>42b)</w:t>
      </w:r>
      <w:r w:rsidR="00625BBA" w:rsidRPr="003710D0">
        <w:t>“.</w:t>
      </w:r>
    </w:p>
    <w:p w14:paraId="238854E2" w14:textId="18586234" w:rsidR="00625BBA" w:rsidRDefault="007212D4" w:rsidP="00882693">
      <w:pPr>
        <w:ind w:left="0" w:firstLine="360"/>
      </w:pPr>
      <w:r>
        <w:t xml:space="preserve">  </w:t>
      </w:r>
      <w:r w:rsidR="00625BBA" w:rsidRPr="003710D0">
        <w:t>Poznámka pod čiarou k odkazu 42b</w:t>
      </w:r>
      <w:r w:rsidR="00625BBA">
        <w:t xml:space="preserve"> </w:t>
      </w:r>
      <w:r w:rsidR="00625BBA" w:rsidRPr="003710D0">
        <w:t>znie:</w:t>
      </w:r>
    </w:p>
    <w:p w14:paraId="56694220" w14:textId="7B7C87ED" w:rsidR="00882693" w:rsidRDefault="00625BBA" w:rsidP="00BE3708">
      <w:pPr>
        <w:ind w:left="360" w:firstLine="0"/>
      </w:pPr>
      <w:r w:rsidRPr="003710D0">
        <w:t>„</w:t>
      </w:r>
      <w:r w:rsidRPr="00882693">
        <w:rPr>
          <w:vertAlign w:val="superscript"/>
        </w:rPr>
        <w:t>42b</w:t>
      </w:r>
      <w:r w:rsidRPr="003710D0">
        <w:t xml:space="preserve">) Čl. 2 ods. 1 nariadenia </w:t>
      </w:r>
      <w:r w:rsidR="00CE1980">
        <w:t xml:space="preserve">Európskeho parlamentu a Rady </w:t>
      </w:r>
      <w:r w:rsidRPr="003710D0">
        <w:t>(ES)</w:t>
      </w:r>
      <w:r>
        <w:t xml:space="preserve"> </w:t>
      </w:r>
      <w:r w:rsidRPr="003710D0">
        <w:t>č. 1107/2009</w:t>
      </w:r>
      <w:r w:rsidR="00C52CEE">
        <w:t xml:space="preserve"> z 21. októbra 2009</w:t>
      </w:r>
      <w:r w:rsidRPr="003710D0">
        <w:t xml:space="preserve"> o uvádzaní prípravkov na ochranu</w:t>
      </w:r>
      <w:r>
        <w:t xml:space="preserve"> </w:t>
      </w:r>
      <w:r w:rsidRPr="003710D0">
        <w:t xml:space="preserve">rastlín na trh </w:t>
      </w:r>
      <w:r w:rsidR="00CE1980">
        <w:t xml:space="preserve">a o zrušení smerníc Rady 79/117/EHS a 91/414/EHS </w:t>
      </w:r>
      <w:r w:rsidR="00CE1980" w:rsidRPr="00CE1980">
        <w:t>(Ú. v. ES L 309 24.11.2009)</w:t>
      </w:r>
      <w:r w:rsidR="00CE1980">
        <w:t xml:space="preserve"> </w:t>
      </w:r>
      <w:r w:rsidRPr="003710D0">
        <w:t>v platnom znení.“.</w:t>
      </w:r>
    </w:p>
    <w:p w14:paraId="4DDDE1FE" w14:textId="77777777" w:rsidR="00BE3708" w:rsidRDefault="00BE3708" w:rsidP="00BE3708">
      <w:pPr>
        <w:ind w:left="360" w:firstLine="0"/>
      </w:pPr>
    </w:p>
    <w:p w14:paraId="4D323284" w14:textId="4F209600" w:rsidR="00625BBA" w:rsidRDefault="00882693" w:rsidP="007117EE">
      <w:pPr>
        <w:spacing w:after="160" w:line="259" w:lineRule="auto"/>
        <w:ind w:left="0" w:firstLine="0"/>
      </w:pPr>
      <w:r>
        <w:t xml:space="preserve">52. </w:t>
      </w:r>
      <w:r w:rsidR="00625BBA" w:rsidRPr="003710D0">
        <w:t>V § 21 ods. 2  nad slovom  „predpisov“ sa odkaz „</w:t>
      </w:r>
      <w:r w:rsidR="00625BBA" w:rsidRPr="00882693">
        <w:rPr>
          <w:vertAlign w:val="superscript"/>
        </w:rPr>
        <w:t>38</w:t>
      </w:r>
      <w:r w:rsidR="00625BBA" w:rsidRPr="003710D0">
        <w:t>)“  nahrádza  odkazom  „</w:t>
      </w:r>
      <w:r w:rsidR="00625BBA" w:rsidRPr="00882693">
        <w:rPr>
          <w:vertAlign w:val="superscript"/>
        </w:rPr>
        <w:t>42c</w:t>
      </w:r>
      <w:r w:rsidR="00625BBA" w:rsidRPr="003710D0">
        <w:t xml:space="preserve">)“. </w:t>
      </w:r>
    </w:p>
    <w:p w14:paraId="19C8BF0F" w14:textId="03C39549" w:rsidR="00625BBA" w:rsidRPr="003710D0" w:rsidRDefault="0038653A" w:rsidP="007117EE">
      <w:pPr>
        <w:ind w:left="0" w:firstLine="426"/>
      </w:pPr>
      <w:r>
        <w:t xml:space="preserve">  </w:t>
      </w:r>
      <w:r w:rsidR="00625BBA" w:rsidRPr="003710D0">
        <w:t>Poznámka pod čiarou k odkazu 42c znie:</w:t>
      </w:r>
    </w:p>
    <w:p w14:paraId="45565267" w14:textId="77777777" w:rsidR="00625BBA" w:rsidRPr="003710D0" w:rsidRDefault="00625BBA" w:rsidP="007117EE">
      <w:pPr>
        <w:ind w:left="0" w:firstLine="426"/>
      </w:pPr>
      <w:r w:rsidRPr="003710D0">
        <w:t>„</w:t>
      </w:r>
      <w:r w:rsidRPr="007117EE">
        <w:rPr>
          <w:vertAlign w:val="superscript"/>
        </w:rPr>
        <w:t>42c</w:t>
      </w:r>
      <w:r w:rsidRPr="003710D0">
        <w:t>) Čl. 117 ods. 1 a 121 nariadenia (ES) č. 1907/2006 v platnom znení.</w:t>
      </w:r>
    </w:p>
    <w:p w14:paraId="1BA41CDA" w14:textId="5E8F8B1D" w:rsidR="00625BBA" w:rsidRPr="003710D0" w:rsidRDefault="00562624" w:rsidP="007117EE">
      <w:pPr>
        <w:ind w:left="0" w:firstLine="360"/>
      </w:pPr>
      <w:r>
        <w:t xml:space="preserve"> </w:t>
      </w:r>
      <w:r w:rsidR="00625BBA" w:rsidRPr="003710D0">
        <w:t>Čl. 43 nariadenia (ES) č. 1272/2008 v platnom znení.</w:t>
      </w:r>
    </w:p>
    <w:p w14:paraId="01F38C19" w14:textId="43D8C382" w:rsidR="00625BBA" w:rsidRPr="003710D0" w:rsidRDefault="00562624" w:rsidP="007117EE">
      <w:pPr>
        <w:ind w:left="0" w:firstLine="360"/>
      </w:pPr>
      <w:r>
        <w:t xml:space="preserve"> </w:t>
      </w:r>
      <w:r w:rsidR="00625BBA" w:rsidRPr="003710D0">
        <w:t>Čl. 4 nariadenia (EÚ) č. 649/2012 v platnom znení.“.</w:t>
      </w:r>
    </w:p>
    <w:p w14:paraId="775257B2" w14:textId="77777777" w:rsidR="00625BBA" w:rsidRDefault="00625BBA" w:rsidP="00625BBA">
      <w:pPr>
        <w:pStyle w:val="Odsekzoznamu"/>
      </w:pPr>
    </w:p>
    <w:p w14:paraId="2CFB45D9" w14:textId="1C079F7D" w:rsidR="00625BBA" w:rsidRPr="003710D0" w:rsidRDefault="007117EE" w:rsidP="007117EE">
      <w:pPr>
        <w:spacing w:after="160" w:line="259" w:lineRule="auto"/>
        <w:ind w:left="0" w:firstLine="0"/>
      </w:pPr>
      <w:r>
        <w:t xml:space="preserve">53. </w:t>
      </w:r>
      <w:r w:rsidR="00625BBA" w:rsidRPr="003710D0">
        <w:t>§ 22 sa vrátane nadpisu vypúšťa.</w:t>
      </w:r>
    </w:p>
    <w:p w14:paraId="3EB35BE4" w14:textId="77777777" w:rsidR="00625BBA" w:rsidRDefault="00625BBA" w:rsidP="007117EE">
      <w:pPr>
        <w:ind w:left="0" w:firstLine="360"/>
      </w:pPr>
      <w:r w:rsidRPr="003710D0">
        <w:t>Poznámk</w:t>
      </w:r>
      <w:r>
        <w:t>y</w:t>
      </w:r>
      <w:r w:rsidRPr="003710D0">
        <w:t xml:space="preserve"> pod čiarou k</w:t>
      </w:r>
      <w:r>
        <w:t> </w:t>
      </w:r>
      <w:r w:rsidRPr="003710D0">
        <w:t>odkaz</w:t>
      </w:r>
      <w:r>
        <w:t xml:space="preserve">om </w:t>
      </w:r>
      <w:r w:rsidRPr="00CE1980">
        <w:t>43 až</w:t>
      </w:r>
      <w:r>
        <w:t xml:space="preserve"> 49a</w:t>
      </w:r>
      <w:r w:rsidRPr="003710D0">
        <w:t xml:space="preserve"> sa vypúšťa</w:t>
      </w:r>
      <w:r>
        <w:t>jú</w:t>
      </w:r>
      <w:r w:rsidRPr="003710D0">
        <w:t>.</w:t>
      </w:r>
    </w:p>
    <w:p w14:paraId="01D90D4D" w14:textId="77777777" w:rsidR="00625BBA" w:rsidRPr="003710D0" w:rsidRDefault="00625BBA" w:rsidP="00625BBA">
      <w:pPr>
        <w:pStyle w:val="Odsekzoznamu"/>
      </w:pPr>
    </w:p>
    <w:p w14:paraId="72FE146E" w14:textId="3E51C7E0" w:rsidR="00625BBA" w:rsidRPr="00E8338B" w:rsidRDefault="007117EE" w:rsidP="00056B47">
      <w:pPr>
        <w:spacing w:after="160" w:line="259" w:lineRule="auto"/>
        <w:ind w:left="0" w:firstLine="0"/>
      </w:pPr>
      <w:r>
        <w:lastRenderedPageBreak/>
        <w:t xml:space="preserve">54. </w:t>
      </w:r>
      <w:r w:rsidR="00625BBA" w:rsidRPr="003710D0">
        <w:t>V § 24 ods. 6 písm. b) sa za slovo „výrobcu“ vkladajú slová „alebo následného užívateľa“.</w:t>
      </w:r>
    </w:p>
    <w:p w14:paraId="1862ABC9" w14:textId="62AF1C0A" w:rsidR="00625BBA" w:rsidRDefault="00226FBC" w:rsidP="00226FBC">
      <w:pPr>
        <w:spacing w:after="160" w:line="259" w:lineRule="auto"/>
        <w:ind w:left="0" w:firstLine="0"/>
      </w:pPr>
      <w:r>
        <w:t xml:space="preserve">55. </w:t>
      </w:r>
      <w:r w:rsidR="00625BBA" w:rsidRPr="003710D0">
        <w:t>V § 26 ods. 1 sa vypúšťa písmeno c).</w:t>
      </w:r>
    </w:p>
    <w:p w14:paraId="1C65002F" w14:textId="5038AD01" w:rsidR="00625BBA" w:rsidRDefault="00625BBA" w:rsidP="00226FBC">
      <w:pPr>
        <w:ind w:left="0" w:firstLine="360"/>
      </w:pPr>
      <w:r w:rsidRPr="003710D0">
        <w:t>Doterajšie písmená d) a e) sa označujú ako písmená c) a d).</w:t>
      </w:r>
    </w:p>
    <w:p w14:paraId="69C4CD75" w14:textId="77777777" w:rsidR="00625BBA" w:rsidRDefault="00625BBA" w:rsidP="00625BBA">
      <w:pPr>
        <w:pStyle w:val="Odsekzoznamu"/>
      </w:pPr>
    </w:p>
    <w:p w14:paraId="46EB92D3" w14:textId="6D45BCB5" w:rsidR="00625BBA" w:rsidRDefault="00226FBC" w:rsidP="000C4AB0">
      <w:pPr>
        <w:spacing w:after="160" w:line="259" w:lineRule="auto"/>
        <w:ind w:left="426" w:hanging="426"/>
      </w:pPr>
      <w:r>
        <w:t xml:space="preserve">56. </w:t>
      </w:r>
      <w:r w:rsidR="00625BBA" w:rsidRPr="003710D0">
        <w:t>V § 27 ods. 2 písm. c) sa za slovo „ukladajú“ vkladajú slová „vo vzťahu k výrobcom alebo následným užívateľom“.</w:t>
      </w:r>
    </w:p>
    <w:p w14:paraId="566C74B4" w14:textId="6AE46828" w:rsidR="00625BBA" w:rsidRDefault="00B0220D" w:rsidP="00B0220D">
      <w:pPr>
        <w:spacing w:after="160" w:line="259" w:lineRule="auto"/>
        <w:ind w:left="0" w:firstLine="0"/>
      </w:pPr>
      <w:r>
        <w:t xml:space="preserve">57. </w:t>
      </w:r>
      <w:r w:rsidR="00625BBA" w:rsidRPr="003710D0">
        <w:t>V § 28 sa odsek 2 dopĺňa písmenom c), ktoré znie:</w:t>
      </w:r>
    </w:p>
    <w:p w14:paraId="19C6053E" w14:textId="77777777" w:rsidR="00625BBA" w:rsidRDefault="00625BBA" w:rsidP="000C4AB0">
      <w:pPr>
        <w:ind w:left="284" w:firstLine="0"/>
      </w:pPr>
      <w:r w:rsidRPr="003710D0">
        <w:t>„c) nariaďujú opatrenia podľa § 32 tohto zákona, ak hrozí poškodenie zdravia alebo života alebo k nemu už došlo, môžu nariadiť zneškodnenie nebezpečnej látky alebo nebezpečnej zmesi alebo nebezpečného výrobku na náklady ich vlastníka, prípadne držiteľa, ak nie je známy vlastník, a ukladajú pokuty podľa § 33 až 35.“.</w:t>
      </w:r>
    </w:p>
    <w:p w14:paraId="5CC3EBEC" w14:textId="77777777" w:rsidR="00625BBA" w:rsidRDefault="00625BBA" w:rsidP="00625BBA">
      <w:pPr>
        <w:pStyle w:val="Odsekzoznamu"/>
      </w:pPr>
    </w:p>
    <w:p w14:paraId="7290BDAB" w14:textId="1FD9CE7F" w:rsidR="00625BBA" w:rsidRDefault="00B0220D" w:rsidP="000C5345">
      <w:pPr>
        <w:spacing w:after="160" w:line="259" w:lineRule="auto"/>
        <w:ind w:left="426" w:hanging="426"/>
      </w:pPr>
      <w:r>
        <w:t>58.</w:t>
      </w:r>
      <w:r w:rsidR="000C5345">
        <w:t xml:space="preserve"> </w:t>
      </w:r>
      <w:r w:rsidR="00625BBA">
        <w:t>V pozná</w:t>
      </w:r>
      <w:r w:rsidR="00625BBA" w:rsidRPr="007D530B">
        <w:t xml:space="preserve">mke pod čiarou k odkazu 60 sa na konci pripája táto citácia: </w:t>
      </w:r>
      <w:r w:rsidR="00625BBA" w:rsidRPr="003710D0">
        <w:t xml:space="preserve">„Zákon </w:t>
      </w:r>
      <w:r w:rsidR="00767DDD">
        <w:br/>
      </w:r>
      <w:r w:rsidR="00625BBA" w:rsidRPr="003710D0">
        <w:t>č. 58/2014 Z. z. o výbušninách, výbušných predmetoch a munícii a o zmene a doplnení niektorých zákonov</w:t>
      </w:r>
      <w:r w:rsidR="00625BBA">
        <w:t xml:space="preserve"> v znení neskorších predpisov</w:t>
      </w:r>
      <w:r w:rsidR="00625BBA" w:rsidRPr="003710D0">
        <w:t>.“.</w:t>
      </w:r>
    </w:p>
    <w:p w14:paraId="2D85DA33" w14:textId="03109A6B" w:rsidR="000C5345" w:rsidRDefault="000258AA" w:rsidP="000C5345">
      <w:pPr>
        <w:spacing w:after="160" w:line="259" w:lineRule="auto"/>
        <w:ind w:left="426" w:hanging="426"/>
      </w:pPr>
      <w:r>
        <w:t xml:space="preserve">59. </w:t>
      </w:r>
      <w:r w:rsidR="00625BBA" w:rsidRPr="007C1C82">
        <w:t>V poznámke pod čiarou k odkazu 61 sa na konci pripája táto citácia:</w:t>
      </w:r>
      <w:r w:rsidR="00625BBA" w:rsidRPr="003710D0">
        <w:t xml:space="preserve"> „§ 69 a 70 zákona č. 58/2014 Z. z. v znení neskorších predpisov.“.</w:t>
      </w:r>
    </w:p>
    <w:p w14:paraId="53AB5F11" w14:textId="53BCE622" w:rsidR="00BD61A2" w:rsidRDefault="00293169" w:rsidP="000C5345">
      <w:pPr>
        <w:spacing w:after="160"/>
        <w:ind w:left="426" w:hanging="426"/>
      </w:pPr>
      <w:r>
        <w:t xml:space="preserve">60. </w:t>
      </w:r>
      <w:r w:rsidR="00DD6040" w:rsidRPr="0083315E">
        <w:t>V § 30 písm. c) sa za slovo „neprepustia“ dopĺňajú slová „do navrhovaného colného režimu“.</w:t>
      </w:r>
    </w:p>
    <w:p w14:paraId="66DD39A1" w14:textId="7EE2C686" w:rsidR="00625BBA" w:rsidRDefault="00F23B90" w:rsidP="00F23B90">
      <w:pPr>
        <w:spacing w:after="160"/>
        <w:ind w:left="0" w:firstLine="0"/>
      </w:pPr>
      <w:r>
        <w:t xml:space="preserve">61. </w:t>
      </w:r>
      <w:r w:rsidR="00625BBA" w:rsidRPr="00834FD8">
        <w:t>§ 30 sa dopĺňa písmenom e), ktoré znie:</w:t>
      </w:r>
    </w:p>
    <w:p w14:paraId="4B4F85CD" w14:textId="11D77F9B" w:rsidR="00F23B90" w:rsidRDefault="00625BBA" w:rsidP="000C5345">
      <w:pPr>
        <w:ind w:left="426" w:firstLine="0"/>
      </w:pPr>
      <w:r w:rsidRPr="003710D0">
        <w:t>„e) vo vzťahu k detergentom a povrchovo aktívnym látkam vykonávajú colné kontroly detergentov a povrchovo aktívnych látok, týkajúce sa digitálneho pasu výrobku podľa osobitného predpisu</w:t>
      </w:r>
      <w:r w:rsidR="00C35077">
        <w:t>.</w:t>
      </w:r>
      <w:r w:rsidRPr="00F23B90">
        <w:rPr>
          <w:vertAlign w:val="superscript"/>
        </w:rPr>
        <w:t>62a</w:t>
      </w:r>
      <w:r w:rsidRPr="001629B2">
        <w:t>)</w:t>
      </w:r>
      <w:r w:rsidRPr="003710D0">
        <w:t>“.</w:t>
      </w:r>
    </w:p>
    <w:p w14:paraId="28B4DCAF" w14:textId="77777777" w:rsidR="00B7221E" w:rsidRDefault="00B7221E" w:rsidP="00B7221E">
      <w:pPr>
        <w:ind w:left="0" w:firstLine="0"/>
      </w:pPr>
    </w:p>
    <w:p w14:paraId="5560A6A1" w14:textId="77777777" w:rsidR="00F42585" w:rsidRDefault="00F42585" w:rsidP="00F23B90">
      <w:pPr>
        <w:pStyle w:val="Textkomentra"/>
        <w:spacing w:after="0"/>
        <w:ind w:left="0" w:firstLine="0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 xml:space="preserve">        </w:t>
      </w:r>
      <w:r w:rsidR="00625BBA" w:rsidRPr="00625BBA">
        <w:rPr>
          <w:rFonts w:ascii="Times New Roman" w:hAnsi="Times New Roman" w:cs="Times New Roman"/>
          <w:sz w:val="24"/>
          <w:szCs w:val="24"/>
          <w:lang w:val="sk-SK"/>
        </w:rPr>
        <w:t>Poznámka pod čiarou k odkazu 62a znie:</w:t>
      </w:r>
    </w:p>
    <w:p w14:paraId="3F9E986C" w14:textId="5DA9C7BE" w:rsidR="00625BBA" w:rsidRPr="00625BBA" w:rsidRDefault="00625BBA" w:rsidP="00F42585">
      <w:pPr>
        <w:pStyle w:val="Textkomentra"/>
        <w:spacing w:after="0"/>
        <w:ind w:left="0" w:firstLine="360"/>
        <w:rPr>
          <w:rFonts w:ascii="Times New Roman" w:hAnsi="Times New Roman" w:cs="Times New Roman"/>
          <w:sz w:val="24"/>
          <w:szCs w:val="24"/>
          <w:lang w:val="sk-SK"/>
        </w:rPr>
      </w:pPr>
      <w:r w:rsidRPr="00625BBA">
        <w:rPr>
          <w:rFonts w:ascii="Times New Roman" w:hAnsi="Times New Roman" w:cs="Times New Roman"/>
          <w:sz w:val="24"/>
          <w:szCs w:val="24"/>
          <w:lang w:val="sk-SK"/>
        </w:rPr>
        <w:t>„</w:t>
      </w:r>
      <w:r w:rsidRPr="00625BBA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62a</w:t>
      </w:r>
      <w:r w:rsidRPr="00625BBA">
        <w:rPr>
          <w:rFonts w:ascii="Times New Roman" w:hAnsi="Times New Roman" w:cs="Times New Roman"/>
          <w:sz w:val="24"/>
          <w:szCs w:val="24"/>
          <w:lang w:val="sk-SK"/>
        </w:rPr>
        <w:t>) Čl. 25 nariadenia (EÚ) č. 2026/405.“.</w:t>
      </w:r>
    </w:p>
    <w:p w14:paraId="424A396E" w14:textId="77777777" w:rsidR="00625BBA" w:rsidRPr="00625BBA" w:rsidRDefault="00625BBA" w:rsidP="00625BBA">
      <w:pPr>
        <w:pStyle w:val="Textkomentra"/>
        <w:spacing w:after="0"/>
        <w:ind w:left="720"/>
        <w:rPr>
          <w:rFonts w:ascii="Times New Roman" w:hAnsi="Times New Roman" w:cs="Times New Roman"/>
          <w:sz w:val="22"/>
          <w:szCs w:val="22"/>
          <w:lang w:val="sk-SK"/>
        </w:rPr>
      </w:pPr>
    </w:p>
    <w:p w14:paraId="348A14C4" w14:textId="218A7962" w:rsidR="00625BBA" w:rsidRPr="003710D0" w:rsidRDefault="00F42585" w:rsidP="00F42585">
      <w:pPr>
        <w:spacing w:after="160" w:line="259" w:lineRule="auto"/>
        <w:ind w:left="0" w:firstLine="0"/>
      </w:pPr>
      <w:r>
        <w:t xml:space="preserve">62. </w:t>
      </w:r>
      <w:r w:rsidR="00625BBA" w:rsidRPr="003710D0">
        <w:t>V § 33 sa vypúšťa odsek 3.</w:t>
      </w:r>
    </w:p>
    <w:p w14:paraId="304B7AF2" w14:textId="3D82F24D" w:rsidR="00625BBA" w:rsidRDefault="00B7221E" w:rsidP="00F42585">
      <w:pPr>
        <w:ind w:left="0" w:firstLine="360"/>
      </w:pPr>
      <w:r>
        <w:t xml:space="preserve"> </w:t>
      </w:r>
      <w:r w:rsidR="00625BBA" w:rsidRPr="003710D0">
        <w:t>Poznámky pod čiarou k odkazom 64 a 65 sa vypúšťajú.</w:t>
      </w:r>
    </w:p>
    <w:p w14:paraId="5AB8644A" w14:textId="77777777" w:rsidR="00625BBA" w:rsidRPr="003710D0" w:rsidRDefault="00625BBA" w:rsidP="00625BBA">
      <w:pPr>
        <w:pStyle w:val="Odsekzoznamu"/>
      </w:pPr>
    </w:p>
    <w:p w14:paraId="790F7F22" w14:textId="0064E1E1" w:rsidR="00625BBA" w:rsidRPr="003710D0" w:rsidRDefault="00F42585" w:rsidP="000C5345">
      <w:pPr>
        <w:spacing w:after="160" w:line="259" w:lineRule="auto"/>
        <w:ind w:left="426" w:hanging="426"/>
      </w:pPr>
      <w:r>
        <w:t xml:space="preserve">63. </w:t>
      </w:r>
      <w:r w:rsidR="00625BBA" w:rsidRPr="003710D0">
        <w:t xml:space="preserve">V § 35 </w:t>
      </w:r>
      <w:r w:rsidR="00625BBA">
        <w:t xml:space="preserve">úvodnej vete </w:t>
      </w:r>
      <w:r w:rsidR="00625BBA" w:rsidRPr="003710D0">
        <w:t>sa slová „Výrobca, dovozca, následný užívateľ a dodávateľ“ nahrádzajú slovami „Hospodársky subjekt</w:t>
      </w:r>
      <w:r w:rsidR="00625BBA" w:rsidRPr="00F42585">
        <w:rPr>
          <w:vertAlign w:val="superscript"/>
        </w:rPr>
        <w:t>22</w:t>
      </w:r>
      <w:r w:rsidR="00625BBA" w:rsidRPr="001629B2">
        <w:t>)</w:t>
      </w:r>
      <w:r w:rsidR="00625BBA" w:rsidRPr="003710D0">
        <w:t>, výrobca, dovozca, následný užívateľ alebo dodávateľ“.</w:t>
      </w:r>
    </w:p>
    <w:p w14:paraId="605D7AE2" w14:textId="76B109B5" w:rsidR="00625BBA" w:rsidRPr="003710D0" w:rsidRDefault="00F42585" w:rsidP="00F42585">
      <w:pPr>
        <w:spacing w:after="160" w:line="259" w:lineRule="auto"/>
        <w:ind w:left="0" w:firstLine="0"/>
      </w:pPr>
      <w:r>
        <w:t xml:space="preserve">64. </w:t>
      </w:r>
      <w:r w:rsidR="00625BBA" w:rsidRPr="003710D0">
        <w:t xml:space="preserve">V § 35 písm. e)  nad slovom „predpisov“ </w:t>
      </w:r>
      <w:r w:rsidR="00113A7B">
        <w:t xml:space="preserve">sa </w:t>
      </w:r>
      <w:r w:rsidR="00625BBA">
        <w:t>umiestňuje</w:t>
      </w:r>
      <w:r w:rsidR="00625BBA" w:rsidRPr="003710D0">
        <w:t xml:space="preserve"> odkaz „</w:t>
      </w:r>
      <w:r w:rsidR="00625BBA" w:rsidRPr="00F42585">
        <w:rPr>
          <w:vertAlign w:val="superscript"/>
        </w:rPr>
        <w:t>4</w:t>
      </w:r>
      <w:r w:rsidR="00625BBA" w:rsidRPr="003710D0">
        <w:t>)“.</w:t>
      </w:r>
    </w:p>
    <w:p w14:paraId="7D4009DD" w14:textId="3D21FC0D" w:rsidR="00625BBA" w:rsidRDefault="00F42585" w:rsidP="00F42585">
      <w:pPr>
        <w:spacing w:after="160" w:line="259" w:lineRule="auto"/>
        <w:ind w:left="0" w:firstLine="0"/>
      </w:pPr>
      <w:r>
        <w:t xml:space="preserve">65. </w:t>
      </w:r>
      <w:r w:rsidR="00625BBA" w:rsidRPr="003710D0">
        <w:t>V § 35 písmen</w:t>
      </w:r>
      <w:r w:rsidR="00625BBA">
        <w:t>á</w:t>
      </w:r>
      <w:r w:rsidR="00625BBA" w:rsidRPr="003710D0">
        <w:t xml:space="preserve"> l)</w:t>
      </w:r>
      <w:r w:rsidR="00625BBA">
        <w:t xml:space="preserve"> a m)</w:t>
      </w:r>
      <w:r w:rsidR="00625BBA" w:rsidRPr="003710D0">
        <w:t xml:space="preserve"> zn</w:t>
      </w:r>
      <w:r w:rsidR="00625BBA">
        <w:t>ejú</w:t>
      </w:r>
      <w:r w:rsidR="00625BBA" w:rsidRPr="003710D0">
        <w:t>:</w:t>
      </w:r>
    </w:p>
    <w:p w14:paraId="1CC7545B" w14:textId="77777777" w:rsidR="00625BBA" w:rsidRPr="00834FD8" w:rsidRDefault="00625BBA" w:rsidP="000C5345">
      <w:pPr>
        <w:ind w:left="426" w:hanging="142"/>
      </w:pPr>
      <w:r w:rsidRPr="003710D0">
        <w:t xml:space="preserve"> „l) uvedie alebo sprístupní na trh detergent alebo povrchovo aktívnu látku v rozpore s podmienkami uvedenými v osobitnom predpise</w:t>
      </w:r>
      <w:r w:rsidRPr="001629B2">
        <w:rPr>
          <w:vertAlign w:val="superscript"/>
        </w:rPr>
        <w:t>5</w:t>
      </w:r>
      <w:r w:rsidRPr="001629B2">
        <w:t>)</w:t>
      </w:r>
      <w:r w:rsidRPr="003710D0">
        <w:t>,</w:t>
      </w:r>
    </w:p>
    <w:p w14:paraId="25FBDE48" w14:textId="0B433010" w:rsidR="00625BBA" w:rsidRDefault="00625BBA" w:rsidP="000C5345">
      <w:pPr>
        <w:ind w:left="426" w:firstLine="0"/>
      </w:pPr>
      <w:r w:rsidRPr="003710D0">
        <w:t>m) neuchováva informácie, nemá k dispozícii dokumentáciu alebo ich neposkytne na žiadosť ministerstva hospodárstva podľa osobitného predpisu</w:t>
      </w:r>
      <w:r w:rsidRPr="001629B2">
        <w:rPr>
          <w:vertAlign w:val="superscript"/>
        </w:rPr>
        <w:t>5</w:t>
      </w:r>
      <w:r w:rsidRPr="001629B2">
        <w:t>)</w:t>
      </w:r>
      <w:r w:rsidRPr="003710D0">
        <w:t>,“</w:t>
      </w:r>
      <w:r>
        <w:t>.</w:t>
      </w:r>
    </w:p>
    <w:p w14:paraId="4A8B44FA" w14:textId="77777777" w:rsidR="00625BBA" w:rsidRPr="003710D0" w:rsidRDefault="00625BBA" w:rsidP="00625BBA">
      <w:pPr>
        <w:pStyle w:val="Odsekzoznamu"/>
      </w:pPr>
    </w:p>
    <w:p w14:paraId="06A6326B" w14:textId="3C78E5CB" w:rsidR="00625BBA" w:rsidRDefault="001629B2" w:rsidP="000C5345">
      <w:pPr>
        <w:spacing w:after="160" w:line="259" w:lineRule="auto"/>
        <w:ind w:left="426" w:hanging="426"/>
      </w:pPr>
      <w:r>
        <w:t xml:space="preserve">66. </w:t>
      </w:r>
      <w:r w:rsidR="00927B05">
        <w:t xml:space="preserve"> </w:t>
      </w:r>
      <w:r w:rsidR="00625BBA" w:rsidRPr="003710D0">
        <w:t xml:space="preserve">V § 35 písmeno o) znie: „o) neposkytne Národnému toxikologickému informačnému centru kartu údajov o zložkách pre detergenty a povrchov aktívne látky elektronicky vo formáte stanovenom agentúrou alebo ju neaktualizuje podľa osobitného </w:t>
      </w:r>
      <w:r w:rsidR="00625BBA" w:rsidRPr="000F0913">
        <w:t>predpisu</w:t>
      </w:r>
      <w:r w:rsidR="006E0575">
        <w:t>,</w:t>
      </w:r>
      <w:r w:rsidR="00625BBA" w:rsidRPr="00130479">
        <w:rPr>
          <w:vertAlign w:val="superscript"/>
        </w:rPr>
        <w:t>39</w:t>
      </w:r>
      <w:r w:rsidR="000F0913" w:rsidRPr="00130479">
        <w:rPr>
          <w:vertAlign w:val="superscript"/>
        </w:rPr>
        <w:t>f</w:t>
      </w:r>
      <w:r w:rsidR="00625BBA" w:rsidRPr="00A11B07">
        <w:t>).</w:t>
      </w:r>
      <w:r w:rsidR="00625BBA" w:rsidRPr="000F0913">
        <w:t>“</w:t>
      </w:r>
    </w:p>
    <w:p w14:paraId="30E8E7FF" w14:textId="77777777" w:rsidR="00625BBA" w:rsidRPr="003710D0" w:rsidRDefault="00625BBA" w:rsidP="00625BBA">
      <w:pPr>
        <w:pStyle w:val="Odsekzoznamu"/>
      </w:pPr>
    </w:p>
    <w:p w14:paraId="7218F328" w14:textId="386D6408" w:rsidR="00625BBA" w:rsidRDefault="00130479" w:rsidP="00130479">
      <w:pPr>
        <w:spacing w:after="160" w:line="259" w:lineRule="auto"/>
        <w:ind w:left="0" w:firstLine="0"/>
      </w:pPr>
      <w:r>
        <w:t xml:space="preserve">67. </w:t>
      </w:r>
      <w:r w:rsidR="00625BBA" w:rsidRPr="003710D0">
        <w:t xml:space="preserve">V § 35 sa písmená p) a q) vypúšťajú. </w:t>
      </w:r>
    </w:p>
    <w:p w14:paraId="42353759" w14:textId="77777777" w:rsidR="00625BBA" w:rsidRDefault="00625BBA" w:rsidP="00130479">
      <w:pPr>
        <w:ind w:left="0" w:firstLine="360"/>
      </w:pPr>
      <w:r w:rsidRPr="003710D0">
        <w:t>Doterajšie písmeno r) sa označuje ako písmeno  p).</w:t>
      </w:r>
    </w:p>
    <w:p w14:paraId="0E9927E1" w14:textId="77777777" w:rsidR="00625BBA" w:rsidRPr="003710D0" w:rsidRDefault="00625BBA" w:rsidP="00625BBA">
      <w:pPr>
        <w:pStyle w:val="Odsekzoznamu"/>
      </w:pPr>
    </w:p>
    <w:p w14:paraId="7EB0BB3A" w14:textId="43F601DF" w:rsidR="00625BBA" w:rsidRDefault="00130479" w:rsidP="00130479">
      <w:pPr>
        <w:spacing w:after="160" w:line="259" w:lineRule="auto"/>
        <w:ind w:left="0" w:firstLine="0"/>
      </w:pPr>
      <w:r>
        <w:t xml:space="preserve">68. </w:t>
      </w:r>
      <w:r w:rsidR="00625BBA" w:rsidRPr="003710D0">
        <w:t>V § 36 písm. b) sa slová „m) až p)“ nahrádzajú slovami „m) až o)“</w:t>
      </w:r>
      <w:r w:rsidR="00625BBA">
        <w:t>.</w:t>
      </w:r>
    </w:p>
    <w:p w14:paraId="239A3D63" w14:textId="15C6E40E" w:rsidR="00625BBA" w:rsidRPr="00063CED" w:rsidRDefault="00130479" w:rsidP="00130479">
      <w:pPr>
        <w:spacing w:after="160" w:line="259" w:lineRule="auto"/>
        <w:ind w:left="0" w:firstLine="0"/>
      </w:pPr>
      <w:r>
        <w:t xml:space="preserve">69. </w:t>
      </w:r>
      <w:r w:rsidR="00625BBA">
        <w:t xml:space="preserve">V </w:t>
      </w:r>
      <w:r w:rsidR="00625BBA" w:rsidRPr="003710D0">
        <w:t>§ 36 písm. c) sa  slová „§ 35 písm. j), l) a q),“ nahrádzajú slovami „§ 35 písm. j) a l),“.</w:t>
      </w:r>
    </w:p>
    <w:p w14:paraId="6F31BCDA" w14:textId="3D05FEF6" w:rsidR="00625BBA" w:rsidRDefault="00130479" w:rsidP="00130479">
      <w:pPr>
        <w:spacing w:after="160" w:line="259" w:lineRule="auto"/>
        <w:ind w:left="0" w:firstLine="0"/>
      </w:pPr>
      <w:r>
        <w:t xml:space="preserve">70. </w:t>
      </w:r>
      <w:r w:rsidR="00625BBA" w:rsidRPr="003710D0">
        <w:t xml:space="preserve">V § 37 ods. 2 sa slovo „piatich“ nahrádza slovom „desiatich“. </w:t>
      </w:r>
    </w:p>
    <w:p w14:paraId="0C21937A" w14:textId="074A416B" w:rsidR="00625BBA" w:rsidRDefault="00460D22" w:rsidP="00460D22">
      <w:pPr>
        <w:spacing w:after="160" w:line="259" w:lineRule="auto"/>
        <w:ind w:left="0" w:firstLine="0"/>
      </w:pPr>
      <w:r>
        <w:t xml:space="preserve">71. </w:t>
      </w:r>
      <w:r w:rsidR="00625BBA" w:rsidRPr="003710D0">
        <w:t>V § 38 odsek 4 znie:</w:t>
      </w:r>
    </w:p>
    <w:p w14:paraId="0CEDCE23" w14:textId="66653314" w:rsidR="00625BBA" w:rsidRDefault="00625BBA" w:rsidP="000C5345">
      <w:pPr>
        <w:ind w:left="426" w:firstLine="0"/>
      </w:pPr>
      <w:r w:rsidRPr="003710D0">
        <w:t>„(4) Poriadkovú pokutu možno uložiť najneskôr do troch rokov odo dňa, keď došlo ku konaniu podľa odsekov 1 a 2.“.</w:t>
      </w:r>
    </w:p>
    <w:p w14:paraId="74D6C9F3" w14:textId="77777777" w:rsidR="00720252" w:rsidRDefault="00720252" w:rsidP="00720252">
      <w:pPr>
        <w:ind w:left="0" w:firstLine="0"/>
      </w:pPr>
    </w:p>
    <w:p w14:paraId="1A09C7E5" w14:textId="3EB3BAF1" w:rsidR="00625BBA" w:rsidRDefault="00460D22" w:rsidP="00460D22">
      <w:pPr>
        <w:spacing w:after="160" w:line="259" w:lineRule="auto"/>
        <w:ind w:left="0" w:firstLine="0"/>
      </w:pPr>
      <w:r>
        <w:t xml:space="preserve">72. </w:t>
      </w:r>
      <w:r w:rsidR="00625BBA" w:rsidRPr="00E36507">
        <w:t>Slovo „centrum“ vo všetkých tvaroch sa v celom texte zákona nahrádza slovami „ministerstvo hospodárstva“ v príslušnom tvare</w:t>
      </w:r>
      <w:r w:rsidR="00113A7B">
        <w:t xml:space="preserve"> okrem § 8 ods. 3</w:t>
      </w:r>
      <w:r w:rsidR="00625BBA" w:rsidRPr="00E36507">
        <w:t>.</w:t>
      </w:r>
      <w:r w:rsidR="00625BBA" w:rsidRPr="003242A7">
        <w:t xml:space="preserve"> </w:t>
      </w:r>
    </w:p>
    <w:p w14:paraId="044651FE" w14:textId="77777777" w:rsidR="00625BBA" w:rsidRDefault="00625BBA" w:rsidP="00625BBA">
      <w:pPr>
        <w:jc w:val="center"/>
      </w:pPr>
    </w:p>
    <w:p w14:paraId="18C440C9" w14:textId="77777777" w:rsidR="00625BBA" w:rsidRPr="0083315E" w:rsidRDefault="00625BBA" w:rsidP="00625BBA">
      <w:pPr>
        <w:jc w:val="center"/>
      </w:pPr>
      <w:r w:rsidRPr="0083315E">
        <w:t>ČI. II</w:t>
      </w:r>
    </w:p>
    <w:p w14:paraId="3BF62BBF" w14:textId="65B6AEBF" w:rsidR="00625BBA" w:rsidRPr="0083315E" w:rsidRDefault="00625BBA" w:rsidP="00D41F3A">
      <w:pPr>
        <w:ind w:left="0" w:firstLine="357"/>
      </w:pPr>
      <w:r w:rsidRPr="0083315E">
        <w:t>Tento zákon nadobúda účinnosť 1. januára 2027 okrem čl. I bodov 2</w:t>
      </w:r>
      <w:r w:rsidR="000C0F12" w:rsidRPr="0083315E">
        <w:t>0</w:t>
      </w:r>
      <w:r w:rsidRPr="0083315E">
        <w:t>, 2</w:t>
      </w:r>
      <w:r w:rsidR="000C0F12" w:rsidRPr="0083315E">
        <w:t>2</w:t>
      </w:r>
      <w:r w:rsidRPr="0083315E">
        <w:t>, 2</w:t>
      </w:r>
      <w:r w:rsidR="000C0F12" w:rsidRPr="0083315E">
        <w:t>5</w:t>
      </w:r>
      <w:r w:rsidRPr="0083315E">
        <w:t xml:space="preserve"> a 2</w:t>
      </w:r>
      <w:r w:rsidR="000C0F12" w:rsidRPr="0083315E">
        <w:t>6</w:t>
      </w:r>
      <w:r w:rsidRPr="0083315E">
        <w:t>, § 18 ods. 1 písm.</w:t>
      </w:r>
      <w:r w:rsidR="00285AC5">
        <w:t xml:space="preserve"> </w:t>
      </w:r>
      <w:r w:rsidRPr="0083315E">
        <w:t>l) v bode 4</w:t>
      </w:r>
      <w:r w:rsidR="000C0F12" w:rsidRPr="0083315E">
        <w:t>4</w:t>
      </w:r>
      <w:r w:rsidRPr="0083315E">
        <w:t>, bodov</w:t>
      </w:r>
      <w:r w:rsidR="00285AC5">
        <w:t xml:space="preserve"> 45</w:t>
      </w:r>
      <w:r w:rsidR="00D41F3A">
        <w:t xml:space="preserve">, </w:t>
      </w:r>
      <w:r w:rsidR="000C0F12" w:rsidRPr="0083315E">
        <w:t>48</w:t>
      </w:r>
      <w:r w:rsidRPr="0083315E">
        <w:t xml:space="preserve">, </w:t>
      </w:r>
      <w:r w:rsidR="000C0F12" w:rsidRPr="0083315E">
        <w:t>61</w:t>
      </w:r>
      <w:r w:rsidRPr="0083315E">
        <w:t>, 6</w:t>
      </w:r>
      <w:r w:rsidR="000C0F12" w:rsidRPr="0083315E">
        <w:t>3</w:t>
      </w:r>
      <w:r w:rsidR="00D41F3A">
        <w:t xml:space="preserve"> </w:t>
      </w:r>
      <w:r w:rsidRPr="0083315E">
        <w:t>a 6</w:t>
      </w:r>
      <w:r w:rsidR="000C0F12" w:rsidRPr="0083315E">
        <w:t>5</w:t>
      </w:r>
      <w:r w:rsidRPr="0083315E">
        <w:t xml:space="preserve">, ktoré nadobúdajú účinnosť </w:t>
      </w:r>
      <w:r w:rsidR="00DA212C" w:rsidRPr="0083315E">
        <w:br/>
      </w:r>
      <w:r w:rsidRPr="00D41F3A">
        <w:t xml:space="preserve">23. septembra 2029.  </w:t>
      </w:r>
    </w:p>
    <w:p w14:paraId="496375B9" w14:textId="77777777" w:rsidR="00654820" w:rsidRDefault="00654820"/>
    <w:sectPr w:rsidR="00654820" w:rsidSect="004628DE">
      <w:footerReference w:type="default" r:id="rId8"/>
      <w:pgSz w:w="11906" w:h="16838"/>
      <w:pgMar w:top="993" w:right="1417" w:bottom="1276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885D5" w14:textId="77777777" w:rsidR="00620A9D" w:rsidRDefault="00620A9D" w:rsidP="003F5DE5">
      <w:r>
        <w:separator/>
      </w:r>
    </w:p>
  </w:endnote>
  <w:endnote w:type="continuationSeparator" w:id="0">
    <w:p w14:paraId="05889131" w14:textId="77777777" w:rsidR="00620A9D" w:rsidRDefault="00620A9D" w:rsidP="003F5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3321479"/>
      <w:docPartObj>
        <w:docPartGallery w:val="Page Numbers (Bottom of Page)"/>
        <w:docPartUnique/>
      </w:docPartObj>
    </w:sdtPr>
    <w:sdtContent>
      <w:p w14:paraId="14A74313" w14:textId="7FDB9118" w:rsidR="004628DE" w:rsidRDefault="004628DE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A56874" w14:textId="77777777" w:rsidR="004628DE" w:rsidRDefault="004628D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471D6" w14:textId="77777777" w:rsidR="00620A9D" w:rsidRDefault="00620A9D" w:rsidP="003F5DE5">
      <w:r>
        <w:separator/>
      </w:r>
    </w:p>
  </w:footnote>
  <w:footnote w:type="continuationSeparator" w:id="0">
    <w:p w14:paraId="6DAACEED" w14:textId="77777777" w:rsidR="00620A9D" w:rsidRDefault="00620A9D" w:rsidP="003F5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06F3"/>
    <w:multiLevelType w:val="hybridMultilevel"/>
    <w:tmpl w:val="46B04D9C"/>
    <w:lvl w:ilvl="0" w:tplc="ADD409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C332EC"/>
    <w:multiLevelType w:val="hybridMultilevel"/>
    <w:tmpl w:val="B130EB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94D80"/>
    <w:multiLevelType w:val="hybridMultilevel"/>
    <w:tmpl w:val="47F26D04"/>
    <w:lvl w:ilvl="0" w:tplc="B3F2D6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E47EC"/>
    <w:multiLevelType w:val="hybridMultilevel"/>
    <w:tmpl w:val="F3083C50"/>
    <w:lvl w:ilvl="0" w:tplc="26C008F8">
      <w:start w:val="1"/>
      <w:numFmt w:val="decimal"/>
      <w:lvlText w:val="%1."/>
      <w:lvlJc w:val="left"/>
      <w:pPr>
        <w:ind w:left="1020" w:hanging="360"/>
      </w:pPr>
    </w:lvl>
    <w:lvl w:ilvl="1" w:tplc="611AADCE">
      <w:start w:val="1"/>
      <w:numFmt w:val="decimal"/>
      <w:lvlText w:val="%2."/>
      <w:lvlJc w:val="left"/>
      <w:pPr>
        <w:ind w:left="1020" w:hanging="360"/>
      </w:pPr>
    </w:lvl>
    <w:lvl w:ilvl="2" w:tplc="2550DA42">
      <w:start w:val="1"/>
      <w:numFmt w:val="decimal"/>
      <w:lvlText w:val="%3."/>
      <w:lvlJc w:val="left"/>
      <w:pPr>
        <w:ind w:left="1020" w:hanging="360"/>
      </w:pPr>
    </w:lvl>
    <w:lvl w:ilvl="3" w:tplc="D57A5A94">
      <w:start w:val="1"/>
      <w:numFmt w:val="decimal"/>
      <w:lvlText w:val="%4."/>
      <w:lvlJc w:val="left"/>
      <w:pPr>
        <w:ind w:left="1020" w:hanging="360"/>
      </w:pPr>
    </w:lvl>
    <w:lvl w:ilvl="4" w:tplc="5066EBAA">
      <w:start w:val="1"/>
      <w:numFmt w:val="decimal"/>
      <w:lvlText w:val="%5."/>
      <w:lvlJc w:val="left"/>
      <w:pPr>
        <w:ind w:left="1020" w:hanging="360"/>
      </w:pPr>
    </w:lvl>
    <w:lvl w:ilvl="5" w:tplc="81ECAB70">
      <w:start w:val="1"/>
      <w:numFmt w:val="decimal"/>
      <w:lvlText w:val="%6."/>
      <w:lvlJc w:val="left"/>
      <w:pPr>
        <w:ind w:left="1020" w:hanging="360"/>
      </w:pPr>
    </w:lvl>
    <w:lvl w:ilvl="6" w:tplc="544C5316">
      <w:start w:val="1"/>
      <w:numFmt w:val="decimal"/>
      <w:lvlText w:val="%7."/>
      <w:lvlJc w:val="left"/>
      <w:pPr>
        <w:ind w:left="1020" w:hanging="360"/>
      </w:pPr>
    </w:lvl>
    <w:lvl w:ilvl="7" w:tplc="E3FE0CFE">
      <w:start w:val="1"/>
      <w:numFmt w:val="decimal"/>
      <w:lvlText w:val="%8."/>
      <w:lvlJc w:val="left"/>
      <w:pPr>
        <w:ind w:left="1020" w:hanging="360"/>
      </w:pPr>
    </w:lvl>
    <w:lvl w:ilvl="8" w:tplc="E8CEA2C8">
      <w:start w:val="1"/>
      <w:numFmt w:val="decimal"/>
      <w:lvlText w:val="%9."/>
      <w:lvlJc w:val="left"/>
      <w:pPr>
        <w:ind w:left="1020" w:hanging="360"/>
      </w:pPr>
    </w:lvl>
  </w:abstractNum>
  <w:abstractNum w:abstractNumId="4" w15:restartNumberingAfterBreak="0">
    <w:nsid w:val="0CDB6F7E"/>
    <w:multiLevelType w:val="multilevel"/>
    <w:tmpl w:val="1C30B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A5670A"/>
    <w:multiLevelType w:val="hybridMultilevel"/>
    <w:tmpl w:val="1C80B76A"/>
    <w:lvl w:ilvl="0" w:tplc="2DB26324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F2089"/>
    <w:multiLevelType w:val="hybridMultilevel"/>
    <w:tmpl w:val="CE4E242C"/>
    <w:lvl w:ilvl="0" w:tplc="041B000F">
      <w:start w:val="6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450EA"/>
    <w:multiLevelType w:val="hybridMultilevel"/>
    <w:tmpl w:val="A352ED3A"/>
    <w:lvl w:ilvl="0" w:tplc="041B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0621168"/>
    <w:multiLevelType w:val="hybridMultilevel"/>
    <w:tmpl w:val="22E890AA"/>
    <w:lvl w:ilvl="0" w:tplc="42786BB8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3510E01"/>
    <w:multiLevelType w:val="hybridMultilevel"/>
    <w:tmpl w:val="A720EA1E"/>
    <w:lvl w:ilvl="0" w:tplc="041B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EF31EC"/>
    <w:multiLevelType w:val="hybridMultilevel"/>
    <w:tmpl w:val="C4F68352"/>
    <w:lvl w:ilvl="0" w:tplc="83142C3C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A360EFB"/>
    <w:multiLevelType w:val="hybridMultilevel"/>
    <w:tmpl w:val="CD362922"/>
    <w:lvl w:ilvl="0" w:tplc="B3F2D6FE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A360D8"/>
    <w:multiLevelType w:val="hybridMultilevel"/>
    <w:tmpl w:val="17241B3C"/>
    <w:lvl w:ilvl="0" w:tplc="5762A292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3E7C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64FC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A6609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4EB3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ACBC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0A1A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B0A9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F8D6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ACD4251"/>
    <w:multiLevelType w:val="hybridMultilevel"/>
    <w:tmpl w:val="FC48EC52"/>
    <w:lvl w:ilvl="0" w:tplc="90EEA2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B1634E9"/>
    <w:multiLevelType w:val="hybridMultilevel"/>
    <w:tmpl w:val="052012D2"/>
    <w:lvl w:ilvl="0" w:tplc="B3F2D6FE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5C2967"/>
    <w:multiLevelType w:val="hybridMultilevel"/>
    <w:tmpl w:val="0AB41A6E"/>
    <w:lvl w:ilvl="0" w:tplc="8662D5F8">
      <w:start w:val="1"/>
      <w:numFmt w:val="decimal"/>
      <w:suff w:val="space"/>
      <w:lvlText w:val="%1."/>
      <w:lvlJc w:val="left"/>
      <w:pPr>
        <w:ind w:left="24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07" w:hanging="360"/>
      </w:pPr>
    </w:lvl>
    <w:lvl w:ilvl="2" w:tplc="041B001B" w:tentative="1">
      <w:start w:val="1"/>
      <w:numFmt w:val="lowerRoman"/>
      <w:lvlText w:val="%3."/>
      <w:lvlJc w:val="right"/>
      <w:pPr>
        <w:ind w:left="3927" w:hanging="180"/>
      </w:pPr>
    </w:lvl>
    <w:lvl w:ilvl="3" w:tplc="041B000F" w:tentative="1">
      <w:start w:val="1"/>
      <w:numFmt w:val="decimal"/>
      <w:lvlText w:val="%4."/>
      <w:lvlJc w:val="left"/>
      <w:pPr>
        <w:ind w:left="4647" w:hanging="360"/>
      </w:pPr>
    </w:lvl>
    <w:lvl w:ilvl="4" w:tplc="041B0019" w:tentative="1">
      <w:start w:val="1"/>
      <w:numFmt w:val="lowerLetter"/>
      <w:lvlText w:val="%5."/>
      <w:lvlJc w:val="left"/>
      <w:pPr>
        <w:ind w:left="5367" w:hanging="360"/>
      </w:pPr>
    </w:lvl>
    <w:lvl w:ilvl="5" w:tplc="041B001B" w:tentative="1">
      <w:start w:val="1"/>
      <w:numFmt w:val="lowerRoman"/>
      <w:lvlText w:val="%6."/>
      <w:lvlJc w:val="right"/>
      <w:pPr>
        <w:ind w:left="6087" w:hanging="180"/>
      </w:pPr>
    </w:lvl>
    <w:lvl w:ilvl="6" w:tplc="041B000F" w:tentative="1">
      <w:start w:val="1"/>
      <w:numFmt w:val="decimal"/>
      <w:lvlText w:val="%7."/>
      <w:lvlJc w:val="left"/>
      <w:pPr>
        <w:ind w:left="6807" w:hanging="360"/>
      </w:pPr>
    </w:lvl>
    <w:lvl w:ilvl="7" w:tplc="041B0019" w:tentative="1">
      <w:start w:val="1"/>
      <w:numFmt w:val="lowerLetter"/>
      <w:lvlText w:val="%8."/>
      <w:lvlJc w:val="left"/>
      <w:pPr>
        <w:ind w:left="7527" w:hanging="360"/>
      </w:pPr>
    </w:lvl>
    <w:lvl w:ilvl="8" w:tplc="041B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6" w15:restartNumberingAfterBreak="0">
    <w:nsid w:val="2C7302AC"/>
    <w:multiLevelType w:val="hybridMultilevel"/>
    <w:tmpl w:val="4010EF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B97FC2"/>
    <w:multiLevelType w:val="hybridMultilevel"/>
    <w:tmpl w:val="B39CEE32"/>
    <w:lvl w:ilvl="0" w:tplc="3956F1F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1067BBE"/>
    <w:multiLevelType w:val="hybridMultilevel"/>
    <w:tmpl w:val="C480DBCE"/>
    <w:lvl w:ilvl="0" w:tplc="658E6688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54" w:hanging="360"/>
      </w:pPr>
    </w:lvl>
    <w:lvl w:ilvl="2" w:tplc="041B001B" w:tentative="1">
      <w:start w:val="1"/>
      <w:numFmt w:val="lowerRoman"/>
      <w:lvlText w:val="%3."/>
      <w:lvlJc w:val="right"/>
      <w:pPr>
        <w:ind w:left="1874" w:hanging="180"/>
      </w:pPr>
    </w:lvl>
    <w:lvl w:ilvl="3" w:tplc="041B000F" w:tentative="1">
      <w:start w:val="1"/>
      <w:numFmt w:val="decimal"/>
      <w:lvlText w:val="%4."/>
      <w:lvlJc w:val="left"/>
      <w:pPr>
        <w:ind w:left="2594" w:hanging="360"/>
      </w:pPr>
    </w:lvl>
    <w:lvl w:ilvl="4" w:tplc="041B0019" w:tentative="1">
      <w:start w:val="1"/>
      <w:numFmt w:val="lowerLetter"/>
      <w:lvlText w:val="%5."/>
      <w:lvlJc w:val="left"/>
      <w:pPr>
        <w:ind w:left="3314" w:hanging="360"/>
      </w:pPr>
    </w:lvl>
    <w:lvl w:ilvl="5" w:tplc="041B001B" w:tentative="1">
      <w:start w:val="1"/>
      <w:numFmt w:val="lowerRoman"/>
      <w:lvlText w:val="%6."/>
      <w:lvlJc w:val="right"/>
      <w:pPr>
        <w:ind w:left="4034" w:hanging="180"/>
      </w:pPr>
    </w:lvl>
    <w:lvl w:ilvl="6" w:tplc="041B000F" w:tentative="1">
      <w:start w:val="1"/>
      <w:numFmt w:val="decimal"/>
      <w:lvlText w:val="%7."/>
      <w:lvlJc w:val="left"/>
      <w:pPr>
        <w:ind w:left="4754" w:hanging="360"/>
      </w:pPr>
    </w:lvl>
    <w:lvl w:ilvl="7" w:tplc="041B0019" w:tentative="1">
      <w:start w:val="1"/>
      <w:numFmt w:val="lowerLetter"/>
      <w:lvlText w:val="%8."/>
      <w:lvlJc w:val="left"/>
      <w:pPr>
        <w:ind w:left="5474" w:hanging="360"/>
      </w:pPr>
    </w:lvl>
    <w:lvl w:ilvl="8" w:tplc="041B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19" w15:restartNumberingAfterBreak="0">
    <w:nsid w:val="31BD5BEB"/>
    <w:multiLevelType w:val="hybridMultilevel"/>
    <w:tmpl w:val="F5B01A4E"/>
    <w:lvl w:ilvl="0" w:tplc="21D06C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8220F0"/>
    <w:multiLevelType w:val="hybridMultilevel"/>
    <w:tmpl w:val="C6B6B1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F20E57"/>
    <w:multiLevelType w:val="multilevel"/>
    <w:tmpl w:val="EC72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782995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D15C74"/>
    <w:multiLevelType w:val="hybridMultilevel"/>
    <w:tmpl w:val="E0DAA08A"/>
    <w:lvl w:ilvl="0" w:tplc="FC9A6090">
      <w:start w:val="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CC13B4E"/>
    <w:multiLevelType w:val="hybridMultilevel"/>
    <w:tmpl w:val="A352ED3A"/>
    <w:lvl w:ilvl="0" w:tplc="041B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F3F7C6C"/>
    <w:multiLevelType w:val="hybridMultilevel"/>
    <w:tmpl w:val="525C213A"/>
    <w:lvl w:ilvl="0" w:tplc="42EA9E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4C84A89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710396"/>
    <w:multiLevelType w:val="hybridMultilevel"/>
    <w:tmpl w:val="C534F71C"/>
    <w:lvl w:ilvl="0" w:tplc="F544EA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9BB15EE"/>
    <w:multiLevelType w:val="multilevel"/>
    <w:tmpl w:val="DC4E4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15751F"/>
    <w:multiLevelType w:val="hybridMultilevel"/>
    <w:tmpl w:val="287217E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754F15"/>
    <w:multiLevelType w:val="hybridMultilevel"/>
    <w:tmpl w:val="A40852E8"/>
    <w:lvl w:ilvl="0" w:tplc="60C00456">
      <w:start w:val="337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933A6D"/>
    <w:multiLevelType w:val="multilevel"/>
    <w:tmpl w:val="1E12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9B4735"/>
    <w:multiLevelType w:val="hybridMultilevel"/>
    <w:tmpl w:val="42F8A7C0"/>
    <w:lvl w:ilvl="0" w:tplc="D7128C50">
      <w:start w:val="4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A76C01"/>
    <w:multiLevelType w:val="hybridMultilevel"/>
    <w:tmpl w:val="6EF0564C"/>
    <w:lvl w:ilvl="0" w:tplc="8B7EC1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A80C46B4">
      <w:start w:val="3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  <w:i w:val="0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DE54EF"/>
    <w:multiLevelType w:val="hybridMultilevel"/>
    <w:tmpl w:val="8BC6B172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7C9B1ED2"/>
    <w:multiLevelType w:val="multilevel"/>
    <w:tmpl w:val="973EA99E"/>
    <w:styleLink w:val="Aktulnyzoznam1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25876527">
    <w:abstractNumId w:val="15"/>
  </w:num>
  <w:num w:numId="2" w16cid:durableId="1183474827">
    <w:abstractNumId w:val="8"/>
  </w:num>
  <w:num w:numId="3" w16cid:durableId="405231337">
    <w:abstractNumId w:val="35"/>
  </w:num>
  <w:num w:numId="4" w16cid:durableId="1461458646">
    <w:abstractNumId w:val="34"/>
  </w:num>
  <w:num w:numId="5" w16cid:durableId="1215654380">
    <w:abstractNumId w:val="19"/>
  </w:num>
  <w:num w:numId="6" w16cid:durableId="1679767008">
    <w:abstractNumId w:val="10"/>
  </w:num>
  <w:num w:numId="7" w16cid:durableId="796795743">
    <w:abstractNumId w:val="18"/>
  </w:num>
  <w:num w:numId="8" w16cid:durableId="120810389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8756255">
    <w:abstractNumId w:val="23"/>
  </w:num>
  <w:num w:numId="10" w16cid:durableId="8071556">
    <w:abstractNumId w:val="20"/>
  </w:num>
  <w:num w:numId="11" w16cid:durableId="1316454030">
    <w:abstractNumId w:val="1"/>
  </w:num>
  <w:num w:numId="12" w16cid:durableId="436296880">
    <w:abstractNumId w:val="16"/>
  </w:num>
  <w:num w:numId="13" w16cid:durableId="1562059343">
    <w:abstractNumId w:val="27"/>
  </w:num>
  <w:num w:numId="14" w16cid:durableId="61608767">
    <w:abstractNumId w:val="7"/>
  </w:num>
  <w:num w:numId="15" w16cid:durableId="526060728">
    <w:abstractNumId w:val="24"/>
  </w:num>
  <w:num w:numId="16" w16cid:durableId="707293408">
    <w:abstractNumId w:val="25"/>
  </w:num>
  <w:num w:numId="17" w16cid:durableId="2098362516">
    <w:abstractNumId w:val="26"/>
  </w:num>
  <w:num w:numId="18" w16cid:durableId="375392682">
    <w:abstractNumId w:val="30"/>
  </w:num>
  <w:num w:numId="19" w16cid:durableId="1516115963">
    <w:abstractNumId w:val="22"/>
  </w:num>
  <w:num w:numId="20" w16cid:durableId="2025940096">
    <w:abstractNumId w:val="0"/>
  </w:num>
  <w:num w:numId="21" w16cid:durableId="143401900">
    <w:abstractNumId w:val="13"/>
  </w:num>
  <w:num w:numId="22" w16cid:durableId="841775859">
    <w:abstractNumId w:val="3"/>
  </w:num>
  <w:num w:numId="23" w16cid:durableId="1649434885">
    <w:abstractNumId w:val="9"/>
  </w:num>
  <w:num w:numId="24" w16cid:durableId="246963868">
    <w:abstractNumId w:val="12"/>
  </w:num>
  <w:num w:numId="25" w16cid:durableId="1127285227">
    <w:abstractNumId w:val="28"/>
  </w:num>
  <w:num w:numId="26" w16cid:durableId="1420786098">
    <w:abstractNumId w:val="21"/>
  </w:num>
  <w:num w:numId="27" w16cid:durableId="365373679">
    <w:abstractNumId w:val="32"/>
  </w:num>
  <w:num w:numId="28" w16cid:durableId="1206404702">
    <w:abstractNumId w:val="4"/>
  </w:num>
  <w:num w:numId="29" w16cid:durableId="1250820096">
    <w:abstractNumId w:val="17"/>
  </w:num>
  <w:num w:numId="30" w16cid:durableId="1214854977">
    <w:abstractNumId w:val="6"/>
  </w:num>
  <w:num w:numId="31" w16cid:durableId="509104605">
    <w:abstractNumId w:val="5"/>
  </w:num>
  <w:num w:numId="32" w16cid:durableId="560138963">
    <w:abstractNumId w:val="36"/>
  </w:num>
  <w:num w:numId="33" w16cid:durableId="1807627796">
    <w:abstractNumId w:val="11"/>
  </w:num>
  <w:num w:numId="34" w16cid:durableId="1581133729">
    <w:abstractNumId w:val="14"/>
  </w:num>
  <w:num w:numId="35" w16cid:durableId="842014639">
    <w:abstractNumId w:val="31"/>
  </w:num>
  <w:num w:numId="36" w16cid:durableId="522979293">
    <w:abstractNumId w:val="33"/>
  </w:num>
  <w:num w:numId="37" w16cid:durableId="1460941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CBB"/>
    <w:rsid w:val="00000AC7"/>
    <w:rsid w:val="00000D89"/>
    <w:rsid w:val="000049DD"/>
    <w:rsid w:val="00016013"/>
    <w:rsid w:val="0002074B"/>
    <w:rsid w:val="000213F6"/>
    <w:rsid w:val="00021AC3"/>
    <w:rsid w:val="000258AA"/>
    <w:rsid w:val="000306CD"/>
    <w:rsid w:val="00037339"/>
    <w:rsid w:val="00046B96"/>
    <w:rsid w:val="000522CE"/>
    <w:rsid w:val="0005359A"/>
    <w:rsid w:val="00056B47"/>
    <w:rsid w:val="00056B9F"/>
    <w:rsid w:val="0005740E"/>
    <w:rsid w:val="00057C31"/>
    <w:rsid w:val="00064FFA"/>
    <w:rsid w:val="00065FCE"/>
    <w:rsid w:val="000719E6"/>
    <w:rsid w:val="0007286B"/>
    <w:rsid w:val="00074577"/>
    <w:rsid w:val="000777BE"/>
    <w:rsid w:val="000806DD"/>
    <w:rsid w:val="00080722"/>
    <w:rsid w:val="00083291"/>
    <w:rsid w:val="00085A07"/>
    <w:rsid w:val="00086657"/>
    <w:rsid w:val="00094D91"/>
    <w:rsid w:val="000970AC"/>
    <w:rsid w:val="000A0F94"/>
    <w:rsid w:val="000A2B9F"/>
    <w:rsid w:val="000A5A2F"/>
    <w:rsid w:val="000B13F0"/>
    <w:rsid w:val="000B1E2F"/>
    <w:rsid w:val="000B4AF1"/>
    <w:rsid w:val="000C0F12"/>
    <w:rsid w:val="000C2833"/>
    <w:rsid w:val="000C4AB0"/>
    <w:rsid w:val="000C5345"/>
    <w:rsid w:val="000D438E"/>
    <w:rsid w:val="000D5FCF"/>
    <w:rsid w:val="000E18F4"/>
    <w:rsid w:val="000E294A"/>
    <w:rsid w:val="000E2AA4"/>
    <w:rsid w:val="000E5643"/>
    <w:rsid w:val="000E5948"/>
    <w:rsid w:val="000F0913"/>
    <w:rsid w:val="001032BD"/>
    <w:rsid w:val="001068F7"/>
    <w:rsid w:val="00107309"/>
    <w:rsid w:val="00110EFF"/>
    <w:rsid w:val="00111D25"/>
    <w:rsid w:val="001137BE"/>
    <w:rsid w:val="00113A7B"/>
    <w:rsid w:val="001236FF"/>
    <w:rsid w:val="00125175"/>
    <w:rsid w:val="001255E7"/>
    <w:rsid w:val="00130479"/>
    <w:rsid w:val="00131957"/>
    <w:rsid w:val="00132328"/>
    <w:rsid w:val="00132DE7"/>
    <w:rsid w:val="00132F42"/>
    <w:rsid w:val="00133674"/>
    <w:rsid w:val="00134D59"/>
    <w:rsid w:val="001377D2"/>
    <w:rsid w:val="00141DA9"/>
    <w:rsid w:val="0014317E"/>
    <w:rsid w:val="00146744"/>
    <w:rsid w:val="00146749"/>
    <w:rsid w:val="0015303D"/>
    <w:rsid w:val="0015347D"/>
    <w:rsid w:val="001554D1"/>
    <w:rsid w:val="001629B2"/>
    <w:rsid w:val="00171F7C"/>
    <w:rsid w:val="001776D9"/>
    <w:rsid w:val="0018242B"/>
    <w:rsid w:val="001B55B0"/>
    <w:rsid w:val="001B5FB8"/>
    <w:rsid w:val="001D0965"/>
    <w:rsid w:val="001E2FF8"/>
    <w:rsid w:val="001E70D5"/>
    <w:rsid w:val="001F0BA3"/>
    <w:rsid w:val="001F1AD0"/>
    <w:rsid w:val="0020292B"/>
    <w:rsid w:val="00203201"/>
    <w:rsid w:val="00215117"/>
    <w:rsid w:val="00216E61"/>
    <w:rsid w:val="00217263"/>
    <w:rsid w:val="00220477"/>
    <w:rsid w:val="00223AB2"/>
    <w:rsid w:val="00224E7F"/>
    <w:rsid w:val="00226FBC"/>
    <w:rsid w:val="00230839"/>
    <w:rsid w:val="002313B3"/>
    <w:rsid w:val="0023367B"/>
    <w:rsid w:val="002465A3"/>
    <w:rsid w:val="002507EF"/>
    <w:rsid w:val="00253B54"/>
    <w:rsid w:val="00254725"/>
    <w:rsid w:val="00257B90"/>
    <w:rsid w:val="0026507B"/>
    <w:rsid w:val="00270A22"/>
    <w:rsid w:val="00272E86"/>
    <w:rsid w:val="00277F95"/>
    <w:rsid w:val="00282A99"/>
    <w:rsid w:val="00283529"/>
    <w:rsid w:val="00285AC5"/>
    <w:rsid w:val="00290B18"/>
    <w:rsid w:val="00290F80"/>
    <w:rsid w:val="00291F37"/>
    <w:rsid w:val="00293169"/>
    <w:rsid w:val="00295BF5"/>
    <w:rsid w:val="00297A21"/>
    <w:rsid w:val="002A1ADD"/>
    <w:rsid w:val="002A4B92"/>
    <w:rsid w:val="002A5D52"/>
    <w:rsid w:val="002C135F"/>
    <w:rsid w:val="002C748B"/>
    <w:rsid w:val="002C7ACB"/>
    <w:rsid w:val="002D308C"/>
    <w:rsid w:val="002D36D9"/>
    <w:rsid w:val="002E1942"/>
    <w:rsid w:val="002E3C1A"/>
    <w:rsid w:val="002F4B13"/>
    <w:rsid w:val="002F5735"/>
    <w:rsid w:val="00301BB6"/>
    <w:rsid w:val="003035B9"/>
    <w:rsid w:val="00313A1D"/>
    <w:rsid w:val="0032074A"/>
    <w:rsid w:val="0032458A"/>
    <w:rsid w:val="00330794"/>
    <w:rsid w:val="00334D8C"/>
    <w:rsid w:val="00336E73"/>
    <w:rsid w:val="00341321"/>
    <w:rsid w:val="00346B70"/>
    <w:rsid w:val="00347AD7"/>
    <w:rsid w:val="00347E94"/>
    <w:rsid w:val="0035111B"/>
    <w:rsid w:val="00352613"/>
    <w:rsid w:val="00353E83"/>
    <w:rsid w:val="00355267"/>
    <w:rsid w:val="0035773E"/>
    <w:rsid w:val="0036063F"/>
    <w:rsid w:val="00367A82"/>
    <w:rsid w:val="00367FE6"/>
    <w:rsid w:val="003700FC"/>
    <w:rsid w:val="00371D6D"/>
    <w:rsid w:val="00376936"/>
    <w:rsid w:val="00381D0B"/>
    <w:rsid w:val="003842B9"/>
    <w:rsid w:val="0038627C"/>
    <w:rsid w:val="0038653A"/>
    <w:rsid w:val="00387192"/>
    <w:rsid w:val="00391DEB"/>
    <w:rsid w:val="003A4F7F"/>
    <w:rsid w:val="003A5CF7"/>
    <w:rsid w:val="003A72DC"/>
    <w:rsid w:val="003B0B05"/>
    <w:rsid w:val="003B3AC6"/>
    <w:rsid w:val="003C413E"/>
    <w:rsid w:val="003C4DF7"/>
    <w:rsid w:val="003C753C"/>
    <w:rsid w:val="003D1E3E"/>
    <w:rsid w:val="003D6417"/>
    <w:rsid w:val="003D781C"/>
    <w:rsid w:val="003E11A7"/>
    <w:rsid w:val="003E3271"/>
    <w:rsid w:val="003E41DB"/>
    <w:rsid w:val="003E58B9"/>
    <w:rsid w:val="003E7E3C"/>
    <w:rsid w:val="003F3767"/>
    <w:rsid w:val="003F4C70"/>
    <w:rsid w:val="003F5DE5"/>
    <w:rsid w:val="004133EA"/>
    <w:rsid w:val="00423E16"/>
    <w:rsid w:val="00426CC5"/>
    <w:rsid w:val="004278E2"/>
    <w:rsid w:val="00431535"/>
    <w:rsid w:val="00432E33"/>
    <w:rsid w:val="00433359"/>
    <w:rsid w:val="00437F83"/>
    <w:rsid w:val="00442C75"/>
    <w:rsid w:val="00442D1E"/>
    <w:rsid w:val="0044630C"/>
    <w:rsid w:val="00447346"/>
    <w:rsid w:val="004502EB"/>
    <w:rsid w:val="004549D1"/>
    <w:rsid w:val="00454B08"/>
    <w:rsid w:val="00460AF4"/>
    <w:rsid w:val="00460D22"/>
    <w:rsid w:val="004616A1"/>
    <w:rsid w:val="004628DE"/>
    <w:rsid w:val="00462E19"/>
    <w:rsid w:val="00465D10"/>
    <w:rsid w:val="00467C8E"/>
    <w:rsid w:val="00467EE1"/>
    <w:rsid w:val="004713CC"/>
    <w:rsid w:val="00477604"/>
    <w:rsid w:val="00483B15"/>
    <w:rsid w:val="00487281"/>
    <w:rsid w:val="004917A5"/>
    <w:rsid w:val="0049488D"/>
    <w:rsid w:val="00495AAF"/>
    <w:rsid w:val="00496DA8"/>
    <w:rsid w:val="004A0849"/>
    <w:rsid w:val="004A0F0C"/>
    <w:rsid w:val="004A1B6B"/>
    <w:rsid w:val="004A60E1"/>
    <w:rsid w:val="004B60ED"/>
    <w:rsid w:val="004C1169"/>
    <w:rsid w:val="004C1DB6"/>
    <w:rsid w:val="004C3979"/>
    <w:rsid w:val="004C6A17"/>
    <w:rsid w:val="004D56C9"/>
    <w:rsid w:val="004E1C85"/>
    <w:rsid w:val="004E7DDA"/>
    <w:rsid w:val="004F2CD0"/>
    <w:rsid w:val="004F689F"/>
    <w:rsid w:val="004F7884"/>
    <w:rsid w:val="004F7EDB"/>
    <w:rsid w:val="0050021E"/>
    <w:rsid w:val="00501F86"/>
    <w:rsid w:val="005037FA"/>
    <w:rsid w:val="00517143"/>
    <w:rsid w:val="00533B2D"/>
    <w:rsid w:val="00536941"/>
    <w:rsid w:val="005521EA"/>
    <w:rsid w:val="00554001"/>
    <w:rsid w:val="00560ED8"/>
    <w:rsid w:val="00562624"/>
    <w:rsid w:val="00562883"/>
    <w:rsid w:val="00564A21"/>
    <w:rsid w:val="0056630C"/>
    <w:rsid w:val="00566DD9"/>
    <w:rsid w:val="00572D79"/>
    <w:rsid w:val="00574371"/>
    <w:rsid w:val="00575B2D"/>
    <w:rsid w:val="00577A5B"/>
    <w:rsid w:val="0058294A"/>
    <w:rsid w:val="00590097"/>
    <w:rsid w:val="005A0583"/>
    <w:rsid w:val="005A137C"/>
    <w:rsid w:val="005A37E8"/>
    <w:rsid w:val="005A7412"/>
    <w:rsid w:val="005B6D2A"/>
    <w:rsid w:val="005C7347"/>
    <w:rsid w:val="005C7ED6"/>
    <w:rsid w:val="005D10E6"/>
    <w:rsid w:val="005D4064"/>
    <w:rsid w:val="005E1E70"/>
    <w:rsid w:val="005E3470"/>
    <w:rsid w:val="005E5B05"/>
    <w:rsid w:val="005E6240"/>
    <w:rsid w:val="005E71D2"/>
    <w:rsid w:val="005E79DB"/>
    <w:rsid w:val="005F1270"/>
    <w:rsid w:val="005F4D1C"/>
    <w:rsid w:val="006136D6"/>
    <w:rsid w:val="00613A9A"/>
    <w:rsid w:val="00615138"/>
    <w:rsid w:val="00617602"/>
    <w:rsid w:val="00620A9D"/>
    <w:rsid w:val="006220EA"/>
    <w:rsid w:val="006229A9"/>
    <w:rsid w:val="006232A4"/>
    <w:rsid w:val="00624D5B"/>
    <w:rsid w:val="00625BBA"/>
    <w:rsid w:val="00625D41"/>
    <w:rsid w:val="006340FA"/>
    <w:rsid w:val="006347F4"/>
    <w:rsid w:val="006356C9"/>
    <w:rsid w:val="00636629"/>
    <w:rsid w:val="006400EA"/>
    <w:rsid w:val="00642BB2"/>
    <w:rsid w:val="00647199"/>
    <w:rsid w:val="00651FBF"/>
    <w:rsid w:val="00654820"/>
    <w:rsid w:val="006573B5"/>
    <w:rsid w:val="00657D1D"/>
    <w:rsid w:val="00661765"/>
    <w:rsid w:val="006632C5"/>
    <w:rsid w:val="00666070"/>
    <w:rsid w:val="00670B18"/>
    <w:rsid w:val="00673F41"/>
    <w:rsid w:val="006817AA"/>
    <w:rsid w:val="006823D3"/>
    <w:rsid w:val="00684A59"/>
    <w:rsid w:val="00684ED5"/>
    <w:rsid w:val="00690A81"/>
    <w:rsid w:val="006938C2"/>
    <w:rsid w:val="00695BD0"/>
    <w:rsid w:val="006A260A"/>
    <w:rsid w:val="006A2AAF"/>
    <w:rsid w:val="006A309C"/>
    <w:rsid w:val="006A491D"/>
    <w:rsid w:val="006A4F98"/>
    <w:rsid w:val="006A5B8B"/>
    <w:rsid w:val="006A77A5"/>
    <w:rsid w:val="006B45EF"/>
    <w:rsid w:val="006C101D"/>
    <w:rsid w:val="006C2749"/>
    <w:rsid w:val="006C4C85"/>
    <w:rsid w:val="006C4F20"/>
    <w:rsid w:val="006C6052"/>
    <w:rsid w:val="006C7B50"/>
    <w:rsid w:val="006D278B"/>
    <w:rsid w:val="006D5F2C"/>
    <w:rsid w:val="006E0575"/>
    <w:rsid w:val="006E2C05"/>
    <w:rsid w:val="006E5378"/>
    <w:rsid w:val="006F54CB"/>
    <w:rsid w:val="006F6747"/>
    <w:rsid w:val="0070312F"/>
    <w:rsid w:val="007055B0"/>
    <w:rsid w:val="007070D4"/>
    <w:rsid w:val="007117EE"/>
    <w:rsid w:val="00711B8C"/>
    <w:rsid w:val="00713664"/>
    <w:rsid w:val="00717429"/>
    <w:rsid w:val="00720252"/>
    <w:rsid w:val="007212D4"/>
    <w:rsid w:val="00721F28"/>
    <w:rsid w:val="00734645"/>
    <w:rsid w:val="00737A1F"/>
    <w:rsid w:val="00742FA3"/>
    <w:rsid w:val="00754F9A"/>
    <w:rsid w:val="0076037B"/>
    <w:rsid w:val="007607C2"/>
    <w:rsid w:val="00764345"/>
    <w:rsid w:val="00766945"/>
    <w:rsid w:val="00767AB4"/>
    <w:rsid w:val="00767DDD"/>
    <w:rsid w:val="007731F7"/>
    <w:rsid w:val="00774224"/>
    <w:rsid w:val="00776DBC"/>
    <w:rsid w:val="007823BD"/>
    <w:rsid w:val="00783A50"/>
    <w:rsid w:val="007843E0"/>
    <w:rsid w:val="0079338F"/>
    <w:rsid w:val="007952EF"/>
    <w:rsid w:val="007A0770"/>
    <w:rsid w:val="007A0804"/>
    <w:rsid w:val="007A4100"/>
    <w:rsid w:val="007A500C"/>
    <w:rsid w:val="007A518C"/>
    <w:rsid w:val="007B0E5E"/>
    <w:rsid w:val="007B2253"/>
    <w:rsid w:val="007B2D8F"/>
    <w:rsid w:val="007B7530"/>
    <w:rsid w:val="007C343E"/>
    <w:rsid w:val="007C70C7"/>
    <w:rsid w:val="007C7972"/>
    <w:rsid w:val="007D7866"/>
    <w:rsid w:val="007E2D43"/>
    <w:rsid w:val="007E3522"/>
    <w:rsid w:val="007E6E22"/>
    <w:rsid w:val="007E6FD0"/>
    <w:rsid w:val="007E7B28"/>
    <w:rsid w:val="007F1367"/>
    <w:rsid w:val="007F7749"/>
    <w:rsid w:val="007F77F0"/>
    <w:rsid w:val="0080123F"/>
    <w:rsid w:val="00802BD7"/>
    <w:rsid w:val="0080420C"/>
    <w:rsid w:val="008061F8"/>
    <w:rsid w:val="008105F0"/>
    <w:rsid w:val="00813585"/>
    <w:rsid w:val="00820DF2"/>
    <w:rsid w:val="00826AF9"/>
    <w:rsid w:val="0083315E"/>
    <w:rsid w:val="00835121"/>
    <w:rsid w:val="0083758B"/>
    <w:rsid w:val="00844524"/>
    <w:rsid w:val="00844620"/>
    <w:rsid w:val="00844BA3"/>
    <w:rsid w:val="008465D0"/>
    <w:rsid w:val="008538DE"/>
    <w:rsid w:val="00871132"/>
    <w:rsid w:val="0087594D"/>
    <w:rsid w:val="00877DDA"/>
    <w:rsid w:val="00880DFE"/>
    <w:rsid w:val="00882693"/>
    <w:rsid w:val="00884427"/>
    <w:rsid w:val="00885B5F"/>
    <w:rsid w:val="00886C39"/>
    <w:rsid w:val="00891361"/>
    <w:rsid w:val="008937F5"/>
    <w:rsid w:val="00894D94"/>
    <w:rsid w:val="00897431"/>
    <w:rsid w:val="008A5B10"/>
    <w:rsid w:val="008A5D34"/>
    <w:rsid w:val="008A69AA"/>
    <w:rsid w:val="008A7E90"/>
    <w:rsid w:val="008B3719"/>
    <w:rsid w:val="008C3F27"/>
    <w:rsid w:val="008C5ED6"/>
    <w:rsid w:val="008C7752"/>
    <w:rsid w:val="008D132F"/>
    <w:rsid w:val="008D24F9"/>
    <w:rsid w:val="008D6389"/>
    <w:rsid w:val="008E6151"/>
    <w:rsid w:val="008E6B9E"/>
    <w:rsid w:val="008F051F"/>
    <w:rsid w:val="008F66CA"/>
    <w:rsid w:val="009079FF"/>
    <w:rsid w:val="00913D91"/>
    <w:rsid w:val="0091615F"/>
    <w:rsid w:val="009216F8"/>
    <w:rsid w:val="00927B05"/>
    <w:rsid w:val="009312AC"/>
    <w:rsid w:val="009352F0"/>
    <w:rsid w:val="00937CBB"/>
    <w:rsid w:val="00941C0C"/>
    <w:rsid w:val="00942165"/>
    <w:rsid w:val="00947148"/>
    <w:rsid w:val="00947D66"/>
    <w:rsid w:val="009529D0"/>
    <w:rsid w:val="00953F60"/>
    <w:rsid w:val="0095673F"/>
    <w:rsid w:val="00964373"/>
    <w:rsid w:val="0097055B"/>
    <w:rsid w:val="00972862"/>
    <w:rsid w:val="0097295E"/>
    <w:rsid w:val="009756E3"/>
    <w:rsid w:val="009833B7"/>
    <w:rsid w:val="009B0C7E"/>
    <w:rsid w:val="009B2789"/>
    <w:rsid w:val="009C0CBE"/>
    <w:rsid w:val="009D0119"/>
    <w:rsid w:val="009D7746"/>
    <w:rsid w:val="009E0B67"/>
    <w:rsid w:val="009E258F"/>
    <w:rsid w:val="009F210E"/>
    <w:rsid w:val="009F6358"/>
    <w:rsid w:val="00A00C65"/>
    <w:rsid w:val="00A10CD3"/>
    <w:rsid w:val="00A11B07"/>
    <w:rsid w:val="00A13577"/>
    <w:rsid w:val="00A1439E"/>
    <w:rsid w:val="00A264E6"/>
    <w:rsid w:val="00A37F22"/>
    <w:rsid w:val="00A40CBA"/>
    <w:rsid w:val="00A41089"/>
    <w:rsid w:val="00A535CC"/>
    <w:rsid w:val="00A536A0"/>
    <w:rsid w:val="00A56D74"/>
    <w:rsid w:val="00A66EA1"/>
    <w:rsid w:val="00A7092C"/>
    <w:rsid w:val="00A77F57"/>
    <w:rsid w:val="00A83A08"/>
    <w:rsid w:val="00A914E4"/>
    <w:rsid w:val="00AA1861"/>
    <w:rsid w:val="00AA1886"/>
    <w:rsid w:val="00AA31F9"/>
    <w:rsid w:val="00AA40F4"/>
    <w:rsid w:val="00AA5C22"/>
    <w:rsid w:val="00AB3A44"/>
    <w:rsid w:val="00AB3C71"/>
    <w:rsid w:val="00AC2E48"/>
    <w:rsid w:val="00AC5294"/>
    <w:rsid w:val="00AD0734"/>
    <w:rsid w:val="00AD1830"/>
    <w:rsid w:val="00AD2638"/>
    <w:rsid w:val="00AE44E1"/>
    <w:rsid w:val="00AE5447"/>
    <w:rsid w:val="00AE585B"/>
    <w:rsid w:val="00AE7FB9"/>
    <w:rsid w:val="00AF411C"/>
    <w:rsid w:val="00AF5C1B"/>
    <w:rsid w:val="00B0220D"/>
    <w:rsid w:val="00B104AD"/>
    <w:rsid w:val="00B11D4F"/>
    <w:rsid w:val="00B173CB"/>
    <w:rsid w:val="00B204F0"/>
    <w:rsid w:val="00B21465"/>
    <w:rsid w:val="00B24DBC"/>
    <w:rsid w:val="00B278F8"/>
    <w:rsid w:val="00B340C8"/>
    <w:rsid w:val="00B36DD5"/>
    <w:rsid w:val="00B519EC"/>
    <w:rsid w:val="00B57192"/>
    <w:rsid w:val="00B619EB"/>
    <w:rsid w:val="00B649D3"/>
    <w:rsid w:val="00B67CA6"/>
    <w:rsid w:val="00B71701"/>
    <w:rsid w:val="00B7221E"/>
    <w:rsid w:val="00B80533"/>
    <w:rsid w:val="00B84B00"/>
    <w:rsid w:val="00B860ED"/>
    <w:rsid w:val="00B87995"/>
    <w:rsid w:val="00B90963"/>
    <w:rsid w:val="00B91C34"/>
    <w:rsid w:val="00B92825"/>
    <w:rsid w:val="00B93926"/>
    <w:rsid w:val="00B94DAE"/>
    <w:rsid w:val="00B953CD"/>
    <w:rsid w:val="00B95DEE"/>
    <w:rsid w:val="00BB37EC"/>
    <w:rsid w:val="00BB410F"/>
    <w:rsid w:val="00BB41E5"/>
    <w:rsid w:val="00BB4BE9"/>
    <w:rsid w:val="00BB54BE"/>
    <w:rsid w:val="00BB647D"/>
    <w:rsid w:val="00BC338E"/>
    <w:rsid w:val="00BC4A29"/>
    <w:rsid w:val="00BC5093"/>
    <w:rsid w:val="00BC6E76"/>
    <w:rsid w:val="00BD22E5"/>
    <w:rsid w:val="00BD51E2"/>
    <w:rsid w:val="00BD61A2"/>
    <w:rsid w:val="00BD627A"/>
    <w:rsid w:val="00BE1995"/>
    <w:rsid w:val="00BE1D33"/>
    <w:rsid w:val="00BE3708"/>
    <w:rsid w:val="00BE6DB4"/>
    <w:rsid w:val="00BF26FC"/>
    <w:rsid w:val="00BF4338"/>
    <w:rsid w:val="00BF7644"/>
    <w:rsid w:val="00C04A7C"/>
    <w:rsid w:val="00C07F85"/>
    <w:rsid w:val="00C1016C"/>
    <w:rsid w:val="00C1577D"/>
    <w:rsid w:val="00C22B2F"/>
    <w:rsid w:val="00C24AF7"/>
    <w:rsid w:val="00C25599"/>
    <w:rsid w:val="00C27930"/>
    <w:rsid w:val="00C31EDF"/>
    <w:rsid w:val="00C32F98"/>
    <w:rsid w:val="00C33F95"/>
    <w:rsid w:val="00C35077"/>
    <w:rsid w:val="00C377EB"/>
    <w:rsid w:val="00C406C0"/>
    <w:rsid w:val="00C44266"/>
    <w:rsid w:val="00C51EE5"/>
    <w:rsid w:val="00C52AC3"/>
    <w:rsid w:val="00C52CEE"/>
    <w:rsid w:val="00C54E97"/>
    <w:rsid w:val="00C55513"/>
    <w:rsid w:val="00C603AD"/>
    <w:rsid w:val="00C61010"/>
    <w:rsid w:val="00C63E84"/>
    <w:rsid w:val="00C7018E"/>
    <w:rsid w:val="00C73092"/>
    <w:rsid w:val="00C772F0"/>
    <w:rsid w:val="00C830DD"/>
    <w:rsid w:val="00C853FE"/>
    <w:rsid w:val="00C9378B"/>
    <w:rsid w:val="00C93F1F"/>
    <w:rsid w:val="00C96167"/>
    <w:rsid w:val="00CA040A"/>
    <w:rsid w:val="00CA6013"/>
    <w:rsid w:val="00CB4B1A"/>
    <w:rsid w:val="00CB6F8F"/>
    <w:rsid w:val="00CC1D9D"/>
    <w:rsid w:val="00CE102C"/>
    <w:rsid w:val="00CE1980"/>
    <w:rsid w:val="00CE19E9"/>
    <w:rsid w:val="00CE3095"/>
    <w:rsid w:val="00D03E45"/>
    <w:rsid w:val="00D073E3"/>
    <w:rsid w:val="00D12AB1"/>
    <w:rsid w:val="00D13922"/>
    <w:rsid w:val="00D164E2"/>
    <w:rsid w:val="00D244BF"/>
    <w:rsid w:val="00D2729A"/>
    <w:rsid w:val="00D35BE1"/>
    <w:rsid w:val="00D37ABC"/>
    <w:rsid w:val="00D4189C"/>
    <w:rsid w:val="00D41F3A"/>
    <w:rsid w:val="00D421B7"/>
    <w:rsid w:val="00D4334F"/>
    <w:rsid w:val="00D43391"/>
    <w:rsid w:val="00D5584D"/>
    <w:rsid w:val="00D60C6D"/>
    <w:rsid w:val="00D67F6F"/>
    <w:rsid w:val="00D77135"/>
    <w:rsid w:val="00D77EA2"/>
    <w:rsid w:val="00D87C96"/>
    <w:rsid w:val="00D953F3"/>
    <w:rsid w:val="00D9571F"/>
    <w:rsid w:val="00DA212C"/>
    <w:rsid w:val="00DB2325"/>
    <w:rsid w:val="00DB4773"/>
    <w:rsid w:val="00DB6797"/>
    <w:rsid w:val="00DC334B"/>
    <w:rsid w:val="00DC6E6C"/>
    <w:rsid w:val="00DC742D"/>
    <w:rsid w:val="00DD58AB"/>
    <w:rsid w:val="00DD5AAB"/>
    <w:rsid w:val="00DD6040"/>
    <w:rsid w:val="00DE1982"/>
    <w:rsid w:val="00DE4E8F"/>
    <w:rsid w:val="00DE5728"/>
    <w:rsid w:val="00DE67E5"/>
    <w:rsid w:val="00DE7302"/>
    <w:rsid w:val="00DE738C"/>
    <w:rsid w:val="00DE7C88"/>
    <w:rsid w:val="00DF03CB"/>
    <w:rsid w:val="00DF0EC5"/>
    <w:rsid w:val="00E13091"/>
    <w:rsid w:val="00E16D76"/>
    <w:rsid w:val="00E174DB"/>
    <w:rsid w:val="00E238A5"/>
    <w:rsid w:val="00E26A9B"/>
    <w:rsid w:val="00E31987"/>
    <w:rsid w:val="00E319BB"/>
    <w:rsid w:val="00E45F59"/>
    <w:rsid w:val="00E46224"/>
    <w:rsid w:val="00E57BB3"/>
    <w:rsid w:val="00E62013"/>
    <w:rsid w:val="00E64F76"/>
    <w:rsid w:val="00E70747"/>
    <w:rsid w:val="00E74E03"/>
    <w:rsid w:val="00E7632F"/>
    <w:rsid w:val="00E80411"/>
    <w:rsid w:val="00E81B6B"/>
    <w:rsid w:val="00E835B2"/>
    <w:rsid w:val="00E87175"/>
    <w:rsid w:val="00E93E30"/>
    <w:rsid w:val="00E978CD"/>
    <w:rsid w:val="00EA1882"/>
    <w:rsid w:val="00EA1D77"/>
    <w:rsid w:val="00EA70BE"/>
    <w:rsid w:val="00EC4FF6"/>
    <w:rsid w:val="00EC54A6"/>
    <w:rsid w:val="00EC7BB5"/>
    <w:rsid w:val="00ED0F84"/>
    <w:rsid w:val="00ED3848"/>
    <w:rsid w:val="00EE267E"/>
    <w:rsid w:val="00EE2CF3"/>
    <w:rsid w:val="00EE547E"/>
    <w:rsid w:val="00EE60E6"/>
    <w:rsid w:val="00EF6523"/>
    <w:rsid w:val="00EF6F6A"/>
    <w:rsid w:val="00F05F8C"/>
    <w:rsid w:val="00F12077"/>
    <w:rsid w:val="00F2033D"/>
    <w:rsid w:val="00F23B90"/>
    <w:rsid w:val="00F249DD"/>
    <w:rsid w:val="00F260E5"/>
    <w:rsid w:val="00F3422A"/>
    <w:rsid w:val="00F377B9"/>
    <w:rsid w:val="00F42585"/>
    <w:rsid w:val="00F475BD"/>
    <w:rsid w:val="00F56DBC"/>
    <w:rsid w:val="00F5733A"/>
    <w:rsid w:val="00F638DD"/>
    <w:rsid w:val="00F77FA1"/>
    <w:rsid w:val="00F90176"/>
    <w:rsid w:val="00F9228C"/>
    <w:rsid w:val="00F958D0"/>
    <w:rsid w:val="00F97C9B"/>
    <w:rsid w:val="00FB7246"/>
    <w:rsid w:val="00FB7BAA"/>
    <w:rsid w:val="00FC3AD1"/>
    <w:rsid w:val="00FD203D"/>
    <w:rsid w:val="00FD3231"/>
    <w:rsid w:val="00FD4571"/>
    <w:rsid w:val="00FD6620"/>
    <w:rsid w:val="00FE019E"/>
    <w:rsid w:val="00FF465F"/>
    <w:rsid w:val="00FF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E6A497"/>
  <w15:chartTrackingRefBased/>
  <w15:docId w15:val="{0FEEBA0F-0DF9-4460-A9EF-A992AF90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ind w:left="357" w:firstLine="346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F5DE5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937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37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37C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937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37C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37CB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37CB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37CB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37CB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37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rsid w:val="00937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937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rsid w:val="00937CB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37CB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37CB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37CB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37CB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37CB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37C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37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37CBB"/>
    <w:pPr>
      <w:numPr>
        <w:ilvl w:val="1"/>
      </w:numPr>
      <w:ind w:left="357" w:firstLine="346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37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37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37CBB"/>
    <w:rPr>
      <w:i/>
      <w:iCs/>
      <w:color w:val="404040" w:themeColor="text1" w:themeTint="BF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37CB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37CBB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37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37CBB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37CBB"/>
    <w:rPr>
      <w:b/>
      <w:bCs/>
      <w:smallCaps/>
      <w:color w:val="0F4761" w:themeColor="accent1" w:themeShade="BF"/>
      <w:spacing w:val="5"/>
    </w:rPr>
  </w:style>
  <w:style w:type="paragraph" w:styleId="Pta">
    <w:name w:val="footer"/>
    <w:basedOn w:val="Normlny"/>
    <w:link w:val="PtaChar"/>
    <w:uiPriority w:val="99"/>
    <w:unhideWhenUsed/>
    <w:rsid w:val="003F5DE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F5DE5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customStyle="1" w:styleId="Default">
    <w:name w:val="Default"/>
    <w:rsid w:val="003F5DE5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kern w:val="0"/>
      <w14:ligatures w14:val="none"/>
    </w:rPr>
  </w:style>
  <w:style w:type="table" w:styleId="Mriekatabuky">
    <w:name w:val="Table Grid"/>
    <w:basedOn w:val="Normlnatabuka"/>
    <w:uiPriority w:val="59"/>
    <w:unhideWhenUsed/>
    <w:rsid w:val="003F5DE5"/>
    <w:rPr>
      <w:rFonts w:ascii="Arial" w:eastAsia="Arial" w:hAnsi="Arial" w:cs="Arial"/>
      <w:kern w:val="0"/>
      <w:sz w:val="22"/>
      <w:szCs w:val="22"/>
      <w:lang w:eastAsia="sk-SK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"/>
    <w:basedOn w:val="Predvolenpsmoodseku"/>
    <w:link w:val="Odsekzoznamu"/>
    <w:uiPriority w:val="34"/>
    <w:locked/>
    <w:rsid w:val="003F5DE5"/>
  </w:style>
  <w:style w:type="paragraph" w:customStyle="1" w:styleId="oj-tbl-txt">
    <w:name w:val="oj-tbl-txt"/>
    <w:basedOn w:val="Normlny"/>
    <w:rsid w:val="003F5DE5"/>
    <w:pPr>
      <w:spacing w:before="100" w:beforeAutospacing="1" w:after="100" w:afterAutospacing="1"/>
    </w:pPr>
  </w:style>
  <w:style w:type="character" w:styleId="Zstupntext">
    <w:name w:val="Placeholder Text"/>
    <w:uiPriority w:val="99"/>
    <w:semiHidden/>
    <w:rsid w:val="003F5DE5"/>
    <w:rPr>
      <w:rFonts w:ascii="Times New Roman" w:hAnsi="Times New Roman" w:cs="Times New Roman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3F5DE5"/>
    <w:rPr>
      <w:color w:val="0000FF"/>
      <w:u w:val="single"/>
    </w:rPr>
  </w:style>
  <w:style w:type="table" w:customStyle="1" w:styleId="Mriekatabuky11">
    <w:name w:val="Mriežka tabuľky11"/>
    <w:basedOn w:val="Normlnatabuka"/>
    <w:next w:val="Mriekatabuky"/>
    <w:uiPriority w:val="59"/>
    <w:rsid w:val="003F5DE5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59"/>
    <w:rsid w:val="003F5DE5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F5DE5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lnywebov">
    <w:name w:val="Normal (Web)"/>
    <w:basedOn w:val="Normlny"/>
    <w:uiPriority w:val="99"/>
    <w:unhideWhenUsed/>
    <w:rsid w:val="003F5DE5"/>
    <w:pPr>
      <w:spacing w:before="100" w:beforeAutospacing="1" w:after="100" w:afterAutospacing="1"/>
    </w:pPr>
  </w:style>
  <w:style w:type="paragraph" w:customStyle="1" w:styleId="tlVavo125cmOpakovanzarka066cm">
    <w:name w:val="Štýl Vľavo:  125 cm Opakovaná zarážka:  066 cm"/>
    <w:basedOn w:val="Normlny"/>
    <w:uiPriority w:val="99"/>
    <w:rsid w:val="003F5DE5"/>
    <w:pPr>
      <w:ind w:left="1080" w:hanging="372"/>
    </w:pPr>
  </w:style>
  <w:style w:type="paragraph" w:styleId="Hlavika">
    <w:name w:val="header"/>
    <w:basedOn w:val="Normlny"/>
    <w:link w:val="HlavikaChar"/>
    <w:uiPriority w:val="99"/>
    <w:unhideWhenUsed/>
    <w:rsid w:val="0084452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844524"/>
    <w:rPr>
      <w:kern w:val="0"/>
      <w:sz w:val="22"/>
      <w:szCs w:val="22"/>
      <w14:ligatures w14:val="none"/>
    </w:rPr>
  </w:style>
  <w:style w:type="paragraph" w:customStyle="1" w:styleId="gmail-m-1648484718305530482msolistparagraph">
    <w:name w:val="gmail-m_-1648484718305530482msolistparagraph"/>
    <w:basedOn w:val="Normlny"/>
    <w:rsid w:val="0084452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4452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44524"/>
    <w:rPr>
      <w:kern w:val="0"/>
      <w:sz w:val="20"/>
      <w:szCs w:val="20"/>
      <w14:ligatures w14:val="none"/>
    </w:rPr>
  </w:style>
  <w:style w:type="character" w:styleId="Odkaznapoznmkupodiarou">
    <w:name w:val="footnote reference"/>
    <w:basedOn w:val="Predvolenpsmoodseku"/>
    <w:uiPriority w:val="99"/>
    <w:semiHidden/>
    <w:unhideWhenUsed/>
    <w:rsid w:val="00844524"/>
    <w:rPr>
      <w:vertAlign w:val="superscript"/>
    </w:rPr>
  </w:style>
  <w:style w:type="paragraph" w:styleId="Normlnysozarkami">
    <w:name w:val="Normal Indent"/>
    <w:basedOn w:val="Normlny"/>
    <w:uiPriority w:val="99"/>
    <w:unhideWhenUsed/>
    <w:rsid w:val="009216F8"/>
    <w:pPr>
      <w:spacing w:after="200" w:line="276" w:lineRule="auto"/>
      <w:ind w:left="72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Zvraznenie">
    <w:name w:val="Emphasis"/>
    <w:basedOn w:val="Predvolenpsmoodseku"/>
    <w:uiPriority w:val="20"/>
    <w:qFormat/>
    <w:rsid w:val="009216F8"/>
    <w:rPr>
      <w:i/>
      <w:iCs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9216F8"/>
    <w:pPr>
      <w:spacing w:after="200"/>
    </w:pPr>
    <w:rPr>
      <w:rFonts w:asciiTheme="minorHAnsi" w:eastAsiaTheme="minorHAnsi" w:hAnsiTheme="minorHAnsi" w:cstheme="minorBidi"/>
      <w:b/>
      <w:bCs/>
      <w:color w:val="156082" w:themeColor="accent1"/>
      <w:sz w:val="18"/>
      <w:szCs w:val="18"/>
      <w:lang w:val="en-US" w:eastAsia="en-US"/>
    </w:rPr>
  </w:style>
  <w:style w:type="paragraph" w:styleId="Revzia">
    <w:name w:val="Revision"/>
    <w:hidden/>
    <w:uiPriority w:val="99"/>
    <w:unhideWhenUsed/>
    <w:rsid w:val="009216F8"/>
    <w:rPr>
      <w:kern w:val="0"/>
      <w:sz w:val="22"/>
      <w:szCs w:val="22"/>
      <w:lang w:val="en-US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9216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9216F8"/>
    <w:pPr>
      <w:spacing w:after="20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9216F8"/>
    <w:rPr>
      <w:kern w:val="0"/>
      <w:sz w:val="20"/>
      <w:szCs w:val="20"/>
      <w:lang w:val="en-US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16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16F8"/>
    <w:rPr>
      <w:b/>
      <w:bCs/>
      <w:kern w:val="0"/>
      <w:sz w:val="20"/>
      <w:szCs w:val="20"/>
      <w:lang w:val="en-US"/>
      <w14:ligatures w14:val="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25BBA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25BBA"/>
    <w:rPr>
      <w:rFonts w:ascii="Segoe UI" w:hAnsi="Segoe UI" w:cs="Segoe UI"/>
      <w:kern w:val="0"/>
      <w:sz w:val="18"/>
      <w:szCs w:val="18"/>
      <w14:ligatures w14:val="none"/>
    </w:rPr>
  </w:style>
  <w:style w:type="character" w:styleId="Nevyrieenzmienka">
    <w:name w:val="Unresolved Mention"/>
    <w:basedOn w:val="Predvolenpsmoodseku"/>
    <w:uiPriority w:val="99"/>
    <w:semiHidden/>
    <w:unhideWhenUsed/>
    <w:rsid w:val="00625BBA"/>
    <w:rPr>
      <w:color w:val="605E5C"/>
      <w:shd w:val="clear" w:color="auto" w:fill="E1DFDD"/>
    </w:rPr>
  </w:style>
  <w:style w:type="character" w:styleId="Vrazn">
    <w:name w:val="Strong"/>
    <w:uiPriority w:val="22"/>
    <w:qFormat/>
    <w:rsid w:val="00C830DD"/>
    <w:rPr>
      <w:b/>
      <w:bCs/>
    </w:rPr>
  </w:style>
  <w:style w:type="table" w:customStyle="1" w:styleId="TableGrid2">
    <w:name w:val="TableGrid2"/>
    <w:rsid w:val="00C830DD"/>
    <w:rPr>
      <w:rFonts w:eastAsiaTheme="minorEastAsia"/>
      <w:kern w:val="0"/>
      <w:sz w:val="22"/>
      <w:szCs w:val="22"/>
      <w:lang w:eastAsia="sk-SK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f0">
    <w:name w:val="pf0"/>
    <w:basedOn w:val="Normlny"/>
    <w:rsid w:val="008F051F"/>
    <w:pPr>
      <w:spacing w:before="100" w:beforeAutospacing="1" w:after="100" w:afterAutospacing="1"/>
    </w:pPr>
  </w:style>
  <w:style w:type="character" w:customStyle="1" w:styleId="cf01">
    <w:name w:val="cf01"/>
    <w:basedOn w:val="Predvolenpsmoodseku"/>
    <w:rsid w:val="008F051F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Predvolenpsmoodseku"/>
    <w:rsid w:val="008F051F"/>
    <w:rPr>
      <w:rFonts w:ascii="Segoe UI" w:hAnsi="Segoe UI" w:cs="Segoe UI" w:hint="default"/>
      <w:b/>
      <w:bCs/>
      <w:sz w:val="18"/>
      <w:szCs w:val="18"/>
      <w:u w:val="single"/>
    </w:rPr>
  </w:style>
  <w:style w:type="character" w:customStyle="1" w:styleId="cf31">
    <w:name w:val="cf31"/>
    <w:basedOn w:val="Predvolenpsmoodseku"/>
    <w:rsid w:val="008F051F"/>
    <w:rPr>
      <w:rFonts w:ascii="Segoe UI" w:hAnsi="Segoe UI" w:cs="Segoe UI" w:hint="default"/>
      <w:sz w:val="18"/>
      <w:szCs w:val="18"/>
    </w:rPr>
  </w:style>
  <w:style w:type="character" w:customStyle="1" w:styleId="cf41">
    <w:name w:val="cf41"/>
    <w:basedOn w:val="Predvolenpsmoodseku"/>
    <w:rsid w:val="008F051F"/>
    <w:rPr>
      <w:rFonts w:ascii="Segoe UI" w:hAnsi="Segoe UI" w:cs="Segoe UI" w:hint="default"/>
      <w:sz w:val="18"/>
      <w:szCs w:val="18"/>
      <w:u w:val="single"/>
    </w:rPr>
  </w:style>
  <w:style w:type="paragraph" w:customStyle="1" w:styleId="oj-hd-oj">
    <w:name w:val="oj-hd-oj"/>
    <w:basedOn w:val="Normlny"/>
    <w:rsid w:val="001068F7"/>
    <w:pPr>
      <w:spacing w:before="100" w:beforeAutospacing="1" w:after="100" w:afterAutospacing="1"/>
    </w:pPr>
  </w:style>
  <w:style w:type="numbering" w:customStyle="1" w:styleId="Aktulnyzoznam1">
    <w:name w:val="Aktuálny zoznam1"/>
    <w:uiPriority w:val="99"/>
    <w:rsid w:val="00272E86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41794-F5E3-4504-BF82-225068761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3556</Words>
  <Characters>20271</Characters>
  <Application>Microsoft Office Word</Application>
  <DocSecurity>0</DocSecurity>
  <Lines>168</Lines>
  <Paragraphs>47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Hrin Pavol</dc:creator>
  <cp:keywords/>
  <dc:description/>
  <cp:lastModifiedBy>Rozborilova Monika</cp:lastModifiedBy>
  <cp:revision>2</cp:revision>
  <cp:lastPrinted>2026-05-21T06:47:00Z</cp:lastPrinted>
  <dcterms:created xsi:type="dcterms:W3CDTF">2026-09-01T07:03:00Z</dcterms:created>
  <dcterms:modified xsi:type="dcterms:W3CDTF">2026-09-01T07:03:00Z</dcterms:modified>
</cp:coreProperties>
</file>