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44EBE" w14:textId="77777777" w:rsidR="00A954CD" w:rsidRPr="000800D8" w:rsidRDefault="00A954CD" w:rsidP="00A954CD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0800D8">
        <w:rPr>
          <w:rFonts w:ascii="Times New Roman" w:hAnsi="Times New Roman"/>
          <w:b/>
          <w:caps/>
          <w:sz w:val="24"/>
          <w:szCs w:val="24"/>
        </w:rPr>
        <w:t>Predbežná informácia</w:t>
      </w:r>
    </w:p>
    <w:p w14:paraId="281DD1DA" w14:textId="77777777" w:rsidR="00A954CD" w:rsidRPr="000800D8" w:rsidRDefault="00A954CD" w:rsidP="00A954CD">
      <w:pPr>
        <w:jc w:val="center"/>
        <w:rPr>
          <w:rFonts w:ascii="Times New Roman" w:hAnsi="Times New Roman"/>
          <w:b/>
          <w:sz w:val="24"/>
          <w:szCs w:val="24"/>
        </w:rPr>
      </w:pPr>
      <w:r w:rsidRPr="000800D8">
        <w:rPr>
          <w:rFonts w:ascii="Times New Roman" w:hAnsi="Times New Roman"/>
          <w:b/>
          <w:sz w:val="24"/>
          <w:szCs w:val="24"/>
        </w:rPr>
        <w:t>(podľa § 9 zákona č. 400/2015 Z. z. o tvorbe právnych predpisov a o Zbierke zákonov Slovenskej republiky a o zmene a doplnení niektorých zákonov)</w:t>
      </w:r>
    </w:p>
    <w:p w14:paraId="1B085138" w14:textId="77777777" w:rsidR="00A954CD" w:rsidRPr="000800D8" w:rsidRDefault="00A954CD" w:rsidP="00A954CD">
      <w:pPr>
        <w:pStyle w:val="Odsekzoznamu"/>
        <w:rPr>
          <w:rFonts w:ascii="Times New Roman" w:hAnsi="Times New Roman"/>
          <w:b/>
          <w:sz w:val="24"/>
          <w:szCs w:val="24"/>
        </w:rPr>
      </w:pPr>
    </w:p>
    <w:p w14:paraId="29208D96" w14:textId="77777777" w:rsidR="00A954CD" w:rsidRPr="003D61DF" w:rsidRDefault="00A954CD" w:rsidP="00A954CD">
      <w:pPr>
        <w:pStyle w:val="Odsekzoznamu"/>
        <w:numPr>
          <w:ilvl w:val="0"/>
          <w:numId w:val="1"/>
        </w:numPr>
        <w:spacing w:after="120" w:line="257" w:lineRule="auto"/>
        <w:ind w:left="714" w:hanging="357"/>
        <w:contextualSpacing w:val="0"/>
        <w:rPr>
          <w:rFonts w:ascii="Times New Roman" w:hAnsi="Times New Roman"/>
          <w:b/>
          <w:sz w:val="24"/>
          <w:szCs w:val="24"/>
        </w:rPr>
      </w:pPr>
      <w:r w:rsidRPr="003D61DF">
        <w:rPr>
          <w:rFonts w:ascii="Times New Roman" w:hAnsi="Times New Roman"/>
          <w:b/>
          <w:sz w:val="24"/>
          <w:szCs w:val="24"/>
        </w:rPr>
        <w:t>Pripravovaný právny predpis:</w:t>
      </w:r>
    </w:p>
    <w:p w14:paraId="60E48ED4" w14:textId="59550C81" w:rsidR="00A954CD" w:rsidRPr="006463CB" w:rsidRDefault="00A954CD" w:rsidP="00364145">
      <w:pPr>
        <w:pBdr>
          <w:bottom w:val="single" w:sz="8" w:space="8" w:color="EFEFEF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61DF">
        <w:rPr>
          <w:rFonts w:ascii="Times New Roman" w:hAnsi="Times New Roman"/>
          <w:sz w:val="24"/>
          <w:szCs w:val="24"/>
        </w:rPr>
        <w:t xml:space="preserve">Návrh </w:t>
      </w:r>
      <w:r>
        <w:rPr>
          <w:rFonts w:ascii="Times New Roman" w:hAnsi="Times New Roman"/>
          <w:sz w:val="24"/>
          <w:szCs w:val="24"/>
        </w:rPr>
        <w:t xml:space="preserve">vyhlášky </w:t>
      </w:r>
      <w:r w:rsidRPr="00DF4EE5">
        <w:rPr>
          <w:rFonts w:ascii="Times New Roman" w:hAnsi="Times New Roman"/>
          <w:sz w:val="24"/>
          <w:szCs w:val="24"/>
        </w:rPr>
        <w:t>Ministerstva hospodárstva Slovenskej republiky</w:t>
      </w:r>
      <w:r w:rsidR="00364145" w:rsidRPr="00364145">
        <w:rPr>
          <w:rFonts w:ascii="Times New Roman" w:hAnsi="Times New Roman"/>
          <w:sz w:val="24"/>
          <w:szCs w:val="24"/>
        </w:rPr>
        <w:t xml:space="preserve"> </w:t>
      </w:r>
      <w:bookmarkStart w:id="0" w:name="predpis.nadpis"/>
      <w:r w:rsidR="00364145" w:rsidRPr="00364145">
        <w:rPr>
          <w:rFonts w:ascii="Times New Roman" w:hAnsi="Times New Roman"/>
          <w:sz w:val="24"/>
          <w:szCs w:val="24"/>
        </w:rPr>
        <w:t>k</w:t>
      </w:r>
      <w:r w:rsidR="00396B22">
        <w:rPr>
          <w:rFonts w:ascii="Times New Roman" w:hAnsi="Times New Roman"/>
          <w:sz w:val="24"/>
          <w:szCs w:val="24"/>
        </w:rPr>
        <w:t xml:space="preserve"> registrom </w:t>
      </w:r>
      <w:r w:rsidR="00364145" w:rsidRPr="00364145">
        <w:rPr>
          <w:rFonts w:ascii="Times New Roman" w:hAnsi="Times New Roman"/>
          <w:sz w:val="24"/>
          <w:szCs w:val="24"/>
        </w:rPr>
        <w:t>energetickej efektívnosti</w:t>
      </w:r>
      <w:r w:rsidR="00364145">
        <w:rPr>
          <w:rFonts w:ascii="Times New Roman" w:hAnsi="Times New Roman"/>
          <w:sz w:val="24"/>
          <w:szCs w:val="24"/>
        </w:rPr>
        <w:t>.</w:t>
      </w:r>
      <w:r w:rsidR="00364145" w:rsidRPr="00364145">
        <w:rPr>
          <w:rFonts w:ascii="Times New Roman" w:hAnsi="Times New Roman"/>
          <w:sz w:val="24"/>
          <w:szCs w:val="24"/>
        </w:rPr>
        <w:t xml:space="preserve"> </w:t>
      </w:r>
      <w:bookmarkEnd w:id="0"/>
    </w:p>
    <w:p w14:paraId="3B4844F7" w14:textId="77777777" w:rsidR="00A954CD" w:rsidRPr="000800D8" w:rsidRDefault="00A954CD" w:rsidP="00A954CD">
      <w:pPr>
        <w:pStyle w:val="Odsekzoznamu"/>
        <w:numPr>
          <w:ilvl w:val="0"/>
          <w:numId w:val="1"/>
        </w:numPr>
        <w:spacing w:after="120" w:line="240" w:lineRule="auto"/>
        <w:ind w:left="714" w:hanging="357"/>
        <w:contextualSpacing w:val="0"/>
        <w:rPr>
          <w:rFonts w:ascii="Times New Roman" w:hAnsi="Times New Roman"/>
          <w:b/>
          <w:sz w:val="24"/>
          <w:szCs w:val="24"/>
        </w:rPr>
      </w:pPr>
      <w:r w:rsidRPr="000800D8">
        <w:rPr>
          <w:rFonts w:ascii="Times New Roman" w:hAnsi="Times New Roman"/>
          <w:b/>
          <w:sz w:val="24"/>
          <w:szCs w:val="24"/>
        </w:rPr>
        <w:t>Základné ciele právnej úpravy:</w:t>
      </w:r>
    </w:p>
    <w:p w14:paraId="10FFBF4F" w14:textId="0DAB9886" w:rsidR="008343D9" w:rsidRPr="00284C32" w:rsidRDefault="00364145" w:rsidP="00284C32">
      <w:pPr>
        <w:spacing w:after="120" w:line="240" w:lineRule="auto"/>
        <w:jc w:val="both"/>
        <w:rPr>
          <w:rStyle w:val="Zstupntext"/>
          <w:color w:val="auto"/>
          <w:sz w:val="24"/>
          <w:szCs w:val="24"/>
        </w:rPr>
      </w:pPr>
      <w:r w:rsidRPr="00284C32">
        <w:rPr>
          <w:rFonts w:ascii="Times New Roman" w:hAnsi="Times New Roman"/>
          <w:sz w:val="24"/>
          <w:szCs w:val="24"/>
        </w:rPr>
        <w:t>Návrh vyhlášky Ministerstva hospodárstva Slovenskej republiky</w:t>
      </w:r>
      <w:r w:rsidRPr="00364145">
        <w:rPr>
          <w:rFonts w:ascii="Times New Roman" w:hAnsi="Times New Roman"/>
          <w:sz w:val="24"/>
          <w:szCs w:val="24"/>
        </w:rPr>
        <w:t xml:space="preserve"> k </w:t>
      </w:r>
      <w:r w:rsidR="005F7236">
        <w:rPr>
          <w:rFonts w:ascii="Times New Roman" w:hAnsi="Times New Roman"/>
          <w:sz w:val="24"/>
          <w:szCs w:val="24"/>
        </w:rPr>
        <w:t xml:space="preserve">registrom </w:t>
      </w:r>
      <w:r w:rsidR="005F7236" w:rsidRPr="00364145">
        <w:rPr>
          <w:rFonts w:ascii="Times New Roman" w:hAnsi="Times New Roman"/>
          <w:sz w:val="24"/>
          <w:szCs w:val="24"/>
        </w:rPr>
        <w:t>energetickej efektívnosti</w:t>
      </w:r>
      <w:r w:rsidR="005F7236" w:rsidRPr="00364145" w:rsidDel="005F7236">
        <w:rPr>
          <w:rFonts w:ascii="Times New Roman" w:hAnsi="Times New Roman"/>
          <w:sz w:val="24"/>
          <w:szCs w:val="24"/>
        </w:rPr>
        <w:t xml:space="preserve"> </w:t>
      </w:r>
      <w:r w:rsidRPr="00284C32">
        <w:rPr>
          <w:rFonts w:ascii="Times New Roman" w:hAnsi="Times New Roman"/>
          <w:sz w:val="24"/>
          <w:szCs w:val="24"/>
        </w:rPr>
        <w:t xml:space="preserve">(ďalej len „návrh vyhlášky“) </w:t>
      </w:r>
      <w:r w:rsidR="002A211D">
        <w:rPr>
          <w:rStyle w:val="Zstupntext"/>
          <w:color w:val="auto"/>
          <w:sz w:val="24"/>
          <w:szCs w:val="24"/>
        </w:rPr>
        <w:t>bude</w:t>
      </w:r>
      <w:r w:rsidR="00A954CD" w:rsidRPr="00284C32">
        <w:rPr>
          <w:rStyle w:val="Zstupntext"/>
          <w:color w:val="auto"/>
          <w:sz w:val="24"/>
          <w:szCs w:val="24"/>
        </w:rPr>
        <w:t xml:space="preserve"> spracovaný v súlade s § 4</w:t>
      </w:r>
      <w:r w:rsidR="00E80E49" w:rsidRPr="00284C32">
        <w:rPr>
          <w:rStyle w:val="Zstupntext"/>
          <w:color w:val="auto"/>
          <w:sz w:val="24"/>
          <w:szCs w:val="24"/>
        </w:rPr>
        <w:t>5</w:t>
      </w:r>
      <w:r w:rsidR="00A954CD" w:rsidRPr="00284C32">
        <w:rPr>
          <w:rStyle w:val="Zstupntext"/>
          <w:color w:val="auto"/>
          <w:sz w:val="24"/>
          <w:szCs w:val="24"/>
        </w:rPr>
        <w:t xml:space="preserve"> ods. 1 písm. </w:t>
      </w:r>
      <w:r w:rsidR="00396B22">
        <w:rPr>
          <w:rStyle w:val="Zstupntext"/>
          <w:color w:val="auto"/>
          <w:sz w:val="24"/>
          <w:szCs w:val="24"/>
        </w:rPr>
        <w:t>k</w:t>
      </w:r>
      <w:r w:rsidR="00A954CD" w:rsidRPr="00284C32">
        <w:rPr>
          <w:rStyle w:val="Zstupntext"/>
          <w:color w:val="auto"/>
          <w:sz w:val="24"/>
          <w:szCs w:val="24"/>
        </w:rPr>
        <w:t xml:space="preserve">) </w:t>
      </w:r>
      <w:r w:rsidR="001A76FD" w:rsidRPr="00284C32">
        <w:rPr>
          <w:rStyle w:val="Zstupntext"/>
          <w:color w:val="auto"/>
          <w:sz w:val="24"/>
          <w:szCs w:val="24"/>
        </w:rPr>
        <w:t xml:space="preserve">vládneho návrhu zákona o energetickej efektívnosti a o zmene a doplnení niektorých zákonov (parlamentná tlač 1475), </w:t>
      </w:r>
      <w:r w:rsidR="00E021CB" w:rsidRPr="00284C32">
        <w:rPr>
          <w:rStyle w:val="Zstupntext"/>
          <w:color w:val="auto"/>
          <w:sz w:val="24"/>
          <w:szCs w:val="24"/>
        </w:rPr>
        <w:t>ktorého účelom je najmä transpozícia smernice EP a Rady (EÚ)</w:t>
      </w:r>
      <w:r w:rsidR="00CE0495" w:rsidRPr="00284C32">
        <w:rPr>
          <w:rStyle w:val="Zstupntext"/>
          <w:color w:val="auto"/>
          <w:sz w:val="24"/>
          <w:szCs w:val="24"/>
        </w:rPr>
        <w:t xml:space="preserve"> 2023/1791 z 13. septembra 2023 o energetickej efektívnosti a</w:t>
      </w:r>
      <w:r w:rsidR="0099113A" w:rsidRPr="00284C32">
        <w:rPr>
          <w:rStyle w:val="Zstupntext"/>
          <w:color w:val="auto"/>
          <w:sz w:val="24"/>
          <w:szCs w:val="24"/>
        </w:rPr>
        <w:t> o zmene nariadenia (EÚ) 2023/955 (prepracované znenie) do právneho poriadku Slovenskej republiky.</w:t>
      </w:r>
      <w:r w:rsidR="005D5C89" w:rsidRPr="00284C32">
        <w:rPr>
          <w:rStyle w:val="Zstupntext"/>
          <w:color w:val="auto"/>
          <w:sz w:val="24"/>
          <w:szCs w:val="24"/>
        </w:rPr>
        <w:t xml:space="preserve"> Vládny návrh zákona je v súčasnosti predmetom </w:t>
      </w:r>
      <w:r w:rsidR="003A4E84">
        <w:rPr>
          <w:rStyle w:val="Zstupntext"/>
          <w:color w:val="auto"/>
          <w:sz w:val="24"/>
          <w:szCs w:val="24"/>
        </w:rPr>
        <w:t>rokovania</w:t>
      </w:r>
      <w:r w:rsidR="005D5C89" w:rsidRPr="00284C32">
        <w:rPr>
          <w:rStyle w:val="Zstupntext"/>
          <w:color w:val="auto"/>
          <w:sz w:val="24"/>
          <w:szCs w:val="24"/>
        </w:rPr>
        <w:t xml:space="preserve"> v Národnej rade Slovenskej republiky.</w:t>
      </w:r>
    </w:p>
    <w:p w14:paraId="5AA0326F" w14:textId="77777777" w:rsidR="00C17B4A" w:rsidRDefault="00A954CD" w:rsidP="00284C32">
      <w:pPr>
        <w:spacing w:after="120" w:line="240" w:lineRule="auto"/>
        <w:jc w:val="both"/>
        <w:rPr>
          <w:rStyle w:val="Zstupntext"/>
          <w:color w:val="auto"/>
          <w:sz w:val="24"/>
          <w:szCs w:val="24"/>
        </w:rPr>
      </w:pPr>
      <w:r w:rsidRPr="00284C32">
        <w:rPr>
          <w:rStyle w:val="Zstupntext"/>
          <w:color w:val="auto"/>
          <w:sz w:val="24"/>
          <w:szCs w:val="24"/>
        </w:rPr>
        <w:t>Návrh vyhlášky</w:t>
      </w:r>
      <w:r w:rsidR="002A211D">
        <w:rPr>
          <w:rStyle w:val="Zstupntext"/>
          <w:color w:val="auto"/>
          <w:sz w:val="24"/>
          <w:szCs w:val="24"/>
        </w:rPr>
        <w:t xml:space="preserve"> bude</w:t>
      </w:r>
      <w:r w:rsidRPr="00284C32">
        <w:rPr>
          <w:rStyle w:val="Zstupntext"/>
          <w:color w:val="auto"/>
          <w:sz w:val="24"/>
          <w:szCs w:val="24"/>
        </w:rPr>
        <w:t xml:space="preserve"> </w:t>
      </w:r>
      <w:r w:rsidR="00396B22" w:rsidRPr="00396B22">
        <w:rPr>
          <w:rStyle w:val="Zstupntext"/>
          <w:color w:val="auto"/>
          <w:sz w:val="24"/>
          <w:szCs w:val="24"/>
        </w:rPr>
        <w:t>upravovať podrobnosti k postupu zápisu do registra, vzoru žiadosti o zápis do registra, vzor potvrdenia o zápise do registra,  obsahu registra, postupu poskytovania údajov prevádzkovateľovi monitorovacieho systému a rozsahu a forme poskytovaných údajov podľa § 11 zákona do registra podnikov energetického auditu podľa § 27 zákona, registra energetických auditov podľa § 28 zákona, registra odborne spôsobilých osôb podľa § 18 zákona a  registra energetických služieb podľa § 33 zákona.</w:t>
      </w:r>
      <w:r w:rsidR="00364145">
        <w:rPr>
          <w:rStyle w:val="Zstupntext"/>
          <w:color w:val="auto"/>
          <w:sz w:val="24"/>
          <w:szCs w:val="24"/>
        </w:rPr>
        <w:t xml:space="preserve"> </w:t>
      </w:r>
    </w:p>
    <w:p w14:paraId="2273205C" w14:textId="5D9B1D84" w:rsidR="00364145" w:rsidRDefault="00C17B4A" w:rsidP="00284C32">
      <w:pPr>
        <w:spacing w:after="120" w:line="240" w:lineRule="auto"/>
        <w:jc w:val="both"/>
        <w:rPr>
          <w:rStyle w:val="Zstupntext"/>
          <w:color w:val="auto"/>
          <w:sz w:val="24"/>
          <w:szCs w:val="24"/>
        </w:rPr>
      </w:pPr>
      <w:r>
        <w:rPr>
          <w:rStyle w:val="Zstupntext"/>
          <w:color w:val="auto"/>
          <w:sz w:val="24"/>
          <w:szCs w:val="24"/>
        </w:rPr>
        <w:t xml:space="preserve">Návrh vyhlášky systematicky upravuje rôzne vedené zoznamy energetických audítorov a poskytovateľov energetických služieb, čím sa nahrádza vyhláška Ministerstva hospodárstva Slovenskej republiky č. 99/2015, </w:t>
      </w:r>
      <w:r w:rsidRPr="00C17B4A">
        <w:rPr>
          <w:rFonts w:ascii="Times New Roman" w:hAnsi="Times New Roman"/>
          <w:sz w:val="24"/>
          <w:szCs w:val="24"/>
        </w:rPr>
        <w:t>ktorou sa ustanovujú podrobnosti pri poskytovaní podpornej energetickej služby a garantovanej energetickej služby</w:t>
      </w:r>
      <w:r>
        <w:rPr>
          <w:rFonts w:ascii="Times New Roman" w:hAnsi="Times New Roman"/>
          <w:sz w:val="24"/>
          <w:szCs w:val="24"/>
        </w:rPr>
        <w:t xml:space="preserve"> (ďalej len „vyhláška č. 99/2015“).</w:t>
      </w:r>
    </w:p>
    <w:p w14:paraId="7500CD0E" w14:textId="77777777" w:rsidR="00284C32" w:rsidRDefault="00A954CD" w:rsidP="00284C32">
      <w:pPr>
        <w:pStyle w:val="Odsekzoznamu"/>
        <w:numPr>
          <w:ilvl w:val="0"/>
          <w:numId w:val="1"/>
        </w:num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0800D8">
        <w:rPr>
          <w:rFonts w:ascii="Times New Roman" w:hAnsi="Times New Roman"/>
          <w:b/>
          <w:sz w:val="24"/>
          <w:szCs w:val="24"/>
        </w:rPr>
        <w:t>Zhodnotenie súčasného stavu:</w:t>
      </w:r>
    </w:p>
    <w:p w14:paraId="2DA44315" w14:textId="6B0E2715" w:rsidR="00396B22" w:rsidRPr="00396B22" w:rsidRDefault="00C17B4A" w:rsidP="00C17B4A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17B4A">
        <w:rPr>
          <w:rStyle w:val="Zstupntext"/>
          <w:color w:val="auto"/>
          <w:sz w:val="24"/>
          <w:szCs w:val="24"/>
        </w:rPr>
        <w:t>V súčasnosti sa vedú zoznamy odborne spôsobilých osôb – energetického audítora a odborne spôsobilej osoby pre poskytovateľa garantovanej energetickej služby, ako aj zoznamy poskytovateľov podpornej energetickej služby a garantovanej energetickej služby</w:t>
      </w:r>
      <w:r>
        <w:rPr>
          <w:rStyle w:val="Zstupntext"/>
          <w:color w:val="auto"/>
          <w:sz w:val="24"/>
          <w:szCs w:val="24"/>
        </w:rPr>
        <w:t xml:space="preserve"> podľa vyhlášky č. 99/2015</w:t>
      </w:r>
      <w:r w:rsidRPr="00C17B4A">
        <w:rPr>
          <w:rStyle w:val="Zstupntext"/>
          <w:color w:val="auto"/>
          <w:sz w:val="24"/>
          <w:szCs w:val="24"/>
        </w:rPr>
        <w:t xml:space="preserve">. </w:t>
      </w:r>
      <w:r>
        <w:rPr>
          <w:rStyle w:val="Zstupntext"/>
          <w:color w:val="auto"/>
          <w:sz w:val="24"/>
          <w:szCs w:val="24"/>
        </w:rPr>
        <w:t>Taktiež sa zbierajú, sledujú a vyhodnocujú energetické audity, avšak bez systémového riešenia. Poskytované energetické služby v súčasnosti nie sú monitorované, podobne ani podniky s energetickou spotrebou nad 10 TJ.</w:t>
      </w:r>
    </w:p>
    <w:p w14:paraId="0B8E1F0E" w14:textId="77777777" w:rsidR="00A954CD" w:rsidRPr="000800D8" w:rsidRDefault="00A954CD" w:rsidP="00A954CD">
      <w:pPr>
        <w:pStyle w:val="Odsekzoznamu"/>
        <w:numPr>
          <w:ilvl w:val="0"/>
          <w:numId w:val="1"/>
        </w:numPr>
        <w:spacing w:after="120" w:line="257" w:lineRule="auto"/>
        <w:ind w:left="714" w:hanging="357"/>
        <w:contextualSpacing w:val="0"/>
        <w:rPr>
          <w:rFonts w:ascii="Times New Roman" w:hAnsi="Times New Roman"/>
          <w:b/>
          <w:sz w:val="24"/>
          <w:szCs w:val="24"/>
        </w:rPr>
      </w:pPr>
      <w:r w:rsidRPr="000800D8">
        <w:rPr>
          <w:rFonts w:ascii="Times New Roman" w:hAnsi="Times New Roman"/>
          <w:b/>
          <w:sz w:val="24"/>
          <w:szCs w:val="24"/>
        </w:rPr>
        <w:t>Spôsob zapojenia verejnosti do prípravy právneho predpisu:</w:t>
      </w:r>
    </w:p>
    <w:p w14:paraId="664A11F5" w14:textId="42FD2B38" w:rsidR="00A954CD" w:rsidRPr="00C17B4A" w:rsidRDefault="00A954CD" w:rsidP="00C17B4A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C17B4A">
        <w:rPr>
          <w:rFonts w:ascii="Times New Roman" w:hAnsi="Times New Roman"/>
          <w:sz w:val="24"/>
          <w:szCs w:val="24"/>
        </w:rPr>
        <w:t xml:space="preserve">Verejnosť sa môže zapojiť do prípravy právneho predpisu formou zasielania konkrétnych a konštruktívnych podnetov alebo návrhov v intenciách vecného zamerania podľa bodu 2. Lehota na zasielanie podnetov a návrhov je 5 </w:t>
      </w:r>
      <w:r w:rsidR="003A4E84">
        <w:rPr>
          <w:rFonts w:ascii="Times New Roman" w:hAnsi="Times New Roman"/>
          <w:sz w:val="24"/>
          <w:szCs w:val="24"/>
        </w:rPr>
        <w:t xml:space="preserve">pracovných </w:t>
      </w:r>
      <w:r w:rsidRPr="00C17B4A">
        <w:rPr>
          <w:rFonts w:ascii="Times New Roman" w:hAnsi="Times New Roman"/>
          <w:sz w:val="24"/>
          <w:szCs w:val="24"/>
        </w:rPr>
        <w:t>dní.</w:t>
      </w:r>
    </w:p>
    <w:p w14:paraId="429FD4D9" w14:textId="77777777" w:rsidR="00A954CD" w:rsidRPr="00DF4EE5" w:rsidRDefault="00A954CD" w:rsidP="00D53E31">
      <w:pPr>
        <w:pStyle w:val="Odsekzoznamu"/>
        <w:keepNext/>
        <w:spacing w:line="257" w:lineRule="auto"/>
        <w:ind w:left="0"/>
        <w:rPr>
          <w:rFonts w:ascii="Times New Roman" w:hAnsi="Times New Roman"/>
          <w:sz w:val="24"/>
          <w:szCs w:val="24"/>
          <w:u w:val="single"/>
        </w:rPr>
      </w:pPr>
      <w:r w:rsidRPr="00DF4EE5">
        <w:rPr>
          <w:rFonts w:ascii="Times New Roman" w:hAnsi="Times New Roman"/>
          <w:sz w:val="24"/>
          <w:szCs w:val="24"/>
          <w:u w:val="single"/>
        </w:rPr>
        <w:t>Kontaktné údaje:</w:t>
      </w:r>
    </w:p>
    <w:p w14:paraId="08B55171" w14:textId="77777777" w:rsidR="00A954CD" w:rsidRPr="000800D8" w:rsidRDefault="00A954CD" w:rsidP="00D53E31">
      <w:pPr>
        <w:pStyle w:val="Odsekzoznamu"/>
        <w:ind w:left="0"/>
        <w:rPr>
          <w:rFonts w:ascii="Times New Roman" w:hAnsi="Times New Roman"/>
          <w:sz w:val="24"/>
          <w:szCs w:val="24"/>
        </w:rPr>
      </w:pPr>
      <w:r w:rsidRPr="000800D8">
        <w:rPr>
          <w:rFonts w:ascii="Times New Roman" w:hAnsi="Times New Roman"/>
          <w:sz w:val="24"/>
          <w:szCs w:val="24"/>
        </w:rPr>
        <w:t>Ministerstvo hospodárstva Slovenskej republiky</w:t>
      </w:r>
    </w:p>
    <w:p w14:paraId="2F020FE7" w14:textId="77777777" w:rsidR="00A954CD" w:rsidRPr="000800D8" w:rsidRDefault="00A954CD" w:rsidP="00D53E31">
      <w:pPr>
        <w:pStyle w:val="Odsekzoznamu"/>
        <w:ind w:left="0"/>
        <w:rPr>
          <w:rFonts w:ascii="Times New Roman" w:hAnsi="Times New Roman"/>
          <w:sz w:val="24"/>
          <w:szCs w:val="24"/>
        </w:rPr>
      </w:pPr>
      <w:r w:rsidRPr="000800D8">
        <w:rPr>
          <w:rFonts w:ascii="Times New Roman" w:hAnsi="Times New Roman"/>
          <w:sz w:val="24"/>
          <w:szCs w:val="24"/>
        </w:rPr>
        <w:t>Mlynské nivy 44/a</w:t>
      </w:r>
    </w:p>
    <w:p w14:paraId="7D28DF11" w14:textId="77777777" w:rsidR="00A954CD" w:rsidRPr="000800D8" w:rsidRDefault="00A954CD" w:rsidP="00D53E31">
      <w:pPr>
        <w:pStyle w:val="Odsekzoznamu"/>
        <w:ind w:left="0"/>
        <w:rPr>
          <w:rFonts w:ascii="Times New Roman" w:hAnsi="Times New Roman"/>
          <w:sz w:val="24"/>
          <w:szCs w:val="24"/>
        </w:rPr>
      </w:pPr>
      <w:r w:rsidRPr="000800D8">
        <w:rPr>
          <w:rFonts w:ascii="Times New Roman" w:hAnsi="Times New Roman"/>
          <w:sz w:val="24"/>
          <w:szCs w:val="24"/>
        </w:rPr>
        <w:t>827 15  Bratislava</w:t>
      </w:r>
    </w:p>
    <w:p w14:paraId="24027A53" w14:textId="77777777" w:rsidR="00A954CD" w:rsidRPr="000800D8" w:rsidRDefault="00A954CD" w:rsidP="00D53E31">
      <w:pPr>
        <w:pStyle w:val="Odsekzoznamu"/>
        <w:ind w:left="0"/>
        <w:rPr>
          <w:rFonts w:ascii="Times New Roman" w:hAnsi="Times New Roman"/>
          <w:sz w:val="24"/>
          <w:szCs w:val="24"/>
        </w:rPr>
      </w:pPr>
    </w:p>
    <w:p w14:paraId="0E1B9267" w14:textId="025E752D" w:rsidR="00A954CD" w:rsidRPr="001E4EE5" w:rsidRDefault="00A954CD" w:rsidP="00D53E31">
      <w:pPr>
        <w:pStyle w:val="Odsekzoznamu"/>
        <w:ind w:left="0"/>
        <w:rPr>
          <w:rFonts w:ascii="Times New Roman" w:hAnsi="Times New Roman"/>
          <w:sz w:val="24"/>
          <w:szCs w:val="24"/>
        </w:rPr>
      </w:pPr>
      <w:r w:rsidRPr="006463CB">
        <w:rPr>
          <w:rFonts w:ascii="Times New Roman" w:hAnsi="Times New Roman"/>
          <w:sz w:val="24"/>
          <w:szCs w:val="24"/>
        </w:rPr>
        <w:t>email:</w:t>
      </w:r>
      <w:r w:rsidRPr="006463CB">
        <w:rPr>
          <w:rFonts w:ascii="Times New Roman" w:hAnsi="Times New Roman"/>
          <w:sz w:val="24"/>
          <w:szCs w:val="24"/>
        </w:rPr>
        <w:tab/>
      </w:r>
      <w:hyperlink r:id="rId5" w:history="1">
        <w:r w:rsidR="00284C32" w:rsidRPr="00674E75">
          <w:rPr>
            <w:rStyle w:val="Hypertextovprepojenie"/>
            <w:rFonts w:ascii="Times New Roman" w:hAnsi="Times New Roman"/>
            <w:sz w:val="24"/>
            <w:szCs w:val="24"/>
          </w:rPr>
          <w:t>miroslav.marias@mhsr.sk</w:t>
        </w:r>
      </w:hyperlink>
      <w:r w:rsidR="00284C32">
        <w:rPr>
          <w:rFonts w:ascii="Times New Roman" w:hAnsi="Times New Roman"/>
          <w:sz w:val="24"/>
          <w:szCs w:val="24"/>
        </w:rPr>
        <w:t xml:space="preserve"> </w:t>
      </w:r>
    </w:p>
    <w:p w14:paraId="52CC4180" w14:textId="77777777" w:rsidR="00A954CD" w:rsidRPr="000800D8" w:rsidRDefault="00A954CD" w:rsidP="00D53E31">
      <w:pPr>
        <w:pStyle w:val="Odsekzoznamu"/>
        <w:ind w:left="0"/>
        <w:rPr>
          <w:rFonts w:ascii="Times New Roman" w:hAnsi="Times New Roman"/>
          <w:b/>
          <w:sz w:val="24"/>
          <w:szCs w:val="24"/>
        </w:rPr>
      </w:pPr>
    </w:p>
    <w:p w14:paraId="00F99B4E" w14:textId="77777777" w:rsidR="00A954CD" w:rsidRPr="000800D8" w:rsidRDefault="00A954CD" w:rsidP="00A954CD">
      <w:pPr>
        <w:pStyle w:val="Odsekzoznamu"/>
        <w:numPr>
          <w:ilvl w:val="0"/>
          <w:numId w:val="1"/>
        </w:numPr>
        <w:spacing w:after="120" w:line="257" w:lineRule="auto"/>
        <w:ind w:left="714" w:hanging="357"/>
        <w:contextualSpacing w:val="0"/>
        <w:rPr>
          <w:rFonts w:ascii="Times New Roman" w:hAnsi="Times New Roman"/>
          <w:b/>
          <w:sz w:val="24"/>
          <w:szCs w:val="24"/>
        </w:rPr>
      </w:pPr>
      <w:r w:rsidRPr="000800D8">
        <w:rPr>
          <w:rFonts w:ascii="Times New Roman" w:hAnsi="Times New Roman"/>
          <w:b/>
          <w:sz w:val="24"/>
          <w:szCs w:val="24"/>
        </w:rPr>
        <w:t>Predpokladaný termín začatia pripomienkového konania:</w:t>
      </w:r>
    </w:p>
    <w:p w14:paraId="02C79D9C" w14:textId="5F906CE2" w:rsidR="00A954CD" w:rsidRPr="000800D8" w:rsidRDefault="00A954CD" w:rsidP="00D53E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Október</w:t>
      </w:r>
      <w:r w:rsidR="009A6E67">
        <w:rPr>
          <w:rFonts w:ascii="Times New Roman" w:hAnsi="Times New Roman"/>
          <w:sz w:val="24"/>
          <w:szCs w:val="24"/>
        </w:rPr>
        <w:t>-november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0800D8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6</w:t>
      </w:r>
    </w:p>
    <w:p w14:paraId="59DEF816" w14:textId="77777777" w:rsidR="00283737" w:rsidRDefault="00283737"/>
    <w:sectPr w:rsidR="00283737" w:rsidSect="00A954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F37CA"/>
    <w:multiLevelType w:val="hybridMultilevel"/>
    <w:tmpl w:val="D3A0394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BE4E8A"/>
    <w:multiLevelType w:val="hybridMultilevel"/>
    <w:tmpl w:val="ABD47C02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581697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34789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AC7"/>
    <w:rsid w:val="00003A1F"/>
    <w:rsid w:val="00016D40"/>
    <w:rsid w:val="000567CD"/>
    <w:rsid w:val="00067870"/>
    <w:rsid w:val="0007463E"/>
    <w:rsid w:val="000B5598"/>
    <w:rsid w:val="00141675"/>
    <w:rsid w:val="00150F07"/>
    <w:rsid w:val="001A76FD"/>
    <w:rsid w:val="001B3F49"/>
    <w:rsid w:val="001B769C"/>
    <w:rsid w:val="001C60A0"/>
    <w:rsid w:val="001D2568"/>
    <w:rsid w:val="001D3DC1"/>
    <w:rsid w:val="001D646A"/>
    <w:rsid w:val="001D6E45"/>
    <w:rsid w:val="00212737"/>
    <w:rsid w:val="00213B96"/>
    <w:rsid w:val="00241146"/>
    <w:rsid w:val="002504CE"/>
    <w:rsid w:val="00265F99"/>
    <w:rsid w:val="00274C42"/>
    <w:rsid w:val="00283737"/>
    <w:rsid w:val="00284C32"/>
    <w:rsid w:val="002A211D"/>
    <w:rsid w:val="002C7F4C"/>
    <w:rsid w:val="002D795E"/>
    <w:rsid w:val="002E7894"/>
    <w:rsid w:val="00342648"/>
    <w:rsid w:val="00350447"/>
    <w:rsid w:val="00364145"/>
    <w:rsid w:val="003642A7"/>
    <w:rsid w:val="0037222C"/>
    <w:rsid w:val="00396B22"/>
    <w:rsid w:val="003A0A0B"/>
    <w:rsid w:val="003A4E84"/>
    <w:rsid w:val="003B4E56"/>
    <w:rsid w:val="003D3F09"/>
    <w:rsid w:val="003D45EB"/>
    <w:rsid w:val="004274B7"/>
    <w:rsid w:val="00441537"/>
    <w:rsid w:val="00443831"/>
    <w:rsid w:val="00444D2A"/>
    <w:rsid w:val="00464B80"/>
    <w:rsid w:val="00467F16"/>
    <w:rsid w:val="004B7575"/>
    <w:rsid w:val="004D7B67"/>
    <w:rsid w:val="005550C0"/>
    <w:rsid w:val="00597D0F"/>
    <w:rsid w:val="005D5C89"/>
    <w:rsid w:val="005D6856"/>
    <w:rsid w:val="005F4990"/>
    <w:rsid w:val="005F7236"/>
    <w:rsid w:val="00607DEF"/>
    <w:rsid w:val="00610D49"/>
    <w:rsid w:val="00610E1E"/>
    <w:rsid w:val="0061392D"/>
    <w:rsid w:val="006175A6"/>
    <w:rsid w:val="006312A7"/>
    <w:rsid w:val="006404D3"/>
    <w:rsid w:val="0064137C"/>
    <w:rsid w:val="006459D4"/>
    <w:rsid w:val="00645FD6"/>
    <w:rsid w:val="00657B3A"/>
    <w:rsid w:val="006905B0"/>
    <w:rsid w:val="0069152E"/>
    <w:rsid w:val="006A1CE9"/>
    <w:rsid w:val="006A7BD6"/>
    <w:rsid w:val="006C7F52"/>
    <w:rsid w:val="006D1C25"/>
    <w:rsid w:val="006E5C10"/>
    <w:rsid w:val="006F569A"/>
    <w:rsid w:val="007218B2"/>
    <w:rsid w:val="00737A8E"/>
    <w:rsid w:val="007518A4"/>
    <w:rsid w:val="00757CF1"/>
    <w:rsid w:val="00767574"/>
    <w:rsid w:val="0078204B"/>
    <w:rsid w:val="00783B2D"/>
    <w:rsid w:val="00783B83"/>
    <w:rsid w:val="007857F8"/>
    <w:rsid w:val="00785D76"/>
    <w:rsid w:val="00797079"/>
    <w:rsid w:val="007A12B3"/>
    <w:rsid w:val="007A48D0"/>
    <w:rsid w:val="007D0898"/>
    <w:rsid w:val="007D65B7"/>
    <w:rsid w:val="007D6A26"/>
    <w:rsid w:val="0082388F"/>
    <w:rsid w:val="008262A5"/>
    <w:rsid w:val="008343D9"/>
    <w:rsid w:val="008407E5"/>
    <w:rsid w:val="00843B24"/>
    <w:rsid w:val="008D35C8"/>
    <w:rsid w:val="008E7AB9"/>
    <w:rsid w:val="008F77BE"/>
    <w:rsid w:val="009005CA"/>
    <w:rsid w:val="009160CB"/>
    <w:rsid w:val="0099070B"/>
    <w:rsid w:val="0099113A"/>
    <w:rsid w:val="00992134"/>
    <w:rsid w:val="009A2825"/>
    <w:rsid w:val="009A6E67"/>
    <w:rsid w:val="00A03438"/>
    <w:rsid w:val="00A73C39"/>
    <w:rsid w:val="00A800E7"/>
    <w:rsid w:val="00A954CD"/>
    <w:rsid w:val="00AA607D"/>
    <w:rsid w:val="00AB6B11"/>
    <w:rsid w:val="00AE45CE"/>
    <w:rsid w:val="00AF68B4"/>
    <w:rsid w:val="00B03E31"/>
    <w:rsid w:val="00B133BF"/>
    <w:rsid w:val="00B57EB5"/>
    <w:rsid w:val="00BA5906"/>
    <w:rsid w:val="00BB65EB"/>
    <w:rsid w:val="00BC0CA8"/>
    <w:rsid w:val="00BC306B"/>
    <w:rsid w:val="00BD6110"/>
    <w:rsid w:val="00BF4B01"/>
    <w:rsid w:val="00BF5BBC"/>
    <w:rsid w:val="00C17B4A"/>
    <w:rsid w:val="00C30E1D"/>
    <w:rsid w:val="00C327CC"/>
    <w:rsid w:val="00C7202B"/>
    <w:rsid w:val="00CA13A6"/>
    <w:rsid w:val="00CE0495"/>
    <w:rsid w:val="00CE39FD"/>
    <w:rsid w:val="00D52269"/>
    <w:rsid w:val="00D53E31"/>
    <w:rsid w:val="00D721BB"/>
    <w:rsid w:val="00D75827"/>
    <w:rsid w:val="00D8749D"/>
    <w:rsid w:val="00DC3C03"/>
    <w:rsid w:val="00DD4106"/>
    <w:rsid w:val="00DE192B"/>
    <w:rsid w:val="00DF0AC7"/>
    <w:rsid w:val="00E021CB"/>
    <w:rsid w:val="00E02C0D"/>
    <w:rsid w:val="00E20381"/>
    <w:rsid w:val="00E21516"/>
    <w:rsid w:val="00E21D83"/>
    <w:rsid w:val="00E23043"/>
    <w:rsid w:val="00E46B99"/>
    <w:rsid w:val="00E733A7"/>
    <w:rsid w:val="00E80E49"/>
    <w:rsid w:val="00E85485"/>
    <w:rsid w:val="00ED6947"/>
    <w:rsid w:val="00F80F0B"/>
    <w:rsid w:val="00FB3781"/>
    <w:rsid w:val="00FC2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E378C"/>
  <w15:chartTrackingRefBased/>
  <w15:docId w15:val="{316D1090-12ED-4739-B0C2-E150D31E9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954CD"/>
    <w:pPr>
      <w:spacing w:line="25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DF0A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DF0A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DF0A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DF0A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DF0A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DF0A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DF0A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DF0A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DF0A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F0A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DF0A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DF0A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DF0AC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DF0AC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DF0AC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DF0AC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DF0AC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DF0AC7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DF0A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DF0A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DF0A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DF0A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DF0A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DF0AC7"/>
    <w:rPr>
      <w:i/>
      <w:iCs/>
      <w:color w:val="404040" w:themeColor="text1" w:themeTint="BF"/>
    </w:rPr>
  </w:style>
  <w:style w:type="paragraph" w:styleId="Odsekzoznamu">
    <w:name w:val="List Paragraph"/>
    <w:aliases w:val="body,Odsek zoznamu2,Dot pt,No Spacing1,List Paragraph Char Char Char,Indicator Text,Numbered Para 1,List Paragraph à moi,Odsek zoznamu4,F5 List Paragraph,List Paragraph1,Colorful List - Accent 11,Bullet 1,Bullet Points,MAIN CONTENT,LISTA"/>
    <w:basedOn w:val="Normlny"/>
    <w:link w:val="OdsekzoznamuChar"/>
    <w:uiPriority w:val="34"/>
    <w:qFormat/>
    <w:rsid w:val="00DF0AC7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DF0AC7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DF0A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DF0AC7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DF0AC7"/>
    <w:rPr>
      <w:b/>
      <w:bCs/>
      <w:smallCaps/>
      <w:color w:val="0F4761" w:themeColor="accent1" w:themeShade="BF"/>
      <w:spacing w:val="5"/>
    </w:rPr>
  </w:style>
  <w:style w:type="character" w:styleId="Hypertextovprepojenie">
    <w:name w:val="Hyperlink"/>
    <w:unhideWhenUsed/>
    <w:rsid w:val="00A954CD"/>
    <w:rPr>
      <w:color w:val="0000FF"/>
      <w:u w:val="single"/>
    </w:rPr>
  </w:style>
  <w:style w:type="character" w:customStyle="1" w:styleId="OdsekzoznamuChar">
    <w:name w:val="Odsek zoznamu Char"/>
    <w:aliases w:val="body Char,Odsek zoznamu2 Char,Dot pt Char,No Spacing1 Char,List Paragraph Char Char Char Char,Indicator Text Char,Numbered Para 1 Char,List Paragraph à moi Char,Odsek zoznamu4 Char,F5 List Paragraph Char,List Paragraph1 Char"/>
    <w:link w:val="Odsekzoznamu"/>
    <w:uiPriority w:val="34"/>
    <w:qFormat/>
    <w:locked/>
    <w:rsid w:val="00A954CD"/>
  </w:style>
  <w:style w:type="character" w:styleId="Zstupntext">
    <w:name w:val="Placeholder Text"/>
    <w:basedOn w:val="Predvolenpsmoodseku"/>
    <w:uiPriority w:val="99"/>
    <w:semiHidden/>
    <w:rsid w:val="00A954CD"/>
    <w:rPr>
      <w:rFonts w:ascii="Times New Roman" w:hAnsi="Times New Roman"/>
      <w:color w:val="808080"/>
    </w:rPr>
  </w:style>
  <w:style w:type="character" w:styleId="Nevyrieenzmienka">
    <w:name w:val="Unresolved Mention"/>
    <w:basedOn w:val="Predvolenpsmoodseku"/>
    <w:uiPriority w:val="99"/>
    <w:semiHidden/>
    <w:unhideWhenUsed/>
    <w:rsid w:val="00A954CD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5F7236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iroslav.marias@mhsr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Barborik Peter</dc:creator>
  <cp:keywords/>
  <dc:description/>
  <cp:lastModifiedBy>Barborik Peter</cp:lastModifiedBy>
  <cp:revision>10</cp:revision>
  <cp:lastPrinted>2026-10-02T06:30:00Z</cp:lastPrinted>
  <dcterms:created xsi:type="dcterms:W3CDTF">2026-10-05T08:41:00Z</dcterms:created>
  <dcterms:modified xsi:type="dcterms:W3CDTF">2026-10-08T13:52:00Z</dcterms:modified>
</cp:coreProperties>
</file>