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3FC6FF" w14:textId="77777777" w:rsidR="00F943F0" w:rsidRDefault="00825280">
      <w:pPr>
        <w:pStyle w:val="Nzov"/>
      </w:pPr>
      <w:r>
        <w:t>Doložka</w:t>
      </w:r>
      <w:r>
        <w:rPr>
          <w:spacing w:val="-8"/>
        </w:rPr>
        <w:t xml:space="preserve"> </w:t>
      </w:r>
      <w:r>
        <w:t>vybraných</w:t>
      </w:r>
      <w:r>
        <w:rPr>
          <w:spacing w:val="-10"/>
        </w:rPr>
        <w:t xml:space="preserve"> </w:t>
      </w:r>
      <w:r>
        <w:rPr>
          <w:spacing w:val="-2"/>
        </w:rPr>
        <w:t>vplyvov</w:t>
      </w:r>
    </w:p>
    <w:p w14:paraId="0BC204EC" w14:textId="77777777" w:rsidR="00F943F0" w:rsidRDefault="00F943F0">
      <w:pPr>
        <w:pStyle w:val="Zkladntext"/>
        <w:rPr>
          <w:b/>
        </w:rPr>
      </w:pPr>
    </w:p>
    <w:p w14:paraId="2D4394DF" w14:textId="77777777" w:rsidR="00F943F0" w:rsidRDefault="00F943F0">
      <w:pPr>
        <w:pStyle w:val="Zkladntext"/>
        <w:spacing w:before="173"/>
        <w:rPr>
          <w:b/>
        </w:rPr>
      </w:pPr>
    </w:p>
    <w:tbl>
      <w:tblPr>
        <w:tblStyle w:val="TableNormal"/>
        <w:tblW w:w="0" w:type="auto"/>
        <w:tblInd w:w="1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17"/>
        <w:gridCol w:w="630"/>
        <w:gridCol w:w="1104"/>
        <w:gridCol w:w="3231"/>
      </w:tblGrid>
      <w:tr w:rsidR="00F943F0" w14:paraId="31F7756C" w14:textId="77777777">
        <w:trPr>
          <w:trHeight w:val="254"/>
        </w:trPr>
        <w:tc>
          <w:tcPr>
            <w:tcW w:w="9182" w:type="dxa"/>
            <w:gridSpan w:val="4"/>
            <w:shd w:val="clear" w:color="auto" w:fill="E1E1E1"/>
          </w:tcPr>
          <w:p w14:paraId="14B2FF43" w14:textId="77777777" w:rsidR="00F943F0" w:rsidRDefault="00825280">
            <w:pPr>
              <w:pStyle w:val="TableParagraph"/>
              <w:spacing w:before="1" w:line="233" w:lineRule="exact"/>
              <w:ind w:left="177"/>
              <w:rPr>
                <w:b/>
              </w:rPr>
            </w:pPr>
            <w:r>
              <w:rPr>
                <w:b/>
              </w:rPr>
              <w:t>1.</w:t>
            </w:r>
            <w:r>
              <w:rPr>
                <w:b/>
                <w:spacing w:val="40"/>
              </w:rPr>
              <w:t xml:space="preserve">  </w:t>
            </w:r>
            <w:r>
              <w:rPr>
                <w:b/>
              </w:rPr>
              <w:t xml:space="preserve">Základné </w:t>
            </w:r>
            <w:r>
              <w:rPr>
                <w:b/>
                <w:spacing w:val="-2"/>
              </w:rPr>
              <w:t>údaje</w:t>
            </w:r>
          </w:p>
        </w:tc>
      </w:tr>
      <w:tr w:rsidR="00F943F0" w14:paraId="7A1C9DE7" w14:textId="77777777">
        <w:trPr>
          <w:trHeight w:val="290"/>
        </w:trPr>
        <w:tc>
          <w:tcPr>
            <w:tcW w:w="9182" w:type="dxa"/>
            <w:gridSpan w:val="4"/>
            <w:tcBorders>
              <w:bottom w:val="nil"/>
            </w:tcBorders>
            <w:shd w:val="clear" w:color="auto" w:fill="E1E1E1"/>
          </w:tcPr>
          <w:p w14:paraId="7D608008" w14:textId="77777777" w:rsidR="00F943F0" w:rsidRDefault="00825280">
            <w:pPr>
              <w:pStyle w:val="TableParagraph"/>
              <w:spacing w:line="251" w:lineRule="exact"/>
              <w:ind w:left="251"/>
              <w:rPr>
                <w:b/>
              </w:rPr>
            </w:pPr>
            <w:r>
              <w:rPr>
                <w:b/>
              </w:rPr>
              <w:t>Názov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materiálu</w:t>
            </w:r>
          </w:p>
        </w:tc>
      </w:tr>
      <w:tr w:rsidR="00F943F0" w14:paraId="6F64D1A2" w14:textId="77777777">
        <w:trPr>
          <w:trHeight w:val="700"/>
        </w:trPr>
        <w:tc>
          <w:tcPr>
            <w:tcW w:w="9182" w:type="dxa"/>
            <w:gridSpan w:val="4"/>
            <w:tcBorders>
              <w:top w:val="nil"/>
            </w:tcBorders>
          </w:tcPr>
          <w:p w14:paraId="36E28F72" w14:textId="2E99F10B" w:rsidR="009D7F46" w:rsidRPr="00F70F01" w:rsidRDefault="00656404" w:rsidP="009D7F46">
            <w:pPr>
              <w:tabs>
                <w:tab w:val="left" w:pos="1021"/>
              </w:tabs>
              <w:jc w:val="both"/>
              <w:rPr>
                <w:sz w:val="20"/>
                <w:szCs w:val="20"/>
                <w:lang w:eastAsia="sk-SK"/>
              </w:rPr>
            </w:pPr>
            <w:r>
              <w:rPr>
                <w:sz w:val="20"/>
              </w:rPr>
              <w:t>Návrh z</w:t>
            </w:r>
            <w:r w:rsidR="00825280">
              <w:rPr>
                <w:sz w:val="20"/>
              </w:rPr>
              <w:t>ákon</w:t>
            </w:r>
            <w:r>
              <w:rPr>
                <w:sz w:val="20"/>
              </w:rPr>
              <w:t>a</w:t>
            </w:r>
            <w:r w:rsidR="00825280">
              <w:rPr>
                <w:sz w:val="20"/>
              </w:rPr>
              <w:t>,</w:t>
            </w:r>
            <w:r w:rsidR="00825280">
              <w:rPr>
                <w:spacing w:val="-4"/>
                <w:sz w:val="20"/>
              </w:rPr>
              <w:t xml:space="preserve"> </w:t>
            </w:r>
            <w:r w:rsidR="00825280">
              <w:rPr>
                <w:sz w:val="20"/>
              </w:rPr>
              <w:t>ktorým</w:t>
            </w:r>
            <w:r w:rsidR="00825280">
              <w:rPr>
                <w:spacing w:val="-3"/>
                <w:sz w:val="20"/>
              </w:rPr>
              <w:t xml:space="preserve"> </w:t>
            </w:r>
            <w:r w:rsidR="00825280">
              <w:rPr>
                <w:sz w:val="20"/>
              </w:rPr>
              <w:t>sa</w:t>
            </w:r>
            <w:r w:rsidR="00825280">
              <w:rPr>
                <w:spacing w:val="-1"/>
                <w:sz w:val="20"/>
              </w:rPr>
              <w:t xml:space="preserve"> </w:t>
            </w:r>
            <w:r w:rsidR="00825280">
              <w:rPr>
                <w:sz w:val="20"/>
              </w:rPr>
              <w:t>mení</w:t>
            </w:r>
            <w:r w:rsidR="00825280">
              <w:rPr>
                <w:spacing w:val="-4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 xml:space="preserve">a dopĺňa </w:t>
            </w:r>
            <w:r w:rsidR="00825280">
              <w:rPr>
                <w:sz w:val="20"/>
              </w:rPr>
              <w:t>zákon</w:t>
            </w:r>
            <w:r w:rsidR="00825280">
              <w:rPr>
                <w:spacing w:val="-3"/>
                <w:sz w:val="20"/>
              </w:rPr>
              <w:t xml:space="preserve"> </w:t>
            </w:r>
            <w:r w:rsidR="00825280">
              <w:rPr>
                <w:sz w:val="20"/>
              </w:rPr>
              <w:t>č.</w:t>
            </w:r>
            <w:r w:rsidR="00825280">
              <w:rPr>
                <w:spacing w:val="-3"/>
                <w:sz w:val="20"/>
              </w:rPr>
              <w:t xml:space="preserve"> </w:t>
            </w:r>
            <w:r w:rsidR="00825280">
              <w:rPr>
                <w:sz w:val="20"/>
              </w:rPr>
              <w:t>24/2006</w:t>
            </w:r>
            <w:r w:rsidR="00825280">
              <w:rPr>
                <w:spacing w:val="-3"/>
                <w:sz w:val="20"/>
              </w:rPr>
              <w:t xml:space="preserve"> </w:t>
            </w:r>
            <w:r w:rsidR="00825280">
              <w:rPr>
                <w:sz w:val="20"/>
              </w:rPr>
              <w:t>Z.</w:t>
            </w:r>
            <w:r w:rsidR="00825280">
              <w:rPr>
                <w:spacing w:val="-4"/>
                <w:sz w:val="20"/>
              </w:rPr>
              <w:t xml:space="preserve"> </w:t>
            </w:r>
            <w:r w:rsidR="00825280">
              <w:rPr>
                <w:sz w:val="20"/>
              </w:rPr>
              <w:t>z.</w:t>
            </w:r>
            <w:r w:rsidR="00825280">
              <w:rPr>
                <w:spacing w:val="-3"/>
                <w:sz w:val="20"/>
              </w:rPr>
              <w:t xml:space="preserve"> </w:t>
            </w:r>
            <w:r w:rsidR="00825280">
              <w:rPr>
                <w:sz w:val="20"/>
              </w:rPr>
              <w:t>o posudzovaní</w:t>
            </w:r>
            <w:r w:rsidR="00825280">
              <w:rPr>
                <w:spacing w:val="-4"/>
                <w:sz w:val="20"/>
              </w:rPr>
              <w:t xml:space="preserve"> </w:t>
            </w:r>
            <w:r w:rsidR="00825280">
              <w:rPr>
                <w:sz w:val="20"/>
              </w:rPr>
              <w:t>vplyvov</w:t>
            </w:r>
            <w:r w:rsidR="00825280">
              <w:rPr>
                <w:spacing w:val="-3"/>
                <w:sz w:val="20"/>
              </w:rPr>
              <w:t xml:space="preserve"> </w:t>
            </w:r>
            <w:r w:rsidR="00825280">
              <w:rPr>
                <w:sz w:val="20"/>
              </w:rPr>
              <w:t>na</w:t>
            </w:r>
            <w:r w:rsidR="00825280">
              <w:rPr>
                <w:spacing w:val="-4"/>
                <w:sz w:val="20"/>
              </w:rPr>
              <w:t xml:space="preserve"> </w:t>
            </w:r>
            <w:r w:rsidR="00825280">
              <w:rPr>
                <w:sz w:val="20"/>
              </w:rPr>
              <w:t>životné</w:t>
            </w:r>
            <w:r w:rsidR="00825280">
              <w:rPr>
                <w:spacing w:val="-4"/>
                <w:sz w:val="20"/>
              </w:rPr>
              <w:t xml:space="preserve"> </w:t>
            </w:r>
            <w:r w:rsidR="00825280">
              <w:rPr>
                <w:sz w:val="20"/>
              </w:rPr>
              <w:t>prostredie</w:t>
            </w:r>
            <w:r w:rsidR="00825280">
              <w:rPr>
                <w:spacing w:val="-4"/>
                <w:sz w:val="20"/>
              </w:rPr>
              <w:t xml:space="preserve"> </w:t>
            </w:r>
            <w:r w:rsidR="00825280">
              <w:rPr>
                <w:sz w:val="20"/>
              </w:rPr>
              <w:t>a o</w:t>
            </w:r>
            <w:r w:rsidR="00825280">
              <w:rPr>
                <w:spacing w:val="-3"/>
                <w:sz w:val="20"/>
              </w:rPr>
              <w:t xml:space="preserve"> </w:t>
            </w:r>
            <w:r w:rsidR="00825280">
              <w:rPr>
                <w:sz w:val="20"/>
              </w:rPr>
              <w:t xml:space="preserve">zmene a doplnení niektorých zákonov </w:t>
            </w:r>
            <w:r w:rsidR="000007E7">
              <w:rPr>
                <w:sz w:val="20"/>
              </w:rPr>
              <w:t xml:space="preserve">v znení neskorších predpisov </w:t>
            </w:r>
            <w:r w:rsidR="009D7F46" w:rsidRPr="00F70F01">
              <w:rPr>
                <w:sz w:val="20"/>
                <w:szCs w:val="20"/>
                <w:lang w:eastAsia="sk-SK"/>
              </w:rPr>
              <w:t>(ďalej len „návrh zákona“).</w:t>
            </w:r>
          </w:p>
          <w:p w14:paraId="2CA5CAE1" w14:textId="77777777" w:rsidR="00F943F0" w:rsidRDefault="009D7F46" w:rsidP="00656404">
            <w:pPr>
              <w:pStyle w:val="TableParagraph"/>
              <w:spacing w:before="5"/>
              <w:ind w:left="110" w:right="850"/>
              <w:jc w:val="bot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</w:tr>
      <w:tr w:rsidR="00F943F0" w14:paraId="50BEAFAE" w14:textId="77777777">
        <w:trPr>
          <w:trHeight w:val="290"/>
        </w:trPr>
        <w:tc>
          <w:tcPr>
            <w:tcW w:w="9182" w:type="dxa"/>
            <w:gridSpan w:val="4"/>
            <w:tcBorders>
              <w:bottom w:val="nil"/>
            </w:tcBorders>
            <w:shd w:val="clear" w:color="auto" w:fill="E1E1E1"/>
          </w:tcPr>
          <w:p w14:paraId="09CB2107" w14:textId="77777777" w:rsidR="00F943F0" w:rsidRDefault="00825280">
            <w:pPr>
              <w:pStyle w:val="TableParagraph"/>
              <w:spacing w:line="251" w:lineRule="exact"/>
              <w:ind w:left="251"/>
              <w:rPr>
                <w:b/>
              </w:rPr>
            </w:pPr>
            <w:r>
              <w:rPr>
                <w:b/>
              </w:rPr>
              <w:t>Predkladateľ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(a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spolupredkladateľ)</w:t>
            </w:r>
          </w:p>
        </w:tc>
      </w:tr>
      <w:tr w:rsidR="00F943F0" w14:paraId="7FE90642" w14:textId="77777777">
        <w:trPr>
          <w:trHeight w:val="470"/>
        </w:trPr>
        <w:tc>
          <w:tcPr>
            <w:tcW w:w="9182" w:type="dxa"/>
            <w:gridSpan w:val="4"/>
            <w:tcBorders>
              <w:top w:val="nil"/>
            </w:tcBorders>
          </w:tcPr>
          <w:p w14:paraId="3E669182" w14:textId="77777777" w:rsidR="00F943F0" w:rsidRDefault="00825280">
            <w:pPr>
              <w:pStyle w:val="TableParagraph"/>
              <w:spacing w:before="5"/>
              <w:ind w:left="110"/>
              <w:rPr>
                <w:sz w:val="20"/>
              </w:rPr>
            </w:pPr>
            <w:r>
              <w:rPr>
                <w:sz w:val="20"/>
              </w:rPr>
              <w:t>Ministerstvo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životného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prostredia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Slovenskej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republiky</w:t>
            </w:r>
          </w:p>
        </w:tc>
      </w:tr>
      <w:tr w:rsidR="00F943F0" w14:paraId="7FBFC605" w14:textId="77777777">
        <w:trPr>
          <w:trHeight w:val="258"/>
        </w:trPr>
        <w:tc>
          <w:tcPr>
            <w:tcW w:w="4217" w:type="dxa"/>
            <w:vMerge w:val="restart"/>
            <w:shd w:val="clear" w:color="auto" w:fill="E1E1E1"/>
          </w:tcPr>
          <w:p w14:paraId="29A2109B" w14:textId="77777777" w:rsidR="00F943F0" w:rsidRDefault="00825280">
            <w:pPr>
              <w:pStyle w:val="TableParagraph"/>
              <w:spacing w:before="253"/>
              <w:ind w:left="251"/>
              <w:rPr>
                <w:b/>
              </w:rPr>
            </w:pPr>
            <w:r>
              <w:rPr>
                <w:b/>
              </w:rPr>
              <w:t>Charakter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predkladaného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  <w:spacing w:val="-2"/>
              </w:rPr>
              <w:t>materiálu</w:t>
            </w:r>
          </w:p>
        </w:tc>
        <w:tc>
          <w:tcPr>
            <w:tcW w:w="630" w:type="dxa"/>
            <w:tcBorders>
              <w:right w:val="nil"/>
            </w:tcBorders>
          </w:tcPr>
          <w:p w14:paraId="4963E340" w14:textId="77777777" w:rsidR="00F943F0" w:rsidRDefault="00825280">
            <w:pPr>
              <w:pStyle w:val="TableParagraph"/>
              <w:spacing w:line="239" w:lineRule="exact"/>
              <w:ind w:right="173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4335" w:type="dxa"/>
            <w:gridSpan w:val="2"/>
            <w:tcBorders>
              <w:left w:val="nil"/>
            </w:tcBorders>
          </w:tcPr>
          <w:p w14:paraId="1811D908" w14:textId="77777777" w:rsidR="00F943F0" w:rsidRDefault="00825280">
            <w:pPr>
              <w:pStyle w:val="TableParagraph"/>
              <w:spacing w:line="225" w:lineRule="exact"/>
              <w:ind w:left="184"/>
              <w:rPr>
                <w:sz w:val="20"/>
              </w:rPr>
            </w:pPr>
            <w:r>
              <w:rPr>
                <w:sz w:val="20"/>
              </w:rPr>
              <w:t>Materiál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nelegislatívnej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povahy</w:t>
            </w:r>
          </w:p>
        </w:tc>
      </w:tr>
      <w:tr w:rsidR="00F943F0" w14:paraId="0ABB0DFA" w14:textId="77777777">
        <w:trPr>
          <w:trHeight w:val="261"/>
        </w:trPr>
        <w:tc>
          <w:tcPr>
            <w:tcW w:w="4217" w:type="dxa"/>
            <w:vMerge/>
            <w:tcBorders>
              <w:top w:val="nil"/>
            </w:tcBorders>
            <w:shd w:val="clear" w:color="auto" w:fill="E1E1E1"/>
          </w:tcPr>
          <w:p w14:paraId="7B1C9DE8" w14:textId="77777777" w:rsidR="00F943F0" w:rsidRDefault="00F943F0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tcBorders>
              <w:right w:val="nil"/>
            </w:tcBorders>
          </w:tcPr>
          <w:p w14:paraId="13E2C34C" w14:textId="77777777" w:rsidR="00F943F0" w:rsidRDefault="00825280">
            <w:pPr>
              <w:pStyle w:val="TableParagraph"/>
              <w:spacing w:line="241" w:lineRule="exact"/>
              <w:ind w:right="173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☒</w:t>
            </w:r>
          </w:p>
        </w:tc>
        <w:tc>
          <w:tcPr>
            <w:tcW w:w="4335" w:type="dxa"/>
            <w:gridSpan w:val="2"/>
            <w:tcBorders>
              <w:left w:val="nil"/>
            </w:tcBorders>
          </w:tcPr>
          <w:p w14:paraId="7D6AF161" w14:textId="77777777" w:rsidR="00F943F0" w:rsidRDefault="00825280">
            <w:pPr>
              <w:pStyle w:val="TableParagraph"/>
              <w:spacing w:line="225" w:lineRule="exact"/>
              <w:ind w:left="184"/>
              <w:rPr>
                <w:sz w:val="20"/>
              </w:rPr>
            </w:pPr>
            <w:r>
              <w:rPr>
                <w:sz w:val="20"/>
              </w:rPr>
              <w:t>Materiál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legislatívnej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povahy</w:t>
            </w:r>
          </w:p>
        </w:tc>
      </w:tr>
      <w:tr w:rsidR="00F943F0" w14:paraId="6152A7A9" w14:textId="77777777">
        <w:trPr>
          <w:trHeight w:val="258"/>
        </w:trPr>
        <w:tc>
          <w:tcPr>
            <w:tcW w:w="4217" w:type="dxa"/>
            <w:vMerge/>
            <w:tcBorders>
              <w:top w:val="nil"/>
            </w:tcBorders>
            <w:shd w:val="clear" w:color="auto" w:fill="E1E1E1"/>
          </w:tcPr>
          <w:p w14:paraId="4513ED7C" w14:textId="77777777" w:rsidR="00F943F0" w:rsidRDefault="00F943F0">
            <w:pPr>
              <w:rPr>
                <w:sz w:val="2"/>
                <w:szCs w:val="2"/>
              </w:rPr>
            </w:pPr>
          </w:p>
        </w:tc>
        <w:tc>
          <w:tcPr>
            <w:tcW w:w="630" w:type="dxa"/>
            <w:tcBorders>
              <w:right w:val="nil"/>
            </w:tcBorders>
          </w:tcPr>
          <w:p w14:paraId="288A9AB2" w14:textId="77777777" w:rsidR="00F943F0" w:rsidRDefault="00656404">
            <w:pPr>
              <w:pStyle w:val="TableParagraph"/>
              <w:spacing w:line="239" w:lineRule="exact"/>
              <w:ind w:right="173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4335" w:type="dxa"/>
            <w:gridSpan w:val="2"/>
            <w:tcBorders>
              <w:left w:val="nil"/>
            </w:tcBorders>
          </w:tcPr>
          <w:p w14:paraId="685D60AC" w14:textId="77777777" w:rsidR="00F943F0" w:rsidRDefault="00825280">
            <w:pPr>
              <w:pStyle w:val="TableParagraph"/>
              <w:spacing w:line="225" w:lineRule="exact"/>
              <w:ind w:left="184"/>
              <w:rPr>
                <w:sz w:val="20"/>
              </w:rPr>
            </w:pPr>
            <w:r>
              <w:rPr>
                <w:sz w:val="20"/>
              </w:rPr>
              <w:t>Transpozícia/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implementácia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práva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EÚ</w:t>
            </w:r>
          </w:p>
        </w:tc>
      </w:tr>
      <w:tr w:rsidR="00F943F0" w14:paraId="5A0A242E" w14:textId="77777777" w:rsidTr="00637CCA">
        <w:trPr>
          <w:trHeight w:val="237"/>
        </w:trPr>
        <w:tc>
          <w:tcPr>
            <w:tcW w:w="9182" w:type="dxa"/>
            <w:gridSpan w:val="4"/>
          </w:tcPr>
          <w:p w14:paraId="3AF6DDEE" w14:textId="77777777" w:rsidR="00F943F0" w:rsidRDefault="00825280">
            <w:pPr>
              <w:pStyle w:val="TableParagraph"/>
              <w:spacing w:line="225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V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prípade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transpozície/implementácie</w:t>
            </w:r>
            <w:r>
              <w:rPr>
                <w:i/>
                <w:spacing w:val="-9"/>
                <w:sz w:val="20"/>
              </w:rPr>
              <w:t xml:space="preserve"> </w:t>
            </w:r>
            <w:r>
              <w:rPr>
                <w:i/>
                <w:sz w:val="20"/>
              </w:rPr>
              <w:t>uveďte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zoznam</w:t>
            </w:r>
            <w:r>
              <w:rPr>
                <w:i/>
                <w:spacing w:val="-10"/>
                <w:sz w:val="20"/>
              </w:rPr>
              <w:t xml:space="preserve"> </w:t>
            </w:r>
            <w:r>
              <w:rPr>
                <w:i/>
                <w:sz w:val="20"/>
              </w:rPr>
              <w:t>transponovaných/implementovaných</w:t>
            </w:r>
            <w:r>
              <w:rPr>
                <w:i/>
                <w:spacing w:val="-8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predpisov:</w:t>
            </w:r>
          </w:p>
          <w:p w14:paraId="1CF40FAD" w14:textId="4CCFF51C" w:rsidR="00F943F0" w:rsidRDefault="00F943F0">
            <w:pPr>
              <w:pStyle w:val="TableParagraph"/>
              <w:ind w:left="110" w:right="431"/>
              <w:rPr>
                <w:sz w:val="20"/>
              </w:rPr>
            </w:pPr>
          </w:p>
        </w:tc>
      </w:tr>
      <w:tr w:rsidR="00F943F0" w14:paraId="2EF3F1D8" w14:textId="77777777">
        <w:trPr>
          <w:trHeight w:val="290"/>
        </w:trPr>
        <w:tc>
          <w:tcPr>
            <w:tcW w:w="5951" w:type="dxa"/>
            <w:gridSpan w:val="3"/>
            <w:shd w:val="clear" w:color="auto" w:fill="E1E1E1"/>
          </w:tcPr>
          <w:p w14:paraId="521AEBBA" w14:textId="77777777" w:rsidR="00F943F0" w:rsidRDefault="00825280">
            <w:pPr>
              <w:pStyle w:val="TableParagraph"/>
              <w:spacing w:line="251" w:lineRule="exact"/>
              <w:ind w:left="251"/>
              <w:rPr>
                <w:b/>
              </w:rPr>
            </w:pPr>
            <w:r>
              <w:rPr>
                <w:b/>
              </w:rPr>
              <w:t>Termín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začiatku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ukončenia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5"/>
              </w:rPr>
              <w:t>PPK</w:t>
            </w:r>
          </w:p>
        </w:tc>
        <w:tc>
          <w:tcPr>
            <w:tcW w:w="3231" w:type="dxa"/>
          </w:tcPr>
          <w:p w14:paraId="6DD21170" w14:textId="4AC80FEF" w:rsidR="00F943F0" w:rsidRDefault="00BE4435" w:rsidP="009D7F46">
            <w:pPr>
              <w:pStyle w:val="TableParagraph"/>
              <w:spacing w:line="225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M</w:t>
            </w:r>
            <w:r w:rsidR="004B2FDF">
              <w:rPr>
                <w:i/>
                <w:sz w:val="20"/>
              </w:rPr>
              <w:t>áj</w:t>
            </w:r>
            <w:r w:rsidR="00656404" w:rsidRPr="009D7F46">
              <w:rPr>
                <w:i/>
                <w:sz w:val="20"/>
              </w:rPr>
              <w:t xml:space="preserve"> 2025</w:t>
            </w:r>
          </w:p>
        </w:tc>
      </w:tr>
      <w:tr w:rsidR="00F943F0" w14:paraId="494DAC31" w14:textId="77777777">
        <w:trPr>
          <w:trHeight w:val="582"/>
        </w:trPr>
        <w:tc>
          <w:tcPr>
            <w:tcW w:w="5951" w:type="dxa"/>
            <w:gridSpan w:val="3"/>
            <w:shd w:val="clear" w:color="auto" w:fill="E1E1E1"/>
          </w:tcPr>
          <w:p w14:paraId="5F91C48F" w14:textId="77777777" w:rsidR="00F943F0" w:rsidRDefault="00825280">
            <w:pPr>
              <w:pStyle w:val="TableParagraph"/>
              <w:spacing w:before="1"/>
              <w:ind w:left="251"/>
              <w:rPr>
                <w:b/>
              </w:rPr>
            </w:pPr>
            <w:r>
              <w:rPr>
                <w:b/>
              </w:rPr>
              <w:t>Predpokladaný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termín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predloženia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pripomienkové</w:t>
            </w:r>
          </w:p>
          <w:p w14:paraId="762E7AA9" w14:textId="77777777" w:rsidR="00F943F0" w:rsidRDefault="00825280">
            <w:pPr>
              <w:pStyle w:val="TableParagraph"/>
              <w:spacing w:before="37"/>
              <w:ind w:left="251"/>
              <w:rPr>
                <w:b/>
              </w:rPr>
            </w:pPr>
            <w:r>
              <w:rPr>
                <w:b/>
                <w:spacing w:val="-2"/>
              </w:rPr>
              <w:t>konanie</w:t>
            </w:r>
          </w:p>
        </w:tc>
        <w:tc>
          <w:tcPr>
            <w:tcW w:w="3231" w:type="dxa"/>
          </w:tcPr>
          <w:p w14:paraId="7024A7FE" w14:textId="52DA86E5" w:rsidR="00F943F0" w:rsidRDefault="00BE4435" w:rsidP="004B2FDF">
            <w:pPr>
              <w:pStyle w:val="TableParagraph"/>
              <w:spacing w:line="225" w:lineRule="exact"/>
              <w:ind w:left="107"/>
              <w:rPr>
                <w:i/>
                <w:sz w:val="20"/>
              </w:rPr>
            </w:pPr>
            <w:r>
              <w:rPr>
                <w:i/>
                <w:sz w:val="20"/>
              </w:rPr>
              <w:t>M</w:t>
            </w:r>
            <w:r w:rsidR="004B2FDF">
              <w:rPr>
                <w:i/>
                <w:sz w:val="20"/>
              </w:rPr>
              <w:t>áj</w:t>
            </w:r>
            <w:r w:rsidR="00656404">
              <w:rPr>
                <w:i/>
                <w:sz w:val="20"/>
              </w:rPr>
              <w:t xml:space="preserve"> </w:t>
            </w:r>
            <w:r w:rsidR="00656404">
              <w:rPr>
                <w:i/>
                <w:spacing w:val="-4"/>
                <w:sz w:val="20"/>
              </w:rPr>
              <w:t>2025</w:t>
            </w:r>
          </w:p>
        </w:tc>
      </w:tr>
      <w:tr w:rsidR="00F943F0" w14:paraId="0A2DB583" w14:textId="77777777">
        <w:trPr>
          <w:trHeight w:val="321"/>
        </w:trPr>
        <w:tc>
          <w:tcPr>
            <w:tcW w:w="5951" w:type="dxa"/>
            <w:gridSpan w:val="3"/>
            <w:shd w:val="clear" w:color="auto" w:fill="E1E1E1"/>
          </w:tcPr>
          <w:p w14:paraId="43D3A373" w14:textId="77777777" w:rsidR="00F943F0" w:rsidRDefault="00825280">
            <w:pPr>
              <w:pStyle w:val="TableParagraph"/>
              <w:spacing w:line="251" w:lineRule="exact"/>
              <w:ind w:left="251"/>
              <w:rPr>
                <w:b/>
              </w:rPr>
            </w:pPr>
            <w:r>
              <w:rPr>
                <w:b/>
              </w:rPr>
              <w:t>Predpokladaný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termín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začiatku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ukončenia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4"/>
              </w:rPr>
              <w:t>ZP**</w:t>
            </w:r>
          </w:p>
        </w:tc>
        <w:tc>
          <w:tcPr>
            <w:tcW w:w="3231" w:type="dxa"/>
          </w:tcPr>
          <w:p w14:paraId="29324FD7" w14:textId="77777777" w:rsidR="00F943F0" w:rsidRDefault="00825280">
            <w:pPr>
              <w:pStyle w:val="TableParagraph"/>
              <w:spacing w:line="225" w:lineRule="exact"/>
              <w:ind w:left="152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</w:tc>
      </w:tr>
      <w:tr w:rsidR="00F943F0" w14:paraId="4EFC9A8E" w14:textId="77777777">
        <w:trPr>
          <w:trHeight w:val="290"/>
        </w:trPr>
        <w:tc>
          <w:tcPr>
            <w:tcW w:w="5951" w:type="dxa"/>
            <w:gridSpan w:val="3"/>
            <w:shd w:val="clear" w:color="auto" w:fill="E1E1E1"/>
          </w:tcPr>
          <w:p w14:paraId="1699243B" w14:textId="77777777" w:rsidR="00F943F0" w:rsidRDefault="00825280">
            <w:pPr>
              <w:pStyle w:val="TableParagraph"/>
              <w:spacing w:line="251" w:lineRule="exact"/>
              <w:ind w:left="251"/>
              <w:rPr>
                <w:b/>
              </w:rPr>
            </w:pPr>
            <w:r>
              <w:rPr>
                <w:b/>
              </w:rPr>
              <w:t>Predpokladaný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termín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predloženia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rokovanie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vlády</w:t>
            </w:r>
            <w:r>
              <w:rPr>
                <w:b/>
                <w:spacing w:val="-5"/>
              </w:rPr>
              <w:t xml:space="preserve"> SR*</w:t>
            </w:r>
          </w:p>
        </w:tc>
        <w:tc>
          <w:tcPr>
            <w:tcW w:w="3231" w:type="dxa"/>
          </w:tcPr>
          <w:p w14:paraId="0C0FA369" w14:textId="77777777" w:rsidR="00F943F0" w:rsidRDefault="009D7F4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2. štvrťrok 2025</w:t>
            </w:r>
          </w:p>
        </w:tc>
      </w:tr>
      <w:tr w:rsidR="00F943F0" w14:paraId="728F2A50" w14:textId="77777777">
        <w:trPr>
          <w:trHeight w:val="230"/>
        </w:trPr>
        <w:tc>
          <w:tcPr>
            <w:tcW w:w="9182" w:type="dxa"/>
            <w:gridSpan w:val="4"/>
            <w:tcBorders>
              <w:left w:val="nil"/>
              <w:right w:val="nil"/>
            </w:tcBorders>
          </w:tcPr>
          <w:p w14:paraId="4BC22841" w14:textId="77777777" w:rsidR="00F943F0" w:rsidRDefault="00F943F0">
            <w:pPr>
              <w:pStyle w:val="TableParagraph"/>
              <w:rPr>
                <w:sz w:val="16"/>
              </w:rPr>
            </w:pPr>
          </w:p>
        </w:tc>
      </w:tr>
      <w:tr w:rsidR="00F943F0" w14:paraId="23DADD2D" w14:textId="77777777">
        <w:trPr>
          <w:trHeight w:val="251"/>
        </w:trPr>
        <w:tc>
          <w:tcPr>
            <w:tcW w:w="9182" w:type="dxa"/>
            <w:gridSpan w:val="4"/>
            <w:tcBorders>
              <w:bottom w:val="nil"/>
            </w:tcBorders>
            <w:shd w:val="clear" w:color="auto" w:fill="E1E1E1"/>
          </w:tcPr>
          <w:p w14:paraId="7957440F" w14:textId="77777777" w:rsidR="00F943F0" w:rsidRDefault="00825280">
            <w:pPr>
              <w:pStyle w:val="TableParagraph"/>
              <w:spacing w:line="232" w:lineRule="exact"/>
              <w:ind w:left="177"/>
              <w:rPr>
                <w:b/>
              </w:rPr>
            </w:pPr>
            <w:r>
              <w:rPr>
                <w:b/>
              </w:rPr>
              <w:t>2.</w:t>
            </w:r>
            <w:r>
              <w:rPr>
                <w:b/>
                <w:spacing w:val="40"/>
              </w:rPr>
              <w:t xml:space="preserve">  </w:t>
            </w:r>
            <w:r>
              <w:rPr>
                <w:b/>
              </w:rPr>
              <w:t>Definovanie</w:t>
            </w:r>
            <w:r>
              <w:rPr>
                <w:b/>
                <w:spacing w:val="-2"/>
              </w:rPr>
              <w:t xml:space="preserve"> problému</w:t>
            </w:r>
          </w:p>
        </w:tc>
      </w:tr>
      <w:tr w:rsidR="00F943F0" w14:paraId="2D4D589E" w14:textId="77777777">
        <w:trPr>
          <w:trHeight w:val="1850"/>
        </w:trPr>
        <w:tc>
          <w:tcPr>
            <w:tcW w:w="9182" w:type="dxa"/>
            <w:gridSpan w:val="4"/>
            <w:tcBorders>
              <w:top w:val="nil"/>
            </w:tcBorders>
          </w:tcPr>
          <w:p w14:paraId="1E63C637" w14:textId="77777777" w:rsidR="00F943F0" w:rsidRDefault="00825280">
            <w:pPr>
              <w:pStyle w:val="TableParagraph"/>
              <w:spacing w:before="5"/>
              <w:ind w:left="110" w:right="105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Uveďte základné problémy, ktoré sú dôvodom vypracovania predkladaného</w:t>
            </w:r>
            <w:r>
              <w:rPr>
                <w:i/>
                <w:spacing w:val="40"/>
                <w:sz w:val="20"/>
              </w:rPr>
              <w:t xml:space="preserve"> </w:t>
            </w:r>
            <w:r>
              <w:rPr>
                <w:i/>
                <w:sz w:val="20"/>
              </w:rPr>
              <w:t>materiálu (dôvody majú presne poukázať na problém, ktorý existuje a je nutné ho predloženým materiálom riešiť).</w:t>
            </w:r>
          </w:p>
          <w:p w14:paraId="74B7EEAA" w14:textId="77777777" w:rsidR="00F943F0" w:rsidRDefault="00F943F0">
            <w:pPr>
              <w:pStyle w:val="TableParagraph"/>
              <w:spacing w:before="1"/>
              <w:rPr>
                <w:b/>
                <w:sz w:val="20"/>
              </w:rPr>
            </w:pPr>
          </w:p>
          <w:p w14:paraId="0644CB16" w14:textId="426FBCF3" w:rsidR="004D00CC" w:rsidRPr="004D00CC" w:rsidRDefault="004D00CC" w:rsidP="00445B76">
            <w:pPr>
              <w:pStyle w:val="TableParagraph"/>
              <w:spacing w:before="1"/>
              <w:ind w:left="110" w:right="95"/>
              <w:jc w:val="both"/>
              <w:rPr>
                <w:color w:val="000000" w:themeColor="text1"/>
                <w:sz w:val="20"/>
              </w:rPr>
            </w:pPr>
            <w:r w:rsidRPr="004D00CC">
              <w:rPr>
                <w:color w:val="000000" w:themeColor="text1"/>
                <w:sz w:val="20"/>
              </w:rPr>
              <w:t xml:space="preserve">Požiadavky stanovené v Čiastkovom opatrení 1 – Reforma 1 v rámci Komponentu 19 Vykonávacieho rozhodnutia k Plánu obnovy a odolnosti. </w:t>
            </w:r>
            <w:r>
              <w:rPr>
                <w:color w:val="000000" w:themeColor="text1"/>
                <w:sz w:val="20"/>
              </w:rPr>
              <w:t>Citované opatrenie požaduje taktiež vytvorenie špecializovanej štátnej správy k urýchleniu povoľovacích procesov vo vzťahu k obnoviteľným zdrojom energie.</w:t>
            </w:r>
            <w:r w:rsidRPr="004D00CC">
              <w:rPr>
                <w:color w:val="000000" w:themeColor="text1"/>
                <w:sz w:val="20"/>
              </w:rPr>
              <w:t xml:space="preserve"> </w:t>
            </w:r>
          </w:p>
          <w:p w14:paraId="517BDBA7" w14:textId="77777777" w:rsidR="00F943F0" w:rsidRDefault="004D00CC" w:rsidP="00445B76">
            <w:pPr>
              <w:pStyle w:val="TableParagraph"/>
              <w:spacing w:before="1"/>
              <w:ind w:left="110" w:right="95"/>
              <w:jc w:val="both"/>
              <w:rPr>
                <w:color w:val="000000" w:themeColor="text1"/>
                <w:sz w:val="20"/>
              </w:rPr>
            </w:pPr>
            <w:r w:rsidRPr="004D00CC">
              <w:rPr>
                <w:color w:val="000000" w:themeColor="text1"/>
                <w:sz w:val="20"/>
              </w:rPr>
              <w:t>Synergickou požiadavkou vo vzťahu k</w:t>
            </w:r>
            <w:r w:rsidR="00825280" w:rsidRPr="004D00CC">
              <w:rPr>
                <w:color w:val="000000" w:themeColor="text1"/>
                <w:spacing w:val="-13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návrhu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zákona</w:t>
            </w:r>
            <w:r w:rsidR="00825280" w:rsidRPr="004D00CC">
              <w:rPr>
                <w:color w:val="000000" w:themeColor="text1"/>
                <w:spacing w:val="-13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o</w:t>
            </w:r>
            <w:r w:rsidR="00825280" w:rsidRPr="004D00CC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posudzovaní</w:t>
            </w:r>
            <w:r w:rsidR="00825280" w:rsidRPr="004D00CC">
              <w:rPr>
                <w:color w:val="000000" w:themeColor="text1"/>
                <w:spacing w:val="-10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vplyvov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na</w:t>
            </w:r>
            <w:r w:rsidR="00825280" w:rsidRPr="004D00CC">
              <w:rPr>
                <w:color w:val="000000" w:themeColor="text1"/>
                <w:spacing w:val="-10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životné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prostredie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je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odstránenie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problémov</w:t>
            </w:r>
            <w:r w:rsidR="00825280" w:rsidRPr="004D00CC">
              <w:rPr>
                <w:color w:val="000000" w:themeColor="text1"/>
                <w:spacing w:val="-13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administratívneho procesu</w:t>
            </w:r>
            <w:r w:rsidR="00825280" w:rsidRPr="004D00CC">
              <w:rPr>
                <w:color w:val="000000" w:themeColor="text1"/>
                <w:spacing w:val="-13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vyplývajúcich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z</w:t>
            </w:r>
            <w:r w:rsidR="00825280" w:rsidRPr="004D00CC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praxe,</w:t>
            </w:r>
            <w:r w:rsidR="00825280" w:rsidRPr="004D00CC">
              <w:rPr>
                <w:color w:val="000000" w:themeColor="text1"/>
                <w:spacing w:val="-11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prispôsobenie</w:t>
            </w:r>
            <w:r w:rsidR="00825280" w:rsidRPr="004D00CC">
              <w:rPr>
                <w:color w:val="000000" w:themeColor="text1"/>
                <w:spacing w:val="-11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procesov</w:t>
            </w:r>
            <w:r w:rsidR="00825280" w:rsidRPr="004D00CC">
              <w:rPr>
                <w:color w:val="000000" w:themeColor="text1"/>
                <w:spacing w:val="-12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novej</w:t>
            </w:r>
            <w:r w:rsidR="00825280" w:rsidRPr="004D00CC">
              <w:rPr>
                <w:color w:val="000000" w:themeColor="text1"/>
                <w:spacing w:val="-9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právnej</w:t>
            </w:r>
            <w:r w:rsidR="00825280" w:rsidRPr="004D00CC">
              <w:rPr>
                <w:color w:val="000000" w:themeColor="text1"/>
                <w:spacing w:val="-9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úprave</w:t>
            </w:r>
            <w:r w:rsidR="00825280" w:rsidRPr="004D00CC">
              <w:rPr>
                <w:color w:val="000000" w:themeColor="text1"/>
                <w:spacing w:val="-11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v</w:t>
            </w:r>
            <w:r w:rsidR="00825280" w:rsidRPr="004D00CC">
              <w:rPr>
                <w:color w:val="000000" w:themeColor="text1"/>
                <w:spacing w:val="-1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oblasti</w:t>
            </w:r>
            <w:r w:rsidR="00825280" w:rsidRPr="004D00CC">
              <w:rPr>
                <w:color w:val="000000" w:themeColor="text1"/>
                <w:spacing w:val="-11"/>
                <w:sz w:val="20"/>
              </w:rPr>
              <w:t xml:space="preserve"> </w:t>
            </w:r>
            <w:r w:rsidR="00445B76" w:rsidRPr="004D00CC">
              <w:rPr>
                <w:color w:val="000000" w:themeColor="text1"/>
                <w:sz w:val="20"/>
              </w:rPr>
              <w:t>stavebn</w:t>
            </w:r>
            <w:r w:rsidR="00FF32E4" w:rsidRPr="004D00CC">
              <w:rPr>
                <w:color w:val="000000" w:themeColor="text1"/>
                <w:sz w:val="20"/>
              </w:rPr>
              <w:t>ého konania</w:t>
            </w:r>
            <w:r w:rsidR="00825280" w:rsidRPr="004D00CC">
              <w:rPr>
                <w:color w:val="000000" w:themeColor="text1"/>
                <w:spacing w:val="-13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a</w:t>
            </w:r>
            <w:r w:rsidR="00825280" w:rsidRPr="004D00CC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právnej</w:t>
            </w:r>
            <w:r w:rsidR="00825280" w:rsidRPr="004D00CC">
              <w:rPr>
                <w:color w:val="000000" w:themeColor="text1"/>
                <w:spacing w:val="-9"/>
                <w:sz w:val="20"/>
              </w:rPr>
              <w:t xml:space="preserve"> </w:t>
            </w:r>
            <w:r w:rsidR="00825280" w:rsidRPr="004D00CC">
              <w:rPr>
                <w:color w:val="000000" w:themeColor="text1"/>
                <w:sz w:val="20"/>
              </w:rPr>
              <w:t>úprave pre územné plánovanie, zefektívnenie konaní a zabezpečenie vyššej profesionality štátnej správy ako aj upravenie procesu v zmysle upozornení Európskej komisie.</w:t>
            </w:r>
          </w:p>
          <w:p w14:paraId="4F4BE2EC" w14:textId="052CF3AB" w:rsidR="007B0CF6" w:rsidRDefault="007B0CF6" w:rsidP="00445B76">
            <w:pPr>
              <w:pStyle w:val="TableParagraph"/>
              <w:spacing w:before="1"/>
              <w:ind w:left="110" w:right="95"/>
              <w:jc w:val="both"/>
              <w:rPr>
                <w:sz w:val="20"/>
              </w:rPr>
            </w:pPr>
            <w:r>
              <w:rPr>
                <w:color w:val="000000" w:themeColor="text1"/>
                <w:sz w:val="20"/>
              </w:rPr>
              <w:t>Z kontrolnej správy Najvyššieho kontrolného úradu SR vyplýva požiadavka zabezpečenia efektívneho kontrolného mechanizmu v rámci jednotlivých činností Slovenskej inšpekcie životného prostredia.</w:t>
            </w:r>
          </w:p>
        </w:tc>
      </w:tr>
      <w:tr w:rsidR="00F943F0" w14:paraId="364B0204" w14:textId="77777777">
        <w:trPr>
          <w:trHeight w:val="254"/>
        </w:trPr>
        <w:tc>
          <w:tcPr>
            <w:tcW w:w="9182" w:type="dxa"/>
            <w:gridSpan w:val="4"/>
            <w:tcBorders>
              <w:bottom w:val="nil"/>
            </w:tcBorders>
            <w:shd w:val="clear" w:color="auto" w:fill="E1E1E1"/>
          </w:tcPr>
          <w:p w14:paraId="0B4D79EC" w14:textId="77777777" w:rsidR="00F943F0" w:rsidRDefault="00825280">
            <w:pPr>
              <w:pStyle w:val="TableParagraph"/>
              <w:spacing w:line="234" w:lineRule="exact"/>
              <w:ind w:left="177"/>
              <w:rPr>
                <w:b/>
              </w:rPr>
            </w:pPr>
            <w:r>
              <w:rPr>
                <w:b/>
              </w:rPr>
              <w:t>3.</w:t>
            </w:r>
            <w:r>
              <w:rPr>
                <w:b/>
                <w:spacing w:val="38"/>
              </w:rPr>
              <w:t xml:space="preserve">  </w:t>
            </w:r>
            <w:r>
              <w:rPr>
                <w:b/>
              </w:rPr>
              <w:t>Ciele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a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výsledný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4"/>
              </w:rPr>
              <w:t>stav</w:t>
            </w:r>
          </w:p>
        </w:tc>
      </w:tr>
      <w:tr w:rsidR="00F943F0" w14:paraId="704EFF5F" w14:textId="77777777" w:rsidTr="00637CCA">
        <w:trPr>
          <w:trHeight w:val="278"/>
        </w:trPr>
        <w:tc>
          <w:tcPr>
            <w:tcW w:w="9182" w:type="dxa"/>
            <w:gridSpan w:val="4"/>
            <w:tcBorders>
              <w:top w:val="nil"/>
            </w:tcBorders>
          </w:tcPr>
          <w:p w14:paraId="76991E87" w14:textId="77777777" w:rsidR="00F943F0" w:rsidRPr="00E0217F" w:rsidRDefault="00825280">
            <w:pPr>
              <w:pStyle w:val="TableParagraph"/>
              <w:spacing w:line="237" w:lineRule="auto"/>
              <w:ind w:left="110"/>
              <w:rPr>
                <w:i/>
                <w:color w:val="000000" w:themeColor="text1"/>
                <w:sz w:val="20"/>
              </w:rPr>
            </w:pPr>
            <w:r w:rsidRPr="00E0217F">
              <w:rPr>
                <w:i/>
                <w:color w:val="000000" w:themeColor="text1"/>
                <w:sz w:val="20"/>
              </w:rPr>
              <w:t>Uveďte</w:t>
            </w:r>
            <w:r w:rsidRPr="00E0217F">
              <w:rPr>
                <w:i/>
                <w:color w:val="000000" w:themeColor="text1"/>
                <w:spacing w:val="-4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hlavné</w:t>
            </w:r>
            <w:r w:rsidRPr="00E0217F">
              <w:rPr>
                <w:i/>
                <w:color w:val="000000" w:themeColor="text1"/>
                <w:spacing w:val="-4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ciele</w:t>
            </w:r>
            <w:r w:rsidRPr="00E0217F">
              <w:rPr>
                <w:i/>
                <w:color w:val="000000" w:themeColor="text1"/>
                <w:spacing w:val="-4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predkladaného</w:t>
            </w:r>
            <w:r w:rsidRPr="00E0217F">
              <w:rPr>
                <w:i/>
                <w:color w:val="000000" w:themeColor="text1"/>
                <w:spacing w:val="-3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materiálu</w:t>
            </w:r>
            <w:r w:rsidRPr="00E0217F">
              <w:rPr>
                <w:i/>
                <w:color w:val="000000" w:themeColor="text1"/>
                <w:spacing w:val="-3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(aký</w:t>
            </w:r>
            <w:r w:rsidRPr="00E0217F">
              <w:rPr>
                <w:i/>
                <w:color w:val="000000" w:themeColor="text1"/>
                <w:spacing w:val="-4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výsledný</w:t>
            </w:r>
            <w:r w:rsidRPr="00E0217F">
              <w:rPr>
                <w:i/>
                <w:color w:val="000000" w:themeColor="text1"/>
                <w:spacing w:val="-4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stav</w:t>
            </w:r>
            <w:r w:rsidRPr="00E0217F">
              <w:rPr>
                <w:i/>
                <w:color w:val="000000" w:themeColor="text1"/>
                <w:spacing w:val="-4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má</w:t>
            </w:r>
            <w:r w:rsidRPr="00E0217F">
              <w:rPr>
                <w:i/>
                <w:color w:val="000000" w:themeColor="text1"/>
                <w:spacing w:val="-3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byť</w:t>
            </w:r>
            <w:r w:rsidRPr="00E0217F">
              <w:rPr>
                <w:i/>
                <w:color w:val="000000" w:themeColor="text1"/>
                <w:spacing w:val="-5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prijatím</w:t>
            </w:r>
            <w:r w:rsidRPr="00E0217F">
              <w:rPr>
                <w:i/>
                <w:color w:val="000000" w:themeColor="text1"/>
                <w:spacing w:val="-5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materiálu</w:t>
            </w:r>
            <w:r w:rsidRPr="00E0217F">
              <w:rPr>
                <w:i/>
                <w:color w:val="000000" w:themeColor="text1"/>
                <w:spacing w:val="-3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dosiahnutý,</w:t>
            </w:r>
            <w:r w:rsidRPr="00E0217F">
              <w:rPr>
                <w:i/>
                <w:color w:val="000000" w:themeColor="text1"/>
                <w:spacing w:val="-4"/>
                <w:sz w:val="20"/>
              </w:rPr>
              <w:t xml:space="preserve"> </w:t>
            </w:r>
            <w:r w:rsidRPr="00E0217F">
              <w:rPr>
                <w:i/>
                <w:color w:val="000000" w:themeColor="text1"/>
                <w:sz w:val="20"/>
              </w:rPr>
              <w:t>pričom dosiahnutý stav musí byť odlišný od stavu popísaného v bode 2. Definovanie problému).</w:t>
            </w:r>
          </w:p>
          <w:p w14:paraId="34F672FD" w14:textId="7C24F737" w:rsidR="00714327" w:rsidRDefault="00445B76" w:rsidP="004D00CC">
            <w:pPr>
              <w:pStyle w:val="TableParagraph"/>
              <w:spacing w:before="229"/>
              <w:ind w:left="110" w:right="203"/>
              <w:rPr>
                <w:color w:val="000000" w:themeColor="text1"/>
                <w:sz w:val="20"/>
              </w:rPr>
            </w:pPr>
            <w:r w:rsidRPr="00E0217F">
              <w:rPr>
                <w:color w:val="000000" w:themeColor="text1"/>
                <w:sz w:val="20"/>
              </w:rPr>
              <w:t xml:space="preserve">Cieľom návrhu zákona je zaviesť tzv. </w:t>
            </w:r>
            <w:r w:rsidR="00E0217F">
              <w:rPr>
                <w:color w:val="000000" w:themeColor="text1"/>
                <w:sz w:val="20"/>
              </w:rPr>
              <w:t>z</w:t>
            </w:r>
            <w:r w:rsidRPr="00E0217F">
              <w:rPr>
                <w:color w:val="000000" w:themeColor="text1"/>
                <w:sz w:val="20"/>
              </w:rPr>
              <w:t>jednot</w:t>
            </w:r>
            <w:r w:rsidR="00E0217F">
              <w:rPr>
                <w:color w:val="000000" w:themeColor="text1"/>
                <w:sz w:val="20"/>
              </w:rPr>
              <w:t>e</w:t>
            </w:r>
            <w:r w:rsidRPr="00E0217F">
              <w:rPr>
                <w:color w:val="000000" w:themeColor="text1"/>
                <w:sz w:val="20"/>
              </w:rPr>
              <w:t xml:space="preserve">né konanie, ktoré bude zahŕňať </w:t>
            </w:r>
            <w:r w:rsidR="00E0217F">
              <w:rPr>
                <w:color w:val="000000" w:themeColor="text1"/>
                <w:sz w:val="20"/>
              </w:rPr>
              <w:t>1) proces posudzovania</w:t>
            </w:r>
            <w:r w:rsidRPr="00E0217F">
              <w:rPr>
                <w:color w:val="000000" w:themeColor="text1"/>
                <w:sz w:val="20"/>
              </w:rPr>
              <w:t xml:space="preserve"> vplyvov na životné prostredie </w:t>
            </w:r>
            <w:r w:rsidR="00E0217F">
              <w:rPr>
                <w:color w:val="000000" w:themeColor="text1"/>
                <w:sz w:val="20"/>
              </w:rPr>
              <w:t xml:space="preserve">podľa zákona č. 24/2006 Z. z. o posudzovaní vplyvov na životné prostredie </w:t>
            </w:r>
            <w:r w:rsidR="00E0217F" w:rsidRPr="00E0217F">
              <w:rPr>
                <w:color w:val="000000" w:themeColor="text1"/>
                <w:sz w:val="20"/>
              </w:rPr>
              <w:t xml:space="preserve">a o zmene a doplnení niektorých zákonov </w:t>
            </w:r>
            <w:r w:rsidR="00637CCA">
              <w:rPr>
                <w:color w:val="000000" w:themeColor="text1"/>
                <w:sz w:val="20"/>
              </w:rPr>
              <w:t xml:space="preserve">v znení neskorších predpisov </w:t>
            </w:r>
            <w:r w:rsidRPr="00E0217F">
              <w:rPr>
                <w:color w:val="000000" w:themeColor="text1"/>
                <w:sz w:val="20"/>
              </w:rPr>
              <w:t>pre navrhované činnosti a ich zmeny v</w:t>
            </w:r>
            <w:r w:rsidR="00E0217F">
              <w:rPr>
                <w:color w:val="000000" w:themeColor="text1"/>
                <w:sz w:val="20"/>
              </w:rPr>
              <w:t xml:space="preserve"> spojení s povoľovacími procesmi podľa zákona č. 25/2025 Z. z. Stavebný zákon a o zmene a doplnení niektorých zákonov (Stavebný zákon), ktorými sú </w:t>
            </w:r>
            <w:r w:rsidRPr="00E0217F">
              <w:rPr>
                <w:color w:val="000000" w:themeColor="text1"/>
                <w:sz w:val="20"/>
              </w:rPr>
              <w:t>stavb</w:t>
            </w:r>
            <w:r w:rsidR="00E0217F">
              <w:rPr>
                <w:color w:val="000000" w:themeColor="text1"/>
                <w:sz w:val="20"/>
              </w:rPr>
              <w:t>y</w:t>
            </w:r>
            <w:r w:rsidRPr="00E0217F">
              <w:rPr>
                <w:color w:val="000000" w:themeColor="text1"/>
                <w:sz w:val="20"/>
              </w:rPr>
              <w:t xml:space="preserve"> zariadení na výrobu </w:t>
            </w:r>
            <w:r w:rsidR="00E0217F">
              <w:rPr>
                <w:color w:val="000000" w:themeColor="text1"/>
                <w:sz w:val="20"/>
              </w:rPr>
              <w:t>e</w:t>
            </w:r>
            <w:r w:rsidRPr="00E0217F">
              <w:rPr>
                <w:color w:val="000000" w:themeColor="text1"/>
                <w:sz w:val="20"/>
              </w:rPr>
              <w:t>nergie z obnoviteľných zdrojov energie a</w:t>
            </w:r>
            <w:r w:rsidR="00E0217F">
              <w:rPr>
                <w:color w:val="000000" w:themeColor="text1"/>
                <w:sz w:val="20"/>
              </w:rPr>
              <w:t> 2) proces posudzovania</w:t>
            </w:r>
            <w:r w:rsidR="00E0217F" w:rsidRPr="00E0217F">
              <w:rPr>
                <w:color w:val="000000" w:themeColor="text1"/>
                <w:sz w:val="20"/>
              </w:rPr>
              <w:t xml:space="preserve"> vplyvov na životné prostredie </w:t>
            </w:r>
            <w:r w:rsidR="00E0217F">
              <w:rPr>
                <w:color w:val="000000" w:themeColor="text1"/>
                <w:sz w:val="20"/>
              </w:rPr>
              <w:t xml:space="preserve">podľa zákona č. 24/2006 Z. z. o posudzovaní vplyvov na životné prostredie </w:t>
            </w:r>
            <w:r w:rsidR="00E0217F" w:rsidRPr="00E0217F">
              <w:rPr>
                <w:color w:val="000000" w:themeColor="text1"/>
                <w:sz w:val="20"/>
              </w:rPr>
              <w:t xml:space="preserve">a o zmene a doplnení niektorých zákonov </w:t>
            </w:r>
            <w:r w:rsidR="00637CCA">
              <w:rPr>
                <w:color w:val="000000" w:themeColor="text1"/>
                <w:sz w:val="20"/>
              </w:rPr>
              <w:t xml:space="preserve">v znení neskorších predpisov </w:t>
            </w:r>
            <w:r w:rsidR="00E0217F" w:rsidRPr="00E0217F">
              <w:rPr>
                <w:color w:val="000000" w:themeColor="text1"/>
                <w:sz w:val="20"/>
              </w:rPr>
              <w:t>pre navrhované činnosti a ich zmeny v</w:t>
            </w:r>
            <w:r w:rsidR="00E0217F">
              <w:rPr>
                <w:color w:val="000000" w:themeColor="text1"/>
                <w:sz w:val="20"/>
              </w:rPr>
              <w:t xml:space="preserve"> spojení s povoľovacími procesmi podľa zákona č. 39/2013 Z. z. o integrovanej prevencii a kontrole znečisťovania životného prostredia </w:t>
            </w:r>
            <w:r w:rsidR="00E0217F" w:rsidRPr="00E0217F">
              <w:rPr>
                <w:color w:val="000000" w:themeColor="text1"/>
                <w:sz w:val="20"/>
              </w:rPr>
              <w:t>a o zmene a doplnení niektorých zákonov</w:t>
            </w:r>
            <w:r w:rsidR="00637CCA">
              <w:rPr>
                <w:color w:val="000000" w:themeColor="text1"/>
                <w:sz w:val="20"/>
              </w:rPr>
              <w:t xml:space="preserve"> v znení neskorších predpisov</w:t>
            </w:r>
            <w:r w:rsidR="004D00CC">
              <w:rPr>
                <w:color w:val="000000" w:themeColor="text1"/>
                <w:sz w:val="20"/>
              </w:rPr>
              <w:t xml:space="preserve">. </w:t>
            </w:r>
          </w:p>
          <w:p w14:paraId="4553C6CB" w14:textId="7C73E677" w:rsidR="00714327" w:rsidRDefault="004D00CC" w:rsidP="004D00CC">
            <w:pPr>
              <w:pStyle w:val="TableParagraph"/>
              <w:spacing w:before="229"/>
              <w:ind w:left="110" w:right="203"/>
              <w:rPr>
                <w:color w:val="000000" w:themeColor="text1"/>
                <w:spacing w:val="-1"/>
                <w:sz w:val="20"/>
              </w:rPr>
            </w:pPr>
            <w:r>
              <w:rPr>
                <w:color w:val="000000" w:themeColor="text1"/>
                <w:sz w:val="20"/>
              </w:rPr>
              <w:t xml:space="preserve">Súčasťou reformy je taktiež ustanovenie Slovenskej inšpekcie životného prostredia ako oprávneného orgánu pre zisťovacie konanie podľa zákona č. 24/2006 Z. z. o posudzovaní vplyvov na životné prostredie </w:t>
            </w:r>
            <w:r w:rsidRPr="00E0217F">
              <w:rPr>
                <w:color w:val="000000" w:themeColor="text1"/>
                <w:sz w:val="20"/>
              </w:rPr>
              <w:t>a o zmene a doplnení niektorých zákonov</w:t>
            </w:r>
            <w:r>
              <w:rPr>
                <w:color w:val="000000" w:themeColor="text1"/>
                <w:sz w:val="20"/>
              </w:rPr>
              <w:t xml:space="preserve"> </w:t>
            </w:r>
            <w:r w:rsidR="00637CCA">
              <w:rPr>
                <w:color w:val="000000" w:themeColor="text1"/>
                <w:sz w:val="20"/>
              </w:rPr>
              <w:t xml:space="preserve">v znení neskorších predpisov </w:t>
            </w:r>
            <w:r>
              <w:rPr>
                <w:color w:val="000000" w:themeColor="text1"/>
                <w:sz w:val="20"/>
              </w:rPr>
              <w:t>pre vyššie stanovené oblasti. Hlavným cieľom je simplifikácia jednotlivých procesov</w:t>
            </w:r>
            <w:r w:rsidR="00825280" w:rsidRPr="00E0217F">
              <w:rPr>
                <w:color w:val="000000" w:themeColor="text1"/>
                <w:sz w:val="20"/>
              </w:rPr>
              <w:t xml:space="preserve">, </w:t>
            </w:r>
            <w:r>
              <w:rPr>
                <w:color w:val="000000" w:themeColor="text1"/>
                <w:sz w:val="20"/>
              </w:rPr>
              <w:t>efektívny</w:t>
            </w:r>
            <w:r w:rsidR="00825280" w:rsidRPr="00E0217F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 xml:space="preserve">prístup </w:t>
            </w:r>
            <w:r>
              <w:rPr>
                <w:color w:val="000000" w:themeColor="text1"/>
                <w:sz w:val="20"/>
              </w:rPr>
              <w:t>zainteresovaných subjektov</w:t>
            </w:r>
            <w:r w:rsidR="00825280" w:rsidRPr="00E0217F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>do</w:t>
            </w:r>
            <w:r w:rsidR="00825280" w:rsidRPr="00E0217F">
              <w:rPr>
                <w:color w:val="000000" w:themeColor="text1"/>
                <w:spacing w:val="-1"/>
                <w:sz w:val="20"/>
              </w:rPr>
              <w:t xml:space="preserve"> </w:t>
            </w:r>
            <w:r>
              <w:rPr>
                <w:color w:val="000000" w:themeColor="text1"/>
                <w:spacing w:val="-1"/>
                <w:sz w:val="20"/>
              </w:rPr>
              <w:t xml:space="preserve">jednotlivých konaní v intenciách vyššie citovaných zákonných predpisov. </w:t>
            </w:r>
          </w:p>
          <w:p w14:paraId="6B352165" w14:textId="781B2B29" w:rsidR="00F943F0" w:rsidRPr="00E0217F" w:rsidRDefault="004D00CC" w:rsidP="004D00CC">
            <w:pPr>
              <w:pStyle w:val="TableParagraph"/>
              <w:spacing w:before="229"/>
              <w:ind w:left="110" w:right="203"/>
              <w:rPr>
                <w:color w:val="000000" w:themeColor="text1"/>
                <w:sz w:val="20"/>
              </w:rPr>
            </w:pPr>
            <w:r>
              <w:rPr>
                <w:color w:val="000000" w:themeColor="text1"/>
                <w:spacing w:val="-1"/>
                <w:sz w:val="20"/>
              </w:rPr>
              <w:t>Synergickým efektom bude</w:t>
            </w:r>
            <w:r w:rsidR="00825280" w:rsidRPr="00E0217F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>zrýchl</w:t>
            </w:r>
            <w:r>
              <w:rPr>
                <w:color w:val="000000" w:themeColor="text1"/>
                <w:sz w:val="20"/>
              </w:rPr>
              <w:t>enie</w:t>
            </w:r>
            <w:r w:rsidR="00825280" w:rsidRPr="00E0217F">
              <w:rPr>
                <w:color w:val="000000" w:themeColor="text1"/>
                <w:spacing w:val="-3"/>
                <w:sz w:val="20"/>
              </w:rPr>
              <w:t xml:space="preserve"> </w:t>
            </w:r>
            <w:r w:rsidRPr="00E0217F">
              <w:rPr>
                <w:color w:val="000000" w:themeColor="text1"/>
                <w:sz w:val="20"/>
              </w:rPr>
              <w:t>povoľujúc</w:t>
            </w:r>
            <w:r>
              <w:rPr>
                <w:color w:val="000000" w:themeColor="text1"/>
                <w:sz w:val="20"/>
              </w:rPr>
              <w:t>ich</w:t>
            </w:r>
            <w:r w:rsidR="00825280" w:rsidRPr="00E0217F">
              <w:rPr>
                <w:color w:val="000000" w:themeColor="text1"/>
                <w:spacing w:val="-2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>proces</w:t>
            </w:r>
            <w:r>
              <w:rPr>
                <w:color w:val="000000" w:themeColor="text1"/>
                <w:sz w:val="20"/>
              </w:rPr>
              <w:t>ov v intenciách osobitných predpisov</w:t>
            </w:r>
            <w:r w:rsidR="00825280" w:rsidRPr="00E0217F">
              <w:rPr>
                <w:color w:val="000000" w:themeColor="text1"/>
                <w:spacing w:val="-6"/>
                <w:sz w:val="20"/>
              </w:rPr>
              <w:t xml:space="preserve"> </w:t>
            </w:r>
            <w:r>
              <w:rPr>
                <w:color w:val="000000" w:themeColor="text1"/>
                <w:spacing w:val="-6"/>
                <w:sz w:val="20"/>
              </w:rPr>
              <w:t>n</w:t>
            </w:r>
            <w:r w:rsidR="00825280" w:rsidRPr="00E0217F">
              <w:rPr>
                <w:color w:val="000000" w:themeColor="text1"/>
                <w:sz w:val="20"/>
              </w:rPr>
              <w:t>a</w:t>
            </w:r>
            <w:r>
              <w:rPr>
                <w:color w:val="000000" w:themeColor="text1"/>
                <w:sz w:val="20"/>
              </w:rPr>
              <w:t xml:space="preserve"> základe </w:t>
            </w:r>
            <w:r>
              <w:rPr>
                <w:color w:val="000000" w:themeColor="text1"/>
                <w:sz w:val="20"/>
              </w:rPr>
              <w:lastRenderedPageBreak/>
              <w:t xml:space="preserve">prepojenia s </w:t>
            </w:r>
            <w:r w:rsidR="00825280" w:rsidRPr="00E0217F">
              <w:rPr>
                <w:color w:val="000000" w:themeColor="text1"/>
                <w:sz w:val="20"/>
              </w:rPr>
              <w:t>proces</w:t>
            </w:r>
            <w:r>
              <w:rPr>
                <w:color w:val="000000" w:themeColor="text1"/>
                <w:sz w:val="20"/>
              </w:rPr>
              <w:t>mi</w:t>
            </w:r>
            <w:r w:rsidR="00825280" w:rsidRPr="00E0217F">
              <w:rPr>
                <w:color w:val="000000" w:themeColor="text1"/>
                <w:sz w:val="20"/>
              </w:rPr>
              <w:t xml:space="preserve"> posudzovania</w:t>
            </w:r>
            <w:r w:rsidR="00825280" w:rsidRPr="00E0217F">
              <w:rPr>
                <w:color w:val="000000" w:themeColor="text1"/>
                <w:spacing w:val="-3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>vplyvov</w:t>
            </w:r>
            <w:r w:rsidR="00825280" w:rsidRPr="00E0217F">
              <w:rPr>
                <w:color w:val="000000" w:themeColor="text1"/>
                <w:spacing w:val="-4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>na</w:t>
            </w:r>
            <w:r w:rsidR="00825280" w:rsidRPr="00E0217F">
              <w:rPr>
                <w:color w:val="000000" w:themeColor="text1"/>
                <w:spacing w:val="-5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>životné</w:t>
            </w:r>
            <w:r w:rsidR="00825280" w:rsidRPr="00E0217F">
              <w:rPr>
                <w:color w:val="000000" w:themeColor="text1"/>
                <w:spacing w:val="-5"/>
                <w:sz w:val="20"/>
              </w:rPr>
              <w:t xml:space="preserve"> </w:t>
            </w:r>
            <w:r w:rsidR="00825280" w:rsidRPr="00E0217F">
              <w:rPr>
                <w:color w:val="000000" w:themeColor="text1"/>
                <w:sz w:val="20"/>
              </w:rPr>
              <w:t>prostredie</w:t>
            </w:r>
            <w:r w:rsidR="00445B76" w:rsidRPr="00E0217F">
              <w:rPr>
                <w:color w:val="000000" w:themeColor="text1"/>
                <w:spacing w:val="-5"/>
                <w:sz w:val="20"/>
              </w:rPr>
              <w:t>.</w:t>
            </w:r>
          </w:p>
        </w:tc>
      </w:tr>
      <w:tr w:rsidR="00F943F0" w14:paraId="3FFF0413" w14:textId="77777777">
        <w:trPr>
          <w:trHeight w:val="254"/>
        </w:trPr>
        <w:tc>
          <w:tcPr>
            <w:tcW w:w="9182" w:type="dxa"/>
            <w:gridSpan w:val="4"/>
            <w:tcBorders>
              <w:bottom w:val="nil"/>
            </w:tcBorders>
            <w:shd w:val="clear" w:color="auto" w:fill="E1E1E1"/>
          </w:tcPr>
          <w:p w14:paraId="21A7DE11" w14:textId="77777777" w:rsidR="00F943F0" w:rsidRDefault="00825280">
            <w:pPr>
              <w:pStyle w:val="TableParagraph"/>
              <w:spacing w:before="1" w:line="233" w:lineRule="exact"/>
              <w:ind w:left="177"/>
              <w:rPr>
                <w:b/>
              </w:rPr>
            </w:pPr>
            <w:r>
              <w:rPr>
                <w:b/>
              </w:rPr>
              <w:lastRenderedPageBreak/>
              <w:t>4.</w:t>
            </w:r>
            <w:r>
              <w:rPr>
                <w:b/>
                <w:spacing w:val="40"/>
              </w:rPr>
              <w:t xml:space="preserve">  </w:t>
            </w:r>
            <w:r>
              <w:rPr>
                <w:b/>
              </w:rPr>
              <w:t>Dotknuté</w:t>
            </w:r>
            <w:r>
              <w:rPr>
                <w:b/>
                <w:spacing w:val="-2"/>
              </w:rPr>
              <w:t xml:space="preserve"> subjekty</w:t>
            </w:r>
          </w:p>
        </w:tc>
      </w:tr>
      <w:tr w:rsidR="00F943F0" w14:paraId="113E6230" w14:textId="77777777" w:rsidTr="00637CCA">
        <w:trPr>
          <w:trHeight w:val="739"/>
        </w:trPr>
        <w:tc>
          <w:tcPr>
            <w:tcW w:w="9182" w:type="dxa"/>
            <w:gridSpan w:val="4"/>
            <w:tcBorders>
              <w:top w:val="nil"/>
            </w:tcBorders>
          </w:tcPr>
          <w:p w14:paraId="354C14D6" w14:textId="77777777" w:rsidR="00F943F0" w:rsidRDefault="00825280">
            <w:pPr>
              <w:pStyle w:val="TableParagraph"/>
              <w:spacing w:line="226" w:lineRule="exact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Uveďte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subjekty,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ktorých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sa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zmeny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predkladaného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materiálu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dotknú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priamo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aj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nepriamo:</w:t>
            </w:r>
          </w:p>
          <w:p w14:paraId="42C8179B" w14:textId="77777777" w:rsidR="00F943F0" w:rsidRDefault="00825280" w:rsidP="004B2FDF">
            <w:pPr>
              <w:pStyle w:val="TableParagraph"/>
              <w:spacing w:before="229"/>
              <w:ind w:left="110" w:right="431"/>
              <w:rPr>
                <w:sz w:val="20"/>
              </w:rPr>
            </w:pPr>
            <w:r>
              <w:rPr>
                <w:sz w:val="20"/>
              </w:rPr>
              <w:t>Návrh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zákona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dotýka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podnikateľských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subjektov,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štátnej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správy,</w:t>
            </w:r>
            <w:r>
              <w:rPr>
                <w:spacing w:val="-3"/>
                <w:sz w:val="20"/>
              </w:rPr>
              <w:t xml:space="preserve"> </w:t>
            </w:r>
            <w:r w:rsidR="004B2FDF">
              <w:rPr>
                <w:sz w:val="20"/>
              </w:rPr>
              <w:t>obcí</w:t>
            </w:r>
            <w:r>
              <w:rPr>
                <w:sz w:val="20"/>
              </w:rPr>
              <w:t>.</w:t>
            </w:r>
          </w:p>
        </w:tc>
      </w:tr>
      <w:tr w:rsidR="00F943F0" w14:paraId="1DAD50A1" w14:textId="77777777">
        <w:trPr>
          <w:trHeight w:val="254"/>
        </w:trPr>
        <w:tc>
          <w:tcPr>
            <w:tcW w:w="9182" w:type="dxa"/>
            <w:gridSpan w:val="4"/>
            <w:tcBorders>
              <w:bottom w:val="nil"/>
            </w:tcBorders>
            <w:shd w:val="clear" w:color="auto" w:fill="E1E1E1"/>
          </w:tcPr>
          <w:p w14:paraId="21498CDA" w14:textId="77777777" w:rsidR="00F943F0" w:rsidRDefault="00825280">
            <w:pPr>
              <w:pStyle w:val="TableParagraph"/>
              <w:spacing w:line="234" w:lineRule="exact"/>
              <w:ind w:left="177"/>
              <w:rPr>
                <w:b/>
              </w:rPr>
            </w:pPr>
            <w:r>
              <w:rPr>
                <w:b/>
              </w:rPr>
              <w:t>5.</w:t>
            </w:r>
            <w:r>
              <w:rPr>
                <w:b/>
                <w:spacing w:val="39"/>
              </w:rPr>
              <w:t xml:space="preserve">  </w:t>
            </w:r>
            <w:r>
              <w:rPr>
                <w:b/>
              </w:rPr>
              <w:t>Alternatívne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riešenia</w:t>
            </w:r>
          </w:p>
        </w:tc>
      </w:tr>
    </w:tbl>
    <w:p w14:paraId="6013CBE2" w14:textId="77777777" w:rsidR="00F943F0" w:rsidRDefault="00F943F0">
      <w:pPr>
        <w:pStyle w:val="Zkladntext"/>
        <w:spacing w:before="7"/>
        <w:rPr>
          <w:b/>
          <w:sz w:val="6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5"/>
        <w:gridCol w:w="2031"/>
        <w:gridCol w:w="1508"/>
      </w:tblGrid>
      <w:tr w:rsidR="00F943F0" w14:paraId="3B857060" w14:textId="77777777">
        <w:trPr>
          <w:trHeight w:val="1841"/>
        </w:trPr>
        <w:tc>
          <w:tcPr>
            <w:tcW w:w="9184" w:type="dxa"/>
            <w:gridSpan w:val="3"/>
            <w:tcBorders>
              <w:top w:val="nil"/>
            </w:tcBorders>
          </w:tcPr>
          <w:p w14:paraId="72818C5E" w14:textId="77777777" w:rsidR="00F943F0" w:rsidRDefault="00825280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Aké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alternatívne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riešenia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vedúce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k stanovenému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cieľu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boli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identifikované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a posudzované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pre</w:t>
            </w:r>
            <w:r>
              <w:rPr>
                <w:i/>
                <w:spacing w:val="80"/>
                <w:sz w:val="20"/>
              </w:rPr>
              <w:t xml:space="preserve"> </w:t>
            </w:r>
            <w:r>
              <w:rPr>
                <w:i/>
                <w:sz w:val="20"/>
              </w:rPr>
              <w:t>riešenie definovaného problému?</w:t>
            </w:r>
          </w:p>
          <w:p w14:paraId="6EF2E83C" w14:textId="77777777" w:rsidR="00F943F0" w:rsidRDefault="00825280">
            <w:pPr>
              <w:pStyle w:val="TableParagraph"/>
              <w:spacing w:before="227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Nulový variant -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uveďte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dôsledky,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ku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ktorým by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došlo v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prípade nevykonania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úprav v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predkladanom materiáli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a alternatívne riešenia/spôsoby dosiahnutia cieľov uvedených v bode 3.</w:t>
            </w:r>
          </w:p>
          <w:p w14:paraId="40FEE139" w14:textId="77777777" w:rsidR="00842FBC" w:rsidRDefault="00825280" w:rsidP="00E0217F">
            <w:pPr>
              <w:pStyle w:val="TableParagraph"/>
              <w:spacing w:before="229"/>
              <w:ind w:left="110"/>
              <w:jc w:val="both"/>
              <w:rPr>
                <w:spacing w:val="-4"/>
                <w:sz w:val="20"/>
              </w:rPr>
            </w:pPr>
            <w:r>
              <w:rPr>
                <w:sz w:val="20"/>
              </w:rPr>
              <w:t>Alt.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0: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Zachovanie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súčasného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stavu.</w:t>
            </w:r>
            <w:r>
              <w:rPr>
                <w:spacing w:val="-4"/>
                <w:sz w:val="20"/>
              </w:rPr>
              <w:t xml:space="preserve"> </w:t>
            </w:r>
            <w:r w:rsidR="00C628F9" w:rsidRPr="00C628F9">
              <w:rPr>
                <w:sz w:val="20"/>
              </w:rPr>
              <w:t>Došlo by nesplneniu požiadaviek vyplývajúcich z Čiastkového opatrenia 1 – Reforma 1 v rámci Komponentu 19 Plánu obnovy a odolnosti REpowerEU</w:t>
            </w:r>
            <w:r w:rsidR="00C628F9">
              <w:rPr>
                <w:spacing w:val="-4"/>
                <w:sz w:val="20"/>
              </w:rPr>
              <w:t xml:space="preserve">. Zároveň by </w:t>
            </w:r>
            <w:r w:rsidR="00E0217F">
              <w:rPr>
                <w:spacing w:val="-4"/>
                <w:sz w:val="20"/>
              </w:rPr>
              <w:t xml:space="preserve">nesplnenie predmetného čiastkového opatrenia negatívne ovplyvnilo štátny rozpočet v 2 zásadných </w:t>
            </w:r>
            <w:r w:rsidR="00842FBC">
              <w:rPr>
                <w:spacing w:val="-4"/>
                <w:sz w:val="20"/>
              </w:rPr>
              <w:t>otázkach</w:t>
            </w:r>
            <w:r w:rsidR="00E0217F">
              <w:rPr>
                <w:spacing w:val="-4"/>
                <w:sz w:val="20"/>
              </w:rPr>
              <w:t>, a</w:t>
            </w:r>
            <w:r w:rsidR="00842FBC">
              <w:rPr>
                <w:spacing w:val="-4"/>
                <w:sz w:val="20"/>
              </w:rPr>
              <w:t> </w:t>
            </w:r>
            <w:r w:rsidR="00E0217F">
              <w:rPr>
                <w:spacing w:val="-4"/>
                <w:sz w:val="20"/>
              </w:rPr>
              <w:t>to</w:t>
            </w:r>
            <w:r w:rsidR="00842FBC">
              <w:rPr>
                <w:spacing w:val="-4"/>
                <w:sz w:val="20"/>
              </w:rPr>
              <w:t>:</w:t>
            </w:r>
          </w:p>
          <w:p w14:paraId="2C06357C" w14:textId="25D94F5C" w:rsidR="00842FBC" w:rsidRDefault="00E0217F" w:rsidP="00E0217F">
            <w:pPr>
              <w:pStyle w:val="TableParagraph"/>
              <w:spacing w:before="229"/>
              <w:ind w:left="110"/>
              <w:jc w:val="both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1) nevyplatením sú</w:t>
            </w:r>
            <w:r w:rsidR="00842FBC">
              <w:rPr>
                <w:spacing w:val="-4"/>
                <w:sz w:val="20"/>
              </w:rPr>
              <w:t>visiacej sumy zo strany EK a </w:t>
            </w:r>
          </w:p>
          <w:p w14:paraId="1BA4C709" w14:textId="7192E91F" w:rsidR="00C628F9" w:rsidRDefault="00E0217F" w:rsidP="00E0217F">
            <w:pPr>
              <w:pStyle w:val="TableParagraph"/>
              <w:spacing w:before="229"/>
              <w:ind w:left="110"/>
              <w:jc w:val="both"/>
              <w:rPr>
                <w:spacing w:val="-4"/>
                <w:sz w:val="20"/>
              </w:rPr>
            </w:pPr>
            <w:r>
              <w:rPr>
                <w:spacing w:val="-4"/>
                <w:sz w:val="20"/>
              </w:rPr>
              <w:t>2) SR by taktiež musela vracať doteraz vyplatený priamo súvisiaci objem finančných prostriedkov.</w:t>
            </w:r>
          </w:p>
          <w:p w14:paraId="77C429D3" w14:textId="52BCACD1" w:rsidR="00F943F0" w:rsidRDefault="00825280">
            <w:pPr>
              <w:pStyle w:val="TableParagraph"/>
              <w:spacing w:before="229"/>
              <w:ind w:left="110"/>
              <w:rPr>
                <w:sz w:val="20"/>
              </w:rPr>
            </w:pPr>
            <w:r>
              <w:rPr>
                <w:sz w:val="20"/>
              </w:rPr>
              <w:t>Alt.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1: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Novela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zákona</w:t>
            </w:r>
            <w:r>
              <w:rPr>
                <w:spacing w:val="-6"/>
                <w:sz w:val="20"/>
              </w:rPr>
              <w:t xml:space="preserve"> </w:t>
            </w:r>
            <w:r w:rsidR="00C628F9">
              <w:rPr>
                <w:spacing w:val="-6"/>
                <w:sz w:val="20"/>
              </w:rPr>
              <w:t xml:space="preserve">č. 24/2006 Z. z. </w:t>
            </w:r>
            <w:r>
              <w:rPr>
                <w:sz w:val="20"/>
              </w:rPr>
              <w:t>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posudzovaní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vplyvov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životné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prostredie</w:t>
            </w:r>
            <w:r w:rsidR="00C628F9">
              <w:rPr>
                <w:spacing w:val="-2"/>
                <w:sz w:val="20"/>
              </w:rPr>
              <w:t xml:space="preserve"> v spojení s novelizáciou súvisiacich ustanovení zákona č. 39/2013 Z. z. o integrovanej prevencii a kontrole znečisťovania životného prostredia</w:t>
            </w:r>
            <w:r>
              <w:rPr>
                <w:spacing w:val="-2"/>
                <w:sz w:val="20"/>
              </w:rPr>
              <w:t>.</w:t>
            </w:r>
          </w:p>
        </w:tc>
      </w:tr>
      <w:tr w:rsidR="00F943F0" w14:paraId="4BE6171F" w14:textId="77777777">
        <w:trPr>
          <w:trHeight w:val="254"/>
        </w:trPr>
        <w:tc>
          <w:tcPr>
            <w:tcW w:w="9184" w:type="dxa"/>
            <w:gridSpan w:val="3"/>
            <w:tcBorders>
              <w:bottom w:val="nil"/>
            </w:tcBorders>
            <w:shd w:val="clear" w:color="auto" w:fill="E1E1E1"/>
          </w:tcPr>
          <w:p w14:paraId="0934DBEF" w14:textId="77777777" w:rsidR="00F943F0" w:rsidRDefault="00825280">
            <w:pPr>
              <w:pStyle w:val="TableParagraph"/>
              <w:spacing w:line="234" w:lineRule="exact"/>
              <w:ind w:left="177"/>
              <w:rPr>
                <w:b/>
              </w:rPr>
            </w:pPr>
            <w:r>
              <w:rPr>
                <w:b/>
              </w:rPr>
              <w:t>6.</w:t>
            </w:r>
            <w:r>
              <w:rPr>
                <w:b/>
                <w:spacing w:val="38"/>
              </w:rPr>
              <w:t xml:space="preserve">  </w:t>
            </w:r>
            <w:r>
              <w:rPr>
                <w:b/>
              </w:rPr>
              <w:t xml:space="preserve">Vykonávacie </w:t>
            </w:r>
            <w:r>
              <w:rPr>
                <w:b/>
                <w:spacing w:val="-2"/>
              </w:rPr>
              <w:t>predpisy</w:t>
            </w:r>
          </w:p>
        </w:tc>
      </w:tr>
      <w:tr w:rsidR="00F943F0" w14:paraId="4318F361" w14:textId="77777777">
        <w:trPr>
          <w:trHeight w:val="263"/>
        </w:trPr>
        <w:tc>
          <w:tcPr>
            <w:tcW w:w="5645" w:type="dxa"/>
            <w:tcBorders>
              <w:top w:val="nil"/>
              <w:bottom w:val="nil"/>
              <w:right w:val="nil"/>
            </w:tcBorders>
          </w:tcPr>
          <w:p w14:paraId="5511DC0C" w14:textId="77777777" w:rsidR="00F943F0" w:rsidRDefault="00825280">
            <w:pPr>
              <w:pStyle w:val="TableParagraph"/>
              <w:spacing w:before="5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Predpokladá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sa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prijatie/zmena</w:t>
            </w:r>
            <w:r>
              <w:rPr>
                <w:i/>
                <w:spacing w:val="36"/>
                <w:sz w:val="20"/>
              </w:rPr>
              <w:t xml:space="preserve"> </w:t>
            </w:r>
            <w:r>
              <w:rPr>
                <w:i/>
                <w:sz w:val="20"/>
              </w:rPr>
              <w:t>vykonávacích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predpisov?</w:t>
            </w:r>
          </w:p>
        </w:tc>
        <w:tc>
          <w:tcPr>
            <w:tcW w:w="2031" w:type="dxa"/>
            <w:tcBorders>
              <w:top w:val="nil"/>
              <w:left w:val="nil"/>
              <w:bottom w:val="nil"/>
              <w:right w:val="nil"/>
            </w:tcBorders>
          </w:tcPr>
          <w:p w14:paraId="2933A5C2" w14:textId="77777777" w:rsidR="00F943F0" w:rsidRDefault="00825280">
            <w:pPr>
              <w:pStyle w:val="TableParagraph"/>
              <w:numPr>
                <w:ilvl w:val="0"/>
                <w:numId w:val="3"/>
              </w:numPr>
              <w:tabs>
                <w:tab w:val="left" w:pos="1247"/>
              </w:tabs>
              <w:spacing w:before="7" w:line="237" w:lineRule="exact"/>
              <w:ind w:left="1247"/>
              <w:rPr>
                <w:b/>
                <w:sz w:val="20"/>
              </w:rPr>
            </w:pPr>
            <w:r>
              <w:rPr>
                <w:b/>
                <w:spacing w:val="-5"/>
                <w:sz w:val="20"/>
              </w:rPr>
              <w:t>Áno</w:t>
            </w:r>
          </w:p>
        </w:tc>
        <w:tc>
          <w:tcPr>
            <w:tcW w:w="1508" w:type="dxa"/>
            <w:tcBorders>
              <w:top w:val="nil"/>
              <w:left w:val="nil"/>
              <w:bottom w:val="nil"/>
            </w:tcBorders>
          </w:tcPr>
          <w:p w14:paraId="3D6ABE72" w14:textId="77777777" w:rsidR="00F943F0" w:rsidRDefault="00825280">
            <w:pPr>
              <w:pStyle w:val="TableParagraph"/>
              <w:spacing w:before="7" w:line="237" w:lineRule="exact"/>
              <w:ind w:left="437"/>
              <w:rPr>
                <w:b/>
                <w:sz w:val="20"/>
              </w:rPr>
            </w:pPr>
            <w:r>
              <w:rPr>
                <w:rFonts w:ascii="MS Gothic" w:hAnsi="MS Gothic"/>
                <w:b/>
                <w:sz w:val="20"/>
              </w:rPr>
              <w:t>☒</w:t>
            </w:r>
            <w:r>
              <w:rPr>
                <w:rFonts w:ascii="MS Gothic" w:hAnsi="MS Gothic"/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5"/>
                <w:sz w:val="20"/>
              </w:rPr>
              <w:t>Nie</w:t>
            </w:r>
          </w:p>
        </w:tc>
      </w:tr>
      <w:tr w:rsidR="00F943F0" w14:paraId="6D1CC2A4" w14:textId="77777777">
        <w:trPr>
          <w:trHeight w:val="463"/>
        </w:trPr>
        <w:tc>
          <w:tcPr>
            <w:tcW w:w="9184" w:type="dxa"/>
            <w:gridSpan w:val="3"/>
            <w:tcBorders>
              <w:top w:val="nil"/>
            </w:tcBorders>
          </w:tcPr>
          <w:p w14:paraId="2F3DB385" w14:textId="77777777" w:rsidR="00F943F0" w:rsidRDefault="00825280">
            <w:pPr>
              <w:pStyle w:val="TableParagraph"/>
              <w:ind w:left="110"/>
              <w:rPr>
                <w:i/>
                <w:sz w:val="20"/>
              </w:rPr>
            </w:pPr>
            <w:r>
              <w:rPr>
                <w:i/>
                <w:sz w:val="20"/>
              </w:rPr>
              <w:t>Ak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uveďte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ktoré</w:t>
            </w:r>
            <w:r>
              <w:rPr>
                <w:i/>
                <w:spacing w:val="-7"/>
                <w:sz w:val="20"/>
              </w:rPr>
              <w:t xml:space="preserve"> </w:t>
            </w:r>
            <w:r>
              <w:rPr>
                <w:i/>
                <w:sz w:val="20"/>
              </w:rPr>
              <w:t>oblasti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budú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nimi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upravené,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resp.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ktorých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vykonávacích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predpisov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zmena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dotkne:</w:t>
            </w:r>
          </w:p>
        </w:tc>
      </w:tr>
      <w:tr w:rsidR="00F943F0" w14:paraId="2D4CA79E" w14:textId="77777777">
        <w:trPr>
          <w:trHeight w:val="254"/>
        </w:trPr>
        <w:tc>
          <w:tcPr>
            <w:tcW w:w="9184" w:type="dxa"/>
            <w:gridSpan w:val="3"/>
            <w:tcBorders>
              <w:bottom w:val="nil"/>
            </w:tcBorders>
            <w:shd w:val="clear" w:color="auto" w:fill="E1E1E1"/>
          </w:tcPr>
          <w:p w14:paraId="0363F8CE" w14:textId="77777777" w:rsidR="00F943F0" w:rsidRDefault="00825280">
            <w:pPr>
              <w:pStyle w:val="TableParagraph"/>
              <w:spacing w:before="1" w:line="233" w:lineRule="exact"/>
              <w:ind w:left="177"/>
              <w:rPr>
                <w:b/>
              </w:rPr>
            </w:pPr>
            <w:r>
              <w:rPr>
                <w:b/>
              </w:rPr>
              <w:t>7.</w:t>
            </w:r>
            <w:r>
              <w:rPr>
                <w:b/>
                <w:spacing w:val="35"/>
              </w:rPr>
              <w:t xml:space="preserve">  </w:t>
            </w:r>
            <w:r>
              <w:rPr>
                <w:b/>
              </w:rPr>
              <w:t>Transpozícia/implementácia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práva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EÚ</w:t>
            </w:r>
          </w:p>
        </w:tc>
      </w:tr>
      <w:tr w:rsidR="00F943F0" w14:paraId="77D62098" w14:textId="77777777" w:rsidTr="00637CCA">
        <w:trPr>
          <w:trHeight w:val="1295"/>
        </w:trPr>
        <w:tc>
          <w:tcPr>
            <w:tcW w:w="9184" w:type="dxa"/>
            <w:gridSpan w:val="3"/>
            <w:tcBorders>
              <w:top w:val="nil"/>
            </w:tcBorders>
          </w:tcPr>
          <w:p w14:paraId="70C71563" w14:textId="77777777" w:rsidR="00F943F0" w:rsidRDefault="00825280">
            <w:pPr>
              <w:pStyle w:val="TableParagraph"/>
              <w:spacing w:before="5"/>
              <w:ind w:left="215" w:right="713"/>
              <w:rPr>
                <w:i/>
                <w:sz w:val="20"/>
              </w:rPr>
            </w:pPr>
            <w:r>
              <w:rPr>
                <w:i/>
                <w:sz w:val="20"/>
              </w:rPr>
              <w:t>Uveďte,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či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v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predkladanom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návrhu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právneho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predpisu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dochádza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ku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goldplatingu podľa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tabuľky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zhody, resp. či ku goldplatingu dochádza pri implementácii práva EÚ.</w:t>
            </w:r>
          </w:p>
          <w:p w14:paraId="208C71A0" w14:textId="77777777" w:rsidR="00F943F0" w:rsidRDefault="004B2FDF">
            <w:pPr>
              <w:pStyle w:val="TableParagraph"/>
              <w:tabs>
                <w:tab w:val="left" w:pos="8074"/>
              </w:tabs>
              <w:spacing w:before="3"/>
              <w:ind w:left="6567"/>
              <w:rPr>
                <w:b/>
                <w:sz w:val="20"/>
              </w:rPr>
            </w:pPr>
            <w:r>
              <w:rPr>
                <w:rFonts w:ascii="MS Gothic" w:hAnsi="MS Gothic"/>
                <w:b/>
                <w:spacing w:val="-4"/>
                <w:sz w:val="20"/>
              </w:rPr>
              <w:t xml:space="preserve">☐ </w:t>
            </w:r>
            <w:r w:rsidR="00825280">
              <w:rPr>
                <w:b/>
                <w:spacing w:val="-5"/>
                <w:sz w:val="20"/>
              </w:rPr>
              <w:t>Áno</w:t>
            </w:r>
            <w:r w:rsidR="00825280">
              <w:rPr>
                <w:b/>
                <w:sz w:val="20"/>
              </w:rPr>
              <w:tab/>
            </w:r>
            <w:r>
              <w:rPr>
                <w:rFonts w:ascii="MS Gothic" w:hAnsi="MS Gothic"/>
                <w:b/>
                <w:sz w:val="20"/>
              </w:rPr>
              <w:t>☒</w:t>
            </w:r>
            <w:r w:rsidR="00825280">
              <w:rPr>
                <w:rFonts w:ascii="MS Gothic" w:hAnsi="MS Gothic"/>
                <w:b/>
                <w:spacing w:val="-46"/>
                <w:sz w:val="20"/>
              </w:rPr>
              <w:t xml:space="preserve"> </w:t>
            </w:r>
            <w:r w:rsidR="00825280">
              <w:rPr>
                <w:b/>
                <w:spacing w:val="-5"/>
                <w:sz w:val="20"/>
              </w:rPr>
              <w:t>Nie</w:t>
            </w:r>
          </w:p>
          <w:p w14:paraId="46EFC7F0" w14:textId="77777777" w:rsidR="00F943F0" w:rsidRDefault="00825280">
            <w:pPr>
              <w:pStyle w:val="TableParagraph"/>
              <w:spacing w:before="228"/>
              <w:ind w:left="215"/>
              <w:rPr>
                <w:i/>
                <w:sz w:val="20"/>
              </w:rPr>
            </w:pPr>
            <w:r>
              <w:rPr>
                <w:i/>
                <w:sz w:val="20"/>
              </w:rPr>
              <w:t>Ak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áno,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uveďte,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ktorých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vplyvov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podľa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bodu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9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sa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goldplating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pacing w:val="-2"/>
                <w:sz w:val="20"/>
              </w:rPr>
              <w:t>týka:</w:t>
            </w:r>
          </w:p>
        </w:tc>
      </w:tr>
      <w:tr w:rsidR="00F943F0" w14:paraId="52A1F4C6" w14:textId="77777777">
        <w:trPr>
          <w:trHeight w:val="254"/>
        </w:trPr>
        <w:tc>
          <w:tcPr>
            <w:tcW w:w="9184" w:type="dxa"/>
            <w:gridSpan w:val="3"/>
            <w:tcBorders>
              <w:bottom w:val="nil"/>
            </w:tcBorders>
            <w:shd w:val="clear" w:color="auto" w:fill="E1E1E1"/>
          </w:tcPr>
          <w:p w14:paraId="6CAD6253" w14:textId="77777777" w:rsidR="00F943F0" w:rsidRDefault="00825280">
            <w:pPr>
              <w:pStyle w:val="TableParagraph"/>
              <w:spacing w:line="234" w:lineRule="exact"/>
              <w:ind w:left="177"/>
              <w:rPr>
                <w:b/>
              </w:rPr>
            </w:pPr>
            <w:r>
              <w:rPr>
                <w:b/>
              </w:rPr>
              <w:t>8.</w:t>
            </w:r>
            <w:r>
              <w:rPr>
                <w:b/>
                <w:spacing w:val="38"/>
              </w:rPr>
              <w:t xml:space="preserve">  </w:t>
            </w:r>
            <w:r>
              <w:rPr>
                <w:b/>
              </w:rPr>
              <w:t>Preskúmanie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účelnosti</w:t>
            </w:r>
          </w:p>
        </w:tc>
      </w:tr>
      <w:tr w:rsidR="00F943F0" w14:paraId="10DBB6E0" w14:textId="77777777">
        <w:trPr>
          <w:trHeight w:val="1619"/>
        </w:trPr>
        <w:tc>
          <w:tcPr>
            <w:tcW w:w="9184" w:type="dxa"/>
            <w:gridSpan w:val="3"/>
            <w:tcBorders>
              <w:top w:val="nil"/>
            </w:tcBorders>
          </w:tcPr>
          <w:p w14:paraId="2A383C0E" w14:textId="77777777" w:rsidR="00F943F0" w:rsidRDefault="00825280">
            <w:pPr>
              <w:pStyle w:val="TableParagraph"/>
              <w:spacing w:before="5"/>
              <w:ind w:left="110" w:right="713"/>
              <w:rPr>
                <w:i/>
                <w:sz w:val="20"/>
              </w:rPr>
            </w:pPr>
            <w:r>
              <w:rPr>
                <w:i/>
                <w:sz w:val="20"/>
              </w:rPr>
              <w:t>Uveďte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termín,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kedy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by</w:t>
            </w:r>
            <w:r>
              <w:rPr>
                <w:i/>
                <w:spacing w:val="-4"/>
                <w:sz w:val="20"/>
              </w:rPr>
              <w:t xml:space="preserve"> </w:t>
            </w:r>
            <w:r>
              <w:rPr>
                <w:i/>
                <w:sz w:val="20"/>
              </w:rPr>
              <w:t>malo</w:t>
            </w:r>
            <w:r>
              <w:rPr>
                <w:i/>
                <w:spacing w:val="-6"/>
                <w:sz w:val="20"/>
              </w:rPr>
              <w:t xml:space="preserve"> </w:t>
            </w:r>
            <w:r>
              <w:rPr>
                <w:i/>
                <w:sz w:val="20"/>
              </w:rPr>
              <w:t>dôjsť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k preskúmaniu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účinnosti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a</w:t>
            </w:r>
            <w:r>
              <w:rPr>
                <w:i/>
                <w:spacing w:val="-1"/>
                <w:sz w:val="20"/>
              </w:rPr>
              <w:t xml:space="preserve"> </w:t>
            </w:r>
            <w:r>
              <w:rPr>
                <w:i/>
                <w:sz w:val="20"/>
              </w:rPr>
              <w:t>účelnosti</w:t>
            </w:r>
            <w:r>
              <w:rPr>
                <w:i/>
                <w:spacing w:val="-5"/>
                <w:sz w:val="20"/>
              </w:rPr>
              <w:t xml:space="preserve"> </w:t>
            </w:r>
            <w:r>
              <w:rPr>
                <w:i/>
                <w:sz w:val="20"/>
              </w:rPr>
              <w:t>predkladaného</w:t>
            </w:r>
            <w:r>
              <w:rPr>
                <w:i/>
                <w:spacing w:val="-3"/>
                <w:sz w:val="20"/>
              </w:rPr>
              <w:t xml:space="preserve"> </w:t>
            </w:r>
            <w:r>
              <w:rPr>
                <w:i/>
                <w:sz w:val="20"/>
              </w:rPr>
              <w:t>materiálu. Uveďte kritériá, na základe ktorých bude preskúmanie vykonané.</w:t>
            </w:r>
          </w:p>
          <w:p w14:paraId="49407565" w14:textId="77777777" w:rsidR="00842FBC" w:rsidRDefault="00825280" w:rsidP="00842FBC">
            <w:pPr>
              <w:pStyle w:val="TableParagraph"/>
              <w:spacing w:before="229"/>
              <w:ind w:left="110" w:right="99"/>
              <w:jc w:val="both"/>
              <w:rPr>
                <w:sz w:val="20"/>
              </w:rPr>
            </w:pPr>
            <w:r>
              <w:rPr>
                <w:sz w:val="20"/>
              </w:rPr>
              <w:t>K preskúmaniu účelnosti zákona dô</w:t>
            </w:r>
            <w:r w:rsidR="00842FBC">
              <w:rPr>
                <w:sz w:val="20"/>
              </w:rPr>
              <w:t>jde po nadobudnutí jeho účinnosti,</w:t>
            </w:r>
            <w:r>
              <w:rPr>
                <w:sz w:val="20"/>
              </w:rPr>
              <w:t xml:space="preserve"> a potom ako sa začnú jednotlivé ustanovenia uplatňovať v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 xml:space="preserve">procesoch </w:t>
            </w:r>
            <w:r w:rsidR="00842FBC">
              <w:rPr>
                <w:sz w:val="20"/>
              </w:rPr>
              <w:t xml:space="preserve">stanovených zákonom </w:t>
            </w:r>
            <w:r w:rsidR="00842FBC">
              <w:rPr>
                <w:spacing w:val="-6"/>
                <w:sz w:val="20"/>
              </w:rPr>
              <w:t xml:space="preserve">24/2006 Z. z. </w:t>
            </w:r>
            <w:r w:rsidR="00842FBC">
              <w:rPr>
                <w:sz w:val="20"/>
              </w:rPr>
              <w:t>o</w:t>
            </w:r>
            <w:r w:rsidR="00842FBC">
              <w:rPr>
                <w:spacing w:val="-1"/>
                <w:sz w:val="20"/>
              </w:rPr>
              <w:t xml:space="preserve"> </w:t>
            </w:r>
            <w:r w:rsidR="00842FBC">
              <w:rPr>
                <w:sz w:val="20"/>
              </w:rPr>
              <w:t>posudzovaní</w:t>
            </w:r>
            <w:r w:rsidR="00842FBC">
              <w:rPr>
                <w:spacing w:val="-4"/>
                <w:sz w:val="20"/>
              </w:rPr>
              <w:t xml:space="preserve"> </w:t>
            </w:r>
            <w:r w:rsidR="00842FBC">
              <w:rPr>
                <w:sz w:val="20"/>
              </w:rPr>
              <w:t>vplyvov</w:t>
            </w:r>
            <w:r w:rsidR="00842FBC">
              <w:rPr>
                <w:spacing w:val="-5"/>
                <w:sz w:val="20"/>
              </w:rPr>
              <w:t xml:space="preserve"> </w:t>
            </w:r>
            <w:r w:rsidR="00842FBC">
              <w:rPr>
                <w:sz w:val="20"/>
              </w:rPr>
              <w:t>na</w:t>
            </w:r>
            <w:r w:rsidR="00842FBC">
              <w:rPr>
                <w:spacing w:val="-6"/>
                <w:sz w:val="20"/>
              </w:rPr>
              <w:t xml:space="preserve"> </w:t>
            </w:r>
            <w:r w:rsidR="00842FBC">
              <w:rPr>
                <w:sz w:val="20"/>
              </w:rPr>
              <w:t>životné</w:t>
            </w:r>
            <w:r w:rsidR="00842FBC">
              <w:rPr>
                <w:spacing w:val="-6"/>
                <w:sz w:val="20"/>
              </w:rPr>
              <w:t xml:space="preserve"> </w:t>
            </w:r>
            <w:r w:rsidR="00842FBC">
              <w:rPr>
                <w:spacing w:val="-2"/>
                <w:sz w:val="20"/>
              </w:rPr>
              <w:t>prostredie v spojení s novelizáciou súvisiacich ustanovení zákona č. 39/2013 Z. z. o integrovanej prevencii a kontrole znečisťovania životného prostredia</w:t>
            </w:r>
            <w:r>
              <w:rPr>
                <w:sz w:val="20"/>
              </w:rPr>
              <w:t xml:space="preserve">. </w:t>
            </w:r>
          </w:p>
          <w:p w14:paraId="4A649CAF" w14:textId="7AC260E7" w:rsidR="00F943F0" w:rsidRDefault="00825280" w:rsidP="00842FBC">
            <w:pPr>
              <w:pStyle w:val="TableParagraph"/>
              <w:spacing w:before="229"/>
              <w:ind w:left="110" w:right="99"/>
              <w:jc w:val="both"/>
              <w:rPr>
                <w:sz w:val="20"/>
              </w:rPr>
            </w:pPr>
            <w:r>
              <w:rPr>
                <w:sz w:val="20"/>
              </w:rPr>
              <w:t>Predpokladaný termín možnosti preskúmať účelnosť ustanovení je v rokoch 202</w:t>
            </w:r>
            <w:r w:rsidR="00842FBC">
              <w:rPr>
                <w:sz w:val="20"/>
              </w:rPr>
              <w:t xml:space="preserve">7 </w:t>
            </w:r>
            <w:r>
              <w:rPr>
                <w:sz w:val="20"/>
              </w:rPr>
              <w:t>-</w:t>
            </w:r>
            <w:r w:rsidR="00842FBC">
              <w:rPr>
                <w:sz w:val="20"/>
              </w:rPr>
              <w:t xml:space="preserve"> </w:t>
            </w:r>
            <w:r>
              <w:rPr>
                <w:sz w:val="20"/>
              </w:rPr>
              <w:t>202</w:t>
            </w:r>
            <w:r w:rsidR="004B2FDF">
              <w:rPr>
                <w:sz w:val="20"/>
              </w:rPr>
              <w:t>8</w:t>
            </w:r>
            <w:r>
              <w:rPr>
                <w:sz w:val="20"/>
              </w:rPr>
              <w:t>.</w:t>
            </w:r>
          </w:p>
        </w:tc>
      </w:tr>
    </w:tbl>
    <w:p w14:paraId="580365EC" w14:textId="77777777" w:rsidR="00F943F0" w:rsidRDefault="00F943F0">
      <w:pPr>
        <w:pStyle w:val="Zkladntext"/>
        <w:rPr>
          <w:b/>
        </w:rPr>
      </w:pPr>
    </w:p>
    <w:p w14:paraId="1C65118F" w14:textId="77777777" w:rsidR="00F943F0" w:rsidRDefault="00825280">
      <w:pPr>
        <w:pStyle w:val="Zkladntext"/>
        <w:ind w:left="373" w:right="239" w:hanging="142"/>
      </w:pPr>
      <w:r>
        <w:t>*</w:t>
      </w:r>
      <w:r>
        <w:rPr>
          <w:spacing w:val="23"/>
        </w:rPr>
        <w:t xml:space="preserve"> </w:t>
      </w:r>
      <w:r>
        <w:t>vyplniť</w:t>
      </w:r>
      <w:r>
        <w:rPr>
          <w:spacing w:val="21"/>
        </w:rPr>
        <w:t xml:space="preserve"> </w:t>
      </w:r>
      <w:r>
        <w:t>iba</w:t>
      </w:r>
      <w:r>
        <w:rPr>
          <w:spacing w:val="24"/>
        </w:rPr>
        <w:t xml:space="preserve"> </w:t>
      </w:r>
      <w:r>
        <w:t>v</w:t>
      </w:r>
      <w:r>
        <w:rPr>
          <w:spacing w:val="20"/>
        </w:rPr>
        <w:t xml:space="preserve"> </w:t>
      </w:r>
      <w:r>
        <w:t>prípade,</w:t>
      </w:r>
      <w:r>
        <w:rPr>
          <w:spacing w:val="22"/>
        </w:rPr>
        <w:t xml:space="preserve"> </w:t>
      </w:r>
      <w:r>
        <w:t>ak</w:t>
      </w:r>
      <w:r>
        <w:rPr>
          <w:spacing w:val="23"/>
        </w:rPr>
        <w:t xml:space="preserve"> </w:t>
      </w:r>
      <w:r>
        <w:t>materiál</w:t>
      </w:r>
      <w:r>
        <w:rPr>
          <w:spacing w:val="24"/>
        </w:rPr>
        <w:t xml:space="preserve"> </w:t>
      </w:r>
      <w:r>
        <w:t>nie</w:t>
      </w:r>
      <w:r>
        <w:rPr>
          <w:spacing w:val="22"/>
        </w:rPr>
        <w:t xml:space="preserve"> </w:t>
      </w:r>
      <w:r>
        <w:t>je</w:t>
      </w:r>
      <w:r>
        <w:rPr>
          <w:spacing w:val="22"/>
        </w:rPr>
        <w:t xml:space="preserve"> </w:t>
      </w:r>
      <w:r>
        <w:t>zahrnutý</w:t>
      </w:r>
      <w:r>
        <w:rPr>
          <w:spacing w:val="20"/>
        </w:rPr>
        <w:t xml:space="preserve"> </w:t>
      </w:r>
      <w:r>
        <w:t>do</w:t>
      </w:r>
      <w:r>
        <w:rPr>
          <w:spacing w:val="23"/>
        </w:rPr>
        <w:t xml:space="preserve"> </w:t>
      </w:r>
      <w:r>
        <w:t>Plánu</w:t>
      </w:r>
      <w:r>
        <w:rPr>
          <w:spacing w:val="23"/>
        </w:rPr>
        <w:t xml:space="preserve"> </w:t>
      </w:r>
      <w:r>
        <w:t>práce</w:t>
      </w:r>
      <w:r>
        <w:rPr>
          <w:spacing w:val="22"/>
        </w:rPr>
        <w:t xml:space="preserve"> </w:t>
      </w:r>
      <w:r>
        <w:t>vlády</w:t>
      </w:r>
      <w:r>
        <w:rPr>
          <w:spacing w:val="20"/>
        </w:rPr>
        <w:t xml:space="preserve"> </w:t>
      </w:r>
      <w:r>
        <w:t>Slovenskej</w:t>
      </w:r>
      <w:r>
        <w:rPr>
          <w:spacing w:val="27"/>
        </w:rPr>
        <w:t xml:space="preserve"> </w:t>
      </w:r>
      <w:r>
        <w:t>republiky</w:t>
      </w:r>
      <w:r>
        <w:rPr>
          <w:spacing w:val="20"/>
        </w:rPr>
        <w:t xml:space="preserve"> </w:t>
      </w:r>
      <w:r>
        <w:t>alebo</w:t>
      </w:r>
      <w:r>
        <w:rPr>
          <w:spacing w:val="23"/>
        </w:rPr>
        <w:t xml:space="preserve"> </w:t>
      </w:r>
      <w:r>
        <w:t>Plánu legislatívnych úloh vlády Slovenskej republiky.</w:t>
      </w:r>
    </w:p>
    <w:p w14:paraId="6C5F522B" w14:textId="77777777" w:rsidR="00F943F0" w:rsidRDefault="00825280">
      <w:pPr>
        <w:pStyle w:val="Zkladntext"/>
        <w:spacing w:before="1"/>
        <w:ind w:left="231" w:right="235"/>
      </w:pPr>
      <w:r>
        <w:t>**</w:t>
      </w:r>
      <w:r>
        <w:rPr>
          <w:spacing w:val="-11"/>
        </w:rPr>
        <w:t xml:space="preserve"> </w:t>
      </w:r>
      <w:r>
        <w:t>vyplniť</w:t>
      </w:r>
      <w:r>
        <w:rPr>
          <w:spacing w:val="-12"/>
        </w:rPr>
        <w:t xml:space="preserve"> </w:t>
      </w:r>
      <w:r>
        <w:t>iba</w:t>
      </w:r>
      <w:r>
        <w:rPr>
          <w:spacing w:val="-12"/>
        </w:rPr>
        <w:t xml:space="preserve"> </w:t>
      </w:r>
      <w:r>
        <w:t>v</w:t>
      </w:r>
      <w:r>
        <w:rPr>
          <w:spacing w:val="-12"/>
        </w:rPr>
        <w:t xml:space="preserve"> </w:t>
      </w:r>
      <w:r>
        <w:t>prípade,</w:t>
      </w:r>
      <w:r>
        <w:rPr>
          <w:spacing w:val="-12"/>
        </w:rPr>
        <w:t xml:space="preserve"> </w:t>
      </w:r>
      <w:r>
        <w:t>ak</w:t>
      </w:r>
      <w:r>
        <w:rPr>
          <w:spacing w:val="-13"/>
        </w:rPr>
        <w:t xml:space="preserve"> </w:t>
      </w:r>
      <w:r>
        <w:t>sa</w:t>
      </w:r>
      <w:r>
        <w:rPr>
          <w:spacing w:val="-9"/>
        </w:rPr>
        <w:t xml:space="preserve"> </w:t>
      </w:r>
      <w:r>
        <w:t>záverečné</w:t>
      </w:r>
      <w:r>
        <w:rPr>
          <w:spacing w:val="-12"/>
        </w:rPr>
        <w:t xml:space="preserve"> </w:t>
      </w:r>
      <w:r>
        <w:t>posúdenie</w:t>
      </w:r>
      <w:r>
        <w:rPr>
          <w:spacing w:val="-6"/>
        </w:rPr>
        <w:t xml:space="preserve"> </w:t>
      </w:r>
      <w:r>
        <w:t>vybraných</w:t>
      </w:r>
      <w:r>
        <w:rPr>
          <w:spacing w:val="-11"/>
        </w:rPr>
        <w:t xml:space="preserve"> </w:t>
      </w:r>
      <w:r>
        <w:t>vplyvov</w:t>
      </w:r>
      <w:r>
        <w:rPr>
          <w:spacing w:val="-10"/>
        </w:rPr>
        <w:t xml:space="preserve"> </w:t>
      </w:r>
      <w:r>
        <w:t>uskutočnilo</w:t>
      </w:r>
      <w:r>
        <w:rPr>
          <w:spacing w:val="-12"/>
        </w:rPr>
        <w:t xml:space="preserve"> </w:t>
      </w:r>
      <w:r>
        <w:t>v</w:t>
      </w:r>
      <w:r>
        <w:rPr>
          <w:spacing w:val="-12"/>
        </w:rPr>
        <w:t xml:space="preserve"> </w:t>
      </w:r>
      <w:r>
        <w:t>zmysle</w:t>
      </w:r>
      <w:r>
        <w:rPr>
          <w:spacing w:val="-12"/>
        </w:rPr>
        <w:t xml:space="preserve"> </w:t>
      </w:r>
      <w:r>
        <w:t>bodu</w:t>
      </w:r>
      <w:r>
        <w:rPr>
          <w:spacing w:val="-13"/>
        </w:rPr>
        <w:t xml:space="preserve"> </w:t>
      </w:r>
      <w:r>
        <w:t>9.1.</w:t>
      </w:r>
      <w:r>
        <w:rPr>
          <w:spacing w:val="-8"/>
        </w:rPr>
        <w:t xml:space="preserve"> </w:t>
      </w:r>
      <w:r>
        <w:t xml:space="preserve">jednotnej </w:t>
      </w:r>
      <w:r>
        <w:rPr>
          <w:spacing w:val="-2"/>
        </w:rPr>
        <w:t>metodiky.</w:t>
      </w:r>
    </w:p>
    <w:p w14:paraId="1FE036CE" w14:textId="77777777" w:rsidR="00F943F0" w:rsidRDefault="00825280">
      <w:pPr>
        <w:pStyle w:val="Zkladntext"/>
        <w:spacing w:before="1"/>
        <w:ind w:left="231" w:right="235"/>
      </w:pPr>
      <w:r>
        <w:t>***</w:t>
      </w:r>
      <w:r>
        <w:rPr>
          <w:spacing w:val="39"/>
        </w:rPr>
        <w:t xml:space="preserve"> </w:t>
      </w:r>
      <w:r>
        <w:t>posudzovanie</w:t>
      </w:r>
      <w:r>
        <w:rPr>
          <w:spacing w:val="40"/>
        </w:rPr>
        <w:t xml:space="preserve"> </w:t>
      </w:r>
      <w:r>
        <w:t>sa</w:t>
      </w:r>
      <w:r>
        <w:rPr>
          <w:spacing w:val="40"/>
        </w:rPr>
        <w:t xml:space="preserve"> </w:t>
      </w:r>
      <w:r>
        <w:t>týka</w:t>
      </w:r>
      <w:r>
        <w:rPr>
          <w:spacing w:val="40"/>
        </w:rPr>
        <w:t xml:space="preserve"> </w:t>
      </w:r>
      <w:r>
        <w:t>len</w:t>
      </w:r>
      <w:r>
        <w:rPr>
          <w:spacing w:val="40"/>
        </w:rPr>
        <w:t xml:space="preserve"> </w:t>
      </w:r>
      <w:r>
        <w:t>zmien</w:t>
      </w:r>
      <w:r>
        <w:rPr>
          <w:spacing w:val="40"/>
        </w:rPr>
        <w:t xml:space="preserve"> </w:t>
      </w:r>
      <w:r>
        <w:t>v</w:t>
      </w:r>
      <w:r>
        <w:rPr>
          <w:spacing w:val="40"/>
        </w:rPr>
        <w:t xml:space="preserve"> </w:t>
      </w:r>
      <w:r>
        <w:t>I.</w:t>
      </w:r>
      <w:r>
        <w:rPr>
          <w:spacing w:val="40"/>
        </w:rPr>
        <w:t xml:space="preserve"> </w:t>
      </w:r>
      <w:r>
        <w:t>a</w:t>
      </w:r>
      <w:r>
        <w:rPr>
          <w:spacing w:val="40"/>
        </w:rPr>
        <w:t xml:space="preserve"> </w:t>
      </w:r>
      <w:r>
        <w:t>II.</w:t>
      </w:r>
      <w:r>
        <w:rPr>
          <w:spacing w:val="40"/>
        </w:rPr>
        <w:t xml:space="preserve"> </w:t>
      </w:r>
      <w:r>
        <w:t>pilieri</w:t>
      </w:r>
      <w:r>
        <w:rPr>
          <w:spacing w:val="40"/>
        </w:rPr>
        <w:t xml:space="preserve"> </w:t>
      </w:r>
      <w:r>
        <w:t>univerzálneho</w:t>
      </w:r>
      <w:r>
        <w:rPr>
          <w:spacing w:val="40"/>
        </w:rPr>
        <w:t xml:space="preserve"> </w:t>
      </w:r>
      <w:r>
        <w:t>systému</w:t>
      </w:r>
      <w:r>
        <w:rPr>
          <w:spacing w:val="40"/>
        </w:rPr>
        <w:t xml:space="preserve"> </w:t>
      </w:r>
      <w:r>
        <w:t>dôchodkového</w:t>
      </w:r>
      <w:r>
        <w:rPr>
          <w:spacing w:val="40"/>
        </w:rPr>
        <w:t xml:space="preserve"> </w:t>
      </w:r>
      <w:r>
        <w:t>zabezpečenia s identifikovaným dopadom od 0,1 % HDP (vrátane) na dlhodobom horizonte.</w:t>
      </w:r>
    </w:p>
    <w:p w14:paraId="77A347FC" w14:textId="77777777" w:rsidR="00F943F0" w:rsidRDefault="00F943F0">
      <w:pPr>
        <w:pStyle w:val="Zkladntext"/>
      </w:pPr>
    </w:p>
    <w:p w14:paraId="4E0D95DE" w14:textId="77777777" w:rsidR="00F943F0" w:rsidRDefault="00F943F0">
      <w:pPr>
        <w:pStyle w:val="Zkladntext"/>
        <w:spacing w:before="4"/>
      </w:pPr>
    </w:p>
    <w:tbl>
      <w:tblPr>
        <w:tblStyle w:val="TableNormal"/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816"/>
        <w:gridCol w:w="506"/>
        <w:gridCol w:w="1219"/>
        <w:gridCol w:w="629"/>
        <w:gridCol w:w="1035"/>
        <w:gridCol w:w="656"/>
        <w:gridCol w:w="1311"/>
      </w:tblGrid>
      <w:tr w:rsidR="00F943F0" w14:paraId="4E446CFA" w14:textId="77777777" w:rsidTr="00322EFB">
        <w:trPr>
          <w:trHeight w:val="282"/>
        </w:trPr>
        <w:tc>
          <w:tcPr>
            <w:tcW w:w="9172" w:type="dxa"/>
            <w:gridSpan w:val="7"/>
            <w:shd w:val="clear" w:color="auto" w:fill="E1E1E1"/>
          </w:tcPr>
          <w:p w14:paraId="7A3B4148" w14:textId="77777777" w:rsidR="00F943F0" w:rsidRDefault="00825280">
            <w:pPr>
              <w:pStyle w:val="TableParagraph"/>
              <w:spacing w:before="15" w:line="248" w:lineRule="exact"/>
              <w:ind w:left="177"/>
              <w:rPr>
                <w:b/>
              </w:rPr>
            </w:pPr>
            <w:r>
              <w:rPr>
                <w:b/>
              </w:rPr>
              <w:t>9.</w:t>
            </w:r>
            <w:r>
              <w:rPr>
                <w:b/>
                <w:spacing w:val="40"/>
              </w:rPr>
              <w:t xml:space="preserve">  </w:t>
            </w:r>
            <w:r>
              <w:rPr>
                <w:b/>
              </w:rPr>
              <w:t>Vybrané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vplyvy</w:t>
            </w:r>
            <w:r>
              <w:rPr>
                <w:b/>
                <w:spacing w:val="51"/>
              </w:rPr>
              <w:t xml:space="preserve"> </w:t>
            </w:r>
            <w:r>
              <w:rPr>
                <w:b/>
                <w:spacing w:val="-2"/>
              </w:rPr>
              <w:t>materiálu</w:t>
            </w:r>
          </w:p>
        </w:tc>
      </w:tr>
      <w:tr w:rsidR="00F943F0" w14:paraId="1F1F2017" w14:textId="77777777" w:rsidTr="00322EFB">
        <w:trPr>
          <w:trHeight w:val="261"/>
        </w:trPr>
        <w:tc>
          <w:tcPr>
            <w:tcW w:w="3816" w:type="dxa"/>
            <w:shd w:val="clear" w:color="auto" w:fill="E1E1E1"/>
          </w:tcPr>
          <w:p w14:paraId="32159C8C" w14:textId="77777777" w:rsidR="00F943F0" w:rsidRDefault="0082528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rozpočet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verejnej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správy</w:t>
            </w:r>
          </w:p>
        </w:tc>
        <w:tc>
          <w:tcPr>
            <w:tcW w:w="506" w:type="dxa"/>
          </w:tcPr>
          <w:p w14:paraId="022365A7" w14:textId="77777777" w:rsidR="00F943F0" w:rsidRDefault="00825280">
            <w:pPr>
              <w:pStyle w:val="TableParagraph"/>
              <w:spacing w:line="241" w:lineRule="exact"/>
              <w:ind w:left="34" w:right="4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19" w:type="dxa"/>
          </w:tcPr>
          <w:p w14:paraId="22FF7363" w14:textId="77777777" w:rsidR="00F943F0" w:rsidRDefault="00825280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29" w:type="dxa"/>
          </w:tcPr>
          <w:p w14:paraId="3CFA6DE4" w14:textId="77777777" w:rsidR="00F943F0" w:rsidRDefault="00825280">
            <w:pPr>
              <w:pStyle w:val="TableParagraph"/>
              <w:spacing w:line="241" w:lineRule="exact"/>
              <w:ind w:right="128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035" w:type="dxa"/>
          </w:tcPr>
          <w:p w14:paraId="6E5694E6" w14:textId="77777777" w:rsidR="00F943F0" w:rsidRDefault="00825280">
            <w:pPr>
              <w:pStyle w:val="TableParagraph"/>
              <w:ind w:left="14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56" w:type="dxa"/>
          </w:tcPr>
          <w:p w14:paraId="0A9B29ED" w14:textId="77777777" w:rsidR="00F943F0" w:rsidRDefault="00825280">
            <w:pPr>
              <w:pStyle w:val="TableParagraph"/>
              <w:spacing w:line="241" w:lineRule="exact"/>
              <w:ind w:right="143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311" w:type="dxa"/>
          </w:tcPr>
          <w:p w14:paraId="7DA43200" w14:textId="77777777" w:rsidR="00F943F0" w:rsidRDefault="00825280">
            <w:pPr>
              <w:pStyle w:val="TableParagraph"/>
              <w:ind w:left="1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03BADBC3" w14:textId="77777777" w:rsidTr="00322EFB">
        <w:trPr>
          <w:trHeight w:val="688"/>
        </w:trPr>
        <w:tc>
          <w:tcPr>
            <w:tcW w:w="3816" w:type="dxa"/>
            <w:shd w:val="clear" w:color="auto" w:fill="E1E1E1"/>
          </w:tcPr>
          <w:p w14:paraId="081ED006" w14:textId="77777777" w:rsidR="00F943F0" w:rsidRDefault="00825280">
            <w:pPr>
              <w:pStyle w:val="TableParagraph"/>
              <w:spacing w:line="237" w:lineRule="auto"/>
              <w:ind w:left="311" w:right="308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rozpočtovo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zabezpečené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vplyvy, 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identifikovaného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negatívneho</w:t>
            </w:r>
          </w:p>
          <w:p w14:paraId="211F3C77" w14:textId="77777777" w:rsidR="00F943F0" w:rsidRDefault="00825280">
            <w:pPr>
              <w:pStyle w:val="TableParagraph"/>
              <w:spacing w:line="215" w:lineRule="exact"/>
              <w:ind w:left="311"/>
              <w:rPr>
                <w:sz w:val="20"/>
              </w:rPr>
            </w:pPr>
            <w:r>
              <w:rPr>
                <w:spacing w:val="-2"/>
                <w:sz w:val="20"/>
              </w:rPr>
              <w:t>vplyvu</w:t>
            </w:r>
          </w:p>
        </w:tc>
        <w:tc>
          <w:tcPr>
            <w:tcW w:w="506" w:type="dxa"/>
          </w:tcPr>
          <w:p w14:paraId="465F633E" w14:textId="535CF6A2" w:rsidR="00F943F0" w:rsidRDefault="00842FBC">
            <w:pPr>
              <w:pStyle w:val="TableParagraph"/>
              <w:spacing w:before="211"/>
              <w:ind w:left="34"/>
              <w:jc w:val="center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219" w:type="dxa"/>
          </w:tcPr>
          <w:p w14:paraId="546F1C56" w14:textId="77777777" w:rsidR="00F943F0" w:rsidRDefault="00825280">
            <w:pPr>
              <w:pStyle w:val="TableParagraph"/>
              <w:spacing w:before="223"/>
              <w:ind w:left="145"/>
              <w:rPr>
                <w:sz w:val="20"/>
              </w:rPr>
            </w:pPr>
            <w:r>
              <w:rPr>
                <w:spacing w:val="-5"/>
                <w:sz w:val="20"/>
              </w:rPr>
              <w:t>Áno</w:t>
            </w:r>
          </w:p>
        </w:tc>
        <w:tc>
          <w:tcPr>
            <w:tcW w:w="629" w:type="dxa"/>
          </w:tcPr>
          <w:p w14:paraId="459EEEC7" w14:textId="77777777" w:rsidR="00F943F0" w:rsidRDefault="00825280">
            <w:pPr>
              <w:pStyle w:val="TableParagraph"/>
              <w:spacing w:before="211"/>
              <w:ind w:right="128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035" w:type="dxa"/>
          </w:tcPr>
          <w:p w14:paraId="7D3B1278" w14:textId="77777777" w:rsidR="00F943F0" w:rsidRDefault="00825280">
            <w:pPr>
              <w:pStyle w:val="TableParagraph"/>
              <w:spacing w:before="223"/>
              <w:ind w:left="147"/>
              <w:rPr>
                <w:sz w:val="20"/>
              </w:rPr>
            </w:pPr>
            <w:r>
              <w:rPr>
                <w:spacing w:val="-5"/>
                <w:sz w:val="20"/>
              </w:rPr>
              <w:t>Nie</w:t>
            </w:r>
          </w:p>
        </w:tc>
        <w:tc>
          <w:tcPr>
            <w:tcW w:w="656" w:type="dxa"/>
          </w:tcPr>
          <w:p w14:paraId="5E407F0D" w14:textId="41FC3C72" w:rsidR="00F943F0" w:rsidRDefault="00830D33">
            <w:pPr>
              <w:pStyle w:val="TableParagraph"/>
              <w:spacing w:before="211"/>
              <w:ind w:right="143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311" w:type="dxa"/>
          </w:tcPr>
          <w:p w14:paraId="6B57007E" w14:textId="77777777" w:rsidR="00F943F0" w:rsidRDefault="00825280">
            <w:pPr>
              <w:pStyle w:val="TableParagraph"/>
              <w:spacing w:before="223"/>
              <w:ind w:left="170"/>
              <w:rPr>
                <w:sz w:val="20"/>
              </w:rPr>
            </w:pPr>
            <w:r>
              <w:rPr>
                <w:spacing w:val="-2"/>
                <w:sz w:val="20"/>
              </w:rPr>
              <w:t>Čiastočne</w:t>
            </w:r>
          </w:p>
        </w:tc>
      </w:tr>
      <w:tr w:rsidR="00F943F0" w14:paraId="6BAA28CC" w14:textId="77777777" w:rsidTr="00322EFB">
        <w:trPr>
          <w:trHeight w:val="460"/>
        </w:trPr>
        <w:tc>
          <w:tcPr>
            <w:tcW w:w="3816" w:type="dxa"/>
            <w:shd w:val="clear" w:color="auto" w:fill="E1E1E1"/>
          </w:tcPr>
          <w:p w14:paraId="328D703A" w14:textId="77777777" w:rsidR="00F943F0" w:rsidRDefault="00825280">
            <w:pPr>
              <w:pStyle w:val="TableParagraph"/>
              <w:spacing w:line="230" w:lineRule="atLeas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tom</w:t>
            </w:r>
            <w:r>
              <w:rPr>
                <w:b/>
                <w:spacing w:val="-11"/>
                <w:sz w:val="20"/>
              </w:rPr>
              <w:t xml:space="preserve"> </w:t>
            </w:r>
            <w:r>
              <w:rPr>
                <w:b/>
                <w:sz w:val="20"/>
              </w:rPr>
              <w:t>vplyvy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rozpočty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obcí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a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vyšších územných celkov</w:t>
            </w:r>
          </w:p>
        </w:tc>
        <w:tc>
          <w:tcPr>
            <w:tcW w:w="506" w:type="dxa"/>
          </w:tcPr>
          <w:p w14:paraId="7717373C" w14:textId="77777777" w:rsidR="00F943F0" w:rsidRDefault="00825280">
            <w:pPr>
              <w:pStyle w:val="TableParagraph"/>
              <w:spacing w:line="258" w:lineRule="exact"/>
              <w:ind w:left="34" w:right="4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19" w:type="dxa"/>
          </w:tcPr>
          <w:p w14:paraId="50AEF4A7" w14:textId="77777777" w:rsidR="00F943F0" w:rsidRDefault="00825280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29" w:type="dxa"/>
          </w:tcPr>
          <w:p w14:paraId="62EC8E3F" w14:textId="77777777" w:rsidR="00F943F0" w:rsidRDefault="00825280">
            <w:pPr>
              <w:pStyle w:val="TableParagraph"/>
              <w:spacing w:line="258" w:lineRule="exact"/>
              <w:ind w:right="128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035" w:type="dxa"/>
          </w:tcPr>
          <w:p w14:paraId="2819F016" w14:textId="77777777" w:rsidR="00F943F0" w:rsidRDefault="00825280">
            <w:pPr>
              <w:pStyle w:val="TableParagraph"/>
              <w:ind w:left="14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56" w:type="dxa"/>
          </w:tcPr>
          <w:p w14:paraId="061C56BC" w14:textId="77777777" w:rsidR="00F943F0" w:rsidRDefault="00825280">
            <w:pPr>
              <w:pStyle w:val="TableParagraph"/>
              <w:spacing w:line="258" w:lineRule="exact"/>
              <w:ind w:right="143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11" w:type="dxa"/>
          </w:tcPr>
          <w:p w14:paraId="08381C81" w14:textId="77777777" w:rsidR="00F943F0" w:rsidRDefault="00825280">
            <w:pPr>
              <w:pStyle w:val="TableParagraph"/>
              <w:ind w:left="1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608C8D01" w14:textId="77777777" w:rsidTr="00322EFB">
        <w:trPr>
          <w:trHeight w:val="690"/>
        </w:trPr>
        <w:tc>
          <w:tcPr>
            <w:tcW w:w="3816" w:type="dxa"/>
            <w:shd w:val="clear" w:color="auto" w:fill="E1E1E1"/>
          </w:tcPr>
          <w:p w14:paraId="79EC1331" w14:textId="77777777" w:rsidR="00F943F0" w:rsidRDefault="00825280">
            <w:pPr>
              <w:pStyle w:val="TableParagraph"/>
              <w:ind w:left="280" w:right="308"/>
              <w:rPr>
                <w:sz w:val="20"/>
              </w:rPr>
            </w:pPr>
            <w:r>
              <w:rPr>
                <w:sz w:val="20"/>
              </w:rPr>
              <w:lastRenderedPageBreak/>
              <w:t>z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toho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rozpočtovo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zabezpečené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vplyvy, v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identifikovaného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negatívneho</w:t>
            </w:r>
          </w:p>
          <w:p w14:paraId="70A92D05" w14:textId="77777777" w:rsidR="00F943F0" w:rsidRDefault="00825280">
            <w:pPr>
              <w:pStyle w:val="TableParagraph"/>
              <w:spacing w:line="215" w:lineRule="exact"/>
              <w:ind w:left="280"/>
              <w:rPr>
                <w:sz w:val="20"/>
              </w:rPr>
            </w:pPr>
            <w:r>
              <w:rPr>
                <w:spacing w:val="-2"/>
                <w:sz w:val="20"/>
              </w:rPr>
              <w:t>vplyvu</w:t>
            </w:r>
          </w:p>
        </w:tc>
        <w:tc>
          <w:tcPr>
            <w:tcW w:w="506" w:type="dxa"/>
          </w:tcPr>
          <w:p w14:paraId="2530FA26" w14:textId="77777777" w:rsidR="00F943F0" w:rsidRDefault="00825280">
            <w:pPr>
              <w:pStyle w:val="TableParagraph"/>
              <w:spacing w:before="213"/>
              <w:ind w:left="34"/>
              <w:jc w:val="center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219" w:type="dxa"/>
          </w:tcPr>
          <w:p w14:paraId="62F95BD8" w14:textId="77777777" w:rsidR="00F943F0" w:rsidRDefault="00825280">
            <w:pPr>
              <w:pStyle w:val="TableParagraph"/>
              <w:spacing w:before="226"/>
              <w:ind w:left="145"/>
              <w:rPr>
                <w:sz w:val="20"/>
              </w:rPr>
            </w:pPr>
            <w:r>
              <w:rPr>
                <w:spacing w:val="-5"/>
                <w:sz w:val="20"/>
              </w:rPr>
              <w:t>Áno</w:t>
            </w:r>
          </w:p>
        </w:tc>
        <w:tc>
          <w:tcPr>
            <w:tcW w:w="629" w:type="dxa"/>
          </w:tcPr>
          <w:p w14:paraId="134557B8" w14:textId="77777777" w:rsidR="00F943F0" w:rsidRDefault="00825280">
            <w:pPr>
              <w:pStyle w:val="TableParagraph"/>
              <w:spacing w:before="213"/>
              <w:ind w:right="128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035" w:type="dxa"/>
          </w:tcPr>
          <w:p w14:paraId="6642F70C" w14:textId="77777777" w:rsidR="00F943F0" w:rsidRDefault="00825280">
            <w:pPr>
              <w:pStyle w:val="TableParagraph"/>
              <w:spacing w:before="226"/>
              <w:ind w:left="147"/>
              <w:rPr>
                <w:sz w:val="20"/>
              </w:rPr>
            </w:pPr>
            <w:r>
              <w:rPr>
                <w:spacing w:val="-5"/>
                <w:sz w:val="20"/>
              </w:rPr>
              <w:t>Nie</w:t>
            </w:r>
          </w:p>
        </w:tc>
        <w:tc>
          <w:tcPr>
            <w:tcW w:w="656" w:type="dxa"/>
          </w:tcPr>
          <w:p w14:paraId="320C72F5" w14:textId="77777777" w:rsidR="00F943F0" w:rsidRDefault="00825280">
            <w:pPr>
              <w:pStyle w:val="TableParagraph"/>
              <w:spacing w:before="213"/>
              <w:ind w:right="143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311" w:type="dxa"/>
          </w:tcPr>
          <w:p w14:paraId="22A2F48D" w14:textId="77777777" w:rsidR="00F943F0" w:rsidRDefault="00825280">
            <w:pPr>
              <w:pStyle w:val="TableParagraph"/>
              <w:spacing w:before="226"/>
              <w:ind w:left="170"/>
              <w:rPr>
                <w:sz w:val="20"/>
              </w:rPr>
            </w:pPr>
            <w:r>
              <w:rPr>
                <w:spacing w:val="-2"/>
                <w:sz w:val="20"/>
              </w:rPr>
              <w:t>Čiastočne</w:t>
            </w:r>
          </w:p>
        </w:tc>
      </w:tr>
      <w:tr w:rsidR="00F943F0" w14:paraId="40FE00EA" w14:textId="77777777" w:rsidTr="00322EFB">
        <w:trPr>
          <w:trHeight w:val="688"/>
        </w:trPr>
        <w:tc>
          <w:tcPr>
            <w:tcW w:w="3816" w:type="dxa"/>
            <w:shd w:val="clear" w:color="auto" w:fill="E1E1E1"/>
          </w:tcPr>
          <w:p w14:paraId="0B0A39A8" w14:textId="77777777" w:rsidR="00F943F0" w:rsidRDefault="00825280">
            <w:pPr>
              <w:pStyle w:val="TableParagraph"/>
              <w:spacing w:line="225" w:lineRule="exact"/>
              <w:ind w:left="280"/>
              <w:rPr>
                <w:sz w:val="20"/>
              </w:rPr>
            </w:pPr>
            <w:r>
              <w:rPr>
                <w:sz w:val="20"/>
              </w:rPr>
              <w:t>Vplyv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dlhodobú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udržateľnosť</w:t>
            </w:r>
          </w:p>
          <w:p w14:paraId="225290CA" w14:textId="77777777" w:rsidR="00F943F0" w:rsidRDefault="00825280">
            <w:pPr>
              <w:pStyle w:val="TableParagraph"/>
              <w:spacing w:line="230" w:lineRule="exact"/>
              <w:ind w:left="280"/>
              <w:rPr>
                <w:sz w:val="20"/>
              </w:rPr>
            </w:pPr>
            <w:r>
              <w:rPr>
                <w:sz w:val="20"/>
              </w:rPr>
              <w:t>verejných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z w:val="20"/>
              </w:rPr>
              <w:t>financií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prípade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vybraných opatrení ***</w:t>
            </w:r>
          </w:p>
        </w:tc>
        <w:tc>
          <w:tcPr>
            <w:tcW w:w="506" w:type="dxa"/>
          </w:tcPr>
          <w:p w14:paraId="5489560C" w14:textId="77777777" w:rsidR="00F943F0" w:rsidRDefault="00825280">
            <w:pPr>
              <w:pStyle w:val="TableParagraph"/>
              <w:spacing w:before="212"/>
              <w:ind w:left="34"/>
              <w:jc w:val="center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219" w:type="dxa"/>
          </w:tcPr>
          <w:p w14:paraId="33B6DAD5" w14:textId="77777777" w:rsidR="00F943F0" w:rsidRDefault="00825280">
            <w:pPr>
              <w:pStyle w:val="TableParagraph"/>
              <w:spacing w:before="224"/>
              <w:ind w:left="145"/>
              <w:rPr>
                <w:sz w:val="20"/>
              </w:rPr>
            </w:pPr>
            <w:r>
              <w:rPr>
                <w:spacing w:val="-5"/>
                <w:sz w:val="20"/>
              </w:rPr>
              <w:t>Áno</w:t>
            </w:r>
          </w:p>
        </w:tc>
        <w:tc>
          <w:tcPr>
            <w:tcW w:w="629" w:type="dxa"/>
          </w:tcPr>
          <w:p w14:paraId="08F5FA5E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14:paraId="5F92AB95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 w14:paraId="18CD5F41" w14:textId="77777777" w:rsidR="00F943F0" w:rsidRDefault="00825280">
            <w:pPr>
              <w:pStyle w:val="TableParagraph"/>
              <w:spacing w:before="212"/>
              <w:ind w:right="143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311" w:type="dxa"/>
          </w:tcPr>
          <w:p w14:paraId="19CBF836" w14:textId="77777777" w:rsidR="00F943F0" w:rsidRDefault="00825280">
            <w:pPr>
              <w:pStyle w:val="TableParagraph"/>
              <w:spacing w:before="224"/>
              <w:ind w:left="170"/>
              <w:rPr>
                <w:sz w:val="20"/>
              </w:rPr>
            </w:pPr>
            <w:r>
              <w:rPr>
                <w:spacing w:val="-5"/>
                <w:sz w:val="20"/>
              </w:rPr>
              <w:t>Nie</w:t>
            </w:r>
          </w:p>
        </w:tc>
      </w:tr>
      <w:tr w:rsidR="00F943F0" w14:paraId="097E5CF7" w14:textId="77777777" w:rsidTr="00322EFB">
        <w:trPr>
          <w:trHeight w:val="261"/>
        </w:trPr>
        <w:tc>
          <w:tcPr>
            <w:tcW w:w="3816" w:type="dxa"/>
            <w:shd w:val="clear" w:color="auto" w:fill="E1E1E1"/>
          </w:tcPr>
          <w:p w14:paraId="6B75EDEB" w14:textId="77777777" w:rsidR="00F943F0" w:rsidRDefault="0082528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limit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verejných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výdavkov</w:t>
            </w:r>
          </w:p>
        </w:tc>
        <w:tc>
          <w:tcPr>
            <w:tcW w:w="506" w:type="dxa"/>
          </w:tcPr>
          <w:p w14:paraId="26353334" w14:textId="77777777" w:rsidR="00F943F0" w:rsidRDefault="00825280">
            <w:pPr>
              <w:pStyle w:val="TableParagraph"/>
              <w:spacing w:line="241" w:lineRule="exact"/>
              <w:ind w:left="34" w:right="4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19" w:type="dxa"/>
          </w:tcPr>
          <w:p w14:paraId="61FA1BD8" w14:textId="77777777" w:rsidR="00F943F0" w:rsidRDefault="00825280">
            <w:pPr>
              <w:pStyle w:val="TableParagraph"/>
              <w:spacing w:before="14" w:line="227" w:lineRule="exact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29" w:type="dxa"/>
          </w:tcPr>
          <w:p w14:paraId="530B1206" w14:textId="7A5F5CDA" w:rsidR="00F943F0" w:rsidRDefault="00842FBC">
            <w:pPr>
              <w:pStyle w:val="TableParagraph"/>
              <w:spacing w:line="241" w:lineRule="exact"/>
              <w:ind w:right="128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035" w:type="dxa"/>
          </w:tcPr>
          <w:p w14:paraId="6ABF40E0" w14:textId="77777777" w:rsidR="00F943F0" w:rsidRDefault="00825280">
            <w:pPr>
              <w:pStyle w:val="TableParagraph"/>
              <w:spacing w:before="14" w:line="227" w:lineRule="exact"/>
              <w:ind w:left="14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56" w:type="dxa"/>
          </w:tcPr>
          <w:p w14:paraId="4628C344" w14:textId="096B98A4" w:rsidR="00F943F0" w:rsidRDefault="00842FBC">
            <w:pPr>
              <w:pStyle w:val="TableParagraph"/>
              <w:spacing w:line="241" w:lineRule="exact"/>
              <w:ind w:right="143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311" w:type="dxa"/>
          </w:tcPr>
          <w:p w14:paraId="24D7E524" w14:textId="77777777" w:rsidR="00F943F0" w:rsidRDefault="00825280">
            <w:pPr>
              <w:pStyle w:val="TableParagraph"/>
              <w:spacing w:before="14" w:line="227" w:lineRule="exact"/>
              <w:ind w:left="17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5EE1545D" w14:textId="77777777" w:rsidTr="00322EFB">
        <w:trPr>
          <w:trHeight w:val="258"/>
        </w:trPr>
        <w:tc>
          <w:tcPr>
            <w:tcW w:w="3816" w:type="dxa"/>
            <w:shd w:val="clear" w:color="auto" w:fill="E1E1E1"/>
          </w:tcPr>
          <w:p w14:paraId="4FC11CC3" w14:textId="77777777" w:rsidR="00F943F0" w:rsidRDefault="00825280">
            <w:pPr>
              <w:pStyle w:val="TableParagraph"/>
              <w:spacing w:line="228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podnikateľské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prostredie</w:t>
            </w:r>
          </w:p>
        </w:tc>
        <w:tc>
          <w:tcPr>
            <w:tcW w:w="506" w:type="dxa"/>
          </w:tcPr>
          <w:p w14:paraId="3E79450C" w14:textId="77777777" w:rsidR="00F943F0" w:rsidRDefault="00825280">
            <w:pPr>
              <w:pStyle w:val="TableParagraph"/>
              <w:spacing w:line="239" w:lineRule="exact"/>
              <w:ind w:left="34" w:right="4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219" w:type="dxa"/>
          </w:tcPr>
          <w:p w14:paraId="4D5ABFE4" w14:textId="77777777" w:rsidR="00F943F0" w:rsidRDefault="00825280">
            <w:pPr>
              <w:pStyle w:val="TableParagraph"/>
              <w:spacing w:before="14" w:line="224" w:lineRule="exact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29" w:type="dxa"/>
          </w:tcPr>
          <w:p w14:paraId="2D806233" w14:textId="77777777" w:rsidR="00F943F0" w:rsidRDefault="00825280">
            <w:pPr>
              <w:pStyle w:val="TableParagraph"/>
              <w:spacing w:line="239" w:lineRule="exact"/>
              <w:ind w:right="128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035" w:type="dxa"/>
          </w:tcPr>
          <w:p w14:paraId="3144063C" w14:textId="77777777" w:rsidR="00F943F0" w:rsidRDefault="00825280">
            <w:pPr>
              <w:pStyle w:val="TableParagraph"/>
              <w:spacing w:before="14" w:line="224" w:lineRule="exact"/>
              <w:ind w:left="14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56" w:type="dxa"/>
          </w:tcPr>
          <w:p w14:paraId="19AFFF1F" w14:textId="77777777" w:rsidR="00F943F0" w:rsidRDefault="004B2FDF">
            <w:pPr>
              <w:pStyle w:val="TableParagraph"/>
              <w:spacing w:line="239" w:lineRule="exact"/>
              <w:ind w:right="143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11" w:type="dxa"/>
          </w:tcPr>
          <w:p w14:paraId="0FDAFB24" w14:textId="77777777" w:rsidR="00F943F0" w:rsidRDefault="00825280">
            <w:pPr>
              <w:pStyle w:val="TableParagraph"/>
              <w:spacing w:before="14" w:line="224" w:lineRule="exact"/>
              <w:ind w:left="1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0D24EB88" w14:textId="77777777" w:rsidTr="00322EFB">
        <w:trPr>
          <w:trHeight w:val="460"/>
        </w:trPr>
        <w:tc>
          <w:tcPr>
            <w:tcW w:w="3816" w:type="dxa"/>
            <w:shd w:val="clear" w:color="auto" w:fill="E1E1E1"/>
          </w:tcPr>
          <w:p w14:paraId="056E6E26" w14:textId="77777777" w:rsidR="00F943F0" w:rsidRDefault="00825280">
            <w:pPr>
              <w:pStyle w:val="TableParagraph"/>
              <w:spacing w:line="225" w:lineRule="exact"/>
              <w:ind w:left="311"/>
              <w:rPr>
                <w:sz w:val="20"/>
              </w:rPr>
            </w:pPr>
            <w:r>
              <w:rPr>
                <w:sz w:val="20"/>
              </w:rPr>
              <w:t>z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toho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vplyvy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na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MSP</w:t>
            </w:r>
          </w:p>
        </w:tc>
        <w:tc>
          <w:tcPr>
            <w:tcW w:w="506" w:type="dxa"/>
          </w:tcPr>
          <w:p w14:paraId="78844CAB" w14:textId="77777777" w:rsidR="00F943F0" w:rsidRDefault="00825280">
            <w:pPr>
              <w:pStyle w:val="TableParagraph"/>
              <w:spacing w:before="98"/>
              <w:ind w:left="34"/>
              <w:jc w:val="center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☒</w:t>
            </w:r>
          </w:p>
        </w:tc>
        <w:tc>
          <w:tcPr>
            <w:tcW w:w="1219" w:type="dxa"/>
          </w:tcPr>
          <w:p w14:paraId="067E240D" w14:textId="77777777" w:rsidR="00F943F0" w:rsidRDefault="00825280">
            <w:pPr>
              <w:pStyle w:val="TableParagraph"/>
              <w:spacing w:before="110"/>
              <w:ind w:left="145"/>
              <w:rPr>
                <w:sz w:val="20"/>
              </w:rPr>
            </w:pPr>
            <w:r>
              <w:rPr>
                <w:spacing w:val="-2"/>
                <w:sz w:val="20"/>
              </w:rPr>
              <w:t>Pozitívne</w:t>
            </w:r>
          </w:p>
        </w:tc>
        <w:tc>
          <w:tcPr>
            <w:tcW w:w="629" w:type="dxa"/>
          </w:tcPr>
          <w:p w14:paraId="3039B7CD" w14:textId="77777777" w:rsidR="00F943F0" w:rsidRDefault="00825280">
            <w:pPr>
              <w:pStyle w:val="TableParagraph"/>
              <w:spacing w:before="98"/>
              <w:ind w:right="128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035" w:type="dxa"/>
          </w:tcPr>
          <w:p w14:paraId="314D0C57" w14:textId="77777777" w:rsidR="00F943F0" w:rsidRDefault="00825280">
            <w:pPr>
              <w:pStyle w:val="TableParagraph"/>
              <w:spacing w:before="110"/>
              <w:ind w:left="147"/>
              <w:rPr>
                <w:sz w:val="20"/>
              </w:rPr>
            </w:pPr>
            <w:r>
              <w:rPr>
                <w:spacing w:val="-2"/>
                <w:sz w:val="20"/>
              </w:rPr>
              <w:t>Žiadne</w:t>
            </w:r>
          </w:p>
        </w:tc>
        <w:tc>
          <w:tcPr>
            <w:tcW w:w="656" w:type="dxa"/>
          </w:tcPr>
          <w:p w14:paraId="73DF296A" w14:textId="77777777" w:rsidR="00F943F0" w:rsidRDefault="004B2FDF">
            <w:pPr>
              <w:pStyle w:val="TableParagraph"/>
              <w:spacing w:before="98"/>
              <w:ind w:right="143"/>
              <w:jc w:val="right"/>
              <w:rPr>
                <w:rFonts w:ascii="MS Gothic" w:hAnsi="MS Gothic"/>
                <w:sz w:val="20"/>
              </w:rPr>
            </w:pPr>
            <w:r>
              <w:rPr>
                <w:rFonts w:ascii="MS Gothic" w:hAnsi="MS Gothic"/>
                <w:spacing w:val="-10"/>
                <w:sz w:val="20"/>
              </w:rPr>
              <w:t>☐</w:t>
            </w:r>
          </w:p>
        </w:tc>
        <w:tc>
          <w:tcPr>
            <w:tcW w:w="1311" w:type="dxa"/>
          </w:tcPr>
          <w:p w14:paraId="5344B01B" w14:textId="77777777" w:rsidR="00F943F0" w:rsidRDefault="00825280">
            <w:pPr>
              <w:pStyle w:val="TableParagraph"/>
              <w:spacing w:before="110"/>
              <w:ind w:left="190"/>
              <w:rPr>
                <w:sz w:val="20"/>
              </w:rPr>
            </w:pPr>
            <w:r>
              <w:rPr>
                <w:spacing w:val="-2"/>
                <w:sz w:val="20"/>
              </w:rPr>
              <w:t>Negatívne</w:t>
            </w:r>
          </w:p>
        </w:tc>
      </w:tr>
      <w:tr w:rsidR="00F943F0" w14:paraId="2F964B39" w14:textId="77777777" w:rsidTr="00322EFB">
        <w:trPr>
          <w:trHeight w:val="457"/>
        </w:trPr>
        <w:tc>
          <w:tcPr>
            <w:tcW w:w="3816" w:type="dxa"/>
            <w:shd w:val="clear" w:color="auto" w:fill="E1E1E1"/>
          </w:tcPr>
          <w:p w14:paraId="5C6C6D36" w14:textId="77777777" w:rsidR="00F943F0" w:rsidRDefault="00825280">
            <w:pPr>
              <w:pStyle w:val="TableParagraph"/>
              <w:spacing w:line="228" w:lineRule="exact"/>
              <w:ind w:left="311" w:right="508"/>
              <w:rPr>
                <w:sz w:val="20"/>
              </w:rPr>
            </w:pPr>
            <w:r>
              <w:rPr>
                <w:sz w:val="20"/>
              </w:rPr>
              <w:t>Mechanizmus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znižovania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byrokracie a nákladov sa uplatňuje:</w:t>
            </w:r>
          </w:p>
        </w:tc>
        <w:tc>
          <w:tcPr>
            <w:tcW w:w="506" w:type="dxa"/>
          </w:tcPr>
          <w:p w14:paraId="46A6A249" w14:textId="77777777" w:rsidR="00F943F0" w:rsidRDefault="00825280">
            <w:pPr>
              <w:pStyle w:val="TableParagraph"/>
              <w:spacing w:before="98"/>
              <w:ind w:left="34" w:right="4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219" w:type="dxa"/>
          </w:tcPr>
          <w:p w14:paraId="01AC930E" w14:textId="77777777" w:rsidR="00F943F0" w:rsidRDefault="00825280">
            <w:pPr>
              <w:pStyle w:val="TableParagraph"/>
              <w:spacing w:before="108"/>
              <w:ind w:left="145"/>
              <w:rPr>
                <w:sz w:val="20"/>
              </w:rPr>
            </w:pPr>
            <w:r>
              <w:rPr>
                <w:spacing w:val="-5"/>
                <w:sz w:val="20"/>
              </w:rPr>
              <w:t>Áno</w:t>
            </w:r>
          </w:p>
        </w:tc>
        <w:tc>
          <w:tcPr>
            <w:tcW w:w="629" w:type="dxa"/>
          </w:tcPr>
          <w:p w14:paraId="54922CF8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1035" w:type="dxa"/>
          </w:tcPr>
          <w:p w14:paraId="06D3F85F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656" w:type="dxa"/>
          </w:tcPr>
          <w:p w14:paraId="0CEC0990" w14:textId="77777777" w:rsidR="00F943F0" w:rsidRDefault="00825280">
            <w:pPr>
              <w:pStyle w:val="TableParagraph"/>
              <w:spacing w:before="98"/>
              <w:ind w:right="143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11" w:type="dxa"/>
          </w:tcPr>
          <w:p w14:paraId="5637A3DD" w14:textId="77777777" w:rsidR="00F943F0" w:rsidRDefault="00825280">
            <w:pPr>
              <w:pStyle w:val="TableParagraph"/>
              <w:spacing w:before="108"/>
              <w:ind w:left="190"/>
              <w:rPr>
                <w:sz w:val="20"/>
              </w:rPr>
            </w:pPr>
            <w:r>
              <w:rPr>
                <w:spacing w:val="-5"/>
                <w:sz w:val="20"/>
              </w:rPr>
              <w:t>Nie</w:t>
            </w:r>
          </w:p>
        </w:tc>
      </w:tr>
      <w:tr w:rsidR="00F943F0" w14:paraId="057605BD" w14:textId="77777777" w:rsidTr="00322EFB">
        <w:trPr>
          <w:trHeight w:val="261"/>
        </w:trPr>
        <w:tc>
          <w:tcPr>
            <w:tcW w:w="3816" w:type="dxa"/>
            <w:shd w:val="clear" w:color="auto" w:fill="E1E1E1"/>
          </w:tcPr>
          <w:p w14:paraId="33D09FCD" w14:textId="77777777" w:rsidR="00F943F0" w:rsidRDefault="0082528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Sociálne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vplyvy</w:t>
            </w:r>
          </w:p>
        </w:tc>
        <w:tc>
          <w:tcPr>
            <w:tcW w:w="506" w:type="dxa"/>
          </w:tcPr>
          <w:p w14:paraId="658F49FF" w14:textId="77777777" w:rsidR="00F943F0" w:rsidRDefault="00825280">
            <w:pPr>
              <w:pStyle w:val="TableParagraph"/>
              <w:spacing w:line="241" w:lineRule="exact"/>
              <w:ind w:left="34" w:right="4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219" w:type="dxa"/>
          </w:tcPr>
          <w:p w14:paraId="4516A343" w14:textId="77777777" w:rsidR="00F943F0" w:rsidRDefault="00825280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29" w:type="dxa"/>
          </w:tcPr>
          <w:p w14:paraId="10822333" w14:textId="77777777" w:rsidR="00F943F0" w:rsidRDefault="00825280">
            <w:pPr>
              <w:pStyle w:val="TableParagraph"/>
              <w:spacing w:line="241" w:lineRule="exact"/>
              <w:ind w:right="128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035" w:type="dxa"/>
          </w:tcPr>
          <w:p w14:paraId="6B8D178B" w14:textId="77777777" w:rsidR="00F943F0" w:rsidRDefault="00825280">
            <w:pPr>
              <w:pStyle w:val="TableParagraph"/>
              <w:ind w:left="14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56" w:type="dxa"/>
          </w:tcPr>
          <w:p w14:paraId="1ECD1C4B" w14:textId="77777777" w:rsidR="00F943F0" w:rsidRDefault="000F1F16">
            <w:pPr>
              <w:pStyle w:val="TableParagraph"/>
              <w:spacing w:line="241" w:lineRule="exact"/>
              <w:ind w:right="143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11" w:type="dxa"/>
          </w:tcPr>
          <w:p w14:paraId="3DC33932" w14:textId="77777777" w:rsidR="00F943F0" w:rsidRDefault="00825280">
            <w:pPr>
              <w:pStyle w:val="TableParagraph"/>
              <w:ind w:left="190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</w:tbl>
    <w:p w14:paraId="372F6044" w14:textId="77777777" w:rsidR="00F943F0" w:rsidRDefault="00F943F0">
      <w:pPr>
        <w:pStyle w:val="Zkladntext"/>
        <w:rPr>
          <w:sz w:val="7"/>
        </w:rPr>
      </w:pPr>
    </w:p>
    <w:tbl>
      <w:tblPr>
        <w:tblStyle w:val="TableNormal"/>
        <w:tblW w:w="0" w:type="auto"/>
        <w:tblInd w:w="1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815"/>
        <w:gridCol w:w="506"/>
        <w:gridCol w:w="1221"/>
        <w:gridCol w:w="630"/>
        <w:gridCol w:w="1036"/>
        <w:gridCol w:w="667"/>
        <w:gridCol w:w="1303"/>
      </w:tblGrid>
      <w:tr w:rsidR="00F943F0" w14:paraId="3D8F9965" w14:textId="77777777">
        <w:trPr>
          <w:trHeight w:val="261"/>
        </w:trPr>
        <w:tc>
          <w:tcPr>
            <w:tcW w:w="3815" w:type="dxa"/>
            <w:tcBorders>
              <w:bottom w:val="nil"/>
            </w:tcBorders>
            <w:shd w:val="clear" w:color="auto" w:fill="E1E1E1"/>
          </w:tcPr>
          <w:p w14:paraId="2F8CE0F4" w14:textId="77777777" w:rsidR="00F943F0" w:rsidRDefault="0082528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životné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prostredie</w:t>
            </w:r>
          </w:p>
        </w:tc>
        <w:tc>
          <w:tcPr>
            <w:tcW w:w="506" w:type="dxa"/>
            <w:tcBorders>
              <w:right w:val="nil"/>
            </w:tcBorders>
          </w:tcPr>
          <w:p w14:paraId="4A9EB8B9" w14:textId="77777777" w:rsidR="00F943F0" w:rsidRDefault="00825280">
            <w:pPr>
              <w:pStyle w:val="TableParagraph"/>
              <w:spacing w:line="241" w:lineRule="exact"/>
              <w:ind w:left="34" w:right="2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46216101" w14:textId="77777777" w:rsidR="00F943F0" w:rsidRDefault="00825280">
            <w:pPr>
              <w:pStyle w:val="TableParagraph"/>
              <w:ind w:left="1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30" w:type="dxa"/>
            <w:tcBorders>
              <w:left w:val="nil"/>
              <w:right w:val="nil"/>
            </w:tcBorders>
          </w:tcPr>
          <w:p w14:paraId="09934E5D" w14:textId="77777777" w:rsidR="00F943F0" w:rsidRDefault="00825280">
            <w:pPr>
              <w:pStyle w:val="TableParagraph"/>
              <w:spacing w:line="241" w:lineRule="exact"/>
              <w:ind w:right="130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036" w:type="dxa"/>
            <w:tcBorders>
              <w:left w:val="nil"/>
              <w:right w:val="nil"/>
            </w:tcBorders>
          </w:tcPr>
          <w:p w14:paraId="733207F2" w14:textId="77777777" w:rsidR="00F943F0" w:rsidRDefault="00825280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67" w:type="dxa"/>
            <w:tcBorders>
              <w:left w:val="nil"/>
              <w:right w:val="nil"/>
            </w:tcBorders>
          </w:tcPr>
          <w:p w14:paraId="6167B7AA" w14:textId="77777777" w:rsidR="00F943F0" w:rsidRDefault="00825280">
            <w:pPr>
              <w:pStyle w:val="TableParagraph"/>
              <w:spacing w:line="241" w:lineRule="exact"/>
              <w:ind w:right="157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03" w:type="dxa"/>
            <w:tcBorders>
              <w:left w:val="nil"/>
            </w:tcBorders>
          </w:tcPr>
          <w:p w14:paraId="62FDCC33" w14:textId="77777777" w:rsidR="00F943F0" w:rsidRDefault="00825280">
            <w:pPr>
              <w:pStyle w:val="TableParagraph"/>
              <w:ind w:left="1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7DD4AEB4" w14:textId="77777777">
        <w:trPr>
          <w:trHeight w:val="1380"/>
        </w:trPr>
        <w:tc>
          <w:tcPr>
            <w:tcW w:w="3815" w:type="dxa"/>
            <w:tcBorders>
              <w:top w:val="nil"/>
            </w:tcBorders>
            <w:shd w:val="clear" w:color="auto" w:fill="E1E1E1"/>
          </w:tcPr>
          <w:p w14:paraId="48FC7B80" w14:textId="77777777" w:rsidR="00F943F0" w:rsidRDefault="00825280">
            <w:pPr>
              <w:pStyle w:val="TableParagraph"/>
              <w:spacing w:before="210" w:line="230" w:lineRule="atLeast"/>
              <w:ind w:left="273"/>
              <w:rPr>
                <w:sz w:val="20"/>
              </w:rPr>
            </w:pPr>
            <w:r>
              <w:rPr>
                <w:sz w:val="20"/>
              </w:rPr>
              <w:t>Materiál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je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posudzovaný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podľa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zákona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 xml:space="preserve">č. 24/2006 Z. z. o posudzovaní vplyvov na životné prostredie a o zmene a doplnení niektorých zákonov v znení neskorších </w:t>
            </w:r>
            <w:r>
              <w:rPr>
                <w:spacing w:val="-2"/>
                <w:sz w:val="20"/>
              </w:rPr>
              <w:t>predpisov</w:t>
            </w:r>
          </w:p>
        </w:tc>
        <w:tc>
          <w:tcPr>
            <w:tcW w:w="506" w:type="dxa"/>
            <w:tcBorders>
              <w:right w:val="nil"/>
            </w:tcBorders>
          </w:tcPr>
          <w:p w14:paraId="191AC61A" w14:textId="77777777" w:rsidR="00F943F0" w:rsidRDefault="00F943F0">
            <w:pPr>
              <w:pStyle w:val="TableParagraph"/>
              <w:rPr>
                <w:sz w:val="20"/>
              </w:rPr>
            </w:pPr>
          </w:p>
          <w:p w14:paraId="332E9CCD" w14:textId="77777777" w:rsidR="00F943F0" w:rsidRDefault="00F943F0">
            <w:pPr>
              <w:pStyle w:val="TableParagraph"/>
              <w:spacing w:before="97"/>
              <w:rPr>
                <w:sz w:val="20"/>
              </w:rPr>
            </w:pPr>
          </w:p>
          <w:p w14:paraId="1E4237A5" w14:textId="77777777" w:rsidR="00F943F0" w:rsidRDefault="00825280">
            <w:pPr>
              <w:pStyle w:val="TableParagraph"/>
              <w:ind w:left="34" w:right="2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21" w:type="dxa"/>
            <w:tcBorders>
              <w:left w:val="nil"/>
              <w:right w:val="nil"/>
            </w:tcBorders>
          </w:tcPr>
          <w:p w14:paraId="6D5D803E" w14:textId="77777777" w:rsidR="00F943F0" w:rsidRDefault="00F943F0">
            <w:pPr>
              <w:pStyle w:val="TableParagraph"/>
              <w:rPr>
                <w:sz w:val="20"/>
              </w:rPr>
            </w:pPr>
          </w:p>
          <w:p w14:paraId="370DB96B" w14:textId="77777777" w:rsidR="00F943F0" w:rsidRDefault="00F943F0">
            <w:pPr>
              <w:pStyle w:val="TableParagraph"/>
              <w:spacing w:before="109"/>
              <w:rPr>
                <w:sz w:val="20"/>
              </w:rPr>
            </w:pPr>
          </w:p>
          <w:p w14:paraId="248F111E" w14:textId="77777777" w:rsidR="00F943F0" w:rsidRDefault="00825280">
            <w:pPr>
              <w:pStyle w:val="TableParagraph"/>
              <w:ind w:left="146"/>
              <w:rPr>
                <w:sz w:val="20"/>
              </w:rPr>
            </w:pPr>
            <w:r>
              <w:rPr>
                <w:spacing w:val="-5"/>
                <w:sz w:val="20"/>
              </w:rPr>
              <w:t>Áno</w:t>
            </w:r>
          </w:p>
        </w:tc>
        <w:tc>
          <w:tcPr>
            <w:tcW w:w="630" w:type="dxa"/>
            <w:tcBorders>
              <w:left w:val="nil"/>
              <w:right w:val="nil"/>
            </w:tcBorders>
          </w:tcPr>
          <w:p w14:paraId="1F907E2C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1036" w:type="dxa"/>
            <w:tcBorders>
              <w:left w:val="nil"/>
              <w:right w:val="nil"/>
            </w:tcBorders>
          </w:tcPr>
          <w:p w14:paraId="05452266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667" w:type="dxa"/>
            <w:tcBorders>
              <w:left w:val="nil"/>
              <w:right w:val="nil"/>
            </w:tcBorders>
          </w:tcPr>
          <w:p w14:paraId="48455050" w14:textId="77777777" w:rsidR="00F943F0" w:rsidRDefault="00F943F0">
            <w:pPr>
              <w:pStyle w:val="TableParagraph"/>
              <w:rPr>
                <w:sz w:val="20"/>
              </w:rPr>
            </w:pPr>
          </w:p>
          <w:p w14:paraId="2626DBD0" w14:textId="77777777" w:rsidR="00F943F0" w:rsidRDefault="00F943F0">
            <w:pPr>
              <w:pStyle w:val="TableParagraph"/>
              <w:spacing w:before="97"/>
              <w:rPr>
                <w:sz w:val="20"/>
              </w:rPr>
            </w:pPr>
          </w:p>
          <w:p w14:paraId="3BCB90BB" w14:textId="77777777" w:rsidR="00F943F0" w:rsidRDefault="00825280">
            <w:pPr>
              <w:pStyle w:val="TableParagraph"/>
              <w:ind w:right="157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303" w:type="dxa"/>
            <w:tcBorders>
              <w:left w:val="nil"/>
            </w:tcBorders>
          </w:tcPr>
          <w:p w14:paraId="0B7C2B6E" w14:textId="77777777" w:rsidR="00F943F0" w:rsidRDefault="00F943F0">
            <w:pPr>
              <w:pStyle w:val="TableParagraph"/>
              <w:rPr>
                <w:sz w:val="20"/>
              </w:rPr>
            </w:pPr>
          </w:p>
          <w:p w14:paraId="359AD81A" w14:textId="77777777" w:rsidR="00F943F0" w:rsidRDefault="00F943F0">
            <w:pPr>
              <w:pStyle w:val="TableParagraph"/>
              <w:spacing w:before="109"/>
              <w:rPr>
                <w:sz w:val="20"/>
              </w:rPr>
            </w:pPr>
          </w:p>
          <w:p w14:paraId="10613FAE" w14:textId="77777777" w:rsidR="00F943F0" w:rsidRDefault="00825280">
            <w:pPr>
              <w:pStyle w:val="TableParagraph"/>
              <w:ind w:left="176"/>
              <w:rPr>
                <w:sz w:val="20"/>
              </w:rPr>
            </w:pPr>
            <w:r>
              <w:rPr>
                <w:spacing w:val="-5"/>
                <w:sz w:val="20"/>
              </w:rPr>
              <w:t>Nie</w:t>
            </w:r>
          </w:p>
        </w:tc>
      </w:tr>
      <w:tr w:rsidR="00F943F0" w14:paraId="298AE0B9" w14:textId="77777777">
        <w:trPr>
          <w:trHeight w:val="258"/>
        </w:trPr>
        <w:tc>
          <w:tcPr>
            <w:tcW w:w="3815" w:type="dxa"/>
            <w:tcBorders>
              <w:bottom w:val="single" w:sz="8" w:space="0" w:color="000000"/>
            </w:tcBorders>
            <w:shd w:val="clear" w:color="auto" w:fill="E1E1E1"/>
          </w:tcPr>
          <w:p w14:paraId="633F2DF1" w14:textId="77777777" w:rsidR="00F943F0" w:rsidRDefault="00825280">
            <w:pPr>
              <w:pStyle w:val="TableParagraph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informatizáciu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spoločnosti</w:t>
            </w:r>
          </w:p>
        </w:tc>
        <w:tc>
          <w:tcPr>
            <w:tcW w:w="506" w:type="dxa"/>
            <w:tcBorders>
              <w:bottom w:val="single" w:sz="8" w:space="0" w:color="000000"/>
              <w:right w:val="nil"/>
            </w:tcBorders>
          </w:tcPr>
          <w:p w14:paraId="09D26ED0" w14:textId="77777777" w:rsidR="00F943F0" w:rsidRDefault="00825280">
            <w:pPr>
              <w:pStyle w:val="TableParagraph"/>
              <w:spacing w:line="239" w:lineRule="exact"/>
              <w:ind w:left="34" w:right="2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21" w:type="dxa"/>
            <w:tcBorders>
              <w:left w:val="nil"/>
              <w:bottom w:val="single" w:sz="8" w:space="0" w:color="000000"/>
              <w:right w:val="nil"/>
            </w:tcBorders>
          </w:tcPr>
          <w:p w14:paraId="68F1E97E" w14:textId="77777777" w:rsidR="00F943F0" w:rsidRDefault="00825280">
            <w:pPr>
              <w:pStyle w:val="TableParagraph"/>
              <w:ind w:left="1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30" w:type="dxa"/>
            <w:tcBorders>
              <w:left w:val="nil"/>
              <w:bottom w:val="single" w:sz="8" w:space="0" w:color="000000"/>
              <w:right w:val="nil"/>
            </w:tcBorders>
          </w:tcPr>
          <w:p w14:paraId="23976F00" w14:textId="289F53D2" w:rsidR="00F943F0" w:rsidRDefault="00D67B95">
            <w:pPr>
              <w:pStyle w:val="TableParagraph"/>
              <w:spacing w:line="239" w:lineRule="exact"/>
              <w:ind w:right="130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036" w:type="dxa"/>
            <w:tcBorders>
              <w:left w:val="nil"/>
              <w:bottom w:val="single" w:sz="8" w:space="0" w:color="000000"/>
              <w:right w:val="nil"/>
            </w:tcBorders>
          </w:tcPr>
          <w:p w14:paraId="038A1FE1" w14:textId="77777777" w:rsidR="00F943F0" w:rsidRDefault="00825280">
            <w:pPr>
              <w:pStyle w:val="TableParagraph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67" w:type="dxa"/>
            <w:tcBorders>
              <w:left w:val="nil"/>
              <w:bottom w:val="single" w:sz="8" w:space="0" w:color="000000"/>
              <w:right w:val="nil"/>
            </w:tcBorders>
          </w:tcPr>
          <w:p w14:paraId="64F5BC26" w14:textId="51251126" w:rsidR="00F943F0" w:rsidRDefault="00D67B95">
            <w:pPr>
              <w:pStyle w:val="TableParagraph"/>
              <w:spacing w:line="239" w:lineRule="exact"/>
              <w:ind w:right="157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303" w:type="dxa"/>
            <w:tcBorders>
              <w:left w:val="nil"/>
              <w:bottom w:val="single" w:sz="8" w:space="0" w:color="000000"/>
            </w:tcBorders>
          </w:tcPr>
          <w:p w14:paraId="423FED99" w14:textId="77777777" w:rsidR="00F943F0" w:rsidRDefault="00825280">
            <w:pPr>
              <w:pStyle w:val="TableParagraph"/>
              <w:ind w:left="1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36BC9F8A" w14:textId="77777777">
        <w:trPr>
          <w:trHeight w:val="465"/>
        </w:trPr>
        <w:tc>
          <w:tcPr>
            <w:tcW w:w="3815" w:type="dxa"/>
            <w:tcBorders>
              <w:top w:val="single" w:sz="8" w:space="0" w:color="000000"/>
              <w:bottom w:val="nil"/>
            </w:tcBorders>
            <w:shd w:val="clear" w:color="auto" w:fill="E1E1E1"/>
          </w:tcPr>
          <w:p w14:paraId="4FDBE063" w14:textId="77777777" w:rsidR="00F943F0" w:rsidRDefault="00825280">
            <w:pPr>
              <w:pStyle w:val="TableParagraph"/>
              <w:spacing w:line="230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služby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verejnej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správy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pre občana, z toho</w:t>
            </w:r>
          </w:p>
        </w:tc>
        <w:tc>
          <w:tcPr>
            <w:tcW w:w="506" w:type="dxa"/>
            <w:tcBorders>
              <w:top w:val="single" w:sz="8" w:space="0" w:color="000000"/>
              <w:bottom w:val="nil"/>
              <w:right w:val="nil"/>
            </w:tcBorders>
          </w:tcPr>
          <w:p w14:paraId="413C253C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1221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3B6D3E85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630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9045858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1036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66BE149D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667" w:type="dxa"/>
            <w:tcBorders>
              <w:top w:val="single" w:sz="8" w:space="0" w:color="000000"/>
              <w:left w:val="nil"/>
              <w:bottom w:val="nil"/>
              <w:right w:val="nil"/>
            </w:tcBorders>
          </w:tcPr>
          <w:p w14:paraId="2529B36A" w14:textId="77777777" w:rsidR="00F943F0" w:rsidRDefault="00F943F0">
            <w:pPr>
              <w:pStyle w:val="TableParagraph"/>
              <w:rPr>
                <w:sz w:val="20"/>
              </w:rPr>
            </w:pPr>
          </w:p>
        </w:tc>
        <w:tc>
          <w:tcPr>
            <w:tcW w:w="1303" w:type="dxa"/>
            <w:tcBorders>
              <w:top w:val="single" w:sz="8" w:space="0" w:color="000000"/>
              <w:left w:val="nil"/>
              <w:bottom w:val="nil"/>
            </w:tcBorders>
          </w:tcPr>
          <w:p w14:paraId="4BD49DF5" w14:textId="77777777" w:rsidR="00F943F0" w:rsidRDefault="00F943F0">
            <w:pPr>
              <w:pStyle w:val="TableParagraph"/>
              <w:rPr>
                <w:sz w:val="20"/>
              </w:rPr>
            </w:pPr>
          </w:p>
        </w:tc>
      </w:tr>
      <w:tr w:rsidR="00F943F0" w14:paraId="1A2B276F" w14:textId="77777777">
        <w:trPr>
          <w:trHeight w:val="455"/>
        </w:trPr>
        <w:tc>
          <w:tcPr>
            <w:tcW w:w="3815" w:type="dxa"/>
            <w:tcBorders>
              <w:top w:val="nil"/>
              <w:bottom w:val="nil"/>
            </w:tcBorders>
            <w:shd w:val="clear" w:color="auto" w:fill="E1E1E1"/>
          </w:tcPr>
          <w:p w14:paraId="7D413B4F" w14:textId="77777777" w:rsidR="00F943F0" w:rsidRDefault="00825280">
            <w:pPr>
              <w:pStyle w:val="TableParagraph"/>
              <w:spacing w:line="226" w:lineRule="exact"/>
              <w:ind w:left="311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služieb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verejnej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správy</w:t>
            </w:r>
            <w:r>
              <w:rPr>
                <w:b/>
                <w:spacing w:val="-5"/>
                <w:sz w:val="20"/>
              </w:rPr>
              <w:t xml:space="preserve"> na</w:t>
            </w:r>
          </w:p>
          <w:p w14:paraId="4A8D3F28" w14:textId="77777777" w:rsidR="00F943F0" w:rsidRDefault="00825280">
            <w:pPr>
              <w:pStyle w:val="TableParagraph"/>
              <w:spacing w:line="210" w:lineRule="exact"/>
              <w:ind w:left="30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občana</w:t>
            </w:r>
          </w:p>
        </w:tc>
        <w:tc>
          <w:tcPr>
            <w:tcW w:w="506" w:type="dxa"/>
            <w:tcBorders>
              <w:top w:val="nil"/>
              <w:bottom w:val="dotted" w:sz="4" w:space="0" w:color="000000"/>
              <w:right w:val="nil"/>
            </w:tcBorders>
          </w:tcPr>
          <w:p w14:paraId="27BCCC4E" w14:textId="77777777" w:rsidR="00F943F0" w:rsidRDefault="00825280">
            <w:pPr>
              <w:pStyle w:val="TableParagraph"/>
              <w:spacing w:line="253" w:lineRule="exact"/>
              <w:ind w:left="34" w:right="2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21" w:type="dxa"/>
            <w:tcBorders>
              <w:top w:val="nil"/>
              <w:left w:val="nil"/>
              <w:bottom w:val="dotted" w:sz="4" w:space="0" w:color="000000"/>
              <w:right w:val="nil"/>
            </w:tcBorders>
          </w:tcPr>
          <w:p w14:paraId="10F69FF6" w14:textId="77777777" w:rsidR="00F943F0" w:rsidRDefault="00825280">
            <w:pPr>
              <w:pStyle w:val="TableParagraph"/>
              <w:spacing w:line="226" w:lineRule="exact"/>
              <w:ind w:left="1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30" w:type="dxa"/>
            <w:tcBorders>
              <w:top w:val="nil"/>
              <w:left w:val="nil"/>
              <w:bottom w:val="dotted" w:sz="4" w:space="0" w:color="000000"/>
              <w:right w:val="nil"/>
            </w:tcBorders>
          </w:tcPr>
          <w:p w14:paraId="606348C0" w14:textId="77777777" w:rsidR="00F943F0" w:rsidRDefault="00825280">
            <w:pPr>
              <w:pStyle w:val="TableParagraph"/>
              <w:spacing w:line="253" w:lineRule="exact"/>
              <w:ind w:right="130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036" w:type="dxa"/>
            <w:tcBorders>
              <w:top w:val="nil"/>
              <w:left w:val="nil"/>
              <w:bottom w:val="dotted" w:sz="4" w:space="0" w:color="000000"/>
              <w:right w:val="nil"/>
            </w:tcBorders>
          </w:tcPr>
          <w:p w14:paraId="5BEAEA48" w14:textId="77777777" w:rsidR="00F943F0" w:rsidRDefault="00825280">
            <w:pPr>
              <w:pStyle w:val="TableParagraph"/>
              <w:spacing w:line="226" w:lineRule="exact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67" w:type="dxa"/>
            <w:tcBorders>
              <w:top w:val="nil"/>
              <w:left w:val="nil"/>
              <w:bottom w:val="dotted" w:sz="4" w:space="0" w:color="000000"/>
              <w:right w:val="nil"/>
            </w:tcBorders>
          </w:tcPr>
          <w:p w14:paraId="5E2AA1A6" w14:textId="77777777" w:rsidR="00F943F0" w:rsidRDefault="00825280">
            <w:pPr>
              <w:pStyle w:val="TableParagraph"/>
              <w:spacing w:line="253" w:lineRule="exact"/>
              <w:ind w:right="157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03" w:type="dxa"/>
            <w:tcBorders>
              <w:top w:val="nil"/>
              <w:left w:val="nil"/>
              <w:bottom w:val="dotted" w:sz="4" w:space="0" w:color="000000"/>
            </w:tcBorders>
          </w:tcPr>
          <w:p w14:paraId="248840D0" w14:textId="77777777" w:rsidR="00F943F0" w:rsidRDefault="00825280">
            <w:pPr>
              <w:pStyle w:val="TableParagraph"/>
              <w:spacing w:line="226" w:lineRule="exact"/>
              <w:ind w:left="1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6E784311" w14:textId="77777777">
        <w:trPr>
          <w:trHeight w:val="465"/>
        </w:trPr>
        <w:tc>
          <w:tcPr>
            <w:tcW w:w="3815" w:type="dxa"/>
            <w:tcBorders>
              <w:top w:val="nil"/>
            </w:tcBorders>
            <w:shd w:val="clear" w:color="auto" w:fill="E1E1E1"/>
          </w:tcPr>
          <w:p w14:paraId="049485D3" w14:textId="77777777" w:rsidR="00F943F0" w:rsidRDefault="00825280">
            <w:pPr>
              <w:pStyle w:val="TableParagraph"/>
              <w:spacing w:line="228" w:lineRule="exact"/>
              <w:ind w:left="278" w:firstLine="33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procesy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>služieb</w:t>
            </w:r>
            <w:r>
              <w:rPr>
                <w:b/>
                <w:spacing w:val="-9"/>
                <w:sz w:val="20"/>
              </w:rPr>
              <w:t xml:space="preserve"> </w:t>
            </w:r>
            <w:r>
              <w:rPr>
                <w:b/>
                <w:sz w:val="20"/>
              </w:rPr>
              <w:t>vo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verejnej </w:t>
            </w:r>
            <w:r>
              <w:rPr>
                <w:b/>
                <w:spacing w:val="-2"/>
                <w:sz w:val="20"/>
              </w:rPr>
              <w:t>správe</w:t>
            </w:r>
          </w:p>
        </w:tc>
        <w:tc>
          <w:tcPr>
            <w:tcW w:w="506" w:type="dxa"/>
            <w:tcBorders>
              <w:top w:val="dotted" w:sz="4" w:space="0" w:color="000000"/>
              <w:bottom w:val="single" w:sz="8" w:space="0" w:color="000000"/>
              <w:right w:val="nil"/>
            </w:tcBorders>
          </w:tcPr>
          <w:p w14:paraId="50DEA17B" w14:textId="77777777" w:rsidR="00F943F0" w:rsidRDefault="00825280">
            <w:pPr>
              <w:pStyle w:val="TableParagraph"/>
              <w:spacing w:before="98"/>
              <w:ind w:left="34" w:right="2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21" w:type="dxa"/>
            <w:tcBorders>
              <w:top w:val="dotted" w:sz="4" w:space="0" w:color="000000"/>
              <w:left w:val="nil"/>
              <w:bottom w:val="single" w:sz="8" w:space="0" w:color="000000"/>
              <w:right w:val="nil"/>
            </w:tcBorders>
          </w:tcPr>
          <w:p w14:paraId="07E5BD82" w14:textId="77777777" w:rsidR="00F943F0" w:rsidRDefault="00825280">
            <w:pPr>
              <w:pStyle w:val="TableParagraph"/>
              <w:spacing w:before="115"/>
              <w:ind w:left="1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30" w:type="dxa"/>
            <w:tcBorders>
              <w:top w:val="dotted" w:sz="4" w:space="0" w:color="000000"/>
              <w:left w:val="nil"/>
              <w:bottom w:val="single" w:sz="8" w:space="0" w:color="000000"/>
              <w:right w:val="nil"/>
            </w:tcBorders>
          </w:tcPr>
          <w:p w14:paraId="13A3E531" w14:textId="77777777" w:rsidR="00F943F0" w:rsidRDefault="00825280">
            <w:pPr>
              <w:pStyle w:val="TableParagraph"/>
              <w:spacing w:before="98"/>
              <w:ind w:right="130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036" w:type="dxa"/>
            <w:tcBorders>
              <w:top w:val="dotted" w:sz="4" w:space="0" w:color="000000"/>
              <w:left w:val="nil"/>
              <w:bottom w:val="single" w:sz="8" w:space="0" w:color="000000"/>
              <w:right w:val="nil"/>
            </w:tcBorders>
          </w:tcPr>
          <w:p w14:paraId="119C4EC9" w14:textId="77777777" w:rsidR="00F943F0" w:rsidRDefault="00825280">
            <w:pPr>
              <w:pStyle w:val="TableParagraph"/>
              <w:spacing w:before="115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67" w:type="dxa"/>
            <w:tcBorders>
              <w:top w:val="dotted" w:sz="4" w:space="0" w:color="000000"/>
              <w:left w:val="nil"/>
              <w:bottom w:val="single" w:sz="8" w:space="0" w:color="000000"/>
              <w:right w:val="nil"/>
            </w:tcBorders>
          </w:tcPr>
          <w:p w14:paraId="34874186" w14:textId="77777777" w:rsidR="00F943F0" w:rsidRDefault="00825280">
            <w:pPr>
              <w:pStyle w:val="TableParagraph"/>
              <w:spacing w:before="98"/>
              <w:ind w:right="157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03" w:type="dxa"/>
            <w:tcBorders>
              <w:top w:val="dotted" w:sz="4" w:space="0" w:color="000000"/>
              <w:left w:val="nil"/>
              <w:bottom w:val="single" w:sz="8" w:space="0" w:color="000000"/>
            </w:tcBorders>
          </w:tcPr>
          <w:p w14:paraId="43E9769D" w14:textId="77777777" w:rsidR="00F943F0" w:rsidRDefault="00825280">
            <w:pPr>
              <w:pStyle w:val="TableParagraph"/>
              <w:spacing w:before="115"/>
              <w:ind w:left="1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  <w:tr w:rsidR="00F943F0" w14:paraId="349EF3E4" w14:textId="77777777">
        <w:trPr>
          <w:trHeight w:val="455"/>
        </w:trPr>
        <w:tc>
          <w:tcPr>
            <w:tcW w:w="3815" w:type="dxa"/>
            <w:shd w:val="clear" w:color="auto" w:fill="E1E1E1"/>
          </w:tcPr>
          <w:p w14:paraId="16B1E1CF" w14:textId="77777777" w:rsidR="00F943F0" w:rsidRDefault="00825280">
            <w:pPr>
              <w:pStyle w:val="TableParagraph"/>
              <w:spacing w:line="224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Vplyvy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manželstvo,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rodičovstvo</w:t>
            </w:r>
          </w:p>
          <w:p w14:paraId="413074C7" w14:textId="77777777" w:rsidR="00F943F0" w:rsidRDefault="00825280">
            <w:pPr>
              <w:pStyle w:val="TableParagraph"/>
              <w:spacing w:line="211" w:lineRule="exact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a </w:t>
            </w:r>
            <w:r>
              <w:rPr>
                <w:b/>
                <w:spacing w:val="-2"/>
                <w:sz w:val="20"/>
              </w:rPr>
              <w:t>rodinu</w:t>
            </w:r>
          </w:p>
        </w:tc>
        <w:tc>
          <w:tcPr>
            <w:tcW w:w="506" w:type="dxa"/>
            <w:tcBorders>
              <w:top w:val="single" w:sz="8" w:space="0" w:color="000000"/>
              <w:right w:val="nil"/>
            </w:tcBorders>
          </w:tcPr>
          <w:p w14:paraId="7AFCC111" w14:textId="77777777" w:rsidR="00F943F0" w:rsidRDefault="00825280">
            <w:pPr>
              <w:pStyle w:val="TableParagraph"/>
              <w:spacing w:before="93"/>
              <w:ind w:left="34" w:right="2"/>
              <w:jc w:val="center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221" w:type="dxa"/>
            <w:tcBorders>
              <w:top w:val="single" w:sz="8" w:space="0" w:color="000000"/>
              <w:left w:val="nil"/>
              <w:right w:val="nil"/>
            </w:tcBorders>
          </w:tcPr>
          <w:p w14:paraId="4D87B404" w14:textId="77777777" w:rsidR="00F943F0" w:rsidRDefault="00825280">
            <w:pPr>
              <w:pStyle w:val="TableParagraph"/>
              <w:spacing w:before="110"/>
              <w:ind w:left="14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Pozitívne</w:t>
            </w:r>
          </w:p>
        </w:tc>
        <w:tc>
          <w:tcPr>
            <w:tcW w:w="630" w:type="dxa"/>
            <w:tcBorders>
              <w:top w:val="single" w:sz="8" w:space="0" w:color="000000"/>
              <w:left w:val="nil"/>
              <w:right w:val="nil"/>
            </w:tcBorders>
          </w:tcPr>
          <w:p w14:paraId="6A11ED9E" w14:textId="77777777" w:rsidR="00F943F0" w:rsidRDefault="00825280">
            <w:pPr>
              <w:pStyle w:val="TableParagraph"/>
              <w:spacing w:before="93"/>
              <w:ind w:right="130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☒</w:t>
            </w:r>
          </w:p>
        </w:tc>
        <w:tc>
          <w:tcPr>
            <w:tcW w:w="1036" w:type="dxa"/>
            <w:tcBorders>
              <w:top w:val="single" w:sz="8" w:space="0" w:color="000000"/>
              <w:left w:val="nil"/>
              <w:right w:val="nil"/>
            </w:tcBorders>
          </w:tcPr>
          <w:p w14:paraId="4CD5C361" w14:textId="77777777" w:rsidR="00F943F0" w:rsidRDefault="00825280">
            <w:pPr>
              <w:pStyle w:val="TableParagraph"/>
              <w:spacing w:before="110"/>
              <w:ind w:left="145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Žiadne</w:t>
            </w:r>
          </w:p>
        </w:tc>
        <w:tc>
          <w:tcPr>
            <w:tcW w:w="667" w:type="dxa"/>
            <w:tcBorders>
              <w:top w:val="single" w:sz="8" w:space="0" w:color="000000"/>
              <w:left w:val="nil"/>
              <w:right w:val="nil"/>
            </w:tcBorders>
          </w:tcPr>
          <w:p w14:paraId="3FB5392E" w14:textId="77777777" w:rsidR="00F943F0" w:rsidRDefault="00825280">
            <w:pPr>
              <w:pStyle w:val="TableParagraph"/>
              <w:spacing w:before="93"/>
              <w:ind w:right="157"/>
              <w:jc w:val="right"/>
              <w:rPr>
                <w:rFonts w:ascii="MS Gothic" w:hAnsi="MS Gothic"/>
                <w:b/>
                <w:sz w:val="20"/>
              </w:rPr>
            </w:pPr>
            <w:r>
              <w:rPr>
                <w:rFonts w:ascii="MS Gothic" w:hAnsi="MS Gothic"/>
                <w:b/>
                <w:spacing w:val="-10"/>
                <w:sz w:val="20"/>
              </w:rPr>
              <w:t>☐</w:t>
            </w:r>
          </w:p>
        </w:tc>
        <w:tc>
          <w:tcPr>
            <w:tcW w:w="1303" w:type="dxa"/>
            <w:tcBorders>
              <w:top w:val="single" w:sz="8" w:space="0" w:color="000000"/>
              <w:left w:val="nil"/>
            </w:tcBorders>
          </w:tcPr>
          <w:p w14:paraId="265F647E" w14:textId="77777777" w:rsidR="00F943F0" w:rsidRDefault="00825280">
            <w:pPr>
              <w:pStyle w:val="TableParagraph"/>
              <w:spacing w:before="110"/>
              <w:ind w:left="1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Negatívne</w:t>
            </w:r>
          </w:p>
        </w:tc>
      </w:tr>
    </w:tbl>
    <w:p w14:paraId="50FF3B8F" w14:textId="77777777" w:rsidR="00F943F0" w:rsidRDefault="00F943F0">
      <w:pPr>
        <w:pStyle w:val="Zkladntext"/>
      </w:pPr>
    </w:p>
    <w:tbl>
      <w:tblPr>
        <w:tblStyle w:val="TableNormal"/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7"/>
      </w:tblGrid>
      <w:tr w:rsidR="00F943F0" w14:paraId="179646A5" w14:textId="77777777" w:rsidTr="00322EFB">
        <w:trPr>
          <w:trHeight w:val="254"/>
        </w:trPr>
        <w:tc>
          <w:tcPr>
            <w:tcW w:w="9177" w:type="dxa"/>
            <w:shd w:val="clear" w:color="auto" w:fill="E1E1E1"/>
          </w:tcPr>
          <w:p w14:paraId="6A9CAC99" w14:textId="77777777" w:rsidR="00F943F0" w:rsidRDefault="00825280">
            <w:pPr>
              <w:pStyle w:val="TableParagraph"/>
              <w:spacing w:before="1" w:line="233" w:lineRule="exact"/>
              <w:ind w:left="177"/>
              <w:rPr>
                <w:b/>
              </w:rPr>
            </w:pPr>
            <w:r>
              <w:rPr>
                <w:b/>
              </w:rPr>
              <w:t>10.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  <w:spacing w:val="-2"/>
              </w:rPr>
              <w:t>Poznámky</w:t>
            </w:r>
          </w:p>
        </w:tc>
      </w:tr>
      <w:tr w:rsidR="00F943F0" w14:paraId="53DFA46F" w14:textId="77777777" w:rsidTr="00322EFB">
        <w:trPr>
          <w:trHeight w:val="1837"/>
        </w:trPr>
        <w:tc>
          <w:tcPr>
            <w:tcW w:w="9177" w:type="dxa"/>
          </w:tcPr>
          <w:p w14:paraId="0C9537AB" w14:textId="555B44F7" w:rsidR="00637CCA" w:rsidRDefault="00842FBC" w:rsidP="0064437D">
            <w:pPr>
              <w:pStyle w:val="TableParagraph"/>
              <w:spacing w:before="229"/>
              <w:ind w:left="110" w:right="94"/>
              <w:jc w:val="both"/>
              <w:rPr>
                <w:rFonts w:eastAsia="Calibri"/>
              </w:rPr>
            </w:pPr>
            <w:r w:rsidRPr="006D4243">
              <w:t xml:space="preserve">Navrhované legislatívne zmeny sú smerované </w:t>
            </w:r>
            <w:r>
              <w:t xml:space="preserve">k </w:t>
            </w:r>
            <w:r w:rsidRPr="006D4243">
              <w:t>vyššej efektivite výkonu štátne</w:t>
            </w:r>
            <w:r>
              <w:t xml:space="preserve">j správy na dotknutých úsekoch, </w:t>
            </w:r>
            <w:r w:rsidRPr="006D4243">
              <w:t>efektívnemu čerpaniu a využitiu finančných prostriedkov z</w:t>
            </w:r>
            <w:r>
              <w:t> Plánu obnovy a odolnosti SR</w:t>
            </w:r>
            <w:r w:rsidRPr="006D4243">
              <w:t>,</w:t>
            </w:r>
            <w:r>
              <w:t xml:space="preserve"> </w:t>
            </w:r>
            <w:r w:rsidRPr="006D4243">
              <w:t>reorganizácii štátnej správy a podriadeného orgánu Ministerstva životného prostredia Slovenskej republiky,</w:t>
            </w:r>
            <w:r>
              <w:t xml:space="preserve"> </w:t>
            </w:r>
            <w:r w:rsidRPr="006D4243">
              <w:t>zvýšeniu finančnej efektivity procesov vykonávaných príslušnou štátnou správou a podriadeným orgánom Ministerstva životného prostredia Slovenskej republiky.</w:t>
            </w:r>
            <w:r>
              <w:t xml:space="preserve"> Očakáva sa pozitívny vplyv na podnikateľské prostredie, najmä vzhľadom k </w:t>
            </w:r>
            <w:r w:rsidRPr="000443EA">
              <w:rPr>
                <w:iCs/>
              </w:rPr>
              <w:t>stanoveni</w:t>
            </w:r>
            <w:r>
              <w:rPr>
                <w:iCs/>
              </w:rPr>
              <w:t>u</w:t>
            </w:r>
            <w:r w:rsidRPr="000443EA">
              <w:rPr>
                <w:iCs/>
              </w:rPr>
              <w:t xml:space="preserve"> systematiky a právneho základu povoľovania </w:t>
            </w:r>
            <w:r>
              <w:t xml:space="preserve">obnoviteľných zdrojov energie </w:t>
            </w:r>
            <w:r w:rsidRPr="000443EA">
              <w:rPr>
                <w:iCs/>
              </w:rPr>
              <w:t xml:space="preserve">a následné napojenie na povoľovacie procesy/oprávnenia </w:t>
            </w:r>
            <w:r>
              <w:rPr>
                <w:iCs/>
              </w:rPr>
              <w:t>Slovenskej inšpekcie životného prostredia</w:t>
            </w:r>
            <w:r>
              <w:t>. Legislatívne zmeny v rámci návrhu zákona majú takisto za cieľ zrýchlenie procesov v intenciách zákona č. 24/2006 Z. z. o posudzovaní vplyvov na životné</w:t>
            </w:r>
            <w:r w:rsidR="003D71CF">
              <w:t xml:space="preserve"> prostredie </w:t>
            </w:r>
            <w:r w:rsidR="003D71CF" w:rsidRPr="003D71CF">
              <w:t>a o zmene a doplnení niektorých zákonov</w:t>
            </w:r>
            <w:r w:rsidR="003D71CF">
              <w:t xml:space="preserve"> </w:t>
            </w:r>
            <w:r w:rsidR="00637CCA">
              <w:t xml:space="preserve">v znení neskorších predpisov </w:t>
            </w:r>
            <w:r>
              <w:t xml:space="preserve">a procesov povoľovania podľa zákona </w:t>
            </w:r>
            <w:r w:rsidR="003D71CF">
              <w:t xml:space="preserve">č. </w:t>
            </w:r>
            <w:r>
              <w:t>39/2013</w:t>
            </w:r>
            <w:r w:rsidR="003D71CF">
              <w:t xml:space="preserve"> Z. z. o integrovanej prevencii a kontrole znečisťovania životného prostredia </w:t>
            </w:r>
            <w:r w:rsidR="003D71CF" w:rsidRPr="003D71CF">
              <w:t>a o zmene a doplnení niektorých zákonov</w:t>
            </w:r>
            <w:r>
              <w:t xml:space="preserve"> </w:t>
            </w:r>
            <w:r w:rsidR="00637CCA">
              <w:t xml:space="preserve">v znení neskorších predpisov </w:t>
            </w:r>
            <w:r>
              <w:t xml:space="preserve">a zákona </w:t>
            </w:r>
            <w:r w:rsidR="003D71CF">
              <w:t xml:space="preserve">č. </w:t>
            </w:r>
            <w:r>
              <w:t>25/2025</w:t>
            </w:r>
            <w:r w:rsidR="003D71CF">
              <w:t xml:space="preserve"> Z. z. Stavebný zákon a o zmene a doplnení niektorých zákonov (Stavebný zákon)</w:t>
            </w:r>
            <w:r>
              <w:t>.</w:t>
            </w:r>
            <w:r w:rsidR="003D71CF">
              <w:t xml:space="preserve"> </w:t>
            </w:r>
            <w:r w:rsidR="003D71CF" w:rsidRPr="00C16947">
              <w:t>Týmto krokom bude možné zabezpečiť vydávanie povolení v čo najkratšom termíne pri dodržaní podmienok pre najúčinnejšiu ochranu životného prostredia</w:t>
            </w:r>
            <w:r w:rsidR="003D71CF" w:rsidRPr="00982697">
              <w:t>.</w:t>
            </w:r>
            <w:r w:rsidR="003D71CF">
              <w:t xml:space="preserve"> </w:t>
            </w:r>
            <w:r w:rsidR="003D71CF">
              <w:rPr>
                <w:rFonts w:eastAsia="Calibri"/>
              </w:rPr>
              <w:t xml:space="preserve">Pre nastavenie nového procesu je však výhodné, ak konanie bude prebiehať na jednom orgáne. </w:t>
            </w:r>
          </w:p>
          <w:p w14:paraId="7BF1CAB7" w14:textId="4705C783" w:rsidR="00637CCA" w:rsidRDefault="003D71CF" w:rsidP="0064437D">
            <w:pPr>
              <w:pStyle w:val="TableParagraph"/>
              <w:spacing w:before="229"/>
              <w:ind w:left="110" w:right="94"/>
              <w:jc w:val="both"/>
              <w:rPr>
                <w:rFonts w:eastAsia="Calibri"/>
              </w:rPr>
            </w:pPr>
            <w:r>
              <w:rPr>
                <w:rFonts w:eastAsia="Calibri"/>
              </w:rPr>
              <w:t>Je preto dôležité pre urýchlenie procesov</w:t>
            </w:r>
            <w:r w:rsidR="00BE4435">
              <w:rPr>
                <w:rFonts w:eastAsia="Calibri"/>
              </w:rPr>
              <w:t>,</w:t>
            </w:r>
            <w:r>
              <w:rPr>
                <w:rFonts w:eastAsia="Calibri"/>
              </w:rPr>
              <w:t xml:space="preserve"> aby inšpekcia mala dostatočný počet kompetentných pracovníkov. </w:t>
            </w:r>
            <w:r w:rsidRPr="00C246F7">
              <w:t>V návrhu</w:t>
            </w:r>
            <w:r>
              <w:t xml:space="preserve"> na zmenu a doplnenie zákona o posudzovaní vplyvov</w:t>
            </w:r>
            <w:r w:rsidRPr="00C246F7">
              <w:t xml:space="preserve"> bude mať ú</w:t>
            </w:r>
            <w:r w:rsidRPr="00C246F7">
              <w:rPr>
                <w:rFonts w:eastAsia="Calibri"/>
              </w:rPr>
              <w:t>prava časti k zlúčeniu procesu integrovaného povoľovania s procesom posudzovania vplyvov na životné prostredie pozitívny vplyv na podnikateľské prostredie.</w:t>
            </w:r>
            <w:r w:rsidR="0064437D">
              <w:rPr>
                <w:rFonts w:eastAsia="Calibri"/>
              </w:rPr>
              <w:t xml:space="preserve"> </w:t>
            </w:r>
          </w:p>
          <w:p w14:paraId="3969F455" w14:textId="0C0D7944" w:rsidR="0064437D" w:rsidRDefault="0064437D" w:rsidP="0064437D">
            <w:pPr>
              <w:pStyle w:val="TableParagraph"/>
              <w:spacing w:before="229"/>
              <w:ind w:left="110" w:right="94"/>
              <w:jc w:val="both"/>
            </w:pPr>
            <w:r w:rsidRPr="0064437D">
              <w:t xml:space="preserve">V zmysle uvedeného je nastavenie nového procesu výhodné, ak konanie bude prebiehať na jednom orgáne. Pre urýchlenie procesov má najväčší význam dostatočný počet kompetentných pracovníkov a ich špecializácia, nie len procesná (EIA, IPK, SP), ale vzhľadom na rozsah a nároky povolenia na </w:t>
            </w:r>
            <w:r w:rsidRPr="0064437D">
              <w:lastRenderedPageBreak/>
              <w:t>prevádzkovanie rôznych technológií (energetika, chémia, živočíšna výroba, odpady, atď.) aj technologická. Z tohto dôvodu je potrebné, aby pracovníci povoľovacieho orgánu boli špecialisti na jednotlivé priemyselné oblasti, lebo len tak je možné zabezpečiť vydávanie povolení v čo najkratšom termíne pri dodržaní podmienok pre najúčinnejšiu ochranu životného prostredia.</w:t>
            </w:r>
            <w:r>
              <w:t xml:space="preserve"> </w:t>
            </w:r>
          </w:p>
          <w:p w14:paraId="7590ECF7" w14:textId="4A90EBC1" w:rsidR="0064437D" w:rsidRPr="0064437D" w:rsidRDefault="0064437D" w:rsidP="00BE4435">
            <w:pPr>
              <w:pStyle w:val="TableParagraph"/>
              <w:spacing w:before="229"/>
              <w:ind w:left="110" w:right="94"/>
              <w:jc w:val="both"/>
              <w:rPr>
                <w:rFonts w:eastAsia="Calibri"/>
              </w:rPr>
            </w:pPr>
            <w:r>
              <w:t xml:space="preserve">Jednotlivé výhody uvedené vyššie sa v celom rozsahu vzťahujú aj na konania súvisiace s obnoviteľnými zdrojmi energie, ktorým bude vydané rozhodnutie podľa zákona č. 24/2006 Z. z. o posudzovaní vplyvov na životné prostredie </w:t>
            </w:r>
            <w:r w:rsidRPr="003D71CF">
              <w:t>a o zmene a doplnení niektorých zákonov</w:t>
            </w:r>
            <w:r w:rsidR="00BE4435">
              <w:t xml:space="preserve"> v znení neskorších predpisov</w:t>
            </w:r>
            <w:r>
              <w:t xml:space="preserve"> a následne vydané rozhodnutie z povoľovacieho procesu podľa zákona č.</w:t>
            </w:r>
            <w:r w:rsidR="00BE4435">
              <w:t> </w:t>
            </w:r>
            <w:bookmarkStart w:id="0" w:name="_GoBack"/>
            <w:bookmarkEnd w:id="0"/>
            <w:r>
              <w:t>25/2025 Z. z. Stavebný zákon a o zmene a doplnení niekto</w:t>
            </w:r>
            <w:r w:rsidR="00BE4435">
              <w:t>rých zákonov (Stavebný zákon).</w:t>
            </w:r>
          </w:p>
        </w:tc>
      </w:tr>
      <w:tr w:rsidR="00F943F0" w14:paraId="2894E4A8" w14:textId="77777777" w:rsidTr="00322EFB">
        <w:trPr>
          <w:trHeight w:val="254"/>
        </w:trPr>
        <w:tc>
          <w:tcPr>
            <w:tcW w:w="9177" w:type="dxa"/>
            <w:shd w:val="clear" w:color="auto" w:fill="E1E1E1"/>
          </w:tcPr>
          <w:p w14:paraId="45B414F5" w14:textId="77777777" w:rsidR="00F943F0" w:rsidRDefault="00825280">
            <w:pPr>
              <w:pStyle w:val="TableParagraph"/>
              <w:spacing w:line="234" w:lineRule="exact"/>
              <w:ind w:left="177"/>
              <w:rPr>
                <w:b/>
              </w:rPr>
            </w:pPr>
            <w:r>
              <w:rPr>
                <w:b/>
              </w:rPr>
              <w:lastRenderedPageBreak/>
              <w:t>11.</w:t>
            </w:r>
            <w:r>
              <w:rPr>
                <w:b/>
                <w:spacing w:val="28"/>
              </w:rPr>
              <w:t xml:space="preserve"> </w:t>
            </w:r>
            <w:r>
              <w:rPr>
                <w:b/>
              </w:rPr>
              <w:t>Kontakt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2"/>
              </w:rPr>
              <w:t xml:space="preserve"> spracovateľa</w:t>
            </w:r>
          </w:p>
        </w:tc>
      </w:tr>
      <w:tr w:rsidR="00F943F0" w14:paraId="610A7DF9" w14:textId="77777777" w:rsidTr="00322EFB">
        <w:trPr>
          <w:trHeight w:val="874"/>
        </w:trPr>
        <w:tc>
          <w:tcPr>
            <w:tcW w:w="9177" w:type="dxa"/>
          </w:tcPr>
          <w:p w14:paraId="7314B8DA" w14:textId="36358BC6" w:rsidR="009D7F46" w:rsidRDefault="009D7F46" w:rsidP="009D7F46">
            <w:pPr>
              <w:pStyle w:val="TableParagraph"/>
              <w:ind w:left="108"/>
              <w:rPr>
                <w:i/>
                <w:sz w:val="20"/>
              </w:rPr>
            </w:pPr>
          </w:p>
          <w:p w14:paraId="7D046965" w14:textId="77777777" w:rsidR="009D7F46" w:rsidRDefault="009D7F46" w:rsidP="009D7F46">
            <w:pPr>
              <w:pStyle w:val="TableParagraph"/>
              <w:ind w:left="110"/>
              <w:rPr>
                <w:sz w:val="20"/>
              </w:rPr>
            </w:pPr>
            <w:r>
              <w:rPr>
                <w:sz w:val="20"/>
              </w:rPr>
              <w:t>Ministerstvo životného prostredia Slovenskej republiky</w:t>
            </w:r>
            <w:r>
              <w:rPr>
                <w:i/>
                <w:sz w:val="20"/>
              </w:rPr>
              <w:t xml:space="preserve">, </w:t>
            </w:r>
            <w:r>
              <w:rPr>
                <w:sz w:val="20"/>
              </w:rPr>
              <w:t>Sekcia</w:t>
            </w:r>
            <w:r>
              <w:rPr>
                <w:spacing w:val="-2"/>
                <w:sz w:val="20"/>
              </w:rPr>
              <w:t xml:space="preserve"> environmentálneho </w:t>
            </w:r>
            <w:r>
              <w:rPr>
                <w:sz w:val="20"/>
              </w:rPr>
              <w:t>posudzovania</w:t>
            </w:r>
            <w:r>
              <w:rPr>
                <w:spacing w:val="-3"/>
                <w:sz w:val="20"/>
              </w:rPr>
              <w:t xml:space="preserve"> a povoľovania </w:t>
            </w:r>
          </w:p>
          <w:p w14:paraId="2D4C3E9B" w14:textId="77777777" w:rsidR="00F943F0" w:rsidRDefault="00825280" w:rsidP="009D7F46">
            <w:pPr>
              <w:pStyle w:val="TableParagraph"/>
              <w:ind w:left="108"/>
              <w:rPr>
                <w:sz w:val="20"/>
              </w:rPr>
            </w:pPr>
            <w:r>
              <w:rPr>
                <w:sz w:val="20"/>
              </w:rPr>
              <w:t>Mgr.</w:t>
            </w:r>
            <w:r>
              <w:rPr>
                <w:spacing w:val="-7"/>
                <w:sz w:val="20"/>
              </w:rPr>
              <w:t xml:space="preserve"> </w:t>
            </w:r>
            <w:r w:rsidR="00656404">
              <w:rPr>
                <w:sz w:val="20"/>
              </w:rPr>
              <w:t>Peter Dulaj</w:t>
            </w:r>
            <w:r w:rsidR="009D7F46">
              <w:rPr>
                <w:sz w:val="20"/>
              </w:rPr>
              <w:t xml:space="preserve">, </w:t>
            </w:r>
            <w:r>
              <w:rPr>
                <w:sz w:val="20"/>
              </w:rPr>
              <w:t>+421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 xml:space="preserve">5956 </w:t>
            </w:r>
            <w:r w:rsidR="00656404">
              <w:rPr>
                <w:spacing w:val="-4"/>
                <w:sz w:val="20"/>
              </w:rPr>
              <w:t>2486</w:t>
            </w:r>
            <w:r w:rsidR="000F1F16">
              <w:rPr>
                <w:spacing w:val="-4"/>
                <w:sz w:val="20"/>
              </w:rPr>
              <w:t xml:space="preserve">, </w:t>
            </w:r>
            <w:r w:rsidR="000F1F16" w:rsidRPr="000F1F16">
              <w:rPr>
                <w:spacing w:val="-4"/>
                <w:sz w:val="20"/>
                <w:u w:val="single"/>
              </w:rPr>
              <w:t>peter.dulaj@enviro.gov.sk</w:t>
            </w:r>
          </w:p>
        </w:tc>
      </w:tr>
      <w:tr w:rsidR="00F943F0" w14:paraId="23E41BD3" w14:textId="77777777" w:rsidTr="00322EFB">
        <w:trPr>
          <w:trHeight w:val="251"/>
        </w:trPr>
        <w:tc>
          <w:tcPr>
            <w:tcW w:w="9177" w:type="dxa"/>
            <w:shd w:val="clear" w:color="auto" w:fill="E1E1E1"/>
          </w:tcPr>
          <w:p w14:paraId="6A8FA61A" w14:textId="77777777" w:rsidR="00F943F0" w:rsidRDefault="00825280">
            <w:pPr>
              <w:pStyle w:val="TableParagraph"/>
              <w:spacing w:line="232" w:lineRule="exact"/>
              <w:ind w:left="177"/>
              <w:rPr>
                <w:b/>
              </w:rPr>
            </w:pPr>
            <w:r>
              <w:rPr>
                <w:b/>
              </w:rPr>
              <w:t>12.</w:t>
            </w:r>
            <w:r>
              <w:rPr>
                <w:b/>
                <w:spacing w:val="29"/>
              </w:rPr>
              <w:t xml:space="preserve"> </w:t>
            </w:r>
            <w:r>
              <w:rPr>
                <w:b/>
                <w:spacing w:val="-2"/>
              </w:rPr>
              <w:t>Zdroje</w:t>
            </w:r>
          </w:p>
        </w:tc>
      </w:tr>
      <w:tr w:rsidR="00F943F0" w14:paraId="5A5EC758" w14:textId="77777777" w:rsidTr="00322EFB">
        <w:trPr>
          <w:trHeight w:val="876"/>
        </w:trPr>
        <w:tc>
          <w:tcPr>
            <w:tcW w:w="9177" w:type="dxa"/>
          </w:tcPr>
          <w:p w14:paraId="010C221B" w14:textId="77777777" w:rsidR="00F943F0" w:rsidRDefault="00825280">
            <w:pPr>
              <w:pStyle w:val="TableParagraph"/>
              <w:spacing w:before="5"/>
              <w:ind w:left="110" w:right="93"/>
              <w:jc w:val="both"/>
              <w:rPr>
                <w:i/>
                <w:sz w:val="20"/>
              </w:rPr>
            </w:pPr>
            <w:r>
              <w:rPr>
                <w:i/>
                <w:sz w:val="20"/>
              </w:rPr>
              <w:t>Uveďte zdroje (štatistiky, prieskumy, spoluprácu s odborníkmi a iné), z</w:t>
            </w:r>
            <w:r>
              <w:rPr>
                <w:i/>
                <w:spacing w:val="-2"/>
                <w:sz w:val="20"/>
              </w:rPr>
              <w:t xml:space="preserve"> </w:t>
            </w:r>
            <w:r>
              <w:rPr>
                <w:i/>
                <w:sz w:val="20"/>
              </w:rPr>
              <w:t>ktorých ste pri príprave materiálu a vypracovávaní doložky, analýz vplyvov vychádzali. V prípade nedostupnosti potrebných dát pre spracovanie relevantných analýz vybraných vplyvov, uveďte danú skutočnosť.</w:t>
            </w:r>
          </w:p>
          <w:p w14:paraId="13024D5E" w14:textId="0AB2831E" w:rsidR="00F943F0" w:rsidRDefault="00F943F0" w:rsidP="00637CCA">
            <w:pPr>
              <w:pStyle w:val="TableParagraph"/>
              <w:rPr>
                <w:sz w:val="20"/>
              </w:rPr>
            </w:pPr>
          </w:p>
        </w:tc>
      </w:tr>
      <w:tr w:rsidR="00F943F0" w14:paraId="5BBBC580" w14:textId="77777777" w:rsidTr="00322EFB">
        <w:trPr>
          <w:trHeight w:val="506"/>
        </w:trPr>
        <w:tc>
          <w:tcPr>
            <w:tcW w:w="9177" w:type="dxa"/>
            <w:shd w:val="clear" w:color="auto" w:fill="E1E1E1"/>
          </w:tcPr>
          <w:p w14:paraId="01125DA7" w14:textId="77777777" w:rsidR="00F943F0" w:rsidRDefault="00825280">
            <w:pPr>
              <w:pStyle w:val="TableParagraph"/>
              <w:spacing w:line="250" w:lineRule="exact"/>
              <w:ind w:left="131"/>
              <w:rPr>
                <w:b/>
              </w:rPr>
            </w:pPr>
            <w:r>
              <w:rPr>
                <w:b/>
              </w:rPr>
              <w:t>13.</w:t>
            </w:r>
            <w:r>
              <w:rPr>
                <w:b/>
                <w:spacing w:val="58"/>
                <w:w w:val="150"/>
              </w:rPr>
              <w:t xml:space="preserve"> </w:t>
            </w:r>
            <w:r>
              <w:rPr>
                <w:b/>
              </w:rPr>
              <w:t>Stanovisko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Komisie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posudzovanie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vybraných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vplyvov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PPK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č.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..........</w:t>
            </w:r>
          </w:p>
          <w:p w14:paraId="389F8B9D" w14:textId="77777777" w:rsidR="00F943F0" w:rsidRDefault="00825280">
            <w:pPr>
              <w:pStyle w:val="TableParagraph"/>
              <w:spacing w:line="237" w:lineRule="exact"/>
              <w:ind w:left="611"/>
            </w:pPr>
            <w:r>
              <w:t>(v</w:t>
            </w:r>
            <w:r>
              <w:rPr>
                <w:spacing w:val="-8"/>
              </w:rPr>
              <w:t xml:space="preserve"> </w:t>
            </w:r>
            <w:r>
              <w:t>prípade,</w:t>
            </w:r>
            <w:r>
              <w:rPr>
                <w:spacing w:val="-2"/>
              </w:rPr>
              <w:t xml:space="preserve"> </w:t>
            </w:r>
            <w:r>
              <w:t>ak</w:t>
            </w:r>
            <w:r>
              <w:rPr>
                <w:spacing w:val="-5"/>
              </w:rPr>
              <w:t xml:space="preserve"> </w:t>
            </w:r>
            <w:r>
              <w:t>sa</w:t>
            </w:r>
            <w:r>
              <w:rPr>
                <w:spacing w:val="-2"/>
              </w:rPr>
              <w:t xml:space="preserve"> </w:t>
            </w:r>
            <w:r>
              <w:t>uskutočnilo</w:t>
            </w:r>
            <w:r>
              <w:rPr>
                <w:spacing w:val="-2"/>
              </w:rPr>
              <w:t xml:space="preserve"> </w:t>
            </w:r>
            <w:r>
              <w:t>v</w:t>
            </w:r>
            <w:r>
              <w:rPr>
                <w:spacing w:val="-6"/>
              </w:rPr>
              <w:t xml:space="preserve"> </w:t>
            </w:r>
            <w:r>
              <w:t>zmysle</w:t>
            </w:r>
            <w:r>
              <w:rPr>
                <w:spacing w:val="-2"/>
              </w:rPr>
              <w:t xml:space="preserve"> </w:t>
            </w:r>
            <w:r>
              <w:t>bodu</w:t>
            </w:r>
            <w:r>
              <w:rPr>
                <w:spacing w:val="-2"/>
              </w:rPr>
              <w:t xml:space="preserve"> </w:t>
            </w:r>
            <w:r>
              <w:t>8.1</w:t>
            </w:r>
            <w:r>
              <w:rPr>
                <w:spacing w:val="-4"/>
              </w:rPr>
              <w:t xml:space="preserve"> </w:t>
            </w:r>
            <w:r>
              <w:t>Jednotnej</w:t>
            </w:r>
            <w:r>
              <w:rPr>
                <w:spacing w:val="1"/>
              </w:rPr>
              <w:t xml:space="preserve"> </w:t>
            </w:r>
            <w:r>
              <w:rPr>
                <w:spacing w:val="-2"/>
              </w:rPr>
              <w:t>metodiky)</w:t>
            </w:r>
          </w:p>
        </w:tc>
      </w:tr>
      <w:tr w:rsidR="00F943F0" w14:paraId="4C869CDF" w14:textId="77777777" w:rsidTr="00322EFB">
        <w:trPr>
          <w:trHeight w:val="635"/>
        </w:trPr>
        <w:tc>
          <w:tcPr>
            <w:tcW w:w="9177" w:type="dxa"/>
          </w:tcPr>
          <w:p w14:paraId="4D949F08" w14:textId="77777777" w:rsidR="00F943F0" w:rsidRDefault="00F943F0">
            <w:pPr>
              <w:pStyle w:val="TableParagraph"/>
              <w:spacing w:before="7"/>
              <w:rPr>
                <w:sz w:val="20"/>
              </w:rPr>
            </w:pPr>
          </w:p>
          <w:p w14:paraId="59A5E673" w14:textId="77777777" w:rsidR="00F943F0" w:rsidRDefault="00825280">
            <w:pPr>
              <w:pStyle w:val="TableParagraph"/>
              <w:numPr>
                <w:ilvl w:val="0"/>
                <w:numId w:val="2"/>
              </w:numPr>
              <w:tabs>
                <w:tab w:val="left" w:pos="804"/>
                <w:tab w:val="left" w:pos="3053"/>
                <w:tab w:val="left" w:pos="6882"/>
              </w:tabs>
              <w:ind w:left="804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Súhlasné</w:t>
            </w:r>
            <w:r>
              <w:rPr>
                <w:b/>
                <w:sz w:val="20"/>
              </w:rPr>
              <w:tab/>
            </w:r>
            <w:r>
              <w:rPr>
                <w:rFonts w:ascii="MS Gothic" w:hAnsi="MS Gothic"/>
                <w:b/>
                <w:sz w:val="20"/>
              </w:rPr>
              <w:t>☐</w:t>
            </w:r>
            <w:r>
              <w:rPr>
                <w:rFonts w:ascii="MS Gothic" w:hAnsi="MS Gothic"/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Súhlasné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návrhom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na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dopracovanie</w:t>
            </w:r>
            <w:r>
              <w:rPr>
                <w:b/>
                <w:sz w:val="20"/>
              </w:rPr>
              <w:tab/>
            </w:r>
            <w:r>
              <w:rPr>
                <w:rFonts w:ascii="MS Gothic" w:hAnsi="MS Gothic"/>
                <w:b/>
                <w:sz w:val="20"/>
              </w:rPr>
              <w:t>☐</w:t>
            </w:r>
            <w:r>
              <w:rPr>
                <w:rFonts w:ascii="MS Gothic" w:hAnsi="MS Gothic"/>
                <w:b/>
                <w:spacing w:val="-2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Nesúhlasné</w:t>
            </w:r>
          </w:p>
        </w:tc>
      </w:tr>
    </w:tbl>
    <w:p w14:paraId="36776FC5" w14:textId="77777777" w:rsidR="00F943F0" w:rsidRDefault="00825280">
      <w:pPr>
        <w:pStyle w:val="Zkladntext"/>
        <w:spacing w:before="7"/>
        <w:rPr>
          <w:sz w:val="6"/>
        </w:rPr>
      </w:pPr>
      <w:r>
        <w:rPr>
          <w:noProof/>
          <w:lang w:eastAsia="sk-SK"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8D32C26" wp14:editId="68519A13">
                <wp:simplePos x="0" y="0"/>
                <wp:positionH relativeFrom="page">
                  <wp:posOffset>1151178</wp:posOffset>
                </wp:positionH>
                <wp:positionV relativeFrom="page">
                  <wp:posOffset>1839779</wp:posOffset>
                </wp:positionV>
                <wp:extent cx="4994910" cy="139700"/>
                <wp:effectExtent l="0" t="0" r="0" b="0"/>
                <wp:wrapNone/>
                <wp:docPr id="3" name="Text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94910" cy="1397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67" w:type="dxa"/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884"/>
                              <w:gridCol w:w="4403"/>
                              <w:gridCol w:w="1459"/>
                            </w:tblGrid>
                            <w:tr w:rsidR="00F943F0" w14:paraId="493DAB66" w14:textId="77777777">
                              <w:trPr>
                                <w:trHeight w:val="220"/>
                              </w:trPr>
                              <w:tc>
                                <w:tcPr>
                                  <w:tcW w:w="1884" w:type="dxa"/>
                                </w:tcPr>
                                <w:p w14:paraId="057DD3DB" w14:textId="77777777" w:rsidR="00F943F0" w:rsidRDefault="00F943F0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403" w:type="dxa"/>
                                </w:tcPr>
                                <w:p w14:paraId="473519E7" w14:textId="77777777" w:rsidR="00F943F0" w:rsidRDefault="00F943F0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59" w:type="dxa"/>
                                </w:tcPr>
                                <w:p w14:paraId="5B2F863D" w14:textId="77777777" w:rsidR="00F943F0" w:rsidRDefault="00F943F0">
                                  <w:pPr>
                                    <w:pStyle w:val="TableParagraph"/>
                                    <w:rPr>
                                      <w:sz w:val="14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DE54EB4" w14:textId="77777777" w:rsidR="00F943F0" w:rsidRDefault="00F943F0">
                            <w:pPr>
                              <w:pStyle w:val="Zkladn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8D32C26" id="_x0000_t202" coordsize="21600,21600" o:spt="202" path="m,l,21600r21600,l21600,xe">
                <v:stroke joinstyle="miter"/>
                <v:path gradientshapeok="t" o:connecttype="rect"/>
              </v:shapetype>
              <v:shape id="Textbox 3" o:spid="_x0000_s1026" type="#_x0000_t202" style="position:absolute;margin-left:90.65pt;margin-top:144.85pt;width:393.3pt;height:11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" filled="f" stroked="f">
                <v:path arrowok="t"/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67" w:type="dxa"/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1884"/>
                        <w:gridCol w:w="4403"/>
                        <w:gridCol w:w="1459"/>
                      </w:tblGrid>
                      <w:tr w:rsidR="00F943F0" w14:paraId="493DAB66" w14:textId="77777777">
                        <w:trPr>
                          <w:trHeight w:val="220"/>
                        </w:trPr>
                        <w:tc>
                          <w:tcPr>
                            <w:tcW w:w="1884" w:type="dxa"/>
                          </w:tcPr>
                          <w:p w14:paraId="057DD3DB" w14:textId="77777777" w:rsidR="00F943F0" w:rsidRDefault="00F943F0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4403" w:type="dxa"/>
                          </w:tcPr>
                          <w:p w14:paraId="473519E7" w14:textId="77777777" w:rsidR="00F943F0" w:rsidRDefault="00F943F0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  <w:tc>
                          <w:tcPr>
                            <w:tcW w:w="1459" w:type="dxa"/>
                          </w:tcPr>
                          <w:p w14:paraId="5B2F863D" w14:textId="77777777" w:rsidR="00F943F0" w:rsidRDefault="00F943F0">
                            <w:pPr>
                              <w:pStyle w:val="TableParagraph"/>
                              <w:rPr>
                                <w:sz w:val="14"/>
                              </w:rPr>
                            </w:pPr>
                          </w:p>
                        </w:tc>
                      </w:tr>
                    </w:tbl>
                    <w:p w14:paraId="5DE54EB4" w14:textId="77777777" w:rsidR="00F943F0" w:rsidRDefault="00F943F0">
                      <w:pPr>
                        <w:pStyle w:val="Zkladntext"/>
                      </w:pP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tbl>
      <w:tblPr>
        <w:tblStyle w:val="TableNormal"/>
        <w:tblW w:w="0" w:type="auto"/>
        <w:tblInd w:w="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77"/>
      </w:tblGrid>
      <w:tr w:rsidR="00F943F0" w14:paraId="0448BD7C" w14:textId="77777777" w:rsidTr="00322EFB">
        <w:trPr>
          <w:trHeight w:val="700"/>
        </w:trPr>
        <w:tc>
          <w:tcPr>
            <w:tcW w:w="9177" w:type="dxa"/>
          </w:tcPr>
          <w:p w14:paraId="1F07AB70" w14:textId="77777777" w:rsidR="00F943F0" w:rsidRDefault="00825280">
            <w:pPr>
              <w:pStyle w:val="TableParagraph"/>
              <w:spacing w:before="10"/>
              <w:ind w:left="110"/>
              <w:rPr>
                <w:b/>
                <w:sz w:val="20"/>
              </w:rPr>
            </w:pPr>
            <w:r>
              <w:rPr>
                <w:b/>
                <w:sz w:val="20"/>
              </w:rPr>
              <w:t>Uveďte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pripomienky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zo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stanoviska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Komisie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z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časti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II.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spolu</w:t>
            </w:r>
            <w:r>
              <w:rPr>
                <w:b/>
                <w:spacing w:val="-7"/>
                <w:sz w:val="20"/>
              </w:rPr>
              <w:t xml:space="preserve"> </w:t>
            </w:r>
            <w:r>
              <w:rPr>
                <w:b/>
                <w:sz w:val="20"/>
              </w:rPr>
              <w:t>s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Vaším</w:t>
            </w:r>
            <w:r>
              <w:rPr>
                <w:b/>
                <w:spacing w:val="-8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vyhodnotením:</w:t>
            </w:r>
          </w:p>
        </w:tc>
      </w:tr>
      <w:tr w:rsidR="00F943F0" w14:paraId="66F6905C" w14:textId="77777777" w:rsidTr="00322EFB">
        <w:trPr>
          <w:trHeight w:val="506"/>
        </w:trPr>
        <w:tc>
          <w:tcPr>
            <w:tcW w:w="9177" w:type="dxa"/>
            <w:shd w:val="clear" w:color="auto" w:fill="E1E1E1"/>
          </w:tcPr>
          <w:p w14:paraId="7599F0B2" w14:textId="77777777" w:rsidR="00F943F0" w:rsidRDefault="00825280">
            <w:pPr>
              <w:pStyle w:val="TableParagraph"/>
              <w:spacing w:line="250" w:lineRule="exact"/>
              <w:ind w:left="134"/>
              <w:rPr>
                <w:b/>
              </w:rPr>
            </w:pPr>
            <w:r>
              <w:rPr>
                <w:b/>
              </w:rPr>
              <w:t>14.</w:t>
            </w:r>
            <w:r>
              <w:rPr>
                <w:b/>
                <w:spacing w:val="55"/>
                <w:w w:val="150"/>
              </w:rPr>
              <w:t xml:space="preserve"> </w:t>
            </w:r>
            <w:r>
              <w:rPr>
                <w:b/>
              </w:rPr>
              <w:t>Stanovisko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Komisie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na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posudzovanie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vybraných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vplyvov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zo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záverečného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posúdenia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č.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  <w:spacing w:val="-2"/>
              </w:rPr>
              <w:t>..........</w:t>
            </w:r>
          </w:p>
          <w:p w14:paraId="2DB3D4C7" w14:textId="77777777" w:rsidR="00F943F0" w:rsidRDefault="00825280">
            <w:pPr>
              <w:pStyle w:val="TableParagraph"/>
              <w:spacing w:line="237" w:lineRule="exact"/>
              <w:ind w:left="561"/>
            </w:pPr>
            <w:r>
              <w:t>(v</w:t>
            </w:r>
            <w:r>
              <w:rPr>
                <w:spacing w:val="-7"/>
              </w:rPr>
              <w:t xml:space="preserve"> </w:t>
            </w:r>
            <w:r>
              <w:t>prípade,</w:t>
            </w:r>
            <w:r>
              <w:rPr>
                <w:spacing w:val="-2"/>
              </w:rPr>
              <w:t xml:space="preserve"> </w:t>
            </w:r>
            <w:r>
              <w:t>ak</w:t>
            </w:r>
            <w:r>
              <w:rPr>
                <w:spacing w:val="-5"/>
              </w:rPr>
              <w:t xml:space="preserve"> </w:t>
            </w:r>
            <w:r>
              <w:t>sa</w:t>
            </w:r>
            <w:r>
              <w:rPr>
                <w:spacing w:val="-2"/>
              </w:rPr>
              <w:t xml:space="preserve"> </w:t>
            </w:r>
            <w:r>
              <w:t>uskutočnilo</w:t>
            </w:r>
            <w:r>
              <w:rPr>
                <w:spacing w:val="-2"/>
              </w:rPr>
              <w:t xml:space="preserve"> </w:t>
            </w:r>
            <w:r>
              <w:t>v</w:t>
            </w:r>
            <w:r>
              <w:rPr>
                <w:spacing w:val="-5"/>
              </w:rPr>
              <w:t xml:space="preserve"> </w:t>
            </w:r>
            <w:r>
              <w:t>zmysle</w:t>
            </w:r>
            <w:r>
              <w:rPr>
                <w:spacing w:val="-2"/>
              </w:rPr>
              <w:t xml:space="preserve"> </w:t>
            </w:r>
            <w:r>
              <w:t>bodu</w:t>
            </w:r>
            <w:r>
              <w:rPr>
                <w:spacing w:val="-2"/>
              </w:rPr>
              <w:t xml:space="preserve"> </w:t>
            </w:r>
            <w:r>
              <w:t>9.1.</w:t>
            </w:r>
            <w:r>
              <w:rPr>
                <w:spacing w:val="-4"/>
              </w:rPr>
              <w:t xml:space="preserve"> </w:t>
            </w:r>
            <w:r>
              <w:t>Jednotnej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metodiky)</w:t>
            </w:r>
          </w:p>
        </w:tc>
      </w:tr>
      <w:tr w:rsidR="00F943F0" w14:paraId="603A664A" w14:textId="77777777" w:rsidTr="00322EFB">
        <w:trPr>
          <w:trHeight w:val="1327"/>
        </w:trPr>
        <w:tc>
          <w:tcPr>
            <w:tcW w:w="9177" w:type="dxa"/>
          </w:tcPr>
          <w:p w14:paraId="1C0D10DC" w14:textId="77777777" w:rsidR="00F943F0" w:rsidRDefault="00F943F0">
            <w:pPr>
              <w:pStyle w:val="TableParagraph"/>
              <w:spacing w:before="7"/>
              <w:rPr>
                <w:sz w:val="20"/>
              </w:rPr>
            </w:pPr>
          </w:p>
          <w:p w14:paraId="3C4C8FEE" w14:textId="77777777" w:rsidR="00F943F0" w:rsidRDefault="00825280">
            <w:pPr>
              <w:pStyle w:val="TableParagraph"/>
              <w:numPr>
                <w:ilvl w:val="0"/>
                <w:numId w:val="1"/>
              </w:numPr>
              <w:tabs>
                <w:tab w:val="left" w:pos="855"/>
                <w:tab w:val="left" w:pos="3053"/>
                <w:tab w:val="left" w:pos="6882"/>
              </w:tabs>
              <w:spacing w:before="1" w:line="367" w:lineRule="auto"/>
              <w:ind w:right="1018" w:firstLine="39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Súhlasné</w:t>
            </w:r>
            <w:r>
              <w:rPr>
                <w:b/>
                <w:sz w:val="20"/>
              </w:rPr>
              <w:tab/>
            </w:r>
            <w:r>
              <w:rPr>
                <w:rFonts w:ascii="MS Gothic" w:hAnsi="MS Gothic"/>
                <w:b/>
                <w:sz w:val="20"/>
              </w:rPr>
              <w:t xml:space="preserve">☐ </w:t>
            </w:r>
            <w:r>
              <w:rPr>
                <w:b/>
                <w:sz w:val="20"/>
              </w:rPr>
              <w:t>Súhlasné s</w:t>
            </w:r>
            <w:r>
              <w:rPr>
                <w:b/>
                <w:spacing w:val="40"/>
                <w:sz w:val="20"/>
              </w:rPr>
              <w:t xml:space="preserve"> </w:t>
            </w:r>
            <w:r>
              <w:rPr>
                <w:b/>
                <w:sz w:val="20"/>
              </w:rPr>
              <w:t>návrhom na dopracovanie</w:t>
            </w:r>
            <w:r>
              <w:rPr>
                <w:b/>
                <w:sz w:val="20"/>
              </w:rPr>
              <w:tab/>
            </w:r>
            <w:r>
              <w:rPr>
                <w:rFonts w:ascii="MS Gothic" w:hAnsi="MS Gothic"/>
                <w:b/>
                <w:sz w:val="20"/>
              </w:rPr>
              <w:t>☐</w:t>
            </w:r>
            <w:r>
              <w:rPr>
                <w:rFonts w:ascii="MS Gothic" w:hAnsi="MS Gothic"/>
                <w:b/>
                <w:spacing w:val="-26"/>
                <w:sz w:val="20"/>
              </w:rPr>
              <w:t xml:space="preserve"> </w:t>
            </w:r>
            <w:r>
              <w:rPr>
                <w:b/>
                <w:sz w:val="20"/>
              </w:rPr>
              <w:t>Nesúhlasné Uveďte pripomienky zo stanoviska Komisie z časti II. spolu s Vaším vyhodnotením:</w:t>
            </w:r>
          </w:p>
        </w:tc>
      </w:tr>
    </w:tbl>
    <w:p w14:paraId="3B731401" w14:textId="77777777" w:rsidR="00825280" w:rsidRDefault="00825280"/>
    <w:sectPr w:rsidR="00825280">
      <w:headerReference w:type="default" r:id="rId7"/>
      <w:footerReference w:type="default" r:id="rId8"/>
      <w:pgSz w:w="11910" w:h="16840"/>
      <w:pgMar w:top="1320" w:right="1180" w:bottom="1240" w:left="1300" w:header="713" w:footer="104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40B782" w14:textId="77777777" w:rsidR="00912C53" w:rsidRDefault="00912C53">
      <w:r>
        <w:separator/>
      </w:r>
    </w:p>
  </w:endnote>
  <w:endnote w:type="continuationSeparator" w:id="0">
    <w:p w14:paraId="621AE795" w14:textId="77777777" w:rsidR="00912C53" w:rsidRDefault="00912C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920DAC" w14:textId="77777777" w:rsidR="00F943F0" w:rsidRDefault="00825280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259648" behindDoc="1" locked="0" layoutInCell="1" allowOverlap="1" wp14:anchorId="55FFF0FB" wp14:editId="56CCAFB7">
              <wp:simplePos x="0" y="0"/>
              <wp:positionH relativeFrom="page">
                <wp:posOffset>6547104</wp:posOffset>
              </wp:positionH>
              <wp:positionV relativeFrom="page">
                <wp:posOffset>9888253</wp:posOffset>
              </wp:positionV>
              <wp:extent cx="165100" cy="19431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1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1F2D302" w14:textId="1B486816" w:rsidR="00F943F0" w:rsidRDefault="00825280">
                          <w:pPr>
                            <w:spacing w:before="10"/>
                            <w:ind w:left="60"/>
                            <w:rPr>
                              <w:sz w:val="24"/>
                            </w:rPr>
                          </w:pPr>
                          <w:r>
                            <w:rPr>
                              <w:spacing w:val="-10"/>
                              <w:sz w:val="24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24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separate"/>
                          </w:r>
                          <w:r w:rsidR="00BE4435">
                            <w:rPr>
                              <w:noProof/>
                              <w:spacing w:val="-10"/>
                              <w:sz w:val="24"/>
                            </w:rPr>
                            <w:t>4</w:t>
                          </w:r>
                          <w:r>
                            <w:rPr>
                              <w:spacing w:val="-10"/>
                              <w:sz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FFF0FB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8" type="#_x0000_t202" style="position:absolute;margin-left:515.5pt;margin-top:778.6pt;width:13pt;height:15.3pt;z-index:-1605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" filled="f" stroked="f">
              <v:path arrowok="t"/>
              <v:textbox inset="0,0,0,0">
                <w:txbxContent>
                  <w:p w14:paraId="71F2D302" w14:textId="1B486816" w:rsidR="00F943F0" w:rsidRDefault="00825280">
                    <w:pPr>
                      <w:spacing w:before="10"/>
                      <w:ind w:left="60"/>
                      <w:rPr>
                        <w:sz w:val="24"/>
                      </w:rPr>
                    </w:pPr>
                    <w:r>
                      <w:rPr>
                        <w:spacing w:val="-10"/>
                        <w:sz w:val="24"/>
                      </w:rPr>
                      <w:fldChar w:fldCharType="begin"/>
                    </w:r>
                    <w:r>
                      <w:rPr>
                        <w:spacing w:val="-10"/>
                        <w:sz w:val="24"/>
                      </w:rPr>
                      <w:instrText xml:space="preserve"> PAGE </w:instrText>
                    </w:r>
                    <w:r>
                      <w:rPr>
                        <w:spacing w:val="-10"/>
                        <w:sz w:val="24"/>
                      </w:rPr>
                      <w:fldChar w:fldCharType="separate"/>
                    </w:r>
                    <w:r w:rsidR="00BE4435">
                      <w:rPr>
                        <w:noProof/>
                        <w:spacing w:val="-10"/>
                        <w:sz w:val="24"/>
                      </w:rPr>
                      <w:t>4</w:t>
                    </w:r>
                    <w:r>
                      <w:rPr>
                        <w:spacing w:val="-10"/>
                        <w:sz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CF7767" w14:textId="77777777" w:rsidR="00912C53" w:rsidRDefault="00912C53">
      <w:r>
        <w:separator/>
      </w:r>
    </w:p>
  </w:footnote>
  <w:footnote w:type="continuationSeparator" w:id="0">
    <w:p w14:paraId="44C52E3F" w14:textId="77777777" w:rsidR="00912C53" w:rsidRDefault="00912C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DC1ADC" w14:textId="77777777" w:rsidR="00F943F0" w:rsidRDefault="00825280">
    <w:pPr>
      <w:pStyle w:val="Zkladntext"/>
      <w:spacing w:line="14" w:lineRule="auto"/>
    </w:pPr>
    <w:r>
      <w:rPr>
        <w:noProof/>
        <w:lang w:eastAsia="sk-SK"/>
      </w:rPr>
      <mc:AlternateContent>
        <mc:Choice Requires="wps">
          <w:drawing>
            <wp:anchor distT="0" distB="0" distL="0" distR="0" simplePos="0" relativeHeight="487259136" behindDoc="1" locked="0" layoutInCell="1" allowOverlap="1" wp14:anchorId="0DEBF4EE" wp14:editId="301FFB7F">
              <wp:simplePos x="0" y="0"/>
              <wp:positionH relativeFrom="page">
                <wp:posOffset>5950458</wp:posOffset>
              </wp:positionH>
              <wp:positionV relativeFrom="page">
                <wp:posOffset>439758</wp:posOffset>
              </wp:positionV>
              <wp:extent cx="723900" cy="19431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23900" cy="194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6DAFFC0" w14:textId="77777777" w:rsidR="00F943F0" w:rsidRDefault="00F943F0">
                          <w:pPr>
                            <w:spacing w:before="10"/>
                            <w:ind w:left="20"/>
                            <w:rPr>
                              <w:sz w:val="24"/>
                            </w:rPr>
                          </w:pP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EBF4EE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7" type="#_x0000_t202" style="position:absolute;margin-left:468.55pt;margin-top:34.65pt;width:57pt;height:15.3pt;z-index:-1605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" filled="f" stroked="f">
              <v:path arrowok="t"/>
              <v:textbox inset="0,0,0,0">
                <w:txbxContent>
                  <w:p w14:paraId="06DAFFC0" w14:textId="77777777" w:rsidR="00F943F0" w:rsidRDefault="00F943F0">
                    <w:pPr>
                      <w:spacing w:before="10"/>
                      <w:ind w:left="20"/>
                      <w:rPr>
                        <w:sz w:val="24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C93BD4"/>
    <w:multiLevelType w:val="hybridMultilevel"/>
    <w:tmpl w:val="45C89C94"/>
    <w:lvl w:ilvl="0" w:tplc="61349C08">
      <w:start w:val="8"/>
      <w:numFmt w:val="bullet"/>
      <w:lvlText w:val="-"/>
      <w:lvlJc w:val="left"/>
      <w:pPr>
        <w:ind w:left="467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187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1907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627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347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067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787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507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227" w:hanging="360"/>
      </w:pPr>
      <w:rPr>
        <w:rFonts w:ascii="Wingdings" w:hAnsi="Wingdings" w:hint="default"/>
      </w:rPr>
    </w:lvl>
  </w:abstractNum>
  <w:abstractNum w:abstractNumId="1" w15:restartNumberingAfterBreak="0">
    <w:nsid w:val="17350E01"/>
    <w:multiLevelType w:val="hybridMultilevel"/>
    <w:tmpl w:val="00F8A968"/>
    <w:lvl w:ilvl="0" w:tplc="ABB6E1FE">
      <w:numFmt w:val="bullet"/>
      <w:lvlText w:val="☐"/>
      <w:lvlJc w:val="left"/>
      <w:pPr>
        <w:ind w:left="1437" w:hanging="303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73ECBDC0">
      <w:numFmt w:val="bullet"/>
      <w:lvlText w:val="•"/>
      <w:lvlJc w:val="left"/>
      <w:pPr>
        <w:ind w:left="1510" w:hanging="303"/>
      </w:pPr>
      <w:rPr>
        <w:rFonts w:hint="default"/>
        <w:lang w:val="sk-SK" w:eastAsia="en-US" w:bidi="ar-SA"/>
      </w:rPr>
    </w:lvl>
    <w:lvl w:ilvl="2" w:tplc="0A7A6D22">
      <w:numFmt w:val="bullet"/>
      <w:lvlText w:val="•"/>
      <w:lvlJc w:val="left"/>
      <w:pPr>
        <w:ind w:left="1589" w:hanging="303"/>
      </w:pPr>
      <w:rPr>
        <w:rFonts w:hint="default"/>
        <w:lang w:val="sk-SK" w:eastAsia="en-US" w:bidi="ar-SA"/>
      </w:rPr>
    </w:lvl>
    <w:lvl w:ilvl="3" w:tplc="4880E36A">
      <w:numFmt w:val="bullet"/>
      <w:lvlText w:val="•"/>
      <w:lvlJc w:val="left"/>
      <w:pPr>
        <w:ind w:left="1668" w:hanging="303"/>
      </w:pPr>
      <w:rPr>
        <w:rFonts w:hint="default"/>
        <w:lang w:val="sk-SK" w:eastAsia="en-US" w:bidi="ar-SA"/>
      </w:rPr>
    </w:lvl>
    <w:lvl w:ilvl="4" w:tplc="ED4878D0">
      <w:numFmt w:val="bullet"/>
      <w:lvlText w:val="•"/>
      <w:lvlJc w:val="left"/>
      <w:pPr>
        <w:ind w:left="1747" w:hanging="303"/>
      </w:pPr>
      <w:rPr>
        <w:rFonts w:hint="default"/>
        <w:lang w:val="sk-SK" w:eastAsia="en-US" w:bidi="ar-SA"/>
      </w:rPr>
    </w:lvl>
    <w:lvl w:ilvl="5" w:tplc="65724C48">
      <w:numFmt w:val="bullet"/>
      <w:lvlText w:val="•"/>
      <w:lvlJc w:val="left"/>
      <w:pPr>
        <w:ind w:left="1826" w:hanging="303"/>
      </w:pPr>
      <w:rPr>
        <w:rFonts w:hint="default"/>
        <w:lang w:val="sk-SK" w:eastAsia="en-US" w:bidi="ar-SA"/>
      </w:rPr>
    </w:lvl>
    <w:lvl w:ilvl="6" w:tplc="E7FAEE04">
      <w:numFmt w:val="bullet"/>
      <w:lvlText w:val="•"/>
      <w:lvlJc w:val="left"/>
      <w:pPr>
        <w:ind w:left="1905" w:hanging="303"/>
      </w:pPr>
      <w:rPr>
        <w:rFonts w:hint="default"/>
        <w:lang w:val="sk-SK" w:eastAsia="en-US" w:bidi="ar-SA"/>
      </w:rPr>
    </w:lvl>
    <w:lvl w:ilvl="7" w:tplc="985EB69C">
      <w:numFmt w:val="bullet"/>
      <w:lvlText w:val="•"/>
      <w:lvlJc w:val="left"/>
      <w:pPr>
        <w:ind w:left="1984" w:hanging="303"/>
      </w:pPr>
      <w:rPr>
        <w:rFonts w:hint="default"/>
        <w:lang w:val="sk-SK" w:eastAsia="en-US" w:bidi="ar-SA"/>
      </w:rPr>
    </w:lvl>
    <w:lvl w:ilvl="8" w:tplc="2278A8CC">
      <w:numFmt w:val="bullet"/>
      <w:lvlText w:val="•"/>
      <w:lvlJc w:val="left"/>
      <w:pPr>
        <w:ind w:left="2063" w:hanging="303"/>
      </w:pPr>
      <w:rPr>
        <w:rFonts w:hint="default"/>
        <w:lang w:val="sk-SK" w:eastAsia="en-US" w:bidi="ar-SA"/>
      </w:rPr>
    </w:lvl>
  </w:abstractNum>
  <w:abstractNum w:abstractNumId="2" w15:restartNumberingAfterBreak="0">
    <w:nsid w:val="2A150F60"/>
    <w:multiLevelType w:val="hybridMultilevel"/>
    <w:tmpl w:val="FE9EAE48"/>
    <w:lvl w:ilvl="0" w:tplc="A0962D06">
      <w:numFmt w:val="bullet"/>
      <w:lvlText w:val="☐"/>
      <w:lvlJc w:val="left"/>
      <w:pPr>
        <w:ind w:left="803" w:hanging="303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877C28D4">
      <w:numFmt w:val="bullet"/>
      <w:lvlText w:val="•"/>
      <w:lvlJc w:val="left"/>
      <w:pPr>
        <w:ind w:left="1636" w:hanging="303"/>
      </w:pPr>
      <w:rPr>
        <w:rFonts w:hint="default"/>
        <w:lang w:val="sk-SK" w:eastAsia="en-US" w:bidi="ar-SA"/>
      </w:rPr>
    </w:lvl>
    <w:lvl w:ilvl="2" w:tplc="A4643BDE">
      <w:numFmt w:val="bullet"/>
      <w:lvlText w:val="•"/>
      <w:lvlJc w:val="left"/>
      <w:pPr>
        <w:ind w:left="2473" w:hanging="303"/>
      </w:pPr>
      <w:rPr>
        <w:rFonts w:hint="default"/>
        <w:lang w:val="sk-SK" w:eastAsia="en-US" w:bidi="ar-SA"/>
      </w:rPr>
    </w:lvl>
    <w:lvl w:ilvl="3" w:tplc="332A28F2">
      <w:numFmt w:val="bullet"/>
      <w:lvlText w:val="•"/>
      <w:lvlJc w:val="left"/>
      <w:pPr>
        <w:ind w:left="3310" w:hanging="303"/>
      </w:pPr>
      <w:rPr>
        <w:rFonts w:hint="default"/>
        <w:lang w:val="sk-SK" w:eastAsia="en-US" w:bidi="ar-SA"/>
      </w:rPr>
    </w:lvl>
    <w:lvl w:ilvl="4" w:tplc="24AC6392">
      <w:numFmt w:val="bullet"/>
      <w:lvlText w:val="•"/>
      <w:lvlJc w:val="left"/>
      <w:pPr>
        <w:ind w:left="4146" w:hanging="303"/>
      </w:pPr>
      <w:rPr>
        <w:rFonts w:hint="default"/>
        <w:lang w:val="sk-SK" w:eastAsia="en-US" w:bidi="ar-SA"/>
      </w:rPr>
    </w:lvl>
    <w:lvl w:ilvl="5" w:tplc="4634B834">
      <w:numFmt w:val="bullet"/>
      <w:lvlText w:val="•"/>
      <w:lvlJc w:val="left"/>
      <w:pPr>
        <w:ind w:left="4983" w:hanging="303"/>
      </w:pPr>
      <w:rPr>
        <w:rFonts w:hint="default"/>
        <w:lang w:val="sk-SK" w:eastAsia="en-US" w:bidi="ar-SA"/>
      </w:rPr>
    </w:lvl>
    <w:lvl w:ilvl="6" w:tplc="4A087C52">
      <w:numFmt w:val="bullet"/>
      <w:lvlText w:val="•"/>
      <w:lvlJc w:val="left"/>
      <w:pPr>
        <w:ind w:left="5820" w:hanging="303"/>
      </w:pPr>
      <w:rPr>
        <w:rFonts w:hint="default"/>
        <w:lang w:val="sk-SK" w:eastAsia="en-US" w:bidi="ar-SA"/>
      </w:rPr>
    </w:lvl>
    <w:lvl w:ilvl="7" w:tplc="DE888244">
      <w:numFmt w:val="bullet"/>
      <w:lvlText w:val="•"/>
      <w:lvlJc w:val="left"/>
      <w:pPr>
        <w:ind w:left="6656" w:hanging="303"/>
      </w:pPr>
      <w:rPr>
        <w:rFonts w:hint="default"/>
        <w:lang w:val="sk-SK" w:eastAsia="en-US" w:bidi="ar-SA"/>
      </w:rPr>
    </w:lvl>
    <w:lvl w:ilvl="8" w:tplc="FFBEBB04">
      <w:numFmt w:val="bullet"/>
      <w:lvlText w:val="•"/>
      <w:lvlJc w:val="left"/>
      <w:pPr>
        <w:ind w:left="7493" w:hanging="303"/>
      </w:pPr>
      <w:rPr>
        <w:rFonts w:hint="default"/>
        <w:lang w:val="sk-SK" w:eastAsia="en-US" w:bidi="ar-SA"/>
      </w:rPr>
    </w:lvl>
  </w:abstractNum>
  <w:abstractNum w:abstractNumId="3" w15:restartNumberingAfterBreak="0">
    <w:nsid w:val="30FD1B34"/>
    <w:multiLevelType w:val="hybridMultilevel"/>
    <w:tmpl w:val="8828C7CA"/>
    <w:lvl w:ilvl="0" w:tplc="45D6B6CE">
      <w:numFmt w:val="bullet"/>
      <w:lvlText w:val="☐"/>
      <w:lvlJc w:val="left"/>
      <w:pPr>
        <w:ind w:left="110" w:hanging="353"/>
      </w:pPr>
      <w:rPr>
        <w:rFonts w:ascii="MS Gothic" w:eastAsia="MS Gothic" w:hAnsi="MS Gothic" w:cs="MS Gothic" w:hint="default"/>
        <w:b/>
        <w:bCs/>
        <w:i w:val="0"/>
        <w:iCs w:val="0"/>
        <w:spacing w:val="0"/>
        <w:w w:val="99"/>
        <w:sz w:val="20"/>
        <w:szCs w:val="20"/>
        <w:lang w:val="sk-SK" w:eastAsia="en-US" w:bidi="ar-SA"/>
      </w:rPr>
    </w:lvl>
    <w:lvl w:ilvl="1" w:tplc="8372261C">
      <w:numFmt w:val="bullet"/>
      <w:lvlText w:val="•"/>
      <w:lvlJc w:val="left"/>
      <w:pPr>
        <w:ind w:left="1024" w:hanging="353"/>
      </w:pPr>
      <w:rPr>
        <w:rFonts w:hint="default"/>
        <w:lang w:val="sk-SK" w:eastAsia="en-US" w:bidi="ar-SA"/>
      </w:rPr>
    </w:lvl>
    <w:lvl w:ilvl="2" w:tplc="599AE2AC">
      <w:numFmt w:val="bullet"/>
      <w:lvlText w:val="•"/>
      <w:lvlJc w:val="left"/>
      <w:pPr>
        <w:ind w:left="1929" w:hanging="353"/>
      </w:pPr>
      <w:rPr>
        <w:rFonts w:hint="default"/>
        <w:lang w:val="sk-SK" w:eastAsia="en-US" w:bidi="ar-SA"/>
      </w:rPr>
    </w:lvl>
    <w:lvl w:ilvl="3" w:tplc="9474913E">
      <w:numFmt w:val="bullet"/>
      <w:lvlText w:val="•"/>
      <w:lvlJc w:val="left"/>
      <w:pPr>
        <w:ind w:left="2834" w:hanging="353"/>
      </w:pPr>
      <w:rPr>
        <w:rFonts w:hint="default"/>
        <w:lang w:val="sk-SK" w:eastAsia="en-US" w:bidi="ar-SA"/>
      </w:rPr>
    </w:lvl>
    <w:lvl w:ilvl="4" w:tplc="86A287A6">
      <w:numFmt w:val="bullet"/>
      <w:lvlText w:val="•"/>
      <w:lvlJc w:val="left"/>
      <w:pPr>
        <w:ind w:left="3738" w:hanging="353"/>
      </w:pPr>
      <w:rPr>
        <w:rFonts w:hint="default"/>
        <w:lang w:val="sk-SK" w:eastAsia="en-US" w:bidi="ar-SA"/>
      </w:rPr>
    </w:lvl>
    <w:lvl w:ilvl="5" w:tplc="525882BA">
      <w:numFmt w:val="bullet"/>
      <w:lvlText w:val="•"/>
      <w:lvlJc w:val="left"/>
      <w:pPr>
        <w:ind w:left="4643" w:hanging="353"/>
      </w:pPr>
      <w:rPr>
        <w:rFonts w:hint="default"/>
        <w:lang w:val="sk-SK" w:eastAsia="en-US" w:bidi="ar-SA"/>
      </w:rPr>
    </w:lvl>
    <w:lvl w:ilvl="6" w:tplc="AF1649B8">
      <w:numFmt w:val="bullet"/>
      <w:lvlText w:val="•"/>
      <w:lvlJc w:val="left"/>
      <w:pPr>
        <w:ind w:left="5548" w:hanging="353"/>
      </w:pPr>
      <w:rPr>
        <w:rFonts w:hint="default"/>
        <w:lang w:val="sk-SK" w:eastAsia="en-US" w:bidi="ar-SA"/>
      </w:rPr>
    </w:lvl>
    <w:lvl w:ilvl="7" w:tplc="856C07B0">
      <w:numFmt w:val="bullet"/>
      <w:lvlText w:val="•"/>
      <w:lvlJc w:val="left"/>
      <w:pPr>
        <w:ind w:left="6452" w:hanging="353"/>
      </w:pPr>
      <w:rPr>
        <w:rFonts w:hint="default"/>
        <w:lang w:val="sk-SK" w:eastAsia="en-US" w:bidi="ar-SA"/>
      </w:rPr>
    </w:lvl>
    <w:lvl w:ilvl="8" w:tplc="29DE7C84">
      <w:numFmt w:val="bullet"/>
      <w:lvlText w:val="•"/>
      <w:lvlJc w:val="left"/>
      <w:pPr>
        <w:ind w:left="7357" w:hanging="353"/>
      </w:pPr>
      <w:rPr>
        <w:rFonts w:hint="default"/>
        <w:lang w:val="sk-SK" w:eastAsia="en-US" w:bidi="ar-SA"/>
      </w:rPr>
    </w:lvl>
  </w:abstractNum>
  <w:abstractNum w:abstractNumId="4" w15:restartNumberingAfterBreak="0">
    <w:nsid w:val="68C1738B"/>
    <w:multiLevelType w:val="hybridMultilevel"/>
    <w:tmpl w:val="3ACE5C22"/>
    <w:lvl w:ilvl="0" w:tplc="2266301E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3F0"/>
    <w:rsid w:val="000007E7"/>
    <w:rsid w:val="000E2EC2"/>
    <w:rsid w:val="000F1F16"/>
    <w:rsid w:val="00322EFB"/>
    <w:rsid w:val="003D71CF"/>
    <w:rsid w:val="00445B76"/>
    <w:rsid w:val="004B2FDF"/>
    <w:rsid w:val="004D00CC"/>
    <w:rsid w:val="005D5C7B"/>
    <w:rsid w:val="00637CCA"/>
    <w:rsid w:val="0064437D"/>
    <w:rsid w:val="00656404"/>
    <w:rsid w:val="00682F1A"/>
    <w:rsid w:val="006D7ED2"/>
    <w:rsid w:val="00714327"/>
    <w:rsid w:val="007353FD"/>
    <w:rsid w:val="007B0CF6"/>
    <w:rsid w:val="00825280"/>
    <w:rsid w:val="0083021F"/>
    <w:rsid w:val="00830D33"/>
    <w:rsid w:val="00842FBC"/>
    <w:rsid w:val="008B75D5"/>
    <w:rsid w:val="00912C53"/>
    <w:rsid w:val="009D7F46"/>
    <w:rsid w:val="00AB7FC0"/>
    <w:rsid w:val="00BE4435"/>
    <w:rsid w:val="00C628F9"/>
    <w:rsid w:val="00D449E7"/>
    <w:rsid w:val="00D63CD3"/>
    <w:rsid w:val="00D67B95"/>
    <w:rsid w:val="00E0217F"/>
    <w:rsid w:val="00F943F0"/>
    <w:rsid w:val="00FF32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7980EC9"/>
  <w15:docId w15:val="{517E9ECB-4CCC-4CC6-8E44-FA9DD84726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uiPriority w:val="1"/>
    <w:qFormat/>
    <w:rPr>
      <w:rFonts w:ascii="Times New Roman" w:eastAsia="Times New Roman" w:hAnsi="Times New Roman" w:cs="Times New Roman"/>
      <w:lang w:val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y"/>
    <w:uiPriority w:val="1"/>
    <w:qFormat/>
    <w:rPr>
      <w:sz w:val="20"/>
      <w:szCs w:val="20"/>
    </w:rPr>
  </w:style>
  <w:style w:type="paragraph" w:styleId="Nzov">
    <w:name w:val="Title"/>
    <w:basedOn w:val="Normlny"/>
    <w:uiPriority w:val="1"/>
    <w:qFormat/>
    <w:pPr>
      <w:spacing w:before="79"/>
      <w:ind w:right="122"/>
      <w:jc w:val="center"/>
    </w:pPr>
    <w:rPr>
      <w:b/>
      <w:bCs/>
      <w:sz w:val="28"/>
      <w:szCs w:val="28"/>
    </w:rPr>
  </w:style>
  <w:style w:type="paragraph" w:styleId="Odsekzoznamu">
    <w:name w:val="List Paragraph"/>
    <w:basedOn w:val="Normlny"/>
    <w:uiPriority w:val="1"/>
    <w:qFormat/>
  </w:style>
  <w:style w:type="paragraph" w:customStyle="1" w:styleId="TableParagraph">
    <w:name w:val="Table Paragraph"/>
    <w:basedOn w:val="Normlny"/>
    <w:uiPriority w:val="1"/>
    <w:qFormat/>
  </w:style>
  <w:style w:type="character" w:styleId="Hypertextovprepojenie">
    <w:name w:val="Hyperlink"/>
    <w:basedOn w:val="Predvolenpsmoodseku"/>
    <w:uiPriority w:val="99"/>
    <w:unhideWhenUsed/>
    <w:rsid w:val="00656404"/>
    <w:rPr>
      <w:color w:val="0000FF" w:themeColor="hyperlink"/>
      <w:u w:val="single"/>
    </w:rPr>
  </w:style>
  <w:style w:type="paragraph" w:styleId="Hlavika">
    <w:name w:val="header"/>
    <w:basedOn w:val="Normlny"/>
    <w:link w:val="HlavikaChar"/>
    <w:uiPriority w:val="99"/>
    <w:unhideWhenUsed/>
    <w:rsid w:val="009D7F46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9D7F46"/>
    <w:rPr>
      <w:rFonts w:ascii="Times New Roman" w:eastAsia="Times New Roman" w:hAnsi="Times New Roman" w:cs="Times New Roman"/>
      <w:lang w:val="sk-SK"/>
    </w:rPr>
  </w:style>
  <w:style w:type="paragraph" w:styleId="Pta">
    <w:name w:val="footer"/>
    <w:basedOn w:val="Normlny"/>
    <w:link w:val="PtaChar"/>
    <w:uiPriority w:val="99"/>
    <w:unhideWhenUsed/>
    <w:rsid w:val="009D7F46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9D7F46"/>
    <w:rPr>
      <w:rFonts w:ascii="Times New Roman" w:eastAsia="Times New Roman" w:hAnsi="Times New Roman" w:cs="Times New Roman"/>
      <w:lang w:val="sk-SK"/>
    </w:rPr>
  </w:style>
  <w:style w:type="character" w:styleId="Odkaznakomentr">
    <w:name w:val="annotation reference"/>
    <w:basedOn w:val="Predvolenpsmoodseku"/>
    <w:uiPriority w:val="99"/>
    <w:semiHidden/>
    <w:unhideWhenUsed/>
    <w:rsid w:val="000F1F16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0F1F16"/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0F1F16"/>
    <w:rPr>
      <w:rFonts w:ascii="Times New Roman" w:eastAsia="Times New Roman" w:hAnsi="Times New Roman" w:cs="Times New Roman"/>
      <w:sz w:val="20"/>
      <w:szCs w:val="20"/>
      <w:lang w:val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0F1F16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0F1F16"/>
    <w:rPr>
      <w:rFonts w:ascii="Times New Roman" w:eastAsia="Times New Roman" w:hAnsi="Times New Roman" w:cs="Times New Roman"/>
      <w:b/>
      <w:bCs/>
      <w:sz w:val="20"/>
      <w:szCs w:val="20"/>
      <w:lang w:val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F1F1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F1F16"/>
    <w:rPr>
      <w:rFonts w:ascii="Segoe UI" w:eastAsia="Times New Roman" w:hAnsi="Segoe UI" w:cs="Segoe UI"/>
      <w:sz w:val="18"/>
      <w:szCs w:val="18"/>
      <w:lang w:val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1788</Words>
  <Characters>10195</Characters>
  <Application>Microsoft Office Word</Application>
  <DocSecurity>0</DocSecurity>
  <Lines>84</Lines>
  <Paragraphs>23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pd</dc:creator>
  <cp:lastModifiedBy>Brinzová Božena</cp:lastModifiedBy>
  <cp:revision>2</cp:revision>
  <dcterms:created xsi:type="dcterms:W3CDTF">2025-05-07T11:43:00Z</dcterms:created>
  <dcterms:modified xsi:type="dcterms:W3CDTF">2025-05-07T11:43:00Z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2024-03-26T00:00:00Z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2025-03-24T00:00:00Z</vt:filetime>
  </property>
  <property fmtid="{D5CDD505-2E9C-101B-9397-08002B2CF9AE}" pid="5" name="Producer">
    <vt:lpwstr>Microsoft® Word 2016</vt:lpwstr>
  </property>
</Properties>
</file>