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1153"/>
        <w:tblW w:w="10351" w:type="dxa"/>
        <w:tblLayout w:type="fixed"/>
        <w:tblLook w:val="04A0" w:firstRow="1" w:lastRow="0" w:firstColumn="1" w:lastColumn="0" w:noHBand="0" w:noVBand="1"/>
      </w:tblPr>
      <w:tblGrid>
        <w:gridCol w:w="10351"/>
      </w:tblGrid>
      <w:tr w:rsidR="00403BBD" w:rsidRPr="00114BEA" w14:paraId="1D04C9F8" w14:textId="77777777" w:rsidTr="0097242B">
        <w:tc>
          <w:tcPr>
            <w:tcW w:w="10067" w:type="dxa"/>
          </w:tcPr>
          <w:p w14:paraId="727FEBD9" w14:textId="77777777" w:rsidR="00403BBD" w:rsidRPr="002B2EC8" w:rsidRDefault="00403BBD" w:rsidP="0097242B">
            <w:pPr>
              <w:spacing w:line="259" w:lineRule="auto"/>
              <w:ind w:right="288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2B2EC8">
              <w:rPr>
                <w:rFonts w:ascii="Times New Roman" w:eastAsia="Times New Roman" w:hAnsi="Times New Roman"/>
                <w:b/>
                <w:sz w:val="28"/>
                <w:szCs w:val="28"/>
              </w:rPr>
              <w:t>Doložka vybraných vplyvov</w:t>
            </w:r>
          </w:p>
          <w:tbl>
            <w:tblPr>
              <w:tblStyle w:val="TableGrid"/>
              <w:tblW w:w="9178" w:type="dxa"/>
              <w:tblInd w:w="7" w:type="dxa"/>
              <w:tblLayout w:type="fixed"/>
              <w:tblCellMar>
                <w:top w:w="9" w:type="dxa"/>
                <w:left w:w="108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209"/>
              <w:gridCol w:w="1738"/>
              <w:gridCol w:w="3231"/>
            </w:tblGrid>
            <w:tr w:rsidR="00403BBD" w:rsidRPr="002B2EC8" w14:paraId="682A2041" w14:textId="77777777" w:rsidTr="0097242B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087E35C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>1.</w:t>
                  </w:r>
                  <w:r w:rsidRPr="002B2EC8">
                    <w:rPr>
                      <w:rFonts w:ascii="Times New Roman" w:eastAsia="Arial" w:hAnsi="Times New Roman"/>
                      <w:b/>
                      <w:color w:val="000000" w:themeColor="text1"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Základné údaje </w:t>
                  </w:r>
                </w:p>
              </w:tc>
            </w:tr>
            <w:tr w:rsidR="00403BBD" w:rsidRPr="002B2EC8" w14:paraId="1144B9BC" w14:textId="77777777" w:rsidTr="0097242B">
              <w:trPr>
                <w:trHeight w:val="370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332443AB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Názov materiálu </w:t>
                  </w:r>
                </w:p>
              </w:tc>
            </w:tr>
            <w:tr w:rsidR="00403BBD" w:rsidRPr="002B2EC8" w14:paraId="5F6801EA" w14:textId="77777777" w:rsidTr="0097242B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962722" w14:textId="74EC91B5" w:rsidR="00403BBD" w:rsidRPr="002B2EC8" w:rsidRDefault="00715C0A" w:rsidP="00715C0A">
                  <w:pPr>
                    <w:framePr w:hSpace="141" w:wrap="around" w:vAnchor="page" w:hAnchor="margin" w:xAlign="center" w:y="1153"/>
                    <w:tabs>
                      <w:tab w:val="left" w:pos="801"/>
                    </w:tabs>
                    <w:spacing w:line="259" w:lineRule="auto"/>
                    <w:rPr>
                      <w:rFonts w:ascii="Times New Roman" w:eastAsiaTheme="minorHAnsi" w:hAnsi="Times New Roman"/>
                      <w:color w:val="000000" w:themeColor="text1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</w:rPr>
                    <w:t>Vládny n</w:t>
                  </w:r>
                  <w:r w:rsidR="00403BBD" w:rsidRPr="002B2EC8">
                    <w:rPr>
                      <w:rFonts w:ascii="Times New Roman" w:eastAsia="Times New Roman" w:hAnsi="Times New Roman"/>
                      <w:color w:val="000000"/>
                    </w:rPr>
                    <w:t>ávrh</w:t>
                  </w:r>
                  <w:r w:rsidR="00403BBD" w:rsidRPr="002B2EC8">
                    <w:rPr>
                      <w:rFonts w:ascii="Times New Roman" w:eastAsia="Times New Roman" w:hAnsi="Times New Roman"/>
                      <w:color w:val="000000"/>
                      <w:spacing w:val="25"/>
                    </w:rPr>
                    <w:t xml:space="preserve"> </w:t>
                  </w:r>
                  <w:r w:rsidR="00403BBD" w:rsidRPr="002B2EC8">
                    <w:rPr>
                      <w:rFonts w:ascii="Times New Roman" w:eastAsia="Times New Roman" w:hAnsi="Times New Roman"/>
                      <w:color w:val="000000"/>
                    </w:rPr>
                    <w:t>zákona o nových psychoaktívnych látkach a o zmene a doplnení niektorých zákonov</w:t>
                  </w:r>
                </w:p>
              </w:tc>
            </w:tr>
            <w:tr w:rsidR="00403BBD" w:rsidRPr="002B2EC8" w14:paraId="0C911526" w14:textId="77777777" w:rsidTr="0097242B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341E618C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Predkladateľ (a spolupredkladateľ) </w:t>
                  </w:r>
                </w:p>
              </w:tc>
            </w:tr>
            <w:tr w:rsidR="00403BBD" w:rsidRPr="002B2EC8" w14:paraId="5200A063" w14:textId="77777777" w:rsidTr="0097242B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E50BC0" w14:textId="13CBE585" w:rsidR="00403BBD" w:rsidRPr="002B2EC8" w:rsidRDefault="00403BBD" w:rsidP="00715C0A">
                  <w:pPr>
                    <w:framePr w:hSpace="141" w:wrap="around" w:vAnchor="page" w:hAnchor="margin" w:xAlign="center" w:y="1153"/>
                    <w:rPr>
                      <w:rFonts w:ascii="Times New Roman" w:eastAsia="Times New Roman" w:hAnsi="Times New Roman"/>
                      <w:color w:val="000000" w:themeColor="text1"/>
                    </w:rPr>
                  </w:pPr>
                  <w:r w:rsidRPr="002B2EC8">
                    <w:rPr>
                      <w:rFonts w:ascii="Times New Roman" w:hAnsi="Times New Roman"/>
                      <w:color w:val="000000" w:themeColor="text1"/>
                    </w:rPr>
                    <w:t xml:space="preserve"> </w:t>
                  </w:r>
                  <w:r w:rsidR="00715C0A">
                    <w:rPr>
                      <w:rFonts w:ascii="Times New Roman" w:eastAsiaTheme="minorHAnsi" w:hAnsi="Times New Roman"/>
                      <w:color w:val="000000" w:themeColor="text1"/>
                      <w:lang w:eastAsia="en-US"/>
                    </w:rPr>
                    <w:t>Vláda</w:t>
                  </w:r>
                  <w:r w:rsidRPr="002B2EC8">
                    <w:rPr>
                      <w:rFonts w:ascii="Times New Roman" w:eastAsiaTheme="minorHAnsi" w:hAnsi="Times New Roman"/>
                      <w:color w:val="000000" w:themeColor="text1"/>
                      <w:lang w:eastAsia="en-US"/>
                    </w:rPr>
                    <w:t xml:space="preserve"> Slovenskej republiky</w:t>
                  </w:r>
                </w:p>
              </w:tc>
            </w:tr>
            <w:tr w:rsidR="00403BBD" w:rsidRPr="002B2EC8" w14:paraId="05B2D17F" w14:textId="77777777" w:rsidTr="0097242B">
              <w:trPr>
                <w:trHeight w:val="227"/>
              </w:trPr>
              <w:tc>
                <w:tcPr>
                  <w:tcW w:w="42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  <w:vAlign w:val="center"/>
                </w:tcPr>
                <w:p w14:paraId="7D15D56C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Charakter predkladaného materiálu </w:t>
                  </w: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A979CF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tabs>
                      <w:tab w:val="center" w:pos="1972"/>
                    </w:tabs>
                    <w:spacing w:line="259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2B2EC8">
                    <w:rPr>
                      <w:rFonts w:ascii="Segoe UI Symbol" w:eastAsia="MS Gothic" w:hAnsi="Segoe UI Symbol" w:cs="Segoe UI Symbol"/>
                      <w:color w:val="000000" w:themeColor="text1"/>
                    </w:rPr>
                    <w:t>☐</w:t>
                  </w:r>
                  <w:r w:rsidRPr="002B2EC8">
                    <w:rPr>
                      <w:rFonts w:ascii="Times New Roman" w:hAnsi="Times New Roman"/>
                      <w:color w:val="000000" w:themeColor="text1"/>
                    </w:rPr>
                    <w:t xml:space="preserve"> </w:t>
                  </w:r>
                  <w:r w:rsidRPr="002B2EC8">
                    <w:rPr>
                      <w:rFonts w:ascii="Times New Roman" w:hAnsi="Times New Roman"/>
                      <w:color w:val="000000" w:themeColor="text1"/>
                    </w:rPr>
                    <w:tab/>
                    <w:t xml:space="preserve">Materiál nelegislatívnej povahy </w:t>
                  </w:r>
                </w:p>
              </w:tc>
            </w:tr>
            <w:tr w:rsidR="00403BBD" w:rsidRPr="002B2EC8" w14:paraId="746E88E6" w14:textId="77777777" w:rsidTr="0097242B">
              <w:trPr>
                <w:trHeight w:val="227"/>
              </w:trPr>
              <w:tc>
                <w:tcPr>
                  <w:tcW w:w="4209" w:type="dxa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14:paraId="381B99B4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E45A72" w14:textId="77777777" w:rsidR="00403BBD" w:rsidRPr="002B2EC8" w:rsidRDefault="00000000" w:rsidP="00715C0A">
                  <w:pPr>
                    <w:framePr w:hSpace="141" w:wrap="around" w:vAnchor="page" w:hAnchor="margin" w:xAlign="center" w:y="1153"/>
                    <w:tabs>
                      <w:tab w:val="center" w:pos="1878"/>
                    </w:tabs>
                    <w:spacing w:line="259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  <w:color w:val="000000" w:themeColor="text1"/>
                      </w:rPr>
                      <w:id w:val="12813816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03BBD" w:rsidRPr="002B2EC8">
                        <w:rPr>
                          <w:rFonts w:ascii="Segoe UI Symbol" w:eastAsia="MS Gothic" w:hAnsi="Segoe UI Symbol" w:cs="Segoe UI Symbol"/>
                          <w:color w:val="000000" w:themeColor="text1"/>
                        </w:rPr>
                        <w:t>☒</w:t>
                      </w:r>
                    </w:sdtContent>
                  </w:sdt>
                  <w:r w:rsidR="00403BBD" w:rsidRPr="002B2EC8">
                    <w:rPr>
                      <w:rFonts w:ascii="Times New Roman" w:hAnsi="Times New Roman"/>
                      <w:color w:val="000000" w:themeColor="text1"/>
                    </w:rPr>
                    <w:tab/>
                    <w:t xml:space="preserve">Materiál legislatívnej povahy </w:t>
                  </w:r>
                </w:p>
              </w:tc>
            </w:tr>
            <w:tr w:rsidR="00403BBD" w:rsidRPr="002B2EC8" w14:paraId="4F0537D7" w14:textId="77777777" w:rsidTr="0097242B">
              <w:trPr>
                <w:trHeight w:val="227"/>
              </w:trPr>
              <w:tc>
                <w:tcPr>
                  <w:tcW w:w="4209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86D651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2D8B786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tabs>
                      <w:tab w:val="center" w:pos="2270"/>
                    </w:tabs>
                    <w:spacing w:line="259" w:lineRule="auto"/>
                    <w:rPr>
                      <w:rFonts w:ascii="Times New Roman" w:hAnsi="Times New Roman"/>
                      <w:color w:val="000000" w:themeColor="text1"/>
                    </w:rPr>
                  </w:pPr>
                  <w:r w:rsidRPr="002B2EC8">
                    <w:rPr>
                      <w:rFonts w:ascii="Segoe UI Symbol" w:eastAsia="MS Gothic" w:hAnsi="Segoe UI Symbol" w:cs="Segoe UI Symbol"/>
                      <w:color w:val="000000" w:themeColor="text1"/>
                    </w:rPr>
                    <w:t>☐</w:t>
                  </w:r>
                  <w:r w:rsidRPr="002B2EC8">
                    <w:rPr>
                      <w:rFonts w:ascii="Times New Roman" w:hAnsi="Times New Roman"/>
                      <w:color w:val="000000" w:themeColor="text1"/>
                    </w:rPr>
                    <w:t xml:space="preserve"> </w:t>
                  </w:r>
                  <w:r w:rsidRPr="002B2EC8">
                    <w:rPr>
                      <w:rFonts w:ascii="Times New Roman" w:hAnsi="Times New Roman"/>
                      <w:color w:val="000000" w:themeColor="text1"/>
                    </w:rPr>
                    <w:tab/>
                    <w:t xml:space="preserve">Transpozícia/ implementácia práva EÚ </w:t>
                  </w:r>
                </w:p>
              </w:tc>
            </w:tr>
            <w:tr w:rsidR="00403BBD" w:rsidRPr="002B2EC8" w14:paraId="1ADA70CC" w14:textId="77777777" w:rsidTr="0097242B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3C1ABD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B2EC8">
                    <w:rPr>
                      <w:rFonts w:ascii="Times New Roman" w:eastAsia="Times New Roman" w:hAnsi="Times New Roman"/>
                      <w:i/>
                      <w:color w:val="000000" w:themeColor="text1"/>
                      <w:sz w:val="20"/>
                      <w:szCs w:val="20"/>
                    </w:rPr>
                    <w:t xml:space="preserve">V prípade transpozície/implementácie uveďte zoznam transponovaných/implementovaných predpisov: </w:t>
                  </w:r>
                </w:p>
              </w:tc>
            </w:tr>
            <w:tr w:rsidR="00403BBD" w:rsidRPr="002B2EC8" w14:paraId="6FEF3869" w14:textId="77777777" w:rsidTr="0097242B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4925F50F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Termín začiatku a ukončenia PPK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372E12" w14:textId="5EB01625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1</w:t>
                  </w:r>
                  <w:r w:rsidR="00F822F9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6</w:t>
                  </w: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.04.2026 – 24.04.2026</w:t>
                  </w:r>
                </w:p>
              </w:tc>
            </w:tr>
            <w:tr w:rsidR="00403BBD" w:rsidRPr="002B2EC8" w14:paraId="7D058465" w14:textId="77777777" w:rsidTr="0097242B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4754061C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Predpokladaný termín predloženia na pripomienkové konanie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7B44A6" w14:textId="2E09C54C" w:rsidR="00403BBD" w:rsidRPr="002B2EC8" w:rsidRDefault="00F822F9" w:rsidP="00715C0A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apríl</w:t>
                  </w:r>
                  <w:r w:rsidR="00C570B4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 xml:space="preserve"> 2026</w:t>
                  </w:r>
                </w:p>
              </w:tc>
            </w:tr>
            <w:tr w:rsidR="00403BBD" w:rsidRPr="002B2EC8" w14:paraId="5D60366A" w14:textId="77777777" w:rsidTr="0097242B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57B50CB4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>Predpokladaný termín začiatku a ukončenia ZP**</w:t>
                  </w:r>
                  <w:r w:rsidRPr="002B2EC8">
                    <w:rPr>
                      <w:rFonts w:ascii="Times New Roman" w:hAnsi="Times New Roman"/>
                      <w:b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B53286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i/>
                      <w:color w:val="000000" w:themeColor="text1"/>
                    </w:rPr>
                    <w:t xml:space="preserve"> </w:t>
                  </w:r>
                </w:p>
              </w:tc>
            </w:tr>
            <w:tr w:rsidR="00403BBD" w:rsidRPr="00311917" w14:paraId="51C59F1A" w14:textId="77777777" w:rsidTr="0097242B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E2E2E2"/>
                </w:tcPr>
                <w:p w14:paraId="4F146463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right="57"/>
                    <w:jc w:val="right"/>
                    <w:rPr>
                      <w:rFonts w:ascii="Times New Roman" w:hAnsi="Times New Roman"/>
                      <w:b/>
                      <w:color w:val="000000" w:themeColor="text1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Predpokladaný termín predloženia na rokovanie vlády SR*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5C5C08AC" w14:textId="442CA513" w:rsidR="00403BBD" w:rsidRPr="002B2EC8" w:rsidRDefault="00E34DDC" w:rsidP="00715C0A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Cs/>
                      <w:color w:val="000000" w:themeColor="text1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i/>
                      <w:color w:val="000000" w:themeColor="text1"/>
                    </w:rPr>
                    <w:t xml:space="preserve">august </w:t>
                  </w:r>
                  <w:r w:rsidR="00403BBD" w:rsidRPr="002B2EC8">
                    <w:rPr>
                      <w:rFonts w:ascii="Times New Roman" w:eastAsia="Times New Roman" w:hAnsi="Times New Roman"/>
                      <w:bCs/>
                      <w:i/>
                      <w:color w:val="000000" w:themeColor="text1"/>
                    </w:rPr>
                    <w:t>2026</w:t>
                  </w:r>
                </w:p>
              </w:tc>
            </w:tr>
          </w:tbl>
          <w:p w14:paraId="25758283" w14:textId="77777777" w:rsidR="00403BBD" w:rsidRPr="002B2EC8" w:rsidRDefault="00403BBD" w:rsidP="0097242B">
            <w:pPr>
              <w:tabs>
                <w:tab w:val="left" w:pos="3750"/>
                <w:tab w:val="left" w:pos="6150"/>
              </w:tabs>
              <w:spacing w:line="259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TableGrid"/>
              <w:tblW w:w="9178" w:type="dxa"/>
              <w:tblInd w:w="7" w:type="dxa"/>
              <w:tblLayout w:type="fixed"/>
              <w:tblCellMar>
                <w:top w:w="37" w:type="dxa"/>
                <w:left w:w="108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9178"/>
            </w:tblGrid>
            <w:tr w:rsidR="00403BBD" w:rsidRPr="00311917" w14:paraId="6C91FADC" w14:textId="77777777" w:rsidTr="0097242B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281C9BCE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t>2.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Definovanie problému </w:t>
                  </w:r>
                </w:p>
              </w:tc>
            </w:tr>
            <w:tr w:rsidR="00403BBD" w:rsidRPr="00311917" w14:paraId="5631917A" w14:textId="77777777" w:rsidTr="0097242B">
              <w:trPr>
                <w:trHeight w:val="732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51BFA3" w14:textId="6C8816B9" w:rsidR="00403BBD" w:rsidRPr="00311917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eastAsia="Times New Roman" w:hAnsi="Times New Roman"/>
                      <w:iCs/>
                    </w:rPr>
                    <w:t>Návrh z</w:t>
                  </w:r>
                  <w:r w:rsidRPr="009A1E31">
                    <w:rPr>
                      <w:rFonts w:ascii="Times New Roman" w:eastAsia="Times New Roman" w:hAnsi="Times New Roman"/>
                      <w:iCs/>
                    </w:rPr>
                    <w:t>ákon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a</w:t>
                  </w:r>
                  <w:r w:rsidRPr="009A1E31">
                    <w:rPr>
                      <w:rFonts w:ascii="Times New Roman" w:eastAsia="Times New Roman" w:hAnsi="Times New Roman"/>
                      <w:iCs/>
                    </w:rPr>
                    <w:t xml:space="preserve"> o nových psychoaktívnych látkach</w:t>
                  </w:r>
                  <w:r w:rsidRPr="009A1E31">
                    <w:rPr>
                      <w:sz w:val="24"/>
                      <w:szCs w:val="24"/>
                    </w:rPr>
                    <w:t xml:space="preserve"> </w:t>
                  </w:r>
                  <w:r w:rsidRPr="009A1E31">
                    <w:rPr>
                      <w:rFonts w:ascii="Times New Roman" w:eastAsia="Times New Roman" w:hAnsi="Times New Roman"/>
                      <w:iCs/>
                    </w:rPr>
                    <w:t>a o zmene a doplnení niektorých zákonov (ďalej len „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návrh </w:t>
                  </w:r>
                  <w:r w:rsidRPr="009A1E31">
                    <w:rPr>
                      <w:rFonts w:ascii="Times New Roman" w:eastAsia="Times New Roman" w:hAnsi="Times New Roman"/>
                      <w:iCs/>
                    </w:rPr>
                    <w:t>zákon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a</w:t>
                  </w:r>
                  <w:r w:rsidRPr="009A1E31">
                    <w:rPr>
                      <w:rFonts w:ascii="Times New Roman" w:eastAsia="Times New Roman" w:hAnsi="Times New Roman"/>
                      <w:iCs/>
                    </w:rPr>
                    <w:t>“)</w:t>
                  </w:r>
                  <w:r w:rsidRPr="00611337">
                    <w:rPr>
                      <w:rFonts w:ascii="Times New Roman" w:eastAsia="Times New Roman" w:hAnsi="Times New Roman"/>
                      <w:iCs/>
                    </w:rPr>
                    <w:t xml:space="preserve"> rieši naliehavé problémy spojené s reguláciou nových psychoaktívnych látok, ktoré sa na trhu objavujú čoraz častejšie a predstavujú riziko pre verejné zdravie. V súčasnosti sa zaraďovanie týchto látok do prílohy č. 1 zákona č. 139/1998 Z. z. o omamných látkach, psychotropných látkach a prípravkoch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v znení neskorších predpisov</w:t>
                  </w:r>
                  <w:r w:rsidR="00E34DDC">
                    <w:rPr>
                      <w:rFonts w:ascii="Times New Roman" w:eastAsia="Times New Roman" w:hAnsi="Times New Roman"/>
                      <w:iCs/>
                    </w:rPr>
                    <w:t xml:space="preserve"> (ďalej len „zákon č. 139/1998 Z. z.“)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 </w:t>
                  </w:r>
                  <w:r w:rsidRPr="00611337">
                    <w:rPr>
                      <w:rFonts w:ascii="Times New Roman" w:eastAsia="Times New Roman" w:hAnsi="Times New Roman"/>
                      <w:iCs/>
                    </w:rPr>
                    <w:t xml:space="preserve">uskutočňuje individuálne pre každú látku, čo je legislatívne náročné a zdĺhavé.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Návrh zákona </w:t>
                  </w:r>
                  <w:r w:rsidRPr="00611337">
                    <w:rPr>
                      <w:rFonts w:ascii="Times New Roman" w:eastAsia="Times New Roman" w:hAnsi="Times New Roman"/>
                      <w:iCs/>
                    </w:rPr>
                    <w:t xml:space="preserve">umožní zaraďovanie týchto látok medzi zakázané látky na základe tzv. generického modelu, t. j. podľa príslušnosti k definovaným skupinám látok uvedených v prílohe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č. 1 návrhu </w:t>
                  </w:r>
                  <w:r w:rsidRPr="00611337">
                    <w:rPr>
                      <w:rFonts w:ascii="Times New Roman" w:eastAsia="Times New Roman" w:hAnsi="Times New Roman"/>
                      <w:iCs/>
                    </w:rPr>
                    <w:t xml:space="preserve">zákona, čím sa proces zefektívni a zvýši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sa </w:t>
                  </w:r>
                  <w:r w:rsidRPr="00611337">
                    <w:rPr>
                      <w:rFonts w:ascii="Times New Roman" w:eastAsia="Times New Roman" w:hAnsi="Times New Roman"/>
                      <w:iCs/>
                    </w:rPr>
                    <w:t>ochrana verejného zdravia.</w:t>
                  </w:r>
                </w:p>
              </w:tc>
            </w:tr>
            <w:tr w:rsidR="00403BBD" w:rsidRPr="00311917" w14:paraId="0999BBBB" w14:textId="77777777" w:rsidTr="0097242B">
              <w:trPr>
                <w:trHeight w:val="256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46A6D72D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t>3.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Ciele a výsledný stav </w:t>
                  </w:r>
                </w:p>
              </w:tc>
            </w:tr>
            <w:tr w:rsidR="00403BBD" w:rsidRPr="00311917" w14:paraId="249A308C" w14:textId="77777777" w:rsidTr="0097242B">
              <w:trPr>
                <w:trHeight w:val="746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9C3BB5D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t xml:space="preserve">Hlavným cieľom </w:t>
                  </w:r>
                  <w:r>
                    <w:rPr>
                      <w:rFonts w:ascii="Times New Roman" w:eastAsia="Times New Roman" w:hAnsi="Times New Roman"/>
                    </w:rPr>
                    <w:t>návrhu zákona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je zabezpečiť efektívnejšiu ochranu verejného zdravia a bezpečnosti prostredníctvom</w:t>
                  </w:r>
                </w:p>
                <w:p w14:paraId="14F7D51A" w14:textId="77777777" w:rsidR="00403BBD" w:rsidRPr="00611337" w:rsidRDefault="00403BBD" w:rsidP="00715C0A">
                  <w:pPr>
                    <w:pStyle w:val="Odsekzoznamu"/>
                    <w:framePr w:hSpace="141" w:wrap="around" w:vAnchor="page" w:hAnchor="margin" w:xAlign="center" w:y="1153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z</w:t>
                  </w:r>
                  <w:r w:rsidRPr="00611337">
                    <w:rPr>
                      <w:rFonts w:ascii="Times New Roman" w:eastAsia="Times New Roman" w:hAnsi="Times New Roman"/>
                    </w:rPr>
                    <w:t>avedenia generického modelu, ktorý umožní zaraďovanie skupín nových psychoaktívnych látok medzi zakázané látky rýchlejšie a</w:t>
                  </w:r>
                  <w:r>
                    <w:rPr>
                      <w:rFonts w:ascii="Times New Roman" w:eastAsia="Times New Roman" w:hAnsi="Times New Roman"/>
                    </w:rPr>
                    <w:t> </w:t>
                  </w:r>
                  <w:r w:rsidRPr="00611337">
                    <w:rPr>
                      <w:rFonts w:ascii="Times New Roman" w:eastAsia="Times New Roman" w:hAnsi="Times New Roman"/>
                    </w:rPr>
                    <w:t>systematick</w:t>
                  </w:r>
                  <w:r>
                    <w:rPr>
                      <w:rFonts w:ascii="Times New Roman" w:eastAsia="Times New Roman" w:hAnsi="Times New Roman"/>
                    </w:rPr>
                    <w:t>ejšie,</w:t>
                  </w:r>
                </w:p>
                <w:p w14:paraId="02B6F2A8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zákazu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výrob</w:t>
                  </w:r>
                  <w:r>
                    <w:rPr>
                      <w:rFonts w:ascii="Times New Roman" w:eastAsia="Times New Roman" w:hAnsi="Times New Roman"/>
                    </w:rPr>
                    <w:t>y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týchto látok a </w:t>
                  </w:r>
                  <w:r>
                    <w:rPr>
                      <w:rFonts w:ascii="Times New Roman" w:eastAsia="Times New Roman" w:hAnsi="Times New Roman"/>
                    </w:rPr>
                    <w:t>u</w:t>
                  </w:r>
                  <w:r w:rsidRPr="00611337">
                    <w:rPr>
                      <w:rFonts w:ascii="Times New Roman" w:eastAsia="Times New Roman" w:hAnsi="Times New Roman"/>
                    </w:rPr>
                    <w:t>stanov</w:t>
                  </w:r>
                  <w:r>
                    <w:rPr>
                      <w:rFonts w:ascii="Times New Roman" w:eastAsia="Times New Roman" w:hAnsi="Times New Roman"/>
                    </w:rPr>
                    <w:t>í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jas</w:t>
                  </w:r>
                  <w:r>
                    <w:rPr>
                      <w:rFonts w:ascii="Times New Roman" w:eastAsia="Times New Roman" w:hAnsi="Times New Roman"/>
                    </w:rPr>
                    <w:t>né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pravidl</w:t>
                  </w:r>
                  <w:r>
                    <w:rPr>
                      <w:rFonts w:ascii="Times New Roman" w:eastAsia="Times New Roman" w:hAnsi="Times New Roman"/>
                    </w:rPr>
                    <w:t>á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pre ich evidenciu a kontrolu distribúcie</w:t>
                  </w:r>
                  <w:r>
                    <w:rPr>
                      <w:rFonts w:ascii="Times New Roman" w:eastAsia="Times New Roman" w:hAnsi="Times New Roman"/>
                    </w:rPr>
                    <w:t>,</w:t>
                  </w:r>
                </w:p>
                <w:p w14:paraId="3F87D0F4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p</w:t>
                  </w:r>
                  <w:r w:rsidRPr="00611337">
                    <w:rPr>
                      <w:rFonts w:ascii="Times New Roman" w:eastAsia="Times New Roman" w:hAnsi="Times New Roman"/>
                    </w:rPr>
                    <w:t>osilnenia transparentnosti a predchádzania nelegálnej výrob</w:t>
                  </w:r>
                  <w:r>
                    <w:rPr>
                      <w:rFonts w:ascii="Times New Roman" w:eastAsia="Times New Roman" w:hAnsi="Times New Roman"/>
                    </w:rPr>
                    <w:t>y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a šíreniu látok bez obmedzenia legálneho výskumu.</w:t>
                  </w:r>
                </w:p>
                <w:p w14:paraId="5867E3C7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lastRenderedPageBreak/>
                    <w:t>Výsledný stav po prijatí</w:t>
                  </w:r>
                  <w:r>
                    <w:rPr>
                      <w:rFonts w:ascii="Times New Roman" w:eastAsia="Times New Roman" w:hAnsi="Times New Roman"/>
                    </w:rPr>
                    <w:t xml:space="preserve"> návrhu zákona</w:t>
                  </w:r>
                  <w:r w:rsidRPr="00611337">
                    <w:rPr>
                      <w:rFonts w:ascii="Times New Roman" w:eastAsia="Times New Roman" w:hAnsi="Times New Roman"/>
                    </w:rPr>
                    <w:t xml:space="preserve"> bude predstavovať jasný a efektívny regulačný rámec, odlišný od súčasného stavu, kde legislatívny proces zaraďovania látok je zdĺhavý a nedostatočne chráni verejné zdravie.</w:t>
                  </w:r>
                </w:p>
              </w:tc>
            </w:tr>
            <w:tr w:rsidR="00403BBD" w:rsidRPr="00311917" w14:paraId="5A6446FF" w14:textId="77777777" w:rsidTr="0097242B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4A4529E0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  <w:highlight w:val="yellow"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lastRenderedPageBreak/>
                    <w:t>4.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Dotknuté subjekty </w:t>
                  </w:r>
                </w:p>
              </w:tc>
            </w:tr>
            <w:tr w:rsidR="00403BBD" w:rsidRPr="00311917" w14:paraId="4E044281" w14:textId="77777777" w:rsidTr="0097242B">
              <w:trPr>
                <w:trHeight w:val="463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4048F8F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B2EC8">
                    <w:rPr>
                      <w:rFonts w:ascii="Times New Roman" w:eastAsia="Times New Roman" w:hAnsi="Times New Roman"/>
                      <w:iCs/>
                    </w:rPr>
                    <w:t xml:space="preserve">Policajný zbor, </w:t>
                  </w:r>
                  <w:r w:rsidRPr="002B2EC8">
                    <w:rPr>
                      <w:rFonts w:ascii="Times New Roman" w:hAnsi="Times New Roman"/>
                    </w:rPr>
                    <w:t>Finančná správa Slovenskej republiky, Slovenská obchodná inšpekcia,</w:t>
                  </w:r>
                  <w:r w:rsidRPr="002B2EC8">
                    <w:rPr>
                      <w:rFonts w:ascii="Times New Roman" w:eastAsia="Times New Roman" w:hAnsi="Times New Roman"/>
                      <w:iCs/>
                    </w:rPr>
                    <w:t xml:space="preserve"> konzumenti, nezákonní výrobcovia, prepravcovia a distribútori týchto látok.</w:t>
                  </w:r>
                </w:p>
              </w:tc>
            </w:tr>
            <w:tr w:rsidR="00403BBD" w:rsidRPr="00311917" w14:paraId="63987236" w14:textId="77777777" w:rsidTr="0097242B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14783BBD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t>5.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Alternatívne riešenia </w:t>
                  </w:r>
                </w:p>
              </w:tc>
            </w:tr>
            <w:tr w:rsidR="00403BBD" w:rsidRPr="00311917" w14:paraId="12E3A561" w14:textId="77777777" w:rsidTr="0097242B">
              <w:trPr>
                <w:trHeight w:val="346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80ABA3" w14:textId="77777777" w:rsidR="009204D1" w:rsidRPr="00DA7034" w:rsidRDefault="009204D1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  <w:iCs/>
                    </w:rPr>
                  </w:pPr>
                  <w:r w:rsidRPr="00DA7034">
                    <w:rPr>
                      <w:rFonts w:ascii="Times New Roman" w:eastAsia="Times New Roman" w:hAnsi="Times New Roman"/>
                      <w:iCs/>
                    </w:rPr>
                    <w:t>Pri príprave návrhu zákona boli posudzované viaceré alternatívne riešenia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.</w:t>
                  </w:r>
                </w:p>
                <w:p w14:paraId="6945599D" w14:textId="77777777" w:rsidR="009204D1" w:rsidRDefault="009204D1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  <w:iCs/>
                    </w:rPr>
                  </w:pPr>
                  <w:r w:rsidRPr="00DA7034">
                    <w:rPr>
                      <w:rFonts w:ascii="Times New Roman" w:eastAsia="Times New Roman" w:hAnsi="Times New Roman"/>
                      <w:iCs/>
                    </w:rPr>
                    <w:t>Nulový variant – zachovanie súčasného právneho stavu bez prijatia novej právnej úpravy. Tento variant bol vyhodnotený ako nepostačujúci, keďže súčasný stav neposkytuje dostatočne efektívne nástroje na pružnú reakciu na vývoj trhu s novými psychoaktívnymi látkami a ich rýchlo sa meniacimi chemickými štruktúrami.</w:t>
                  </w:r>
                </w:p>
                <w:p w14:paraId="22735A05" w14:textId="77777777" w:rsidR="009204D1" w:rsidRDefault="009204D1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  <w:iCs/>
                    </w:rPr>
                  </w:pP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Zachovanie súčasného systému individuálneho zaraďovania látok do prílohy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č. 1 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zákona č. 139/1998 Z. z. s procesným zrýchlením – zvažované bolo ponechanie existujúceho mechanizmu individuálneho zaraďovania jednotlivých látok s cieľom urýchliť legislatívne alebo administratívne procesy. Tento variant bol vyhodnotený ako nedostatočný, keďže by aj naďalej išlo o systém, ktorý nedokáže primerane reagovať na rýchly vznik nových chemických modifikácií látok. Zároveň nové psychoaktívne látky nepredstavujú omamné ani psychotropné látky podľa právneho rámca zákona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         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>č. 139/1998 Z. z., a preto by ich regulácia v tomto režime nebola systematická ani primeraná.</w:t>
                  </w:r>
                </w:p>
                <w:p w14:paraId="4A809AE0" w14:textId="77777777" w:rsidR="009204D1" w:rsidRDefault="009204D1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  <w:iCs/>
                    </w:rPr>
                  </w:pPr>
                  <w:r>
                    <w:rPr>
                      <w:rFonts w:ascii="Times New Roman" w:eastAsia="Times New Roman" w:hAnsi="Times New Roman"/>
                      <w:iCs/>
                    </w:rPr>
                    <w:t>N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ovelizovanie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zákona č. 139/1998 Z. z.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 bez prijatia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návrhu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 zákona – posudzovaná bola možnosť úpravy súčasných právnych predpisov bez vytvorenia osobitného regulačného rámca. Tento variant nebol vybraný, keďže by neumožnil dostatočne komplexne zaviesť nový model generickej regulácie a neposkytol by dostatočne samostatný a efektívny mechanizmus regulácie nových psychoaktívnych látok.</w:t>
                  </w:r>
                </w:p>
                <w:p w14:paraId="3456C5F9" w14:textId="77777777" w:rsidR="009204D1" w:rsidRDefault="009204D1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eastAsia="Times New Roman" w:hAnsi="Times New Roman"/>
                      <w:iCs/>
                    </w:rPr>
                  </w:pPr>
                  <w:r w:rsidRPr="00DA7034">
                    <w:rPr>
                      <w:rFonts w:ascii="Times New Roman" w:eastAsia="Times New Roman" w:hAnsi="Times New Roman"/>
                      <w:iCs/>
                    </w:rPr>
                    <w:t>Užšie vymedzenie regulovaných skupín látok – zvažované bolo obmedzenie regulácie len na vybrané skupiny nových psychoaktívnych látok. Tento variant bol vyhodnotený ako menej účinný, pretože by ponechával priestor na vznik a distribúciu nových chemických štruktúr mimo stanovených skupín.</w:t>
                  </w:r>
                </w:p>
                <w:p w14:paraId="5E663A9E" w14:textId="116CC0CB" w:rsidR="00403BBD" w:rsidRPr="002B2EC8" w:rsidRDefault="009204D1" w:rsidP="00715C0A">
                  <w:pPr>
                    <w:framePr w:hSpace="141" w:wrap="around" w:vAnchor="page" w:hAnchor="margin" w:xAlign="center" w:y="1153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Na základe posúdenia uvedených alternatív bolo ako najvhodnejšie riešenie vyhodnotené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návrh zákona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 zavádzajúc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i</w:t>
                  </w:r>
                  <w:r w:rsidRPr="00DA7034">
                    <w:rPr>
                      <w:rFonts w:ascii="Times New Roman" w:eastAsia="Times New Roman" w:hAnsi="Times New Roman"/>
                      <w:iCs/>
                    </w:rPr>
                    <w:t xml:space="preserve"> generický model regulácie podľa skupín chemických štruktúr, ktorý umožní efektívnejšiu, systematickejšiu a preventívnejšiu reguláciu nových psychoaktívnych látok.</w:t>
                  </w:r>
                </w:p>
              </w:tc>
            </w:tr>
            <w:tr w:rsidR="00403BBD" w:rsidRPr="00311917" w14:paraId="00BBE90F" w14:textId="77777777" w:rsidTr="0097242B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424C35E2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t>6.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Vykonávacie predpisy </w:t>
                  </w:r>
                </w:p>
              </w:tc>
            </w:tr>
            <w:tr w:rsidR="00403BBD" w:rsidRPr="00311917" w14:paraId="0E18F471" w14:textId="77777777" w:rsidTr="0097242B">
              <w:trPr>
                <w:trHeight w:val="797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E8A2A4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tabs>
                      <w:tab w:val="center" w:pos="6802"/>
                      <w:tab w:val="center" w:pos="8293"/>
                    </w:tabs>
                    <w:spacing w:after="25"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 xml:space="preserve">Predpokladá sa prijatie/zmena  vykonávacích predpisov? </w:t>
                  </w: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ab/>
                  </w:r>
                  <w:r w:rsidRPr="002B42FD">
                    <w:rPr>
                      <w:rFonts w:ascii="Segoe UI Symbol" w:eastAsia="MS Gothic" w:hAnsi="Segoe UI Symbol" w:cs="Segoe UI Symbol"/>
                    </w:rPr>
                    <w:t>☐</w:t>
                  </w:r>
                  <w:r w:rsidRPr="002B42FD">
                    <w:rPr>
                      <w:rFonts w:ascii="Times New Roman" w:eastAsia="Times New Roman" w:hAnsi="Times New Roman"/>
                    </w:rPr>
                    <w:t xml:space="preserve">  Áno </w:t>
                  </w:r>
                  <w:r w:rsidRPr="002B42FD">
                    <w:rPr>
                      <w:rFonts w:ascii="Times New Roman" w:eastAsia="Times New Roman" w:hAnsi="Times New Roman"/>
                    </w:rPr>
                    <w:tab/>
                  </w:r>
                  <w:sdt>
                    <w:sdtPr>
                      <w:rPr>
                        <w:rFonts w:ascii="Times New Roman" w:eastAsia="Times New Roman" w:hAnsi="Times New Roman"/>
                      </w:rPr>
                      <w:id w:val="-159462650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2B42FD">
                        <w:rPr>
                          <w:rFonts w:ascii="Segoe UI Symbol" w:eastAsia="MS Gothic" w:hAnsi="Segoe UI Symbol" w:cs="Segoe UI Symbol"/>
                        </w:rPr>
                        <w:t>☒</w:t>
                      </w:r>
                    </w:sdtContent>
                  </w:sdt>
                  <w:r w:rsidRPr="002B42FD">
                    <w:rPr>
                      <w:rFonts w:ascii="Times New Roman" w:eastAsia="Times New Roman" w:hAnsi="Times New Roman"/>
                    </w:rPr>
                    <w:t xml:space="preserve">  Nie</w:t>
                  </w:r>
                  <w:r w:rsidRPr="002B2EC8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4EB43E47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Ak áno, uveďte ktoré oblasti budú nimi upravené, resp. ktorých vykonávacích predpisov sa zmena dotkne</w:t>
                  </w:r>
                  <w:r w:rsidRPr="002B2EC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</w:rPr>
                    <w:t xml:space="preserve">: </w:t>
                  </w:r>
                </w:p>
                <w:p w14:paraId="73C600C8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</w:tc>
            </w:tr>
            <w:tr w:rsidR="00403BBD" w:rsidRPr="002B2EC8" w14:paraId="6513F60F" w14:textId="77777777" w:rsidTr="0097242B">
              <w:trPr>
                <w:trHeight w:val="262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6E664939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t>7.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>Transpozícia</w:t>
                  </w:r>
                  <w:r w:rsidRPr="002B2EC8">
                    <w:rPr>
                      <w:rFonts w:ascii="Times New Roman" w:eastAsia="Times New Roman" w:hAnsi="Times New Roman"/>
                      <w:b/>
                      <w:color w:val="000000" w:themeColor="text1"/>
                    </w:rPr>
                    <w:t xml:space="preserve">/implementácia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práva EÚ  </w:t>
                  </w:r>
                </w:p>
              </w:tc>
            </w:tr>
            <w:tr w:rsidR="00403BBD" w:rsidRPr="002B2EC8" w14:paraId="6FBF50FA" w14:textId="77777777" w:rsidTr="0097242B">
              <w:trPr>
                <w:trHeight w:val="1736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D37C15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79" w:lineRule="auto"/>
                    <w:ind w:left="106" w:right="23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B2EC8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Uveďte, či v predkladanom návrhu právneho predpisu dochádza ku goldplatingu podľa tabuľky zhody</w:t>
                  </w:r>
                  <w:r w:rsidRPr="002B2EC8">
                    <w:rPr>
                      <w:rFonts w:ascii="Times New Roman" w:eastAsia="Times New Roman" w:hAnsi="Times New Roman"/>
                      <w:i/>
                      <w:color w:val="000000" w:themeColor="text1"/>
                      <w:sz w:val="20"/>
                      <w:szCs w:val="20"/>
                    </w:rPr>
                    <w:t xml:space="preserve">, resp. či ku goldplatingu dochádza pri implementácii práva EÚ. </w:t>
                  </w:r>
                  <w:r w:rsidRPr="002B2EC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14:paraId="514C1B47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</w:rPr>
                    <w:t xml:space="preserve">                                                                                                                   </w:t>
                  </w:r>
                  <w:r w:rsidRPr="002B2EC8">
                    <w:rPr>
                      <w:rFonts w:ascii="Segoe UI Symbol" w:eastAsia="MS Gothic" w:hAnsi="Segoe UI Symbol" w:cs="Segoe UI Symbol"/>
                    </w:rPr>
                    <w:t>☐</w:t>
                  </w:r>
                  <w:r w:rsidRPr="002B2EC8">
                    <w:rPr>
                      <w:rFonts w:ascii="Times New Roman" w:eastAsia="Times New Roman" w:hAnsi="Times New Roman"/>
                    </w:rPr>
                    <w:t xml:space="preserve"> Áno                  </w:t>
                  </w:r>
                  <w:sdt>
                    <w:sdtPr>
                      <w:rPr>
                        <w:rFonts w:ascii="Times New Roman" w:eastAsia="Times New Roman" w:hAnsi="Times New Roman"/>
                      </w:rPr>
                      <w:id w:val="159735736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2B2EC8">
                        <w:rPr>
                          <w:rFonts w:ascii="Segoe UI Symbol" w:eastAsia="MS Gothic" w:hAnsi="Segoe UI Symbol" w:cs="Segoe UI Symbol"/>
                        </w:rPr>
                        <w:t>☒</w:t>
                      </w:r>
                    </w:sdtContent>
                  </w:sdt>
                  <w:r w:rsidRPr="002B2EC8">
                    <w:rPr>
                      <w:rFonts w:ascii="Times New Roman" w:eastAsia="Times New Roman" w:hAnsi="Times New Roman"/>
                    </w:rPr>
                    <w:t xml:space="preserve"> Nie</w:t>
                  </w:r>
                </w:p>
              </w:tc>
            </w:tr>
            <w:tr w:rsidR="00403BBD" w:rsidRPr="002B2EC8" w14:paraId="216D4FBB" w14:textId="77777777" w:rsidTr="0097242B">
              <w:trPr>
                <w:trHeight w:val="262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19926D06" w14:textId="77777777" w:rsidR="00403BBD" w:rsidRPr="002B2EC8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2B2EC8">
                    <w:rPr>
                      <w:rFonts w:ascii="Times New Roman" w:eastAsia="Times New Roman" w:hAnsi="Times New Roman"/>
                      <w:b/>
                    </w:rPr>
                    <w:lastRenderedPageBreak/>
                    <w:t>8.</w:t>
                  </w:r>
                  <w:r w:rsidRPr="002B2EC8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2B2EC8">
                    <w:rPr>
                      <w:rFonts w:ascii="Times New Roman" w:eastAsia="Times New Roman" w:hAnsi="Times New Roman"/>
                      <w:b/>
                    </w:rPr>
                    <w:t xml:space="preserve">Preskúmanie účelnosti </w:t>
                  </w:r>
                </w:p>
              </w:tc>
            </w:tr>
            <w:tr w:rsidR="00403BBD" w:rsidRPr="002B2EC8" w14:paraId="50EA1AB8" w14:textId="77777777" w:rsidTr="0097242B">
              <w:trPr>
                <w:trHeight w:val="241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AD06C8" w14:textId="622321DB" w:rsidR="00403BBD" w:rsidRPr="0077597B" w:rsidRDefault="009204D1" w:rsidP="00715C0A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</w:rPr>
                  </w:pPr>
                  <w:r w:rsidRPr="005E5470">
                    <w:rPr>
                      <w:rFonts w:ascii="Times New Roman" w:eastAsia="Times New Roman" w:hAnsi="Times New Roman"/>
                      <w:iCs/>
                    </w:rPr>
                    <w:t>Účelnosť bude preskúmaná do dvoch rokov od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o dňa</w:t>
                  </w:r>
                  <w:r w:rsidRPr="005E5470">
                    <w:rPr>
                      <w:rFonts w:ascii="Times New Roman" w:eastAsia="Times New Roman" w:hAnsi="Times New Roman"/>
                      <w:iCs/>
                    </w:rPr>
                    <w:t xml:space="preserve"> nadobudnutia účinnosti 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návrhu zákona </w:t>
                  </w:r>
                  <w:r w:rsidRPr="005E5470">
                    <w:rPr>
                      <w:rFonts w:ascii="Times New Roman" w:eastAsia="Times New Roman" w:hAnsi="Times New Roman"/>
                      <w:iCs/>
                    </w:rPr>
                    <w:t>Ministerstvom zdravotníctva Slovenskej republiky na základe vyhodnotenia počtu regulovaných nových psychoaktívnych látok, efektívnosti regulačného mechanizmu, poznatkov aplikačnej praxe a dopadov na ochranu verejného zdravia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 xml:space="preserve">, ako aj posúdenie  </w:t>
                  </w:r>
                  <w:r w:rsidR="0037090A" w:rsidRPr="0037090A">
                    <w:rPr>
                      <w:rFonts w:ascii="Times New Roman" w:eastAsia="Times New Roman" w:hAnsi="Times New Roman"/>
                      <w:iCs/>
                    </w:rPr>
                    <w:t>potreb</w:t>
                  </w:r>
                  <w:r>
                    <w:rPr>
                      <w:rFonts w:ascii="Times New Roman" w:eastAsia="Times New Roman" w:hAnsi="Times New Roman"/>
                      <w:iCs/>
                    </w:rPr>
                    <w:t>y</w:t>
                  </w:r>
                  <w:r w:rsidR="0037090A" w:rsidRPr="0037090A">
                    <w:rPr>
                      <w:rFonts w:ascii="Times New Roman" w:eastAsia="Times New Roman" w:hAnsi="Times New Roman"/>
                      <w:iCs/>
                    </w:rPr>
                    <w:t xml:space="preserve"> rozšírenia okruhu oprávnených orgánov a ďalších zapojených orgánov verejnej moci, najmä orgánov trhového dohľadu, na účely zabezpečenia účinného uplatňovania zákona v praxi.</w:t>
                  </w:r>
                </w:p>
              </w:tc>
            </w:tr>
          </w:tbl>
          <w:p w14:paraId="15E43AF6" w14:textId="77777777" w:rsidR="00194369" w:rsidRDefault="00403BBD" w:rsidP="0097242B">
            <w:pPr>
              <w:spacing w:after="0"/>
              <w:ind w:left="242" w:right="-10" w:hanging="142"/>
              <w:rPr>
                <w:rFonts w:ascii="Times New Roman" w:hAnsi="Times New Roman"/>
                <w:sz w:val="20"/>
                <w:szCs w:val="20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 xml:space="preserve">* vyplniť iba v prípade, ak materiál nie je zahrnutý do Plánu práce vlády Slovenskej republiky alebo Plánu   </w:t>
            </w:r>
          </w:p>
          <w:p w14:paraId="400FEC8B" w14:textId="57DB5F4F" w:rsidR="00403BBD" w:rsidRPr="002B2EC8" w:rsidRDefault="00403BBD" w:rsidP="0097242B">
            <w:pPr>
              <w:spacing w:after="0"/>
              <w:ind w:left="242" w:right="-10" w:hanging="142"/>
              <w:rPr>
                <w:rFonts w:ascii="Times New Roman" w:hAnsi="Times New Roman"/>
                <w:sz w:val="20"/>
                <w:szCs w:val="20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 xml:space="preserve">legislatívnych úloh vlády Slovenskej republiky.  </w:t>
            </w:r>
          </w:p>
          <w:p w14:paraId="4B3ED967" w14:textId="77777777" w:rsidR="00194369" w:rsidRDefault="00403BBD" w:rsidP="0097242B">
            <w:pPr>
              <w:spacing w:after="0"/>
              <w:ind w:left="110" w:right="-10"/>
              <w:rPr>
                <w:rFonts w:ascii="Times New Roman" w:hAnsi="Times New Roman"/>
                <w:sz w:val="20"/>
                <w:szCs w:val="20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 xml:space="preserve">** vyplniť iba v prípade, ak sa záverečné posúdenie vybraných vplyvov uskutočnilo v zmysle bodu 9.1. </w:t>
            </w:r>
          </w:p>
          <w:p w14:paraId="3DF27952" w14:textId="6FB69A00" w:rsidR="00403BBD" w:rsidRPr="002B2EC8" w:rsidRDefault="00403BBD" w:rsidP="0097242B">
            <w:pPr>
              <w:spacing w:after="0"/>
              <w:ind w:left="110" w:right="-10"/>
              <w:rPr>
                <w:rFonts w:ascii="Times New Roman" w:hAnsi="Times New Roman"/>
                <w:sz w:val="20"/>
                <w:szCs w:val="20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 xml:space="preserve">jednotnej metodiky. </w:t>
            </w:r>
          </w:p>
          <w:p w14:paraId="06D231E5" w14:textId="77777777" w:rsidR="00194369" w:rsidRDefault="00403BBD" w:rsidP="0097242B">
            <w:pPr>
              <w:spacing w:after="0"/>
              <w:ind w:left="110" w:right="-10"/>
              <w:rPr>
                <w:rFonts w:ascii="Times New Roman" w:hAnsi="Times New Roman"/>
                <w:sz w:val="20"/>
                <w:szCs w:val="20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>*** posudzovanie sa týka len zmien v I. a II. pilieri univerzálneho systému dôchodkového zabezpečenia</w:t>
            </w:r>
          </w:p>
          <w:p w14:paraId="1A251D0D" w14:textId="4527115F" w:rsidR="00403BBD" w:rsidRPr="00311917" w:rsidRDefault="00403BBD" w:rsidP="0097242B">
            <w:pPr>
              <w:spacing w:after="0"/>
              <w:ind w:left="110" w:right="-10"/>
              <w:rPr>
                <w:rFonts w:ascii="Times New Roman" w:hAnsi="Times New Roman"/>
                <w:b/>
                <w:highlight w:val="yellow"/>
              </w:rPr>
            </w:pPr>
            <w:r w:rsidRPr="002B2EC8">
              <w:rPr>
                <w:rFonts w:ascii="Times New Roman" w:hAnsi="Times New Roman"/>
                <w:sz w:val="20"/>
                <w:szCs w:val="20"/>
              </w:rPr>
              <w:t xml:space="preserve"> s identifikovaným dopadom od 0,1 % HDP (vrátane) na dlhodobom horizonte. </w:t>
            </w:r>
          </w:p>
          <w:tbl>
            <w:tblPr>
              <w:tblStyle w:val="TableGrid"/>
              <w:tblW w:w="9178" w:type="dxa"/>
              <w:tblInd w:w="0" w:type="dxa"/>
              <w:tblLayout w:type="fixed"/>
              <w:tblCellMar>
                <w:top w:w="10" w:type="dxa"/>
              </w:tblCellMar>
              <w:tblLook w:val="04A0" w:firstRow="1" w:lastRow="0" w:firstColumn="1" w:lastColumn="0" w:noHBand="0" w:noVBand="1"/>
            </w:tblPr>
            <w:tblGrid>
              <w:gridCol w:w="3809"/>
              <w:gridCol w:w="650"/>
              <w:gridCol w:w="1373"/>
              <w:gridCol w:w="478"/>
              <w:gridCol w:w="1198"/>
              <w:gridCol w:w="517"/>
              <w:gridCol w:w="1153"/>
            </w:tblGrid>
            <w:tr w:rsidR="00403BBD" w:rsidRPr="00311917" w14:paraId="5F21B027" w14:textId="77777777" w:rsidTr="0097242B">
              <w:trPr>
                <w:trHeight w:val="292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1CD8428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5"/>
                    <w:rPr>
                      <w:rFonts w:ascii="Times New Roman" w:hAnsi="Times New Roman"/>
                      <w:b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</w:rPr>
                    <w:t>9.</w:t>
                  </w:r>
                  <w:r w:rsidRPr="00997DEE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997DEE">
                    <w:rPr>
                      <w:rFonts w:ascii="Times New Roman" w:eastAsia="Times New Roman" w:hAnsi="Times New Roman"/>
                      <w:b/>
                    </w:rPr>
                    <w:t xml:space="preserve">Vybrané vplyvy  materiálu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2F7D27D6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6F6DFAB5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6937D3E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1DC969B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52E848D2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43E8FD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03BBD" w:rsidRPr="00311917" w14:paraId="194C30A9" w14:textId="77777777" w:rsidTr="0097242B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2A6FC214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rozpočet verejnej správy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1C75410D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594D43A6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sz w:val="20"/>
                    <w:szCs w:val="20"/>
                  </w:rPr>
                  <w:id w:val="-291910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04290C6D" w14:textId="374FD8B8" w:rsidR="00403BBD" w:rsidRPr="00366412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35CE7243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sz w:val="20"/>
                    <w:szCs w:val="20"/>
                  </w:rPr>
                  <w:id w:val="-75505297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4C0244D0" w14:textId="28658491" w:rsidR="00403BBD" w:rsidRPr="00366412" w:rsidRDefault="00171166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0E16BC8D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63088FEF" w14:textId="77777777" w:rsidTr="0097242B">
              <w:trPr>
                <w:trHeight w:val="70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1AF3892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   </w:t>
                  </w: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z toho rozpočtovo zabezpečené vplyvy,           v prípade identifikovaného negatívneho      vplyvu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  <w:vAlign w:val="center"/>
                </w:tcPr>
                <w:p w14:paraId="0BE17B22" w14:textId="7D4F6A0D" w:rsidR="00403BBD" w:rsidRPr="00997DEE" w:rsidRDefault="00000000" w:rsidP="00715C0A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6810164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204D1">
                        <w:rPr>
                          <w:rFonts w:ascii="MS Gothic" w:eastAsia="MS Gothic" w:hAnsi="MS Gothic" w:hint="eastAsia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403BBD"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643D724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tc>
                <w:tcPr>
                  <w:tcW w:w="47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2456376F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1A9959CB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08168AA1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  <w:vAlign w:val="center"/>
                </w:tcPr>
                <w:p w14:paraId="63D0F9B5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Čiastočne </w:t>
                  </w:r>
                </w:p>
              </w:tc>
            </w:tr>
            <w:tr w:rsidR="00403BBD" w:rsidRPr="00311917" w14:paraId="0E9CDD6D" w14:textId="77777777" w:rsidTr="0097242B">
              <w:trPr>
                <w:trHeight w:val="469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5A86B557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 tom vplyvy na rozpočty obcí a vyšších územných celkov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7CE7AB8F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5EAD8ECC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sz w:val="20"/>
                    <w:szCs w:val="20"/>
                  </w:rPr>
                  <w:id w:val="83387433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434C2012" w14:textId="77777777" w:rsidR="00403BBD" w:rsidRPr="00366412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366412">
                        <w:rPr>
                          <w:rFonts w:ascii="Segoe UI Symbol" w:eastAsia="MS Gothic" w:hAnsi="Segoe UI Symbol" w:cs="Segoe UI Symbol"/>
                          <w:b/>
                          <w:bCs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5A7724F5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27D1C3B7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354E0EDC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1D3DDCB3" w14:textId="77777777" w:rsidTr="0097242B">
              <w:trPr>
                <w:trHeight w:val="700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2E7475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278" w:right="22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z toho rozpočtovo zabezpečené vplyvy, v prípade identifikovaného negatívneho vplyvu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DA96711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16E3DE6E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1559921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3ED8E120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141673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652058C1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F9C66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Čiastočne </w:t>
                  </w:r>
                </w:p>
              </w:tc>
            </w:tr>
            <w:tr w:rsidR="00403BBD" w:rsidRPr="00311917" w14:paraId="4D5A368A" w14:textId="77777777" w:rsidTr="0097242B">
              <w:trPr>
                <w:trHeight w:val="701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6948931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278" w:right="71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Vplyv na dlhodobú udržateľnosť verejných financií v prípade vybraných opatrení ***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03FF84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51249F9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050B8854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679A687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3F662B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368A0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</w:tr>
            <w:tr w:rsidR="00C570B4" w:rsidRPr="00311917" w14:paraId="7257AD84" w14:textId="77777777" w:rsidTr="0097242B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18EB199D" w14:textId="77777777" w:rsidR="00C570B4" w:rsidRPr="00997DEE" w:rsidRDefault="00C570B4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limit verejných výdavkov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E424879" w14:textId="77777777" w:rsidR="00C570B4" w:rsidRPr="00366412" w:rsidRDefault="00C570B4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color w:val="000000" w:themeColor="text1"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1FE2F26C" w14:textId="77777777" w:rsidR="00C570B4" w:rsidRPr="00366412" w:rsidRDefault="00C570B4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Pozitívne</w:t>
                  </w:r>
                  <w:r w:rsidRPr="00366412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color w:val="000000" w:themeColor="text1"/>
                    <w:sz w:val="20"/>
                    <w:szCs w:val="20"/>
                  </w:rPr>
                  <w:id w:val="-61844943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607AD001" w14:textId="3F88B80D" w:rsidR="00C570B4" w:rsidRPr="00366412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628AAE19" w14:textId="77777777" w:rsidR="00C570B4" w:rsidRPr="00366412" w:rsidRDefault="00C570B4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Žiadne</w:t>
                  </w:r>
                  <w:r w:rsidRPr="00366412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color w:val="000000" w:themeColor="text1"/>
                    <w:sz w:val="20"/>
                    <w:szCs w:val="20"/>
                  </w:rPr>
                  <w:id w:val="53076459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7D45D8F5" w14:textId="3E2B80C4" w:rsidR="00C570B4" w:rsidRPr="00366412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7BA13413" w14:textId="77777777" w:rsidR="00C570B4" w:rsidRPr="00366412" w:rsidRDefault="00C570B4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Negatívne</w:t>
                  </w:r>
                  <w:r w:rsidRPr="00366412"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03BBD" w:rsidRPr="00311917" w14:paraId="602081BC" w14:textId="77777777" w:rsidTr="0097242B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28A8A175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podnikateľské prostredie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color w:val="000000" w:themeColor="text1"/>
                    <w:sz w:val="20"/>
                    <w:szCs w:val="20"/>
                  </w:rPr>
                  <w:id w:val="-8066147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single" w:sz="4" w:space="0" w:color="000000"/>
                        <w:left w:val="single" w:sz="4" w:space="0" w:color="000000"/>
                        <w:bottom w:val="dashed" w:sz="4" w:space="0" w:color="000000"/>
                        <w:right w:val="nil"/>
                      </w:tcBorders>
                    </w:tcPr>
                    <w:p w14:paraId="6846CCC2" w14:textId="77777777" w:rsidR="00403BBD" w:rsidRPr="00366412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ind w:left="170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66412">
                        <w:rPr>
                          <w:rFonts w:ascii="Segoe UI Symbol" w:eastAsia="MS Gothic" w:hAnsi="Segoe UI Symbol" w:cs="Segoe UI Symbo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7F2A24B6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color w:val="000000" w:themeColor="text1"/>
                    <w:sz w:val="20"/>
                    <w:szCs w:val="20"/>
                  </w:rPr>
                  <w:id w:val="93664692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0ECF4C16" w14:textId="77777777" w:rsidR="00403BBD" w:rsidRPr="00366412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366412">
                        <w:rPr>
                          <w:rFonts w:ascii="Segoe UI Symbol" w:eastAsia="MS Gothic" w:hAnsi="Segoe UI Symbol" w:cs="Segoe UI Symbo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41A6A61C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color w:val="000000" w:themeColor="text1"/>
                    <w:sz w:val="20"/>
                    <w:szCs w:val="20"/>
                  </w:rPr>
                  <w:id w:val="-3165744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313F49E7" w14:textId="581518A9" w:rsidR="00403BBD" w:rsidRPr="00366412" w:rsidRDefault="00C570B4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6402F291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25B1D393" w14:textId="77777777" w:rsidTr="0097242B">
              <w:trPr>
                <w:trHeight w:val="47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5A1DFA1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   </w:t>
                  </w: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z toho vplyvy na MSP </w:t>
                  </w:r>
                </w:p>
                <w:p w14:paraId="4B0F1FD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color w:val="000000" w:themeColor="text1"/>
                    <w:sz w:val="20"/>
                    <w:szCs w:val="20"/>
                  </w:rPr>
                  <w:id w:val="-4766139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dashed" w:sz="4" w:space="0" w:color="000000"/>
                        <w:left w:val="single" w:sz="4" w:space="0" w:color="000000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1E444CE6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ind w:left="17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3D46E155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84470826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633F422F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cs="Segoe UI Symbol" w:hint="eastAsia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0CDAE9C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color w:val="000000" w:themeColor="text1"/>
                    <w:sz w:val="20"/>
                    <w:szCs w:val="20"/>
                  </w:rPr>
                  <w:id w:val="-5176271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454755ED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  <w:vAlign w:val="center"/>
                </w:tcPr>
                <w:p w14:paraId="5CB84EBF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4D2EC6EA" w14:textId="77777777" w:rsidTr="0097242B">
              <w:trPr>
                <w:trHeight w:val="470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20E6E3E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 w:right="219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   </w:t>
                  </w: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Mechanizmus znižovania byrokracie         a nákladov sa uplatňuje:</w:t>
                  </w:r>
                  <w:r w:rsidRPr="00997DEE">
                    <w:rPr>
                      <w:rFonts w:ascii="Times New Roman" w:eastAsia="Times New Roman" w:hAnsi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9415932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dashed" w:sz="4" w:space="0" w:color="000000"/>
                        <w:left w:val="single" w:sz="4" w:space="0" w:color="000000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6EA81112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ind w:left="170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0A3C37E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>Áno</w:t>
                  </w:r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658F9E9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57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51C44E04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458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2F1C1A6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-17273059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997DEE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9EE11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  <w:r w:rsidRPr="00997DE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03BBD" w:rsidRPr="00311917" w14:paraId="06F394FA" w14:textId="77777777" w:rsidTr="0097242B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1691CD63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Sociálne vplyvy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281024A" w14:textId="2BC1E9D3" w:rsidR="00403BBD" w:rsidRPr="00366412" w:rsidRDefault="00000000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  <w:b/>
                        <w:bCs/>
                        <w:sz w:val="20"/>
                        <w:szCs w:val="20"/>
                      </w:rPr>
                      <w:id w:val="-26616492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204D1">
                        <w:rPr>
                          <w:rFonts w:ascii="MS Gothic" w:eastAsia="MS Gothic" w:hAnsi="MS Gothic" w:hint="eastAsia"/>
                          <w:b/>
                          <w:bCs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403BBD"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5A41BAFB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sz w:val="20"/>
                    <w:szCs w:val="20"/>
                  </w:rPr>
                  <w:id w:val="130111069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26AF10D1" w14:textId="6D345546" w:rsidR="00403BBD" w:rsidRPr="00366412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bCs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2524EF67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15011537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6597ADCE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37785796" w14:textId="77777777" w:rsidTr="0097242B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49A6E5D4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životné prostredie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2CBD9E6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017304E8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bCs/>
                    <w:sz w:val="20"/>
                    <w:szCs w:val="20"/>
                  </w:rPr>
                  <w:id w:val="-97499385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348FDC2C" w14:textId="77777777" w:rsidR="00403BBD" w:rsidRPr="00366412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366412">
                        <w:rPr>
                          <w:rFonts w:ascii="Segoe UI Symbol" w:eastAsia="MS Gothic" w:hAnsi="Segoe UI Symbol" w:cs="Segoe UI Symbol"/>
                          <w:b/>
                          <w:bCs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0DFE5E0D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726AE46F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Segoe UI Symbol" w:eastAsia="MS Gothic" w:hAnsi="Segoe UI Symbol" w:cs="Segoe UI Symbol"/>
                      <w:b/>
                      <w:bCs/>
                      <w:sz w:val="20"/>
                      <w:szCs w:val="20"/>
                    </w:rPr>
                    <w:t>☐</w:t>
                  </w: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9CA785E" w14:textId="77777777" w:rsidR="00403BBD" w:rsidRPr="00366412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366412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3A7AF323" w14:textId="77777777" w:rsidTr="0097242B">
              <w:trPr>
                <w:trHeight w:val="139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1EC4DA21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14:paraId="00F0E627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271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Materiál je posudzovaný podľa zákona č. 24/2006 Z. z. o posudzovaní vplyvov na životné prostredie a o zmene a doplnení niektorých zákonov v znení neskorších predpisov</w:t>
                  </w:r>
                  <w:r w:rsidRPr="00997DEE">
                    <w:rPr>
                      <w:rFonts w:ascii="Times New Roman" w:eastAsia="Times New Roman" w:hAnsi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34BA288E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color w:val="000000" w:themeColor="text1"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64B2A6E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>Áno</w:t>
                  </w: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4B8DC2B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1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2E3384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45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color w:val="000000" w:themeColor="text1"/>
                    <w:sz w:val="20"/>
                    <w:szCs w:val="20"/>
                  </w:rPr>
                  <w:id w:val="13361288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51F31A1E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MS Gothic" w:eastAsia="MS Gothic" w:hAnsi="MS Gothic" w:hint="eastAsia"/>
                          <w:b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3DC351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>Nie</w:t>
                  </w: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03BBD" w:rsidRPr="00311917" w14:paraId="640B9D1D" w14:textId="77777777" w:rsidTr="0097242B">
              <w:trPr>
                <w:trHeight w:val="275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19CE512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lastRenderedPageBreak/>
                    <w:t xml:space="preserve">Vplyvy na informatizáciu spoločnosti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nil"/>
                  </w:tcBorders>
                </w:tcPr>
                <w:p w14:paraId="1B0CB517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518BFE5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591046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8" w:space="0" w:color="000000"/>
                        <w:right w:val="nil"/>
                      </w:tcBorders>
                    </w:tcPr>
                    <w:p w14:paraId="02A9E272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4A60ECC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0368856F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</w:tcPr>
                <w:p w14:paraId="5BD3B675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774008C7" w14:textId="77777777" w:rsidTr="0097242B">
              <w:trPr>
                <w:trHeight w:val="934"/>
              </w:trPr>
              <w:tc>
                <w:tcPr>
                  <w:tcW w:w="3809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2C974FFB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11" w:line="267" w:lineRule="auto"/>
                    <w:ind w:left="10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služby verejnej správy pre občana, z toho </w:t>
                  </w:r>
                </w:p>
                <w:p w14:paraId="43E41FFB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305" w:hanging="197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   vplyvy služieb verejnej správy na občana </w:t>
                  </w:r>
                </w:p>
              </w:tc>
              <w:tc>
                <w:tcPr>
                  <w:tcW w:w="650" w:type="dxa"/>
                  <w:tcBorders>
                    <w:top w:val="single" w:sz="8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21ABCB2F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231" w:line="259" w:lineRule="auto"/>
                    <w:ind w:right="5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69E8C3C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B76C28D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249"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36124C27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16342439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8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77003F18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5F816E22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248"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036AF648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3976D92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231" w:line="259" w:lineRule="auto"/>
                    <w:ind w:left="101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1F75CBCB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0517F2AE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after="249"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02C5BF14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403BBD" w:rsidRPr="00311917" w14:paraId="6A86921B" w14:textId="77777777" w:rsidTr="0097242B">
              <w:trPr>
                <w:trHeight w:val="475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6E9DA212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276" w:hanging="168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    vplyvy na procesy služieb vo verejnej správe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14:paraId="305F6CF9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57E45D9A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44377543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single" w:sz="8" w:space="0" w:color="000000"/>
                        <w:right w:val="nil"/>
                      </w:tcBorders>
                      <w:vAlign w:val="center"/>
                    </w:tcPr>
                    <w:p w14:paraId="6EE7D248" w14:textId="77777777" w:rsidR="00403BBD" w:rsidRPr="00997DEE" w:rsidRDefault="00403BBD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4E7AFF3A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5F9E43A3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vAlign w:val="center"/>
                </w:tcPr>
                <w:p w14:paraId="5595AFD0" w14:textId="77777777" w:rsidR="00403BBD" w:rsidRPr="00997DEE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9204D1" w:rsidRPr="00311917" w14:paraId="652DD847" w14:textId="77777777" w:rsidTr="0097242B">
              <w:trPr>
                <w:trHeight w:val="474"/>
              </w:trPr>
              <w:tc>
                <w:tcPr>
                  <w:tcW w:w="3809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47A003F4" w14:textId="77777777" w:rsidR="009204D1" w:rsidRPr="00997DEE" w:rsidRDefault="009204D1" w:rsidP="00715C0A">
                  <w:pPr>
                    <w:framePr w:hSpace="141" w:wrap="around" w:vAnchor="page" w:hAnchor="margin" w:xAlign="center" w:y="1153"/>
                    <w:spacing w:line="259" w:lineRule="auto"/>
                    <w:ind w:left="108" w:right="584"/>
                    <w:jc w:val="both"/>
                    <w:rPr>
                      <w:rFonts w:ascii="Times New Roman" w:hAnsi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color w:val="000000" w:themeColor="text1"/>
                      <w:sz w:val="20"/>
                      <w:szCs w:val="20"/>
                    </w:rPr>
                    <w:t xml:space="preserve">Vplyvy na manželstvo, rodičovstvo a rodinu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13398480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single" w:sz="8" w:space="0" w:color="000000"/>
                        <w:left w:val="single" w:sz="4" w:space="0" w:color="000000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60C481ED" w14:textId="4BF41994" w:rsidR="009204D1" w:rsidRPr="00997DEE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ind w:left="170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997DE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6DB95C94" w14:textId="77777777" w:rsidR="009204D1" w:rsidRPr="00997DEE" w:rsidRDefault="009204D1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6877575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8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7B2180CA" w14:textId="1E574ADA" w:rsidR="009204D1" w:rsidRPr="00997DEE" w:rsidRDefault="009204D1" w:rsidP="00715C0A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F56BC4B" w14:textId="77777777" w:rsidR="009204D1" w:rsidRPr="00997DEE" w:rsidRDefault="009204D1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D826D46" w14:textId="77777777" w:rsidR="009204D1" w:rsidRPr="00997DEE" w:rsidRDefault="009204D1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A70314" w14:textId="77777777" w:rsidR="009204D1" w:rsidRPr="00997DEE" w:rsidRDefault="009204D1" w:rsidP="00715C0A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</w:tbl>
          <w:p w14:paraId="2ACEF69C" w14:textId="77777777" w:rsidR="00403BBD" w:rsidRPr="00311917" w:rsidRDefault="00403BBD" w:rsidP="0097242B">
            <w:pPr>
              <w:spacing w:line="259" w:lineRule="auto"/>
              <w:rPr>
                <w:rFonts w:ascii="Times New Roman" w:hAnsi="Times New Roman"/>
                <w:b/>
                <w:highlight w:val="yellow"/>
              </w:rPr>
            </w:pPr>
          </w:p>
          <w:tbl>
            <w:tblPr>
              <w:tblStyle w:val="TableGrid"/>
              <w:tblW w:w="9400" w:type="dxa"/>
              <w:tblInd w:w="0" w:type="dxa"/>
              <w:tblLayout w:type="fixed"/>
              <w:tblCellMar>
                <w:top w:w="5" w:type="dxa"/>
                <w:left w:w="108" w:type="dxa"/>
                <w:right w:w="50" w:type="dxa"/>
              </w:tblCellMar>
              <w:tblLook w:val="04A0" w:firstRow="1" w:lastRow="0" w:firstColumn="1" w:lastColumn="0" w:noHBand="0" w:noVBand="1"/>
            </w:tblPr>
            <w:tblGrid>
              <w:gridCol w:w="9400"/>
            </w:tblGrid>
            <w:tr w:rsidR="00403BBD" w:rsidRPr="00311917" w14:paraId="451D63A6" w14:textId="77777777" w:rsidTr="0097242B">
              <w:trPr>
                <w:trHeight w:val="241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60D777D7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highlight w:val="yellow"/>
                    </w:rPr>
                  </w:pPr>
                  <w:r w:rsidRPr="00997DEE">
                    <w:rPr>
                      <w:rFonts w:ascii="Times New Roman" w:eastAsia="Times New Roman" w:hAnsi="Times New Roman"/>
                      <w:b/>
                    </w:rPr>
                    <w:t>10.</w:t>
                  </w:r>
                  <w:r w:rsidRPr="00997DEE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997DEE">
                    <w:rPr>
                      <w:rFonts w:ascii="Times New Roman" w:eastAsia="Times New Roman" w:hAnsi="Times New Roman"/>
                      <w:b/>
                    </w:rPr>
                    <w:t>Poznámky</w:t>
                  </w:r>
                </w:p>
              </w:tc>
            </w:tr>
            <w:tr w:rsidR="00403BBD" w:rsidRPr="00311917" w14:paraId="22A6B6D5" w14:textId="77777777" w:rsidTr="0097242B">
              <w:trPr>
                <w:trHeight w:val="551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89F5C0" w14:textId="3BDCADAB" w:rsidR="00403BBD" w:rsidRPr="00E34DDC" w:rsidRDefault="00403BBD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hAnsi="Times New Roman"/>
                      <w:bCs/>
                    </w:rPr>
                  </w:pPr>
                  <w:r w:rsidRPr="00611337">
                    <w:rPr>
                      <w:rFonts w:ascii="Times New Roman" w:hAnsi="Times New Roman"/>
                      <w:bCs/>
                    </w:rPr>
                    <w:t>Návrh zákona môže mať vplyv na subjekty, ktoré v súčasnosti vyrábajú alebo distribuujú nové psychoaktívne látky, vrátane predaja prostredníctvom automatov a</w:t>
                  </w:r>
                  <w:r>
                    <w:rPr>
                      <w:rFonts w:ascii="Times New Roman" w:hAnsi="Times New Roman"/>
                      <w:bCs/>
                    </w:rPr>
                    <w:t> cez internet</w:t>
                  </w:r>
                  <w:r w:rsidRPr="00611337">
                    <w:rPr>
                      <w:rFonts w:ascii="Times New Roman" w:hAnsi="Times New Roman"/>
                      <w:bCs/>
                    </w:rPr>
                    <w:t>. Keďže ide o nežiadúce protispoločenské činnosti a s vysokým rizikom pre verejné zdravie, návrh zákona nemá vplyv na legitímne podnikateľské prostredie.</w:t>
                  </w:r>
                </w:p>
                <w:p w14:paraId="4D8319B2" w14:textId="77777777" w:rsidR="00403BBD" w:rsidRPr="00C97059" w:rsidRDefault="00403BBD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hAnsi="Times New Roman"/>
                    </w:rPr>
                  </w:pPr>
                  <w:r w:rsidRPr="00C97059">
                    <w:rPr>
                      <w:rFonts w:ascii="Times New Roman" w:hAnsi="Times New Roman"/>
                    </w:rPr>
                    <w:t xml:space="preserve">Návrh zákona nemá priamy pozitívny vplyv na životné prostredie. Zavedením efektívnejšieho mechanizmu regulácie nových psychoaktívnych látok sa obmedzí ich nelegálna výroba a distribúcia, čím dôjde k zníženiu environmentálnych rizík spojených s činnosťou nelegálnych laboratórií, najmä v oblasti neodborného nakladania s chemickými látkami a vzniku nebezpečných odpadov. </w:t>
                  </w:r>
                </w:p>
                <w:p w14:paraId="397D9AC1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highlight w:val="yellow"/>
                    </w:rPr>
                  </w:pPr>
                  <w:r w:rsidRPr="00C97059">
                    <w:rPr>
                      <w:rFonts w:ascii="Times New Roman" w:hAnsi="Times New Roman"/>
                    </w:rPr>
                    <w:t>Vplyv nie je kvantifikovateľný, ide o nepriamy pozitívny vplyv vyplývajúci z regulačného charakteru návrhu zákona, preto sa samostatná analýza vplyvov nevypracúva.</w:t>
                  </w:r>
                </w:p>
              </w:tc>
            </w:tr>
            <w:tr w:rsidR="00403BBD" w:rsidRPr="00311917" w14:paraId="2D75EB18" w14:textId="77777777" w:rsidTr="0097242B">
              <w:trPr>
                <w:trHeight w:val="241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  <w:vAlign w:val="center"/>
                </w:tcPr>
                <w:p w14:paraId="70C0BF40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2B42FD">
                    <w:rPr>
                      <w:rFonts w:ascii="Times New Roman" w:hAnsi="Times New Roman"/>
                      <w:b/>
                      <w:bCs/>
                    </w:rPr>
                    <w:t>11. Kontakt na spracovateľa</w:t>
                  </w:r>
                </w:p>
              </w:tc>
            </w:tr>
            <w:tr w:rsidR="00403BBD" w:rsidRPr="00311917" w14:paraId="4C8BA451" w14:textId="77777777" w:rsidTr="0097242B">
              <w:trPr>
                <w:trHeight w:val="70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1FC8C07A" w14:textId="77777777" w:rsidR="00403BBD" w:rsidRDefault="00403BBD" w:rsidP="00715C0A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2B42FD">
                    <w:rPr>
                      <w:rFonts w:ascii="Times New Roman" w:eastAsia="Times New Roman" w:hAnsi="Times New Roman"/>
                    </w:rPr>
                    <w:t>Ministerstvo zdravotníctva Slovenskej republiky</w:t>
                  </w:r>
                </w:p>
                <w:p w14:paraId="738CCA1B" w14:textId="77777777" w:rsidR="00403BBD" w:rsidRDefault="00403BBD" w:rsidP="00715C0A">
                  <w:pPr>
                    <w:pStyle w:val="Bezriadkovania"/>
                    <w:framePr w:hSpace="141" w:wrap="around" w:vAnchor="page" w:hAnchor="margin" w:xAlign="center" w:y="1153"/>
                    <w:rPr>
                      <w:rFonts w:ascii="Times New Roman" w:hAnsi="Times New Roman"/>
                    </w:rPr>
                  </w:pPr>
                  <w:r w:rsidRPr="002B42FD">
                    <w:rPr>
                      <w:rFonts w:ascii="Times New Roman" w:hAnsi="Times New Roman"/>
                    </w:rPr>
                    <w:t xml:space="preserve">Limbová 2 </w:t>
                  </w:r>
                </w:p>
                <w:p w14:paraId="7B325A14" w14:textId="77777777" w:rsidR="00403BBD" w:rsidRPr="00366412" w:rsidRDefault="00403BBD" w:rsidP="00715C0A">
                  <w:pPr>
                    <w:pStyle w:val="Bezriadkovania"/>
                    <w:framePr w:hSpace="141" w:wrap="around" w:vAnchor="page" w:hAnchor="margin" w:xAlign="center" w:y="1153"/>
                    <w:rPr>
                      <w:rFonts w:ascii="Times New Roman" w:hAnsi="Times New Roman"/>
                    </w:rPr>
                  </w:pPr>
                  <w:r w:rsidRPr="002B42FD">
                    <w:rPr>
                      <w:rFonts w:ascii="Times New Roman" w:hAnsi="Times New Roman"/>
                    </w:rPr>
                    <w:t>831 01 Bratislava</w:t>
                  </w:r>
                </w:p>
                <w:p w14:paraId="55B69D3C" w14:textId="77777777" w:rsidR="00403BBD" w:rsidRPr="00171166" w:rsidRDefault="00403BBD" w:rsidP="00715C0A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71166">
                    <w:rPr>
                      <w:rFonts w:ascii="Times New Roman" w:eastAsia="Times New Roman" w:hAnsi="Times New Roman"/>
                    </w:rPr>
                    <w:t>Mgr. Terézia Weinerová</w:t>
                  </w:r>
                </w:p>
                <w:p w14:paraId="59BAFD42" w14:textId="2E7A59E6" w:rsidR="00403BBD" w:rsidRPr="00171166" w:rsidRDefault="00403BBD" w:rsidP="00715C0A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71166">
                    <w:rPr>
                      <w:rFonts w:ascii="Times New Roman" w:eastAsia="Times New Roman" w:hAnsi="Times New Roman"/>
                    </w:rPr>
                    <w:t xml:space="preserve">riaditeľka </w:t>
                  </w:r>
                  <w:r w:rsidR="00171166">
                    <w:rPr>
                      <w:rFonts w:ascii="Times New Roman" w:eastAsia="Times New Roman" w:hAnsi="Times New Roman"/>
                    </w:rPr>
                    <w:t>O</w:t>
                  </w:r>
                  <w:r w:rsidRPr="00171166">
                    <w:rPr>
                      <w:rFonts w:ascii="Times New Roman" w:eastAsia="Times New Roman" w:hAnsi="Times New Roman"/>
                    </w:rPr>
                    <w:t>dboru koordinácie protidrogovej stratégie a monitorovania drog</w:t>
                  </w:r>
                </w:p>
                <w:p w14:paraId="17164617" w14:textId="463C0DBF" w:rsidR="00403BBD" w:rsidRPr="0012691A" w:rsidRDefault="00403BBD" w:rsidP="00715C0A">
                  <w:pPr>
                    <w:pStyle w:val="Bezriadkovania"/>
                    <w:framePr w:hSpace="141" w:wrap="around" w:vAnchor="page" w:hAnchor="margin" w:xAlign="center" w:y="1153"/>
                    <w:rPr>
                      <w:rFonts w:ascii="Times New Roman" w:hAnsi="Times New Roman"/>
                    </w:rPr>
                  </w:pPr>
                  <w:r w:rsidRPr="00171166">
                    <w:rPr>
                      <w:rFonts w:ascii="Times New Roman" w:hAnsi="Times New Roman"/>
                    </w:rPr>
                    <w:t>terezia.weinerova@health.gov.sk</w:t>
                  </w:r>
                  <w:r w:rsidRPr="002B42FD"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</w:tr>
            <w:tr w:rsidR="00403BBD" w:rsidRPr="00311917" w14:paraId="34FDE00F" w14:textId="77777777" w:rsidTr="0097242B">
              <w:trPr>
                <w:trHeight w:val="70"/>
              </w:trPr>
              <w:tc>
                <w:tcPr>
                  <w:tcW w:w="94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42B879A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12.</w:t>
                  </w:r>
                  <w:r w:rsidRPr="00D0317B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Zdroje</w:t>
                  </w:r>
                </w:p>
              </w:tc>
            </w:tr>
            <w:tr w:rsidR="00403BBD" w:rsidRPr="00311917" w14:paraId="3CFAA3F7" w14:textId="77777777" w:rsidTr="0097242B">
              <w:trPr>
                <w:trHeight w:val="70"/>
              </w:trPr>
              <w:tc>
                <w:tcPr>
                  <w:tcW w:w="94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0A89735F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spacing w:after="0"/>
                    <w:ind w:left="306" w:hanging="284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t>Návrh zákona Spolkového ministerstva zdravotníctva – Tretie nariadenie, ktorým sa mení príloha k zákonu o nových psychoaktívnych látkach (SRN),</w:t>
                  </w:r>
                </w:p>
                <w:p w14:paraId="561BC7C5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spacing w:after="0"/>
                    <w:ind w:left="306" w:hanging="284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t>-</w:t>
                  </w:r>
                  <w:r w:rsidRPr="00611337">
                    <w:rPr>
                      <w:rFonts w:ascii="Times New Roman" w:eastAsia="Times New Roman" w:hAnsi="Times New Roman"/>
                    </w:rPr>
                    <w:tab/>
                    <w:t>Rozhodnutia prijaté na zasadnutiach Komisie pre omamné látky Úradu OSN pre omamné látky a kriminalitu (UNODC),</w:t>
                  </w:r>
                </w:p>
                <w:p w14:paraId="02CBBC9E" w14:textId="77777777" w:rsidR="00403BBD" w:rsidRPr="00611337" w:rsidRDefault="00403BBD" w:rsidP="00715C0A">
                  <w:pPr>
                    <w:framePr w:hSpace="141" w:wrap="around" w:vAnchor="page" w:hAnchor="margin" w:xAlign="center" w:y="1153"/>
                    <w:spacing w:after="0"/>
                    <w:ind w:left="306" w:hanging="284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t>-</w:t>
                  </w:r>
                  <w:r w:rsidRPr="00611337">
                    <w:rPr>
                      <w:rFonts w:ascii="Times New Roman" w:eastAsia="Times New Roman" w:hAnsi="Times New Roman"/>
                    </w:rPr>
                    <w:tab/>
                    <w:t>Správa o stave a vývoji drogovej scény na území Slovenskej republiky za rok 2022,</w:t>
                  </w:r>
                </w:p>
                <w:p w14:paraId="5D0FAA07" w14:textId="77777777" w:rsidR="00403BBD" w:rsidRPr="00311917" w:rsidRDefault="00403BBD" w:rsidP="00715C0A">
                  <w:pPr>
                    <w:framePr w:hSpace="141" w:wrap="around" w:vAnchor="page" w:hAnchor="margin" w:xAlign="center" w:y="1153"/>
                    <w:spacing w:after="0"/>
                    <w:ind w:left="306" w:hanging="284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highlight w:val="yellow"/>
                    </w:rPr>
                  </w:pPr>
                  <w:r w:rsidRPr="00611337">
                    <w:rPr>
                      <w:rFonts w:ascii="Times New Roman" w:eastAsia="Times New Roman" w:hAnsi="Times New Roman"/>
                    </w:rPr>
                    <w:t>-</w:t>
                  </w:r>
                  <w:r w:rsidRPr="00611337">
                    <w:rPr>
                      <w:rFonts w:ascii="Times New Roman" w:eastAsia="Times New Roman" w:hAnsi="Times New Roman"/>
                    </w:rPr>
                    <w:tab/>
                    <w:t>Správa o stave a vývoji drogovej scény na území Slovenskej republiky za rok 2021 a pod.</w:t>
                  </w:r>
                </w:p>
              </w:tc>
            </w:tr>
            <w:tr w:rsidR="00403BBD" w:rsidRPr="00311917" w14:paraId="69492C91" w14:textId="77777777" w:rsidTr="0097242B">
              <w:trPr>
                <w:trHeight w:val="473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767107E7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502" w:right="1506" w:hanging="480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13.</w:t>
                  </w:r>
                  <w:r w:rsidRPr="00D0317B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Stanovisko Komisie na posudzovanie vybraných vplyvov z PPK č. 240/2024</w:t>
                  </w:r>
                  <w:r w:rsidRPr="00D0317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(v prípade, ak sa uskutočnilo v zmysle bodu 8.1 Jednotnej metodiky)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03BBD" w:rsidRPr="00311917" w14:paraId="5CA2C606" w14:textId="77777777" w:rsidTr="0097242B">
              <w:trPr>
                <w:trHeight w:val="1224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3F960F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after="31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1D6CA00F" w14:textId="44AA15A4" w:rsidR="00403BBD" w:rsidRPr="00D0317B" w:rsidRDefault="00403BBD" w:rsidP="00715C0A">
                  <w:pPr>
                    <w:framePr w:hSpace="141" w:wrap="around" w:vAnchor="page" w:hAnchor="margin" w:xAlign="center" w:y="1153"/>
                    <w:tabs>
                      <w:tab w:val="center" w:pos="924"/>
                      <w:tab w:val="center" w:pos="5489"/>
                    </w:tabs>
                    <w:spacing w:after="15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ab/>
                  </w:r>
                  <w:r w:rsidRPr="00D0317B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ab/>
                  </w:r>
                  <w:r w:rsidRPr="00D0317B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s návrhom na dopracovanie                  </w:t>
                  </w:r>
                  <w:r w:rsidR="008B6252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="Times New Roman" w:eastAsia="Times New Roman" w:hAnsi="Times New Roman"/>
                        <w:b/>
                        <w:sz w:val="20"/>
                        <w:szCs w:val="20"/>
                      </w:rPr>
                      <w:id w:val="812912626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8B6252" w:rsidRPr="00997DE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8B6252"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Nesúhlasné </w:t>
                  </w:r>
                </w:p>
                <w:p w14:paraId="6B45146C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Uveďte pripomienky zo stanoviska Komisie z časti II. spolu s Vaším vyhodnotením: </w:t>
                  </w:r>
                </w:p>
                <w:p w14:paraId="7620A717" w14:textId="77777777" w:rsidR="009204D1" w:rsidRPr="009204D1" w:rsidRDefault="009204D1" w:rsidP="00715C0A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  <w:b/>
                      <w:lang w:eastAsia="ar-SA"/>
                    </w:rPr>
                  </w:pPr>
                  <w:r w:rsidRPr="009204D1">
                    <w:rPr>
                      <w:rFonts w:ascii="Times New Roman" w:eastAsia="Times New Roman" w:hAnsi="Times New Roman"/>
                      <w:b/>
                      <w:lang w:eastAsia="ar-SA"/>
                    </w:rPr>
                    <w:t>K doložke vybraných vplyvov</w:t>
                  </w:r>
                </w:p>
                <w:p w14:paraId="58447323" w14:textId="77777777" w:rsidR="008B6252" w:rsidRDefault="008B6252" w:rsidP="00715C0A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  <w:bCs/>
                      <w:lang w:eastAsia="ar-SA"/>
                    </w:rPr>
                  </w:pPr>
                </w:p>
                <w:p w14:paraId="5FA49E9B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lastRenderedPageBreak/>
                    <w:t>Komisia požaduje v doložke vybraných vplyvov dopracovať bod 5. Alternatívne riešenia a bod 8. Preskúmanie účelnosti.</w:t>
                  </w:r>
                </w:p>
                <w:p w14:paraId="49659340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  <w:u w:val="single"/>
                    </w:rPr>
                    <w:t>Odôvodnenie</w:t>
                  </w:r>
                  <w:r w:rsidRPr="00504A95">
                    <w:rPr>
                      <w:rFonts w:ascii="Times New Roman" w:eastAsia="Times New Roman" w:hAnsi="Times New Roman"/>
                    </w:rPr>
                    <w:t xml:space="preserve">: Komisia požaduje dopracovať bod 5. doložky vybraných vplyvov. Uvedenie, že alternatívne riešenia „nie sú“, Komisia nepovažuje za dostatočné </w:t>
                  </w:r>
                  <w:r w:rsidRPr="00504A95">
                    <w:rPr>
                      <w:rFonts w:ascii="Times New Roman" w:eastAsia="Times New Roman" w:hAnsi="Times New Roman"/>
                    </w:rPr>
                    <w:br/>
                    <w:t xml:space="preserve">a v súlade s Jednotnou metodikou na posudzovanie vybraných vplyvov. Pri návrhu zákona, ktorý mení samotný model regulácie nových psychoaktívnych látok </w:t>
                  </w:r>
                  <w:r w:rsidRPr="00504A95">
                    <w:rPr>
                      <w:rFonts w:ascii="Times New Roman" w:eastAsia="Times New Roman" w:hAnsi="Times New Roman"/>
                    </w:rPr>
                    <w:br/>
                    <w:t>z individuálneho zaraďovania konkrétnych látok na generický model podľa skupín chemických štruktúr, bolo potrebné aspoň stručne uviesť, aké varianty boli zvažované a prečo neboli vybrané. Za relevantné alternatívy bolo možné považovať napríklad zachovanie súčasného systému individuálneho zaraďovania látok do prílohy zákona č. 139/1998 Z. z. s jeho procesným zrýchlením, čiastkové novelizovanie existujúcej právnej úpravy bez prijatia samostatného zákona alebo užšie vymedzenie regulovaných skupín látok. Bolo by vhodné tiež popísať nulový variant, t. j. zachovanie súčasného stavu.</w:t>
                  </w:r>
                </w:p>
                <w:p w14:paraId="58CECA27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 xml:space="preserve">Preskúmanie účelnosti je formulované príliš všeobecne, keďže uvádza len to, že bude prebiehať priebežne po nadobudnutí účinnosti zákona, bez určenia konkrétneho termínu, spôsobu vyhodnotenia a bez presnejšieho prepojenia na merateľné ukazovatele. Takéto znenie Komisia nepovažuje za dostatočné z hľadiska metodiky, podľa ktorej má byť preskúmanie účelnosti nastavené tak, aby bolo možné objektívne posúdiť, či právna úprava splnila sledované ciele. </w:t>
                  </w:r>
                </w:p>
                <w:p w14:paraId="102E1416" w14:textId="4246701E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  <w:r w:rsidRPr="00504A95">
                    <w:rPr>
                      <w:rFonts w:ascii="Times New Roman" w:eastAsia="Times New Roman" w:hAnsi="Times New Roman"/>
                      <w:b/>
                      <w:bCs/>
                    </w:rPr>
                    <w:t>Vyhodnotenie:</w:t>
                  </w:r>
                  <w:r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</w:t>
                  </w:r>
                  <w:r>
                    <w:t xml:space="preserve"> </w:t>
                  </w:r>
                  <w:r w:rsidRPr="00504A95">
                    <w:rPr>
                      <w:rFonts w:ascii="Times New Roman" w:eastAsia="Times New Roman" w:hAnsi="Times New Roman"/>
                    </w:rPr>
                    <w:t>Pripomienka bola akceptovaná doplnením relevantných alternatívnych variantov vrátane nulového variantu a konkretizáciou preskúmania účelnosti vrátane termínu, spôsobu vyhodnotenia a merateľných ukazovateľov.</w:t>
                  </w:r>
                  <w:r>
                    <w:rPr>
                      <w:rFonts w:ascii="Times New Roman" w:eastAsia="Times New Roman" w:hAnsi="Times New Roman"/>
                    </w:rPr>
                    <w:t xml:space="preserve"> Dopracoval sa bod 5. a bod 8 doložky vybraných vplyvov.</w:t>
                  </w:r>
                </w:p>
                <w:p w14:paraId="52C54245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  <w:r w:rsidRPr="00504A95">
                    <w:rPr>
                      <w:rFonts w:ascii="Times New Roman" w:eastAsia="Times New Roman" w:hAnsi="Times New Roman"/>
                      <w:b/>
                      <w:bCs/>
                    </w:rPr>
                    <w:t>K vplyvom na rozpočet verejnej správy</w:t>
                  </w:r>
                </w:p>
                <w:p w14:paraId="748C2655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 xml:space="preserve">S predmetným materiálom je možné súhlasiť len za podmienky, že všetky negatívne vplyvy budú zabezpečené v rámci schválených limitov kapitoly (vrátane limitu za oblasť zamestnanosti) MZ SR na príslušné rozpočtové roky, bez dodatočných požiadaviek na rozpočet verejnej správy a celkový limit verejných výdavkov. V tejto súvislosti Komisia žiada upraviť analýzu vplyvov na rozpočet verejnej správy tak, aby z nej nevyplýval nekrytý vplyv a v doložke vybraných vplyvov označiť negatívny, rozpočtovo zabezpečený vplyv na rozpočet verejnej správy. </w:t>
                  </w:r>
                </w:p>
                <w:p w14:paraId="542D5D2F" w14:textId="3FA77FD8" w:rsidR="00403BBD" w:rsidRDefault="008B6252" w:rsidP="00715C0A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>V analýze vplyvov na rozpočet verejnej správy v tabuľkách č. 4/B a č. 5 je nesprávne vypočítané poistné (35 % namiesto 35,95 %). Uvedené Komisia žiada upraviť v celej analýze vplyvov.</w:t>
                  </w:r>
                </w:p>
                <w:p w14:paraId="2E212D67" w14:textId="77777777" w:rsidR="00E34DDC" w:rsidRDefault="00E34DDC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</w:p>
                <w:p w14:paraId="3DDB9652" w14:textId="16CFF067" w:rsidR="008B6252" w:rsidRPr="00E34DDC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Cs/>
                      <w:lang w:eastAsia="ar-SA"/>
                    </w:rPr>
                  </w:pPr>
                  <w:r w:rsidRPr="008A3226">
                    <w:rPr>
                      <w:rFonts w:ascii="Times New Roman" w:eastAsia="Times New Roman" w:hAnsi="Times New Roman"/>
                      <w:b/>
                      <w:bCs/>
                    </w:rPr>
                    <w:t>Vyhodnotenie:</w:t>
                  </w:r>
                  <w:r w:rsidR="00E34DDC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</w:t>
                  </w:r>
                  <w:r w:rsidRPr="00DD5CA4"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>Pripomienka bola akceptovaná úpravou doložky vybraných vplyvov a analýzy vplyvov na rozpočet verejnej správy, vrátane odstránenia nekrytého vplyvu.</w:t>
                  </w:r>
                  <w:r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 xml:space="preserve">  V</w:t>
                  </w:r>
                  <w:r w:rsidRPr="00DD5CA4"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 xml:space="preserve">ýpočty boli </w:t>
                  </w:r>
                  <w:r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 xml:space="preserve">taktiež </w:t>
                  </w:r>
                  <w:r w:rsidRPr="00DD5CA4"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>opravené.</w:t>
                  </w:r>
                </w:p>
                <w:p w14:paraId="2C22AF31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  <w:r w:rsidRPr="00504A95">
                    <w:rPr>
                      <w:rFonts w:ascii="Times New Roman" w:eastAsia="Times New Roman" w:hAnsi="Times New Roman"/>
                      <w:b/>
                      <w:bCs/>
                    </w:rPr>
                    <w:t>K sociálnym vplyvom</w:t>
                  </w:r>
                </w:p>
                <w:p w14:paraId="49A7B7C0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>Komisia odporúča v 9. bode doložky vybraných vplyvov (Vybrané vplyvy materiálu) prehodnotiť sociálne vplyvy. Ak predkladateľ označil žiadne sociálne vplyvy preto, že ich pokladá za marginálne, v 10. bode doložky (Poznámky) uvedie, prečo sú zanedbateľné.</w:t>
                  </w:r>
                </w:p>
                <w:p w14:paraId="42412F7F" w14:textId="49D7882F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  <w:u w:val="single"/>
                    </w:rPr>
                    <w:t>Odôvodnenie</w:t>
                  </w:r>
                  <w:r w:rsidRPr="00504A95">
                    <w:rPr>
                      <w:rFonts w:ascii="Times New Roman" w:eastAsia="Times New Roman" w:hAnsi="Times New Roman"/>
                    </w:rPr>
                    <w:t>: Návrh zákona predpokladá zjednodušenie procesu zaraďovania nových psychoaktívnych látok medzi zakázané látky, v dôsledku čoho by sa na Slovensku obmedzila výroba, distribúcia a spotreba drog. Predkladateľ si od toho sľubuje zvýšenie ochrany verejného zdravia, ako aj bezpečnosti obyvateľstva. To by mohlo mať sociálne vplyvy, a to pozitívny vplyv na prístup k zdrojom, právam, tovarom a službám.</w:t>
                  </w:r>
                </w:p>
                <w:p w14:paraId="59C7E072" w14:textId="77777777" w:rsidR="008B6252" w:rsidRPr="008A3226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  <w:r w:rsidRPr="008A3226">
                    <w:rPr>
                      <w:rFonts w:ascii="Times New Roman" w:eastAsia="Times New Roman" w:hAnsi="Times New Roman"/>
                      <w:b/>
                      <w:bCs/>
                    </w:rPr>
                    <w:lastRenderedPageBreak/>
                    <w:t>Vyhodnotenie:</w:t>
                  </w:r>
                  <w:r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</w:t>
                  </w:r>
                  <w:r w:rsidRPr="00504A95">
                    <w:rPr>
                      <w:rFonts w:ascii="Times New Roman" w:eastAsia="Times New Roman" w:hAnsi="Times New Roman"/>
                    </w:rPr>
                    <w:t xml:space="preserve">Ministerstvo </w:t>
                  </w:r>
                  <w:r>
                    <w:rPr>
                      <w:rFonts w:ascii="Times New Roman" w:eastAsia="Times New Roman" w:hAnsi="Times New Roman"/>
                    </w:rPr>
                    <w:t xml:space="preserve">zdravotníctva Slovenskej republiky po prehodnotení vypracovalo analýzu sociálnych vplyvov. </w:t>
                  </w:r>
                </w:p>
                <w:p w14:paraId="63FA4FED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</w:rPr>
                  </w:pPr>
                  <w:r w:rsidRPr="00504A95">
                    <w:rPr>
                      <w:rFonts w:ascii="Times New Roman" w:eastAsia="Times New Roman" w:hAnsi="Times New Roman"/>
                      <w:b/>
                      <w:bCs/>
                    </w:rPr>
                    <w:t>K vplyvom na manželstvo, rodičovstvo a rodinu</w:t>
                  </w:r>
                </w:p>
                <w:p w14:paraId="14D92120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>Z pohľadu analýzy vplyvov na manželstvo, rodičovstvo a rodinu materiál predstavuje prevažne pozitívny spoločenský vplyv na rodinu a rodičovstvo. Cieľom návrhu  je zvýšiť bezpečnosť prostredia v ktorom deti vyrastajú.</w:t>
                  </w:r>
                </w:p>
                <w:p w14:paraId="68D87CEC" w14:textId="77777777" w:rsidR="008B6252" w:rsidRPr="00504A95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504A95">
                    <w:rPr>
                      <w:rFonts w:ascii="Times New Roman" w:eastAsia="Times New Roman" w:hAnsi="Times New Roman"/>
                    </w:rPr>
                    <w:t>V rámci legislatívneho procesu Komisia odporúča v analýze vybraných vplyvov rozpracovať explicitný vplyv na ochranu zdravia detí a mládeže v rodinnom prostredí v dôsledku eliminácie dostupnosti nových psychotropných látok. Ide konkrétne o elimináciu prenikania látkových závislostí do rodín a súvisiace kauzálne vzťahy v rodinách. Cieľom materiálu je nesporne ochrániť rodiny pred ich rozpadom, zasahuje do ochrany rodinného prostredia prostredníctvom represívnych opatrení proti šíreniu nový drog. Kvantifikácia by mala korelovať s počtom dotknutých rodín a úspešnosťou záchytov nelegálneho zaobchádzania (obchodovanie/držba) s nelegálnymi psychotropnými látkami u fyzických osôb.</w:t>
                  </w:r>
                </w:p>
                <w:p w14:paraId="6B5CA7EB" w14:textId="33617A32" w:rsidR="009204D1" w:rsidRPr="009204D1" w:rsidRDefault="008B6252" w:rsidP="00715C0A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b/>
                      <w:sz w:val="24"/>
                      <w:lang w:eastAsia="ar-SA"/>
                    </w:rPr>
                  </w:pPr>
                  <w:r w:rsidRPr="008A3226">
                    <w:rPr>
                      <w:rFonts w:ascii="Times New Roman" w:eastAsia="Times New Roman" w:hAnsi="Times New Roman"/>
                      <w:b/>
                      <w:bCs/>
                    </w:rPr>
                    <w:t>Vyhodnotenie:</w:t>
                  </w:r>
                  <w:r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</w:t>
                  </w:r>
                  <w:r w:rsidRPr="00DD5CA4"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>Pripomienky boli akceptované doplnením vysvetlenia pozitívnych spoločenských, sociálnych a rodinných vplyvov návrhu zákona, najmä vo vzťahu k ochrane verejného zdravia, detí, mládeže a rodinného prostredia.</w:t>
                  </w:r>
                  <w:r>
                    <w:rPr>
                      <w:rFonts w:ascii="Times New Roman" w:eastAsia="Times New Roman" w:hAnsi="Times New Roman"/>
                      <w:bCs/>
                      <w:lang w:eastAsia="ar-SA"/>
                    </w:rPr>
                    <w:t xml:space="preserve"> </w:t>
                  </w:r>
                  <w:r w:rsidRPr="00032CF9">
                    <w:rPr>
                      <w:rFonts w:ascii="Times New Roman" w:eastAsia="Times New Roman" w:hAnsi="Times New Roman"/>
                    </w:rPr>
                    <w:t xml:space="preserve">Ministerstvo </w:t>
                  </w:r>
                  <w:r>
                    <w:rPr>
                      <w:rFonts w:ascii="Times New Roman" w:eastAsia="Times New Roman" w:hAnsi="Times New Roman"/>
                    </w:rPr>
                    <w:t xml:space="preserve">zdravotníctva Slovenskej republiky vypracovalo </w:t>
                  </w:r>
                  <w:r>
                    <w:t xml:space="preserve"> </w:t>
                  </w:r>
                  <w:r>
                    <w:rPr>
                      <w:rFonts w:ascii="Times New Roman" w:eastAsia="Times New Roman" w:hAnsi="Times New Roman"/>
                    </w:rPr>
                    <w:t>a</w:t>
                  </w:r>
                  <w:r w:rsidRPr="000A21D7">
                    <w:rPr>
                      <w:rFonts w:ascii="Times New Roman" w:eastAsia="Times New Roman" w:hAnsi="Times New Roman"/>
                    </w:rPr>
                    <w:t>nalýz</w:t>
                  </w:r>
                  <w:r>
                    <w:rPr>
                      <w:rFonts w:ascii="Times New Roman" w:eastAsia="Times New Roman" w:hAnsi="Times New Roman"/>
                    </w:rPr>
                    <w:t>u</w:t>
                  </w:r>
                  <w:r w:rsidRPr="000A21D7">
                    <w:rPr>
                      <w:rFonts w:ascii="Times New Roman" w:eastAsia="Times New Roman" w:hAnsi="Times New Roman"/>
                    </w:rPr>
                    <w:t xml:space="preserve"> vplyvov na manželstvo, rodičovstvo a</w:t>
                  </w:r>
                  <w:r>
                    <w:rPr>
                      <w:rFonts w:ascii="Times New Roman" w:eastAsia="Times New Roman" w:hAnsi="Times New Roman"/>
                    </w:rPr>
                    <w:t> </w:t>
                  </w:r>
                  <w:r w:rsidRPr="000A21D7">
                    <w:rPr>
                      <w:rFonts w:ascii="Times New Roman" w:eastAsia="Times New Roman" w:hAnsi="Times New Roman"/>
                    </w:rPr>
                    <w:t>rodinu</w:t>
                  </w:r>
                  <w:r>
                    <w:rPr>
                      <w:rFonts w:ascii="Times New Roman" w:eastAsia="Times New Roman" w:hAnsi="Times New Roman"/>
                    </w:rPr>
                    <w:t>.</w:t>
                  </w:r>
                </w:p>
              </w:tc>
            </w:tr>
            <w:tr w:rsidR="00403BBD" w:rsidRPr="00311917" w14:paraId="1EE620B1" w14:textId="77777777" w:rsidTr="0097242B">
              <w:trPr>
                <w:trHeight w:val="472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6B93C47F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ind w:left="451" w:hanging="427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lastRenderedPageBreak/>
                    <w:t>14.</w:t>
                  </w:r>
                  <w:r w:rsidRPr="00D0317B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Stanovisko Komisie na posudzovanie vybraných vplyvov zo záverečného posúdenia č. ..........</w:t>
                  </w:r>
                  <w:r w:rsidRPr="00D0317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(v prípade, ak sa uskutočnilo v zmysle bodu 9.1. Jednotnej metodiky)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03BBD" w:rsidRPr="00114BEA" w14:paraId="53BA83B6" w14:textId="77777777" w:rsidTr="0097242B">
              <w:trPr>
                <w:trHeight w:val="1325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80F725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after="3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7964645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tabs>
                      <w:tab w:val="center" w:pos="949"/>
                      <w:tab w:val="center" w:pos="5489"/>
                    </w:tabs>
                    <w:spacing w:after="15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ab/>
                  </w:r>
                  <w:r w:rsidRPr="00D0317B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 Súhlasné  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ab/>
                  </w:r>
                  <w:r w:rsidRPr="00D0317B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s  návrhom na dopracovanie </w:t>
                  </w:r>
                  <w:r w:rsidRPr="00D0317B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Nesúhlasné </w:t>
                  </w:r>
                </w:p>
                <w:p w14:paraId="3B129A69" w14:textId="77777777" w:rsidR="00403BBD" w:rsidRPr="00D0317B" w:rsidRDefault="00403BBD" w:rsidP="00715C0A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0317B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Uveďte pripomienky zo stanoviska Komisie z časti II. spolu s Vaším vyhodnotením: </w:t>
                  </w:r>
                </w:p>
              </w:tc>
            </w:tr>
          </w:tbl>
          <w:p w14:paraId="355BC797" w14:textId="77777777" w:rsidR="00403BBD" w:rsidRPr="00114BEA" w:rsidRDefault="00403BBD" w:rsidP="0097242B">
            <w:pPr>
              <w:tabs>
                <w:tab w:val="left" w:pos="173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71CC640A" w14:textId="77777777" w:rsidR="004D76A1" w:rsidRDefault="004D76A1"/>
    <w:sectPr w:rsidR="004D76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1EDF1" w14:textId="77777777" w:rsidR="008F78BA" w:rsidRDefault="008F78BA" w:rsidP="0012691A">
      <w:pPr>
        <w:spacing w:after="0" w:line="240" w:lineRule="auto"/>
      </w:pPr>
      <w:r>
        <w:separator/>
      </w:r>
    </w:p>
  </w:endnote>
  <w:endnote w:type="continuationSeparator" w:id="0">
    <w:p w14:paraId="49D0694F" w14:textId="77777777" w:rsidR="008F78BA" w:rsidRDefault="008F78BA" w:rsidP="00126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927359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43839FDD" w14:textId="1D668B44" w:rsidR="0012691A" w:rsidRPr="0012691A" w:rsidRDefault="0012691A">
        <w:pPr>
          <w:pStyle w:val="Pta"/>
          <w:jc w:val="center"/>
          <w:rPr>
            <w:rFonts w:ascii="Times New Roman" w:hAnsi="Times New Roman"/>
            <w:sz w:val="20"/>
            <w:szCs w:val="20"/>
          </w:rPr>
        </w:pPr>
        <w:r w:rsidRPr="0012691A">
          <w:rPr>
            <w:rFonts w:ascii="Times New Roman" w:hAnsi="Times New Roman"/>
            <w:sz w:val="20"/>
            <w:szCs w:val="20"/>
          </w:rPr>
          <w:fldChar w:fldCharType="begin"/>
        </w:r>
        <w:r w:rsidRPr="0012691A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12691A">
          <w:rPr>
            <w:rFonts w:ascii="Times New Roman" w:hAnsi="Times New Roman"/>
            <w:sz w:val="20"/>
            <w:szCs w:val="20"/>
          </w:rPr>
          <w:fldChar w:fldCharType="separate"/>
        </w:r>
        <w:r w:rsidRPr="0012691A">
          <w:rPr>
            <w:rFonts w:ascii="Times New Roman" w:hAnsi="Times New Roman"/>
            <w:sz w:val="20"/>
            <w:szCs w:val="20"/>
          </w:rPr>
          <w:t>2</w:t>
        </w:r>
        <w:r w:rsidRPr="0012691A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0E1D8FA6" w14:textId="77777777" w:rsidR="0012691A" w:rsidRDefault="0012691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47067" w14:textId="77777777" w:rsidR="008F78BA" w:rsidRDefault="008F78BA" w:rsidP="0012691A">
      <w:pPr>
        <w:spacing w:after="0" w:line="240" w:lineRule="auto"/>
      </w:pPr>
      <w:r>
        <w:separator/>
      </w:r>
    </w:p>
  </w:footnote>
  <w:footnote w:type="continuationSeparator" w:id="0">
    <w:p w14:paraId="37C8A810" w14:textId="77777777" w:rsidR="008F78BA" w:rsidRDefault="008F78BA" w:rsidP="00126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C4BC8"/>
    <w:multiLevelType w:val="multilevel"/>
    <w:tmpl w:val="84B816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6A14"/>
    <w:multiLevelType w:val="multilevel"/>
    <w:tmpl w:val="122A585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4971275">
    <w:abstractNumId w:val="0"/>
  </w:num>
  <w:num w:numId="2" w16cid:durableId="232743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BD"/>
    <w:rsid w:val="0012691A"/>
    <w:rsid w:val="00171166"/>
    <w:rsid w:val="00194369"/>
    <w:rsid w:val="0037090A"/>
    <w:rsid w:val="003E3334"/>
    <w:rsid w:val="00403BBD"/>
    <w:rsid w:val="004D2097"/>
    <w:rsid w:val="004D76A1"/>
    <w:rsid w:val="006E2654"/>
    <w:rsid w:val="00715C0A"/>
    <w:rsid w:val="008B6252"/>
    <w:rsid w:val="008F78BA"/>
    <w:rsid w:val="009204D1"/>
    <w:rsid w:val="00C2551E"/>
    <w:rsid w:val="00C570B4"/>
    <w:rsid w:val="00CE742B"/>
    <w:rsid w:val="00E34DDC"/>
    <w:rsid w:val="00E50EBC"/>
    <w:rsid w:val="00E54C97"/>
    <w:rsid w:val="00E5620D"/>
    <w:rsid w:val="00E835D9"/>
    <w:rsid w:val="00F822F9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2924"/>
  <w15:chartTrackingRefBased/>
  <w15:docId w15:val="{346544FC-420E-47A2-BD72-9BE56DC4D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03BB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403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03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03B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03B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03B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03B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03B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03B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03B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03B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03B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03B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03BB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03BB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03B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03B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03B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03BB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03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03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03B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03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03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03BBD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No Spacing1,2,Na,N"/>
    <w:basedOn w:val="Normlny"/>
    <w:link w:val="OdsekzoznamuChar"/>
    <w:uiPriority w:val="34"/>
    <w:qFormat/>
    <w:rsid w:val="00403BB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03BBD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03B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03BBD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03BBD"/>
    <w:rPr>
      <w:b/>
      <w:bCs/>
      <w:smallCaps/>
      <w:color w:val="0F4761" w:themeColor="accent1" w:themeShade="BF"/>
      <w:spacing w:val="5"/>
    </w:rPr>
  </w:style>
  <w:style w:type="paragraph" w:styleId="Bezriadkovania">
    <w:name w:val="No Spacing"/>
    <w:uiPriority w:val="1"/>
    <w:qFormat/>
    <w:rsid w:val="00403BBD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customStyle="1" w:styleId="TableGrid">
    <w:name w:val="TableGrid"/>
    <w:rsid w:val="00403BBD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kaznakomentr">
    <w:name w:val="annotation reference"/>
    <w:basedOn w:val="Predvolenpsmoodseku"/>
    <w:uiPriority w:val="99"/>
    <w:semiHidden/>
    <w:unhideWhenUsed/>
    <w:rsid w:val="00403BBD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03BBD"/>
    <w:pPr>
      <w:spacing w:after="160" w:line="259" w:lineRule="auto"/>
    </w:pPr>
    <w:rPr>
      <w:rFonts w:asciiTheme="minorHAnsi" w:eastAsiaTheme="minorEastAsia" w:hAnsiTheme="minorHAnsi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03BBD"/>
    <w:rPr>
      <w:rFonts w:eastAsiaTheme="minorEastAsia" w:cs="Times New Roman"/>
      <w:kern w:val="0"/>
      <w:sz w:val="20"/>
      <w:szCs w:val="20"/>
      <w:lang w:eastAsia="sk-SK"/>
      <w14:ligatures w14:val="none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,2 Char"/>
    <w:link w:val="Odsekzoznamu"/>
    <w:uiPriority w:val="34"/>
    <w:qFormat/>
    <w:locked/>
    <w:rsid w:val="00403BBD"/>
  </w:style>
  <w:style w:type="paragraph" w:styleId="Hlavika">
    <w:name w:val="header"/>
    <w:basedOn w:val="Normlny"/>
    <w:link w:val="HlavikaChar"/>
    <w:uiPriority w:val="99"/>
    <w:unhideWhenUsed/>
    <w:rsid w:val="00126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691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126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691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Dóra Marczellová"/>
    <f:field ref="FSCFOLIO_1_1001_FieldCurrentDate" text="31.7.2026 11:2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6. doložka vybraných vplyvov"/>
    <f:field ref="objname" text="6. doložka vybraných vplyvov" edit="true"/>
    <f:field ref="objsubject" text="" edit="true"/>
    <f:field ref="objcreatedby" text="Weinerová, Terézia, Mgr."/>
    <f:field ref="objcreatedat" date="2026-07-30T13:47:51" text="30.7.2026 13:47:51"/>
    <f:field ref="objchangedby" text="Fraňo, Mário, Mgr."/>
    <f:field ref="objmodifiedat" date="2026-07-31T10:32:15" text="31.7.2026 10:32:15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Kovácsová Šárka</dc:creator>
  <cp:keywords/>
  <dc:description/>
  <cp:lastModifiedBy>Dóra Marczellová</cp:lastModifiedBy>
  <cp:revision>6</cp:revision>
  <cp:lastPrinted>2026-06-22T05:39:00Z</cp:lastPrinted>
  <dcterms:created xsi:type="dcterms:W3CDTF">2026-06-19T04:27:00Z</dcterms:created>
  <dcterms:modified xsi:type="dcterms:W3CDTF">2026-08-26T10:00:00Z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30. 7. 2026, 13:47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Dóra Marczellová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30.07.2026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*COO.2289.100.2.4843277*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2</vt:lpwstr>
  </property>
  <property fmtid="{D5CDD505-2E9C-101B-9397-08002B2CF9AE}" pid="366" name="FSC#COOELAK@1.1001:CurrentUserEmail">
    <vt:lpwstr>dora.marczellova@health.gov.sk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COO.2289.100.2.4843277</vt:lpwstr>
  </property>
  <property fmtid="{D5CDD505-2E9C-101B-9397-08002B2CF9AE}" pid="402" name="FSC#FSCFOLIO@1.1001:docpropproject">
    <vt:lpwstr/>
  </property>
</Properties>
</file>