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6D15" w14:textId="77777777" w:rsidR="00674C24" w:rsidRDefault="00674C24" w:rsidP="00674C2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74C24">
        <w:rPr>
          <w:rFonts w:ascii="Times New Roman" w:hAnsi="Times New Roman" w:cs="Times New Roman"/>
          <w:b/>
          <w:bCs/>
        </w:rPr>
        <w:t>PREDBEŽNÁ</w:t>
      </w:r>
      <w:r>
        <w:rPr>
          <w:rFonts w:ascii="Times New Roman" w:hAnsi="Times New Roman" w:cs="Times New Roman"/>
          <w:b/>
          <w:bCs/>
        </w:rPr>
        <w:t xml:space="preserve"> </w:t>
      </w:r>
      <w:r w:rsidRPr="00674C24">
        <w:rPr>
          <w:rFonts w:ascii="Times New Roman" w:hAnsi="Times New Roman" w:cs="Times New Roman"/>
          <w:b/>
          <w:bCs/>
        </w:rPr>
        <w:t>INFORMÁCIA</w:t>
      </w:r>
    </w:p>
    <w:p w14:paraId="1E297CB5" w14:textId="047C42E1" w:rsidR="00674C24" w:rsidRPr="00674C24" w:rsidRDefault="00674C24" w:rsidP="00674C2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74C24">
        <w:rPr>
          <w:rFonts w:ascii="Times New Roman" w:hAnsi="Times New Roman" w:cs="Times New Roman"/>
        </w:rPr>
        <w:br/>
      </w:r>
      <w:r w:rsidRPr="00674C24">
        <w:rPr>
          <w:rFonts w:ascii="Times New Roman" w:hAnsi="Times New Roman" w:cs="Times New Roman"/>
          <w:b/>
          <w:bCs/>
        </w:rPr>
        <w:t>(podľa § 9 zákona č. 400/2015 Z. z. o tvorbe právnych predpisov a o Zbierke zákonov Slovenskej republiky a o zmene a doplnení niektorých zákonov)</w:t>
      </w:r>
    </w:p>
    <w:p w14:paraId="3644B263" w14:textId="77777777" w:rsidR="00674C24" w:rsidRDefault="00674C24" w:rsidP="00674C24">
      <w:pPr>
        <w:jc w:val="both"/>
        <w:rPr>
          <w:rFonts w:ascii="Times New Roman" w:hAnsi="Times New Roman" w:cs="Times New Roman"/>
          <w:b/>
          <w:bCs/>
        </w:rPr>
      </w:pPr>
    </w:p>
    <w:p w14:paraId="38A1F915" w14:textId="488EF290" w:rsidR="00674C24" w:rsidRDefault="00674C24" w:rsidP="00674C24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 </w:t>
      </w:r>
      <w:r w:rsidRPr="00674C24">
        <w:rPr>
          <w:rFonts w:ascii="Times New Roman" w:hAnsi="Times New Roman" w:cs="Times New Roman"/>
          <w:b/>
          <w:bCs/>
        </w:rPr>
        <w:t>Pripravovaný právny predpis</w:t>
      </w:r>
      <w:r>
        <w:rPr>
          <w:rFonts w:ascii="Times New Roman" w:hAnsi="Times New Roman" w:cs="Times New Roman"/>
          <w:b/>
          <w:bCs/>
        </w:rPr>
        <w:t>:</w:t>
      </w:r>
    </w:p>
    <w:p w14:paraId="38DD5F7D" w14:textId="37FCB0EF" w:rsidR="00674C24" w:rsidRPr="00674C24" w:rsidRDefault="00674C24" w:rsidP="00674C24">
      <w:pPr>
        <w:jc w:val="both"/>
        <w:rPr>
          <w:rFonts w:ascii="Times New Roman" w:hAnsi="Times New Roman" w:cs="Times New Roman"/>
        </w:rPr>
      </w:pPr>
      <w:r w:rsidRPr="00674C24">
        <w:rPr>
          <w:rFonts w:ascii="Times New Roman" w:hAnsi="Times New Roman" w:cs="Times New Roman"/>
        </w:rPr>
        <w:t>Návrh vyhlášky Ministerstva hospodárstva Slovenskej republiky o účinnom centralizovanom zásobovaní teplom</w:t>
      </w:r>
      <w:r w:rsidR="00B3492F">
        <w:rPr>
          <w:rFonts w:ascii="Times New Roman" w:hAnsi="Times New Roman" w:cs="Times New Roman"/>
        </w:rPr>
        <w:t xml:space="preserve"> (ďalej len „návrh vyhlášky“)</w:t>
      </w:r>
      <w:r w:rsidRPr="00674C24">
        <w:rPr>
          <w:rFonts w:ascii="Times New Roman" w:hAnsi="Times New Roman" w:cs="Times New Roman"/>
        </w:rPr>
        <w:t xml:space="preserve">, vydávanej podľa </w:t>
      </w:r>
      <w:r w:rsidR="00A95727">
        <w:rPr>
          <w:rFonts w:ascii="Times New Roman" w:hAnsi="Times New Roman" w:cs="Times New Roman"/>
        </w:rPr>
        <w:t xml:space="preserve"> </w:t>
      </w:r>
      <w:r w:rsidRPr="00674C24">
        <w:rPr>
          <w:rFonts w:ascii="Times New Roman" w:hAnsi="Times New Roman" w:cs="Times New Roman"/>
        </w:rPr>
        <w:t>§ 18b zákona č. 657/2004 Z. z. o tepelnej energetike</w:t>
      </w:r>
      <w:r w:rsidR="00A95727">
        <w:rPr>
          <w:rFonts w:ascii="Times New Roman" w:hAnsi="Times New Roman" w:cs="Times New Roman"/>
        </w:rPr>
        <w:t xml:space="preserve"> v znení neskorších predpisov</w:t>
      </w:r>
      <w:r w:rsidR="001E55EF">
        <w:rPr>
          <w:rFonts w:ascii="Times New Roman" w:hAnsi="Times New Roman" w:cs="Times New Roman"/>
        </w:rPr>
        <w:t xml:space="preserve"> (ďalej len „zákon č. 657/2004 Z. z.“)</w:t>
      </w:r>
      <w:r w:rsidRPr="00674C24">
        <w:rPr>
          <w:rFonts w:ascii="Times New Roman" w:hAnsi="Times New Roman" w:cs="Times New Roman"/>
        </w:rPr>
        <w:t>. Návrh vyhlášky ustanovuje postup pri výpočte preukazujúcom splnenie podmienky účinného centralizovaného zásobovania teplom a upravuje postup vydávania potvrdenia o splnení tejto podmienky.</w:t>
      </w:r>
    </w:p>
    <w:p w14:paraId="1FA5157B" w14:textId="4683C7A5" w:rsidR="00674C24" w:rsidRPr="00674C24" w:rsidRDefault="00674C24" w:rsidP="00674C24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Pr="00674C24">
        <w:rPr>
          <w:rFonts w:ascii="Times New Roman" w:hAnsi="Times New Roman" w:cs="Times New Roman"/>
          <w:b/>
          <w:bCs/>
        </w:rPr>
        <w:t>Základné ciele právnej úpravy</w:t>
      </w:r>
    </w:p>
    <w:p w14:paraId="1B35C5B6" w14:textId="281BD58F" w:rsidR="00674C24" w:rsidRPr="00674C24" w:rsidRDefault="00E77184" w:rsidP="00674C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674C24" w:rsidRPr="00674C24">
        <w:rPr>
          <w:rFonts w:ascii="Times New Roman" w:hAnsi="Times New Roman" w:cs="Times New Roman"/>
        </w:rPr>
        <w:t xml:space="preserve">ávrh vyhlášky stanovuje metodiku hodnotenia systémov centralizovaného zásobovania teplom </w:t>
      </w:r>
      <w:r w:rsidR="001E55EF">
        <w:rPr>
          <w:rFonts w:ascii="Times New Roman" w:hAnsi="Times New Roman" w:cs="Times New Roman"/>
        </w:rPr>
        <w:t>v súvislosti s plnením požiadaviek vyplývajúcich z § 18b zákona č. 657/2004 Z. z. z. vyplývajúcich z transpozície článku 26 Smernice Európskeho parlamentu a rady 2023/1791 o energetickej efektívnosti a o zmene nariadenia 2023/955. Predmetný návrh vyhlášky stanovuje u</w:t>
      </w:r>
      <w:r w:rsidR="00674C24" w:rsidRPr="00674C24">
        <w:rPr>
          <w:rFonts w:ascii="Times New Roman" w:hAnsi="Times New Roman" w:cs="Times New Roman"/>
        </w:rPr>
        <w:t>rčeni</w:t>
      </w:r>
      <w:r w:rsidR="001E55EF">
        <w:rPr>
          <w:rFonts w:ascii="Times New Roman" w:hAnsi="Times New Roman" w:cs="Times New Roman"/>
        </w:rPr>
        <w:t>e</w:t>
      </w:r>
      <w:r w:rsidR="00674C24" w:rsidRPr="00674C24">
        <w:rPr>
          <w:rFonts w:ascii="Times New Roman" w:hAnsi="Times New Roman" w:cs="Times New Roman"/>
        </w:rPr>
        <w:t xml:space="preserve"> podielu tepla z obnoviteľných zdrojov energie, odpadového tepla, vysoko účinnej kombinovanej výroby elektriny a tepla a ďalších zdrojov tepla, ako aj prostredníctvom hodnotenia emisií skleníkových plynov na jednotku dodaného tepla. </w:t>
      </w:r>
    </w:p>
    <w:p w14:paraId="78EE892B" w14:textId="6217728D" w:rsidR="00674C24" w:rsidRPr="00674C24" w:rsidRDefault="00674C24" w:rsidP="00674C24">
      <w:pPr>
        <w:jc w:val="both"/>
        <w:rPr>
          <w:rFonts w:ascii="Times New Roman" w:hAnsi="Times New Roman" w:cs="Times New Roman"/>
        </w:rPr>
      </w:pPr>
      <w:r w:rsidRPr="00674C24">
        <w:rPr>
          <w:rFonts w:ascii="Times New Roman" w:hAnsi="Times New Roman" w:cs="Times New Roman"/>
        </w:rPr>
        <w:t xml:space="preserve">Súčasťou návrhu je aj zavedenie jednotného postupu pre dodávateľov tepla pri preukazovaní splnenia podmienok účinného centralizovaného zásobovania teplom, vrátane vzorov žiadostí a potvrdení vydávaných príslušnou príspevkovou organizáciou. </w:t>
      </w:r>
    </w:p>
    <w:p w14:paraId="72111D58" w14:textId="38927F83" w:rsidR="00674C24" w:rsidRPr="00674C24" w:rsidRDefault="00674C24" w:rsidP="00674C24">
      <w:pPr>
        <w:jc w:val="both"/>
        <w:rPr>
          <w:rFonts w:ascii="Times New Roman" w:hAnsi="Times New Roman" w:cs="Times New Roman"/>
        </w:rPr>
      </w:pPr>
      <w:r w:rsidRPr="00674C24">
        <w:rPr>
          <w:rFonts w:ascii="Times New Roman" w:hAnsi="Times New Roman" w:cs="Times New Roman"/>
        </w:rPr>
        <w:t xml:space="preserve">Právna úprava zároveň podporí využívanie obnoviteľných zdrojov energie, odpadového tepla a vysoko účinnej kombinovanej výroby elektriny a tepla v sústavách centralizovaného zásobovania teplom, čím prispeje k znižovaniu emisií skleníkových plynov a napĺňaniu cieľov Európskej únie v oblasti dekarbonizácie energetiky. </w:t>
      </w:r>
    </w:p>
    <w:p w14:paraId="159FBA5F" w14:textId="3EC9C6EC" w:rsidR="00674C24" w:rsidRPr="00674C24" w:rsidRDefault="00A95727" w:rsidP="00674C24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3. </w:t>
      </w:r>
      <w:r w:rsidR="00674C24" w:rsidRPr="00674C24">
        <w:rPr>
          <w:rFonts w:ascii="Times New Roman" w:hAnsi="Times New Roman" w:cs="Times New Roman"/>
          <w:b/>
          <w:bCs/>
        </w:rPr>
        <w:t>Zhodnotenie súčasného stavu</w:t>
      </w:r>
    </w:p>
    <w:p w14:paraId="2BBD9CAA" w14:textId="4FA0364F" w:rsidR="00674C24" w:rsidRPr="00674C24" w:rsidRDefault="00674C24" w:rsidP="00674C24">
      <w:pPr>
        <w:jc w:val="both"/>
        <w:rPr>
          <w:rFonts w:ascii="Times New Roman" w:hAnsi="Times New Roman" w:cs="Times New Roman"/>
        </w:rPr>
      </w:pPr>
      <w:r w:rsidRPr="00674C24">
        <w:rPr>
          <w:rFonts w:ascii="Times New Roman" w:hAnsi="Times New Roman" w:cs="Times New Roman"/>
        </w:rPr>
        <w:t xml:space="preserve">Zákon č. 657/2004 Z. z. upravuje podmienky podnikania v tepelnej energetike a práva a povinnosti účastníkov trhu s teplom. V nadväznosti na pripravovanú novelizáciu zákona vzniká potreba podrobnejšie upraviť spôsob preukazovania splnenia podmienky účinného centralizovaného zásobovania teplom prostredníctvom vykonávacieho právneho predpisu. </w:t>
      </w:r>
    </w:p>
    <w:p w14:paraId="242FEA8B" w14:textId="691DA064" w:rsidR="00674C24" w:rsidRPr="00674C24" w:rsidRDefault="00674C24" w:rsidP="00674C24">
      <w:pPr>
        <w:jc w:val="both"/>
        <w:rPr>
          <w:rFonts w:ascii="Times New Roman" w:hAnsi="Times New Roman" w:cs="Times New Roman"/>
        </w:rPr>
      </w:pPr>
      <w:r w:rsidRPr="00674C24">
        <w:rPr>
          <w:rFonts w:ascii="Times New Roman" w:hAnsi="Times New Roman" w:cs="Times New Roman"/>
        </w:rPr>
        <w:t xml:space="preserve">Platný právny poriadok v súčasnosti neobsahuje jednotnú metodiku výpočtu podielov jednotlivých druhov zdrojov tepla ani metodiku výpočtu emisného faktora systému centralizovaného zásobovania teplom pre účely posúdenia účinnosti systému. Rovnako </w:t>
      </w:r>
      <w:r w:rsidR="00E77184">
        <w:rPr>
          <w:rFonts w:ascii="Times New Roman" w:hAnsi="Times New Roman" w:cs="Times New Roman"/>
        </w:rPr>
        <w:t xml:space="preserve">je potrebné zaviesť </w:t>
      </w:r>
      <w:r w:rsidRPr="00674C24">
        <w:rPr>
          <w:rFonts w:ascii="Times New Roman" w:hAnsi="Times New Roman" w:cs="Times New Roman"/>
        </w:rPr>
        <w:t xml:space="preserve">jednotný postup predkladania údajov a vydávania potvrdení preukazujúcich splnenie zákonných podmienok. </w:t>
      </w:r>
    </w:p>
    <w:p w14:paraId="5D45A698" w14:textId="68684C7D" w:rsidR="00674C24" w:rsidRPr="00674C24" w:rsidRDefault="00674C24" w:rsidP="00674C24">
      <w:pPr>
        <w:jc w:val="both"/>
        <w:rPr>
          <w:rFonts w:ascii="Times New Roman" w:hAnsi="Times New Roman" w:cs="Times New Roman"/>
        </w:rPr>
      </w:pPr>
      <w:r w:rsidRPr="00674C24">
        <w:rPr>
          <w:rFonts w:ascii="Times New Roman" w:hAnsi="Times New Roman" w:cs="Times New Roman"/>
        </w:rPr>
        <w:lastRenderedPageBreak/>
        <w:t xml:space="preserve">Navrhovaná vyhláška tieto oblasti upravuje a zabezpečuje transparentný, jednotný a overiteľný postup hodnotenia systémov centralizovaného zásobovania teplom na území Slovenskej republiky. </w:t>
      </w:r>
    </w:p>
    <w:p w14:paraId="5414F5BA" w14:textId="2FB43F50" w:rsidR="00674C24" w:rsidRPr="00674C24" w:rsidRDefault="00A95727" w:rsidP="00674C24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4. </w:t>
      </w:r>
      <w:r w:rsidR="00674C24" w:rsidRPr="00674C24">
        <w:rPr>
          <w:rFonts w:ascii="Times New Roman" w:hAnsi="Times New Roman" w:cs="Times New Roman"/>
          <w:b/>
          <w:bCs/>
        </w:rPr>
        <w:t>Spôsob zapojenia verejnosti do prípravy právneho predpisu</w:t>
      </w:r>
    </w:p>
    <w:p w14:paraId="2D62D143" w14:textId="6302B6A2" w:rsidR="003F7440" w:rsidRPr="003F7440" w:rsidRDefault="003F7440" w:rsidP="003F7440">
      <w:pPr>
        <w:spacing w:after="120" w:line="240" w:lineRule="auto"/>
        <w:jc w:val="both"/>
        <w:rPr>
          <w:rFonts w:ascii="Times New Roman" w:hAnsi="Times New Roman"/>
        </w:rPr>
      </w:pPr>
      <w:r w:rsidRPr="003F7440">
        <w:rPr>
          <w:rFonts w:ascii="Times New Roman" w:hAnsi="Times New Roman"/>
        </w:rPr>
        <w:t xml:space="preserve">Verejnosť sa môže zapojiť do prípravy právneho predpisu formou zasielania konkrétnych a konštruktívnych podnetov alebo návrhov v intenciách vecného zamerania podľa bodu 2. Lehota na zasielanie podnetov a návrhov je 5 </w:t>
      </w:r>
      <w:r w:rsidR="00B929B5">
        <w:rPr>
          <w:rFonts w:ascii="Times New Roman" w:hAnsi="Times New Roman"/>
        </w:rPr>
        <w:t xml:space="preserve">pracovných </w:t>
      </w:r>
      <w:r w:rsidRPr="003F7440">
        <w:rPr>
          <w:rFonts w:ascii="Times New Roman" w:hAnsi="Times New Roman"/>
        </w:rPr>
        <w:t>dní.</w:t>
      </w:r>
    </w:p>
    <w:p w14:paraId="20195A4F" w14:textId="77777777" w:rsidR="003F7440" w:rsidRDefault="003F7440" w:rsidP="00674C24">
      <w:pPr>
        <w:jc w:val="both"/>
        <w:rPr>
          <w:rFonts w:ascii="Times New Roman" w:hAnsi="Times New Roman" w:cs="Times New Roman"/>
          <w:u w:val="single"/>
        </w:rPr>
      </w:pPr>
    </w:p>
    <w:p w14:paraId="4C6E22EB" w14:textId="5DD06E03" w:rsidR="00674C24" w:rsidRPr="0005311C" w:rsidRDefault="00674C24" w:rsidP="00674C24">
      <w:pPr>
        <w:jc w:val="both"/>
        <w:rPr>
          <w:rFonts w:ascii="Times New Roman" w:hAnsi="Times New Roman" w:cs="Times New Roman"/>
          <w:u w:val="single"/>
        </w:rPr>
      </w:pPr>
      <w:r w:rsidRPr="0005311C">
        <w:rPr>
          <w:rFonts w:ascii="Times New Roman" w:hAnsi="Times New Roman" w:cs="Times New Roman"/>
          <w:u w:val="single"/>
        </w:rPr>
        <w:t>Kontaktné údaje:</w:t>
      </w:r>
    </w:p>
    <w:p w14:paraId="383E80F1" w14:textId="2B356243" w:rsidR="00674C24" w:rsidRPr="00674C24" w:rsidRDefault="00674C24" w:rsidP="00A95727">
      <w:pPr>
        <w:rPr>
          <w:rFonts w:ascii="Times New Roman" w:hAnsi="Times New Roman" w:cs="Times New Roman"/>
        </w:rPr>
      </w:pPr>
      <w:r w:rsidRPr="0005311C">
        <w:rPr>
          <w:rFonts w:ascii="Times New Roman" w:hAnsi="Times New Roman" w:cs="Times New Roman"/>
        </w:rPr>
        <w:t>Ministerstvo</w:t>
      </w:r>
      <w:r w:rsidR="00A95727" w:rsidRPr="0005311C">
        <w:rPr>
          <w:rFonts w:ascii="Times New Roman" w:hAnsi="Times New Roman" w:cs="Times New Roman"/>
        </w:rPr>
        <w:t xml:space="preserve"> </w:t>
      </w:r>
      <w:r w:rsidRPr="0005311C">
        <w:rPr>
          <w:rFonts w:ascii="Times New Roman" w:hAnsi="Times New Roman" w:cs="Times New Roman"/>
        </w:rPr>
        <w:t>hospodárstva Slovenskej republiky</w:t>
      </w:r>
      <w:r w:rsidRPr="0005311C">
        <w:rPr>
          <w:rFonts w:ascii="Times New Roman" w:hAnsi="Times New Roman" w:cs="Times New Roman"/>
        </w:rPr>
        <w:br/>
      </w:r>
      <w:r w:rsidRPr="00674C24">
        <w:rPr>
          <w:rFonts w:ascii="Times New Roman" w:hAnsi="Times New Roman" w:cs="Times New Roman"/>
        </w:rPr>
        <w:t>Mlynské nivy 44/a</w:t>
      </w:r>
      <w:r w:rsidRPr="00674C24">
        <w:rPr>
          <w:rFonts w:ascii="Times New Roman" w:hAnsi="Times New Roman" w:cs="Times New Roman"/>
        </w:rPr>
        <w:br/>
        <w:t>827 15 Bratislava</w:t>
      </w:r>
    </w:p>
    <w:p w14:paraId="50E562C9" w14:textId="10A58675" w:rsidR="00674C24" w:rsidRPr="00674C24" w:rsidRDefault="00674C24" w:rsidP="00674C24">
      <w:pPr>
        <w:jc w:val="both"/>
        <w:rPr>
          <w:rFonts w:ascii="Times New Roman" w:hAnsi="Times New Roman" w:cs="Times New Roman"/>
        </w:rPr>
      </w:pPr>
      <w:r w:rsidRPr="00674C24">
        <w:rPr>
          <w:rFonts w:ascii="Times New Roman" w:hAnsi="Times New Roman" w:cs="Times New Roman"/>
        </w:rPr>
        <w:t>e-mail:</w:t>
      </w:r>
      <w:r>
        <w:rPr>
          <w:rFonts w:ascii="Times New Roman" w:hAnsi="Times New Roman" w:cs="Times New Roman"/>
        </w:rPr>
        <w:t xml:space="preserve"> </w:t>
      </w:r>
      <w:hyperlink r:id="rId4" w:history="1">
        <w:r w:rsidR="0005311C" w:rsidRPr="00AC3DDF">
          <w:rPr>
            <w:rStyle w:val="Hypertextovprepojenie"/>
            <w:rFonts w:ascii="Times New Roman" w:hAnsi="Times New Roman" w:cs="Times New Roman"/>
          </w:rPr>
          <w:t>miroslav.petrus@mhsr.sk</w:t>
        </w:r>
      </w:hyperlink>
      <w:r>
        <w:rPr>
          <w:rFonts w:ascii="Times New Roman" w:hAnsi="Times New Roman" w:cs="Times New Roman"/>
        </w:rPr>
        <w:t>,</w:t>
      </w:r>
      <w:r w:rsidRPr="00674C24">
        <w:rPr>
          <w:rFonts w:ascii="Times New Roman" w:hAnsi="Times New Roman" w:cs="Times New Roman"/>
        </w:rPr>
        <w:t xml:space="preserve"> </w:t>
      </w:r>
      <w:hyperlink r:id="rId5" w:history="1">
        <w:r w:rsidR="0005311C" w:rsidRPr="00AC3DDF">
          <w:rPr>
            <w:rStyle w:val="Hypertextovprepojenie"/>
            <w:rFonts w:ascii="Times New Roman" w:hAnsi="Times New Roman" w:cs="Times New Roman"/>
          </w:rPr>
          <w:t>monika.ravaszova@mhsr.sk</w:t>
        </w:r>
      </w:hyperlink>
      <w:r w:rsidR="0005311C">
        <w:rPr>
          <w:rFonts w:ascii="Times New Roman" w:hAnsi="Times New Roman" w:cs="Times New Roman"/>
        </w:rPr>
        <w:t xml:space="preserve"> </w:t>
      </w:r>
    </w:p>
    <w:p w14:paraId="57E5C07E" w14:textId="77777777" w:rsidR="0005311C" w:rsidRDefault="0005311C" w:rsidP="00674C24">
      <w:pPr>
        <w:jc w:val="both"/>
        <w:rPr>
          <w:rFonts w:ascii="Times New Roman" w:hAnsi="Times New Roman" w:cs="Times New Roman"/>
          <w:b/>
          <w:bCs/>
        </w:rPr>
      </w:pPr>
    </w:p>
    <w:p w14:paraId="551C5E75" w14:textId="75C31411" w:rsidR="00674C24" w:rsidRPr="00674C24" w:rsidRDefault="00674C24" w:rsidP="00674C24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5. </w:t>
      </w:r>
      <w:r w:rsidRPr="00674C24">
        <w:rPr>
          <w:rFonts w:ascii="Times New Roman" w:hAnsi="Times New Roman" w:cs="Times New Roman"/>
          <w:b/>
          <w:bCs/>
        </w:rPr>
        <w:t>Predpokladaný termín začatia pripomienkového konania</w:t>
      </w:r>
    </w:p>
    <w:p w14:paraId="3C6088CB" w14:textId="505067B7" w:rsidR="00674C24" w:rsidRPr="0005311C" w:rsidRDefault="006C2CAA" w:rsidP="00674C2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Október-n</w:t>
      </w:r>
      <w:r w:rsidR="00674C24" w:rsidRPr="0005311C">
        <w:rPr>
          <w:rFonts w:ascii="Times New Roman" w:hAnsi="Times New Roman" w:cs="Times New Roman"/>
        </w:rPr>
        <w:t>ovember 2026</w:t>
      </w:r>
    </w:p>
    <w:p w14:paraId="1C873BDC" w14:textId="77777777" w:rsidR="00674C24" w:rsidRPr="00674C24" w:rsidRDefault="00674C24" w:rsidP="00674C24">
      <w:pPr>
        <w:jc w:val="both"/>
        <w:rPr>
          <w:rFonts w:ascii="Times New Roman" w:hAnsi="Times New Roman" w:cs="Times New Roman"/>
        </w:rPr>
      </w:pPr>
    </w:p>
    <w:sectPr w:rsidR="00674C24" w:rsidRPr="00674C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C24"/>
    <w:rsid w:val="0005311C"/>
    <w:rsid w:val="00140ACC"/>
    <w:rsid w:val="00151DEA"/>
    <w:rsid w:val="001E55EF"/>
    <w:rsid w:val="00212891"/>
    <w:rsid w:val="003D495C"/>
    <w:rsid w:val="003F7440"/>
    <w:rsid w:val="00657B3A"/>
    <w:rsid w:val="00674C24"/>
    <w:rsid w:val="006C2CAA"/>
    <w:rsid w:val="008D5174"/>
    <w:rsid w:val="008E235F"/>
    <w:rsid w:val="00A71796"/>
    <w:rsid w:val="00A95727"/>
    <w:rsid w:val="00B3492F"/>
    <w:rsid w:val="00B929B5"/>
    <w:rsid w:val="00E7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CCFFD"/>
  <w15:chartTrackingRefBased/>
  <w15:docId w15:val="{4B5D9FB1-B031-4EC2-8F41-973BEE48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674C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74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74C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74C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74C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74C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74C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74C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74C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74C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74C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74C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74C2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74C2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74C2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74C2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74C2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74C2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74C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74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74C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74C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74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74C24"/>
    <w:rPr>
      <w:i/>
      <w:iCs/>
      <w:color w:val="404040" w:themeColor="text1" w:themeTint="BF"/>
    </w:rPr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674C24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74C24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74C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74C2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74C24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674C24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74C24"/>
    <w:rPr>
      <w:color w:val="605E5C"/>
      <w:shd w:val="clear" w:color="auto" w:fill="E1DFDD"/>
    </w:rPr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3F7440"/>
  </w:style>
  <w:style w:type="paragraph" w:styleId="Revzia">
    <w:name w:val="Revision"/>
    <w:hidden/>
    <w:uiPriority w:val="99"/>
    <w:semiHidden/>
    <w:rsid w:val="00A717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nika.ravaszova@mhsr.sk" TargetMode="External"/><Relationship Id="rId4" Type="http://schemas.openxmlformats.org/officeDocument/2006/relationships/hyperlink" Target="mailto:miroslav.petrus@mhs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Petrus Miroslav</dc:creator>
  <cp:keywords/>
  <dc:description/>
  <cp:lastModifiedBy>Rozborilova Monika</cp:lastModifiedBy>
  <cp:revision>2</cp:revision>
  <dcterms:created xsi:type="dcterms:W3CDTF">2026-10-20T13:05:00Z</dcterms:created>
  <dcterms:modified xsi:type="dcterms:W3CDTF">2026-10-20T13:05:00Z</dcterms:modified>
</cp:coreProperties>
</file>