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223ED7" w14:textId="77777777" w:rsidR="006A193F" w:rsidRDefault="006A193F" w:rsidP="00555569">
      <w:pPr>
        <w:spacing w:after="0" w:line="240" w:lineRule="auto"/>
        <w:jc w:val="center"/>
        <w:rPr>
          <w:rFonts w:ascii="Times New Roman" w:hAnsi="Times New Roman"/>
          <w:b/>
          <w:sz w:val="24"/>
          <w:szCs w:val="24"/>
        </w:rPr>
      </w:pPr>
      <w:bookmarkStart w:id="0" w:name="_GoBack"/>
      <w:bookmarkEnd w:id="0"/>
      <w:r w:rsidRPr="00FB6BFC">
        <w:rPr>
          <w:rFonts w:ascii="Times New Roman" w:hAnsi="Times New Roman"/>
          <w:b/>
          <w:sz w:val="24"/>
          <w:szCs w:val="24"/>
        </w:rPr>
        <w:t>PREDBEŽNÁ INFORMÁCIA</w:t>
      </w:r>
    </w:p>
    <w:p w14:paraId="6FD18D3A" w14:textId="77777777" w:rsidR="0072340E" w:rsidRPr="0072340E" w:rsidRDefault="0072340E" w:rsidP="0072340E">
      <w:pPr>
        <w:spacing w:after="0" w:line="240" w:lineRule="auto"/>
        <w:jc w:val="center"/>
        <w:rPr>
          <w:rFonts w:ascii="Times New Roman" w:hAnsi="Times New Roman"/>
          <w:b/>
          <w:sz w:val="24"/>
          <w:szCs w:val="24"/>
        </w:rPr>
      </w:pPr>
      <w:r w:rsidRPr="0072340E">
        <w:rPr>
          <w:rFonts w:ascii="Times New Roman" w:hAnsi="Times New Roman"/>
          <w:b/>
          <w:sz w:val="24"/>
          <w:szCs w:val="24"/>
        </w:rPr>
        <w:t>(podľa § 9 zákona č. 400/2015 Z. z. o tvorbe právnych predpisov</w:t>
      </w:r>
    </w:p>
    <w:p w14:paraId="5523E314" w14:textId="77777777" w:rsidR="0072340E" w:rsidRDefault="0072340E" w:rsidP="0072340E">
      <w:pPr>
        <w:spacing w:after="0" w:line="240" w:lineRule="auto"/>
        <w:jc w:val="center"/>
        <w:rPr>
          <w:rFonts w:ascii="Times New Roman" w:hAnsi="Times New Roman"/>
          <w:b/>
          <w:sz w:val="24"/>
          <w:szCs w:val="24"/>
        </w:rPr>
      </w:pPr>
      <w:r w:rsidRPr="0072340E">
        <w:rPr>
          <w:rFonts w:ascii="Times New Roman" w:hAnsi="Times New Roman"/>
          <w:b/>
          <w:sz w:val="24"/>
          <w:szCs w:val="24"/>
        </w:rPr>
        <w:t>a o Zbierke zákonov Slovenskej republiky a o zmene a doplnení niektorých zákonov)</w:t>
      </w:r>
    </w:p>
    <w:p w14:paraId="5CCB5D97" w14:textId="77777777" w:rsidR="00620578" w:rsidRDefault="00620578" w:rsidP="00555569">
      <w:pPr>
        <w:spacing w:after="0" w:line="240" w:lineRule="auto"/>
        <w:jc w:val="center"/>
        <w:rPr>
          <w:rFonts w:ascii="Times New Roman" w:hAnsi="Times New Roman"/>
          <w:b/>
          <w:sz w:val="24"/>
          <w:szCs w:val="24"/>
        </w:rPr>
      </w:pPr>
    </w:p>
    <w:p w14:paraId="00D25635" w14:textId="77777777" w:rsidR="00420866" w:rsidRDefault="00420866" w:rsidP="00555569">
      <w:pPr>
        <w:spacing w:after="0" w:line="240" w:lineRule="auto"/>
        <w:jc w:val="center"/>
        <w:rPr>
          <w:rFonts w:ascii="Times New Roman" w:hAnsi="Times New Roman"/>
          <w:b/>
          <w:sz w:val="24"/>
          <w:szCs w:val="24"/>
        </w:rPr>
      </w:pPr>
    </w:p>
    <w:p w14:paraId="2041D565" w14:textId="77777777" w:rsidR="0072340E" w:rsidRPr="0072340E" w:rsidRDefault="0072340E" w:rsidP="0072340E">
      <w:pPr>
        <w:pStyle w:val="Zkladntext"/>
        <w:numPr>
          <w:ilvl w:val="0"/>
          <w:numId w:val="7"/>
        </w:numPr>
        <w:rPr>
          <w:b w:val="0"/>
        </w:rPr>
      </w:pPr>
      <w:r>
        <w:t>Pripravovaný právny predpis</w:t>
      </w:r>
    </w:p>
    <w:p w14:paraId="18A448A1" w14:textId="77777777" w:rsidR="0072340E" w:rsidRDefault="0072340E" w:rsidP="0072340E">
      <w:pPr>
        <w:pStyle w:val="Zkladntext"/>
        <w:ind w:left="720"/>
      </w:pPr>
    </w:p>
    <w:p w14:paraId="71830BA9" w14:textId="77777777" w:rsidR="006A193F" w:rsidRPr="0072340E" w:rsidRDefault="0072340E" w:rsidP="000937CD">
      <w:pPr>
        <w:pStyle w:val="Zkladntext"/>
        <w:ind w:left="-142" w:firstLine="502"/>
        <w:rPr>
          <w:b w:val="0"/>
        </w:rPr>
      </w:pPr>
      <w:r w:rsidRPr="0072340E">
        <w:rPr>
          <w:b w:val="0"/>
        </w:rPr>
        <w:t>Návrh</w:t>
      </w:r>
      <w:r w:rsidR="00620578" w:rsidRPr="0072340E">
        <w:rPr>
          <w:b w:val="0"/>
        </w:rPr>
        <w:t xml:space="preserve"> zákona, ktorým sa mení a dopĺňa zákon č. </w:t>
      </w:r>
      <w:r w:rsidR="008E74BF">
        <w:rPr>
          <w:b w:val="0"/>
        </w:rPr>
        <w:t>51</w:t>
      </w:r>
      <w:r w:rsidR="00F74AA9">
        <w:rPr>
          <w:b w:val="0"/>
        </w:rPr>
        <w:t>4</w:t>
      </w:r>
      <w:r w:rsidR="00620578" w:rsidRPr="0072340E">
        <w:rPr>
          <w:b w:val="0"/>
        </w:rPr>
        <w:t>/</w:t>
      </w:r>
      <w:r w:rsidR="008E74BF">
        <w:rPr>
          <w:b w:val="0"/>
        </w:rPr>
        <w:t>2009</w:t>
      </w:r>
      <w:r w:rsidR="00620578" w:rsidRPr="0072340E">
        <w:rPr>
          <w:b w:val="0"/>
        </w:rPr>
        <w:t xml:space="preserve"> Z. z. o</w:t>
      </w:r>
      <w:r w:rsidR="00F74AA9">
        <w:rPr>
          <w:b w:val="0"/>
        </w:rPr>
        <w:t xml:space="preserve"> doprave na </w:t>
      </w:r>
      <w:r w:rsidR="008E74BF">
        <w:rPr>
          <w:b w:val="0"/>
        </w:rPr>
        <w:t>dráhach</w:t>
      </w:r>
      <w:r w:rsidR="009E6910" w:rsidRPr="0072340E">
        <w:rPr>
          <w:b w:val="0"/>
        </w:rPr>
        <w:t xml:space="preserve"> </w:t>
      </w:r>
      <w:r w:rsidR="000937CD">
        <w:rPr>
          <w:b w:val="0"/>
        </w:rPr>
        <w:t>v znení neskorších predpisov</w:t>
      </w:r>
      <w:r w:rsidR="00F74AA9">
        <w:rPr>
          <w:b w:val="0"/>
        </w:rPr>
        <w:t>.</w:t>
      </w:r>
    </w:p>
    <w:p w14:paraId="4B63394F" w14:textId="77777777" w:rsidR="006A193F" w:rsidRPr="00697DB6" w:rsidRDefault="006A193F" w:rsidP="00697DB6">
      <w:pPr>
        <w:spacing w:after="0" w:line="240" w:lineRule="auto"/>
        <w:rPr>
          <w:rFonts w:ascii="Times New Roman" w:hAnsi="Times New Roman"/>
          <w:b/>
          <w:bCs/>
          <w:sz w:val="24"/>
          <w:szCs w:val="24"/>
        </w:rPr>
      </w:pPr>
    </w:p>
    <w:p w14:paraId="389A64F1" w14:textId="77777777" w:rsidR="006A193F" w:rsidRDefault="006A193F" w:rsidP="0072340E">
      <w:pPr>
        <w:pStyle w:val="Odsekzoznamu"/>
        <w:numPr>
          <w:ilvl w:val="0"/>
          <w:numId w:val="7"/>
        </w:numPr>
        <w:spacing w:after="0" w:line="240" w:lineRule="auto"/>
        <w:rPr>
          <w:rFonts w:ascii="Times New Roman" w:hAnsi="Times New Roman"/>
          <w:b/>
          <w:bCs/>
          <w:sz w:val="24"/>
          <w:szCs w:val="24"/>
        </w:rPr>
      </w:pPr>
      <w:r w:rsidRPr="00FB6BFC">
        <w:rPr>
          <w:rFonts w:ascii="Times New Roman" w:hAnsi="Times New Roman"/>
          <w:b/>
          <w:bCs/>
          <w:sz w:val="24"/>
          <w:szCs w:val="24"/>
        </w:rPr>
        <w:t>Základné ciele právnej úpravy</w:t>
      </w:r>
    </w:p>
    <w:p w14:paraId="161F31D8" w14:textId="77777777" w:rsidR="000937CD" w:rsidRPr="00FB6BFC" w:rsidRDefault="000937CD" w:rsidP="000937CD">
      <w:pPr>
        <w:pStyle w:val="Odsekzoznamu"/>
        <w:spacing w:after="0" w:line="240" w:lineRule="auto"/>
        <w:rPr>
          <w:rFonts w:ascii="Times New Roman" w:hAnsi="Times New Roman"/>
          <w:b/>
          <w:bCs/>
          <w:sz w:val="24"/>
          <w:szCs w:val="24"/>
        </w:rPr>
      </w:pPr>
    </w:p>
    <w:p w14:paraId="45C7D91A" w14:textId="42711F31" w:rsidR="00F74AA9" w:rsidRPr="00F74AA9" w:rsidRDefault="00F74AA9" w:rsidP="00F74AA9">
      <w:pPr>
        <w:spacing w:after="0" w:line="240" w:lineRule="auto"/>
        <w:ind w:firstLine="720"/>
        <w:jc w:val="both"/>
        <w:rPr>
          <w:rFonts w:ascii="Times New Roman" w:hAnsi="Times New Roman"/>
          <w:color w:val="000000"/>
          <w:sz w:val="24"/>
          <w:szCs w:val="24"/>
        </w:rPr>
      </w:pPr>
      <w:r w:rsidRPr="00F74AA9">
        <w:rPr>
          <w:rFonts w:ascii="Times New Roman" w:hAnsi="Times New Roman"/>
          <w:color w:val="000000"/>
          <w:sz w:val="24"/>
          <w:szCs w:val="24"/>
        </w:rPr>
        <w:t xml:space="preserve">Cieľom pripravovaného návrhu zákona je zvýšenie bezpečnosti železničnej dopravy </w:t>
      </w:r>
      <w:r w:rsidR="00897A43">
        <w:rPr>
          <w:rFonts w:ascii="Times New Roman" w:hAnsi="Times New Roman"/>
          <w:color w:val="000000"/>
          <w:sz w:val="24"/>
          <w:szCs w:val="24"/>
        </w:rPr>
        <w:t>ustanovením</w:t>
      </w:r>
      <w:r w:rsidR="00897A43" w:rsidRPr="00F74AA9">
        <w:rPr>
          <w:rFonts w:ascii="Times New Roman" w:hAnsi="Times New Roman"/>
          <w:color w:val="000000"/>
          <w:sz w:val="24"/>
          <w:szCs w:val="24"/>
        </w:rPr>
        <w:t xml:space="preserve"> </w:t>
      </w:r>
      <w:r w:rsidRPr="00F74AA9">
        <w:rPr>
          <w:rFonts w:ascii="Times New Roman" w:hAnsi="Times New Roman"/>
          <w:color w:val="000000"/>
          <w:sz w:val="24"/>
          <w:szCs w:val="24"/>
        </w:rPr>
        <w:t>povinnosti železničného podniku zabezpečiť prostredníctvom technických prostriedkov obrazové zaznamenávanie vedenia železničného vozidla a</w:t>
      </w:r>
      <w:r w:rsidR="008D615E">
        <w:rPr>
          <w:rFonts w:ascii="Times New Roman" w:hAnsi="Times New Roman"/>
          <w:color w:val="000000"/>
          <w:sz w:val="24"/>
          <w:szCs w:val="24"/>
        </w:rPr>
        <w:t> prípadne aj</w:t>
      </w:r>
      <w:r w:rsidRPr="00F74AA9">
        <w:rPr>
          <w:rFonts w:ascii="Times New Roman" w:hAnsi="Times New Roman"/>
          <w:color w:val="000000"/>
          <w:sz w:val="24"/>
          <w:szCs w:val="24"/>
        </w:rPr>
        <w:t xml:space="preserve"> priestoru pred železničným vozidlom.</w:t>
      </w:r>
    </w:p>
    <w:p w14:paraId="1EE085AD" w14:textId="77777777" w:rsidR="00F74AA9" w:rsidRPr="00F74AA9" w:rsidRDefault="00F74AA9" w:rsidP="00F74AA9">
      <w:pPr>
        <w:spacing w:after="0" w:line="240" w:lineRule="auto"/>
        <w:ind w:firstLine="720"/>
        <w:jc w:val="both"/>
        <w:rPr>
          <w:rFonts w:ascii="Times New Roman" w:hAnsi="Times New Roman"/>
          <w:color w:val="000000"/>
          <w:sz w:val="24"/>
          <w:szCs w:val="24"/>
        </w:rPr>
      </w:pPr>
    </w:p>
    <w:p w14:paraId="2674FF69" w14:textId="77777777" w:rsidR="001D1BF6" w:rsidRDefault="00F74AA9" w:rsidP="00F74AA9">
      <w:pPr>
        <w:spacing w:after="0" w:line="240" w:lineRule="auto"/>
        <w:ind w:firstLine="720"/>
        <w:jc w:val="both"/>
        <w:rPr>
          <w:rFonts w:ascii="Times New Roman" w:hAnsi="Times New Roman"/>
          <w:color w:val="000000"/>
          <w:sz w:val="24"/>
          <w:szCs w:val="24"/>
        </w:rPr>
      </w:pPr>
      <w:r w:rsidRPr="00F74AA9">
        <w:rPr>
          <w:rFonts w:ascii="Times New Roman" w:hAnsi="Times New Roman"/>
          <w:color w:val="000000"/>
          <w:sz w:val="24"/>
          <w:szCs w:val="24"/>
        </w:rPr>
        <w:t>Navrhovaná právna úprava má vytvoriť jednoznačný zákonný rámec pre používanie obrazových záznamov najmä na účely zisťovania príčin železničných nehôd a mimoriadnych udalostí, bezpečnostného vyšetrovania, dokazovania a prijímania preventívnych opatrení v železničnej doprave. Zároveň sa navrhuje upraviť osobitné podmienky spracúvania osobných údajov, vrátane rozsahu spracúvaných údajov, doby uchovávania záznamov, okruhu oprávnených osôb, technických a organizačných opatrení na ochranu záznamov a obmedzenia vybraných práv dotknutých osôb v nevyhnutnom a primeranom rozsahu.</w:t>
      </w:r>
    </w:p>
    <w:p w14:paraId="71773682" w14:textId="77777777" w:rsidR="008D615E" w:rsidRDefault="008D615E" w:rsidP="008D615E">
      <w:pPr>
        <w:spacing w:after="0" w:line="240" w:lineRule="auto"/>
        <w:jc w:val="both"/>
      </w:pPr>
    </w:p>
    <w:p w14:paraId="0573117E" w14:textId="77777777" w:rsidR="008D615E" w:rsidRPr="008D615E" w:rsidRDefault="008D615E" w:rsidP="008D615E">
      <w:pPr>
        <w:spacing w:after="0" w:line="240" w:lineRule="auto"/>
        <w:ind w:firstLine="720"/>
        <w:jc w:val="both"/>
        <w:rPr>
          <w:rFonts w:ascii="Times New Roman" w:hAnsi="Times New Roman"/>
          <w:color w:val="000000"/>
          <w:sz w:val="24"/>
          <w:szCs w:val="24"/>
        </w:rPr>
      </w:pPr>
      <w:r w:rsidRPr="008D615E">
        <w:rPr>
          <w:rFonts w:ascii="Times New Roman" w:hAnsi="Times New Roman"/>
          <w:color w:val="000000"/>
          <w:sz w:val="24"/>
          <w:szCs w:val="24"/>
        </w:rPr>
        <w:t xml:space="preserve">Zavedenie obrazového zaznamenávania v kabínach rušňovodičov predstavuje bezpečnostné opatrenie, ktorého cieľom je posilniť prevenciu a objektívne vyhodnocovanie udalostí v železničnej doprave. Ide o prostredie, v ktorom výkon práce prebieha s vysokou mierou samostatnosti a kde aj individuálne pochybenie môže mať závažné následky. Z tohto dôvodu </w:t>
      </w:r>
      <w:r>
        <w:rPr>
          <w:rFonts w:ascii="Times New Roman" w:hAnsi="Times New Roman"/>
          <w:color w:val="000000"/>
          <w:sz w:val="24"/>
          <w:szCs w:val="24"/>
        </w:rPr>
        <w:t>sa dopĺňajú</w:t>
      </w:r>
      <w:r w:rsidRPr="008D615E">
        <w:rPr>
          <w:rFonts w:ascii="Times New Roman" w:hAnsi="Times New Roman"/>
          <w:color w:val="000000"/>
          <w:sz w:val="24"/>
          <w:szCs w:val="24"/>
        </w:rPr>
        <w:t xml:space="preserve"> existujúce bezpečnostné postupy aj o nástroje, ktoré môžu prispieť k lepšiemu objasňovaniu príčin udalostí a k prijímaniu účinnejších preventívnych opatrení.</w:t>
      </w:r>
    </w:p>
    <w:p w14:paraId="2A72B06B" w14:textId="77777777" w:rsidR="008D615E" w:rsidRPr="008D615E" w:rsidRDefault="008D615E" w:rsidP="008D615E">
      <w:pPr>
        <w:spacing w:after="0" w:line="240" w:lineRule="auto"/>
        <w:ind w:firstLine="720"/>
        <w:jc w:val="both"/>
        <w:rPr>
          <w:rFonts w:ascii="Times New Roman" w:hAnsi="Times New Roman"/>
          <w:color w:val="000000"/>
          <w:sz w:val="24"/>
          <w:szCs w:val="24"/>
        </w:rPr>
      </w:pPr>
    </w:p>
    <w:p w14:paraId="0CE6C1B4" w14:textId="63CFAD42" w:rsidR="000E6933" w:rsidRDefault="008D615E" w:rsidP="008D615E">
      <w:pPr>
        <w:spacing w:after="0" w:line="240" w:lineRule="auto"/>
        <w:ind w:firstLine="720"/>
        <w:jc w:val="both"/>
        <w:rPr>
          <w:rFonts w:ascii="Times New Roman" w:hAnsi="Times New Roman"/>
          <w:color w:val="000000"/>
          <w:sz w:val="24"/>
          <w:szCs w:val="24"/>
        </w:rPr>
      </w:pPr>
      <w:r>
        <w:rPr>
          <w:rFonts w:ascii="Times New Roman" w:hAnsi="Times New Roman"/>
          <w:color w:val="000000"/>
          <w:sz w:val="24"/>
          <w:szCs w:val="24"/>
        </w:rPr>
        <w:t>A</w:t>
      </w:r>
      <w:r w:rsidRPr="008D615E">
        <w:rPr>
          <w:rFonts w:ascii="Times New Roman" w:hAnsi="Times New Roman"/>
          <w:color w:val="000000"/>
          <w:sz w:val="24"/>
          <w:szCs w:val="24"/>
        </w:rPr>
        <w:t>nalýzy v oblasti dopravnej bezpečnosti poukazujú na to, že kamerové systémy môžu prispievať k znižovaniu pravdepodobnosti vzniku nehôd. Navrhované opatrenie preto možno vnímať ako súčasť širšieho systému prevencie, bezpečnostného riadenia a objektívneho zisťovania príčin železničných nehôd a mimoriadnych udalostí.</w:t>
      </w:r>
    </w:p>
    <w:p w14:paraId="0BA1DF26" w14:textId="77777777" w:rsidR="00F74AA9" w:rsidRPr="008E74BF" w:rsidRDefault="00F74AA9" w:rsidP="00F74AA9">
      <w:pPr>
        <w:spacing w:after="0" w:line="240" w:lineRule="auto"/>
        <w:ind w:firstLine="720"/>
        <w:jc w:val="both"/>
        <w:rPr>
          <w:rFonts w:eastAsia="Times New Roman"/>
          <w:bCs/>
          <w:lang w:eastAsia="sk-SK"/>
        </w:rPr>
      </w:pPr>
    </w:p>
    <w:p w14:paraId="5BFA7697" w14:textId="77777777" w:rsidR="000937CD" w:rsidRPr="008D615E" w:rsidRDefault="00450EF6" w:rsidP="008D615E">
      <w:pPr>
        <w:pStyle w:val="Odsekzoznamu"/>
        <w:numPr>
          <w:ilvl w:val="0"/>
          <w:numId w:val="7"/>
        </w:numPr>
        <w:spacing w:after="0" w:line="240" w:lineRule="auto"/>
        <w:jc w:val="both"/>
        <w:rPr>
          <w:rFonts w:ascii="Times New Roman" w:hAnsi="Times New Roman"/>
          <w:sz w:val="24"/>
          <w:szCs w:val="24"/>
        </w:rPr>
      </w:pPr>
      <w:r>
        <w:rPr>
          <w:rFonts w:ascii="Times New Roman" w:hAnsi="Times New Roman"/>
          <w:b/>
          <w:bCs/>
          <w:sz w:val="24"/>
          <w:szCs w:val="24"/>
        </w:rPr>
        <w:t>Zhodnotenie súčasného stavu</w:t>
      </w:r>
    </w:p>
    <w:p w14:paraId="32A46B21" w14:textId="4FEBBDA3" w:rsidR="008D615E" w:rsidRDefault="008D615E" w:rsidP="008D615E">
      <w:pPr>
        <w:pStyle w:val="isselectedend"/>
        <w:ind w:firstLine="708"/>
        <w:jc w:val="both"/>
      </w:pPr>
      <w:r>
        <w:t>Súčasná právna úprava neustanovuje výslovnú povinnosť železničného podniku zabezpečiť obrazové zaznamenávanie vedenia železničného vozidla ani priestoru pred železničným vozidlom. Zároveň neobsahuje osobitnú úpravu podmienok, za ktorých by bolo možné takéto záznamy vyhotovovať, uchovávať, sprístupňovať a využívať na účely bezpečnosti železničnej dopravy, zisťovania príčin železničných nehôd a mimoriadnych udalostí a prijímania následných preventívnych opatrení.</w:t>
      </w:r>
    </w:p>
    <w:p w14:paraId="68AE9685" w14:textId="6495D120" w:rsidR="00F74AA9" w:rsidRPr="00F74AA9" w:rsidRDefault="008D615E" w:rsidP="008D615E">
      <w:pPr>
        <w:pStyle w:val="Normlnywebov"/>
        <w:ind w:firstLine="708"/>
        <w:jc w:val="both"/>
      </w:pPr>
      <w:r>
        <w:t>V</w:t>
      </w:r>
      <w:r w:rsidR="0068430F">
        <w:t> </w:t>
      </w:r>
      <w:r>
        <w:t>dôsledku</w:t>
      </w:r>
      <w:r w:rsidR="0068430F">
        <w:t xml:space="preserve"> </w:t>
      </w:r>
      <w:r w:rsidR="0068430F" w:rsidRPr="001F6309">
        <w:t>uvedeného</w:t>
      </w:r>
      <w:r>
        <w:t xml:space="preserve"> nemusí byť pri železničných nehodách a mimoriadnych udalostiach vždy dostupný objektívny technický podklad, ktorý by umožnil presné vyhodnotenie priebehu udalosti, konania osôb zúčastnených na prevádzke a okolností, ktoré mohli mať vplyv na jej vznik. Zisťovanie príčin je tak v praxi vo väčšej miere odkázané na </w:t>
      </w:r>
      <w:r>
        <w:lastRenderedPageBreak/>
        <w:t>následné výpovede, technické údaje z dostupných systémov a iné nepriame dôkazné prostriedky.</w:t>
      </w:r>
    </w:p>
    <w:p w14:paraId="0CD15BBD" w14:textId="77777777" w:rsidR="00302BBB" w:rsidRDefault="000937CD" w:rsidP="0072340E">
      <w:pPr>
        <w:pStyle w:val="Odsekzoznamu"/>
        <w:numPr>
          <w:ilvl w:val="0"/>
          <w:numId w:val="7"/>
        </w:numPr>
        <w:spacing w:after="0" w:line="240" w:lineRule="auto"/>
        <w:jc w:val="both"/>
        <w:rPr>
          <w:rFonts w:ascii="Times New Roman" w:hAnsi="Times New Roman"/>
          <w:b/>
          <w:bCs/>
          <w:sz w:val="24"/>
          <w:szCs w:val="24"/>
        </w:rPr>
      </w:pPr>
      <w:r>
        <w:rPr>
          <w:rFonts w:ascii="Times New Roman" w:hAnsi="Times New Roman"/>
          <w:b/>
          <w:bCs/>
          <w:sz w:val="24"/>
          <w:szCs w:val="24"/>
        </w:rPr>
        <w:t>Spôsob zapojenia verejnosti do prípravy právneho predpisu</w:t>
      </w:r>
      <w:r w:rsidR="00302BBB" w:rsidRPr="00FB6BFC">
        <w:rPr>
          <w:rFonts w:ascii="Times New Roman" w:hAnsi="Times New Roman"/>
          <w:b/>
          <w:bCs/>
          <w:sz w:val="24"/>
          <w:szCs w:val="24"/>
        </w:rPr>
        <w:t xml:space="preserve"> </w:t>
      </w:r>
    </w:p>
    <w:p w14:paraId="56B918F5" w14:textId="77777777" w:rsidR="000937CD" w:rsidRDefault="000937CD" w:rsidP="000937CD">
      <w:pPr>
        <w:spacing w:after="0" w:line="240" w:lineRule="auto"/>
        <w:jc w:val="both"/>
        <w:rPr>
          <w:rFonts w:ascii="Times New Roman" w:eastAsiaTheme="minorEastAsia" w:hAnsi="Times New Roman"/>
          <w:b/>
          <w:bCs/>
          <w:sz w:val="24"/>
          <w:szCs w:val="24"/>
          <w:lang w:eastAsia="sk-SK"/>
        </w:rPr>
      </w:pPr>
    </w:p>
    <w:p w14:paraId="15FF4ACB" w14:textId="3CA3E3A4" w:rsidR="000937CD" w:rsidRDefault="000937CD" w:rsidP="00A24F5A">
      <w:pPr>
        <w:spacing w:after="0" w:line="240" w:lineRule="auto"/>
        <w:ind w:firstLine="708"/>
        <w:jc w:val="both"/>
        <w:rPr>
          <w:rStyle w:val="Textzstupnhosymbolu1"/>
          <w:color w:val="000000"/>
          <w:sz w:val="24"/>
          <w:szCs w:val="24"/>
        </w:rPr>
      </w:pPr>
      <w:r w:rsidRPr="000937CD">
        <w:rPr>
          <w:rStyle w:val="Textzstupnhosymbolu1"/>
          <w:color w:val="000000"/>
          <w:sz w:val="24"/>
          <w:szCs w:val="24"/>
        </w:rPr>
        <w:t>Verejnosť sa môže zapojiť do prípravy právneho predpisu formou zasielania podnetov, či návrhov v intenciách vecného zamerania</w:t>
      </w:r>
      <w:r>
        <w:rPr>
          <w:rStyle w:val="Textzstupnhosymbolu1"/>
          <w:color w:val="000000"/>
          <w:sz w:val="24"/>
          <w:szCs w:val="24"/>
        </w:rPr>
        <w:t xml:space="preserve"> základných cieľov návrhu zákona</w:t>
      </w:r>
      <w:r w:rsidRPr="000937CD">
        <w:rPr>
          <w:rStyle w:val="Textzstupnhosymbolu1"/>
          <w:color w:val="000000"/>
          <w:sz w:val="24"/>
          <w:szCs w:val="24"/>
        </w:rPr>
        <w:t xml:space="preserve">. Lehota na zasielanie podnetov/návrhov je do </w:t>
      </w:r>
      <w:r w:rsidR="001F6309">
        <w:rPr>
          <w:rStyle w:val="Textzstupnhosymbolu1"/>
          <w:color w:val="000000"/>
          <w:sz w:val="24"/>
          <w:szCs w:val="24"/>
        </w:rPr>
        <w:t>17</w:t>
      </w:r>
      <w:r w:rsidR="0001082D">
        <w:rPr>
          <w:rStyle w:val="Textzstupnhosymbolu1"/>
          <w:color w:val="000000"/>
          <w:sz w:val="24"/>
          <w:szCs w:val="24"/>
        </w:rPr>
        <w:t>.</w:t>
      </w:r>
      <w:r w:rsidRPr="000937CD">
        <w:rPr>
          <w:rStyle w:val="Textzstupnhosymbolu1"/>
          <w:color w:val="000000"/>
          <w:sz w:val="24"/>
          <w:szCs w:val="24"/>
        </w:rPr>
        <w:t xml:space="preserve"> </w:t>
      </w:r>
      <w:r w:rsidR="00F74AA9">
        <w:rPr>
          <w:rStyle w:val="Textzstupnhosymbolu1"/>
          <w:color w:val="000000"/>
          <w:sz w:val="24"/>
          <w:szCs w:val="24"/>
        </w:rPr>
        <w:t>júla</w:t>
      </w:r>
      <w:r w:rsidRPr="000937CD">
        <w:rPr>
          <w:rStyle w:val="Textzstupnhosymbolu1"/>
          <w:color w:val="000000"/>
          <w:sz w:val="24"/>
          <w:szCs w:val="24"/>
        </w:rPr>
        <w:t xml:space="preserve"> 20</w:t>
      </w:r>
      <w:r w:rsidR="0068621A">
        <w:rPr>
          <w:rStyle w:val="Textzstupnhosymbolu1"/>
          <w:color w:val="000000"/>
          <w:sz w:val="24"/>
          <w:szCs w:val="24"/>
        </w:rPr>
        <w:t>2</w:t>
      </w:r>
      <w:r w:rsidR="00F74AA9">
        <w:rPr>
          <w:rStyle w:val="Textzstupnhosymbolu1"/>
          <w:color w:val="000000"/>
          <w:sz w:val="24"/>
          <w:szCs w:val="24"/>
        </w:rPr>
        <w:t>6</w:t>
      </w:r>
      <w:r w:rsidRPr="000937CD">
        <w:rPr>
          <w:rStyle w:val="Textzstupnhosymbolu1"/>
          <w:color w:val="000000"/>
          <w:sz w:val="24"/>
          <w:szCs w:val="24"/>
        </w:rPr>
        <w:t>.</w:t>
      </w:r>
      <w:r w:rsidR="00563CC5">
        <w:rPr>
          <w:rStyle w:val="Textzstupnhosymbolu1"/>
          <w:color w:val="000000"/>
          <w:sz w:val="24"/>
          <w:szCs w:val="24"/>
        </w:rPr>
        <w:t xml:space="preserve"> </w:t>
      </w:r>
      <w:r w:rsidR="009E6910">
        <w:rPr>
          <w:rStyle w:val="Textzstupnhosymbolu1"/>
          <w:color w:val="000000"/>
          <w:sz w:val="24"/>
          <w:szCs w:val="24"/>
        </w:rPr>
        <w:t xml:space="preserve"> </w:t>
      </w:r>
      <w:r>
        <w:rPr>
          <w:rStyle w:val="Textzstupnhosymbolu1"/>
          <w:color w:val="000000"/>
          <w:sz w:val="24"/>
          <w:szCs w:val="24"/>
        </w:rPr>
        <w:t xml:space="preserve"> </w:t>
      </w:r>
    </w:p>
    <w:p w14:paraId="7DE514C6" w14:textId="77777777" w:rsidR="001B509A" w:rsidRDefault="001B509A" w:rsidP="000937CD">
      <w:pPr>
        <w:spacing w:after="0" w:line="240" w:lineRule="auto"/>
        <w:ind w:firstLine="360"/>
        <w:jc w:val="both"/>
        <w:rPr>
          <w:rStyle w:val="Textzstupnhosymbolu1"/>
          <w:color w:val="000000"/>
          <w:sz w:val="24"/>
          <w:szCs w:val="24"/>
        </w:rPr>
      </w:pPr>
    </w:p>
    <w:p w14:paraId="585AF7A0" w14:textId="77777777" w:rsidR="000937CD" w:rsidRPr="001B509A" w:rsidRDefault="000937CD" w:rsidP="000937CD">
      <w:pPr>
        <w:spacing w:after="0" w:line="240" w:lineRule="auto"/>
        <w:ind w:firstLine="360"/>
        <w:jc w:val="both"/>
        <w:rPr>
          <w:rStyle w:val="Textzstupnhosymbolu1"/>
          <w:b/>
          <w:color w:val="000000"/>
          <w:sz w:val="24"/>
          <w:szCs w:val="24"/>
        </w:rPr>
      </w:pPr>
      <w:r w:rsidRPr="001B509A">
        <w:rPr>
          <w:rStyle w:val="Textzstupnhosymbolu1"/>
          <w:b/>
          <w:color w:val="000000"/>
          <w:sz w:val="24"/>
          <w:szCs w:val="24"/>
        </w:rPr>
        <w:t>Kontaktné údaje:</w:t>
      </w:r>
    </w:p>
    <w:p w14:paraId="34DA8D2B" w14:textId="77777777" w:rsidR="008E74BF" w:rsidRDefault="008E74BF" w:rsidP="008E74BF">
      <w:pPr>
        <w:spacing w:after="0" w:line="240" w:lineRule="auto"/>
        <w:rPr>
          <w:rStyle w:val="Textzstupnhosymbolu1"/>
          <w:color w:val="000000"/>
          <w:sz w:val="24"/>
          <w:szCs w:val="24"/>
        </w:rPr>
      </w:pPr>
    </w:p>
    <w:p w14:paraId="3F666E82" w14:textId="77777777" w:rsidR="008E74BF" w:rsidRPr="008E74BF" w:rsidRDefault="008E74BF" w:rsidP="008E74BF">
      <w:pPr>
        <w:spacing w:after="0" w:line="240" w:lineRule="auto"/>
        <w:rPr>
          <w:rStyle w:val="Textzstupnhosymbolu1"/>
          <w:color w:val="000000"/>
          <w:sz w:val="24"/>
          <w:szCs w:val="24"/>
        </w:rPr>
      </w:pPr>
      <w:r w:rsidRPr="008E74BF">
        <w:rPr>
          <w:rStyle w:val="Textzstupnhosymbolu1"/>
          <w:color w:val="000000"/>
          <w:sz w:val="24"/>
          <w:szCs w:val="24"/>
        </w:rPr>
        <w:t>Ministerstvo dopravy Slovenskej republiky</w:t>
      </w:r>
    </w:p>
    <w:p w14:paraId="57AA3A6E" w14:textId="77777777" w:rsidR="008E74BF" w:rsidRPr="008E74BF" w:rsidRDefault="0046061F" w:rsidP="008E74BF">
      <w:pPr>
        <w:spacing w:after="0" w:line="240" w:lineRule="auto"/>
        <w:rPr>
          <w:rStyle w:val="Textzstupnhosymbolu1"/>
          <w:color w:val="000000"/>
          <w:sz w:val="24"/>
          <w:szCs w:val="24"/>
        </w:rPr>
      </w:pPr>
      <w:r>
        <w:rPr>
          <w:rStyle w:val="Textzstupnhosymbolu1"/>
          <w:color w:val="000000"/>
          <w:sz w:val="24"/>
          <w:szCs w:val="24"/>
        </w:rPr>
        <w:t>S</w:t>
      </w:r>
      <w:r w:rsidR="008E74BF" w:rsidRPr="008E74BF">
        <w:rPr>
          <w:rStyle w:val="Textzstupnhosymbolu1"/>
          <w:color w:val="000000"/>
          <w:sz w:val="24"/>
          <w:szCs w:val="24"/>
        </w:rPr>
        <w:t>ekcia železničnej dopravy a dráh</w:t>
      </w:r>
    </w:p>
    <w:p w14:paraId="3890798F" w14:textId="77777777" w:rsidR="008E74BF" w:rsidRPr="008E74BF" w:rsidRDefault="008E74BF" w:rsidP="008E74BF">
      <w:pPr>
        <w:spacing w:after="0" w:line="240" w:lineRule="auto"/>
        <w:rPr>
          <w:rStyle w:val="Textzstupnhosymbolu1"/>
          <w:color w:val="000000"/>
          <w:sz w:val="24"/>
          <w:szCs w:val="24"/>
        </w:rPr>
      </w:pPr>
      <w:r w:rsidRPr="008E74BF">
        <w:rPr>
          <w:rStyle w:val="Textzstupnhosymbolu1"/>
          <w:color w:val="000000"/>
          <w:sz w:val="24"/>
          <w:szCs w:val="24"/>
        </w:rPr>
        <w:t>Námestie slobody č. 6</w:t>
      </w:r>
    </w:p>
    <w:p w14:paraId="1994367F" w14:textId="77777777" w:rsidR="008E74BF" w:rsidRPr="008E74BF" w:rsidRDefault="008E74BF" w:rsidP="008E74BF">
      <w:pPr>
        <w:spacing w:after="0" w:line="240" w:lineRule="auto"/>
        <w:rPr>
          <w:rStyle w:val="Textzstupnhosymbolu1"/>
          <w:color w:val="000000"/>
          <w:sz w:val="24"/>
          <w:szCs w:val="24"/>
        </w:rPr>
      </w:pPr>
      <w:r w:rsidRPr="008E74BF">
        <w:rPr>
          <w:rStyle w:val="Textzstupnhosymbolu1"/>
          <w:color w:val="000000"/>
          <w:sz w:val="24"/>
          <w:szCs w:val="24"/>
        </w:rPr>
        <w:t>P.O.BOX č. 100</w:t>
      </w:r>
    </w:p>
    <w:p w14:paraId="65FB6DEB" w14:textId="77777777" w:rsidR="008E74BF" w:rsidRPr="008E74BF" w:rsidRDefault="008E74BF" w:rsidP="008E74BF">
      <w:pPr>
        <w:spacing w:after="0" w:line="240" w:lineRule="auto"/>
        <w:rPr>
          <w:rStyle w:val="Textzstupnhosymbolu1"/>
          <w:color w:val="000000"/>
          <w:sz w:val="24"/>
          <w:szCs w:val="24"/>
        </w:rPr>
      </w:pPr>
      <w:r w:rsidRPr="008E74BF">
        <w:rPr>
          <w:rStyle w:val="Textzstupnhosymbolu1"/>
          <w:color w:val="000000"/>
          <w:sz w:val="24"/>
          <w:szCs w:val="24"/>
        </w:rPr>
        <w:t>810 05 Bratislava</w:t>
      </w:r>
    </w:p>
    <w:p w14:paraId="79B4AAA8" w14:textId="77777777" w:rsidR="008E74BF" w:rsidRPr="008E74BF" w:rsidRDefault="008E74BF" w:rsidP="008E74BF">
      <w:pPr>
        <w:spacing w:after="0" w:line="240" w:lineRule="auto"/>
        <w:rPr>
          <w:rFonts w:ascii="Times New Roman" w:hAnsi="Times New Roman"/>
          <w:color w:val="000000"/>
          <w:sz w:val="24"/>
          <w:szCs w:val="24"/>
        </w:rPr>
      </w:pPr>
      <w:r w:rsidRPr="008E74BF">
        <w:rPr>
          <w:rStyle w:val="Textzstupnhosymbolu1"/>
          <w:color w:val="000000"/>
          <w:sz w:val="24"/>
          <w:szCs w:val="24"/>
        </w:rPr>
        <w:t xml:space="preserve">email: </w:t>
      </w:r>
      <w:hyperlink r:id="rId8" w:history="1">
        <w:r w:rsidR="00F74AA9" w:rsidRPr="00114813">
          <w:rPr>
            <w:rStyle w:val="Hypertextovprepojenie"/>
            <w:rFonts w:ascii="Times New Roman" w:hAnsi="Times New Roman"/>
            <w:sz w:val="24"/>
            <w:szCs w:val="24"/>
          </w:rPr>
          <w:t>adriana.dvorakova@mindop.sk</w:t>
        </w:r>
      </w:hyperlink>
      <w:r w:rsidRPr="008E74BF">
        <w:rPr>
          <w:rStyle w:val="Textzstupnhosymbolu1"/>
          <w:color w:val="000000"/>
          <w:sz w:val="24"/>
          <w:szCs w:val="24"/>
        </w:rPr>
        <w:t xml:space="preserve"> </w:t>
      </w:r>
    </w:p>
    <w:p w14:paraId="2303EA84" w14:textId="77777777" w:rsidR="000937CD" w:rsidRPr="000937CD" w:rsidRDefault="000937CD" w:rsidP="000937CD">
      <w:pPr>
        <w:spacing w:after="0" w:line="240" w:lineRule="auto"/>
        <w:ind w:firstLine="360"/>
        <w:jc w:val="both"/>
        <w:rPr>
          <w:rStyle w:val="Textzstupnhosymbolu1"/>
          <w:color w:val="000000"/>
          <w:sz w:val="24"/>
          <w:szCs w:val="24"/>
        </w:rPr>
      </w:pPr>
    </w:p>
    <w:p w14:paraId="68488A9D" w14:textId="77777777" w:rsidR="000937CD" w:rsidRPr="001B509A" w:rsidRDefault="000937CD" w:rsidP="000937CD">
      <w:pPr>
        <w:pStyle w:val="Odsekzoznamu"/>
        <w:numPr>
          <w:ilvl w:val="0"/>
          <w:numId w:val="7"/>
        </w:numPr>
        <w:spacing w:after="0" w:line="240" w:lineRule="auto"/>
        <w:jc w:val="both"/>
        <w:rPr>
          <w:rStyle w:val="Textzstupnhosymbolu1"/>
          <w:b/>
          <w:color w:val="000000"/>
          <w:sz w:val="24"/>
          <w:szCs w:val="24"/>
        </w:rPr>
      </w:pPr>
      <w:r w:rsidRPr="001B509A">
        <w:rPr>
          <w:rStyle w:val="Textzstupnhosymbolu1"/>
          <w:b/>
          <w:color w:val="000000"/>
          <w:sz w:val="24"/>
          <w:szCs w:val="24"/>
        </w:rPr>
        <w:t xml:space="preserve">Predpokladaný termín začatia pripomienkového konania </w:t>
      </w:r>
    </w:p>
    <w:p w14:paraId="41FA9FDF" w14:textId="77777777" w:rsidR="00276E06" w:rsidRDefault="00276E06" w:rsidP="000937CD">
      <w:pPr>
        <w:pStyle w:val="Odsekzoznamu"/>
        <w:spacing w:after="0" w:line="240" w:lineRule="auto"/>
        <w:jc w:val="both"/>
        <w:rPr>
          <w:rStyle w:val="Textzstupnhosymbolu1"/>
          <w:color w:val="000000"/>
          <w:sz w:val="24"/>
          <w:szCs w:val="24"/>
        </w:rPr>
      </w:pPr>
    </w:p>
    <w:p w14:paraId="46D40AFF" w14:textId="77777777" w:rsidR="000937CD" w:rsidRPr="000937CD" w:rsidRDefault="00F74AA9" w:rsidP="000937CD">
      <w:pPr>
        <w:pStyle w:val="Odsekzoznamu"/>
        <w:spacing w:after="0" w:line="240" w:lineRule="auto"/>
        <w:jc w:val="both"/>
        <w:rPr>
          <w:rStyle w:val="Textzstupnhosymbolu1"/>
          <w:color w:val="000000"/>
          <w:sz w:val="24"/>
          <w:szCs w:val="24"/>
        </w:rPr>
      </w:pPr>
      <w:r>
        <w:rPr>
          <w:rStyle w:val="Textzstupnhosymbolu1"/>
          <w:color w:val="000000"/>
          <w:sz w:val="24"/>
          <w:szCs w:val="24"/>
        </w:rPr>
        <w:t>júl</w:t>
      </w:r>
      <w:r w:rsidR="000937CD">
        <w:rPr>
          <w:rStyle w:val="Textzstupnhosymbolu1"/>
          <w:color w:val="000000"/>
          <w:sz w:val="24"/>
          <w:szCs w:val="24"/>
        </w:rPr>
        <w:t xml:space="preserve"> 2</w:t>
      </w:r>
      <w:r w:rsidR="0068621A">
        <w:rPr>
          <w:rStyle w:val="Textzstupnhosymbolu1"/>
          <w:color w:val="000000"/>
          <w:sz w:val="24"/>
          <w:szCs w:val="24"/>
        </w:rPr>
        <w:t>02</w:t>
      </w:r>
      <w:r>
        <w:rPr>
          <w:rStyle w:val="Textzstupnhosymbolu1"/>
          <w:color w:val="000000"/>
          <w:sz w:val="24"/>
          <w:szCs w:val="24"/>
        </w:rPr>
        <w:t>6</w:t>
      </w:r>
    </w:p>
    <w:p w14:paraId="4FB6C26F" w14:textId="77777777" w:rsidR="00563CC5" w:rsidRDefault="00563CC5" w:rsidP="00555569">
      <w:pPr>
        <w:spacing w:after="0" w:line="240" w:lineRule="auto"/>
        <w:ind w:firstLine="720"/>
        <w:jc w:val="both"/>
        <w:rPr>
          <w:rStyle w:val="Textzstupnhosymbolu1"/>
          <w:color w:val="000000"/>
          <w:sz w:val="24"/>
          <w:szCs w:val="24"/>
        </w:rPr>
      </w:pPr>
    </w:p>
    <w:p w14:paraId="314E0872" w14:textId="77777777" w:rsidR="00563CC5" w:rsidRPr="00FB6BFC" w:rsidRDefault="00563CC5" w:rsidP="00555569">
      <w:pPr>
        <w:spacing w:after="0" w:line="240" w:lineRule="auto"/>
        <w:ind w:firstLine="720"/>
        <w:jc w:val="both"/>
        <w:rPr>
          <w:rStyle w:val="Textzstupnhosymbolu1"/>
          <w:color w:val="000000"/>
          <w:sz w:val="24"/>
          <w:szCs w:val="24"/>
        </w:rPr>
      </w:pPr>
    </w:p>
    <w:p w14:paraId="19A6DB60" w14:textId="77777777" w:rsidR="006A193F" w:rsidRPr="00FB6BFC" w:rsidRDefault="006A193F" w:rsidP="00555569">
      <w:pPr>
        <w:spacing w:after="0" w:line="240" w:lineRule="auto"/>
        <w:jc w:val="both"/>
        <w:rPr>
          <w:rFonts w:ascii="Times New Roman" w:hAnsi="Times New Roman"/>
          <w:sz w:val="24"/>
          <w:szCs w:val="24"/>
        </w:rPr>
      </w:pPr>
    </w:p>
    <w:p w14:paraId="313AC32C" w14:textId="77777777" w:rsidR="006A193F" w:rsidRPr="00FB6BFC" w:rsidRDefault="006A193F" w:rsidP="00555569">
      <w:pPr>
        <w:pStyle w:val="Odsekzoznamu"/>
        <w:tabs>
          <w:tab w:val="left" w:pos="8520"/>
        </w:tabs>
        <w:suppressAutoHyphens/>
        <w:spacing w:after="0" w:line="240" w:lineRule="auto"/>
        <w:ind w:left="0" w:firstLine="731"/>
        <w:contextualSpacing w:val="0"/>
        <w:jc w:val="both"/>
        <w:rPr>
          <w:rFonts w:ascii="Times New Roman" w:eastAsia="Arial" w:hAnsi="Times New Roman"/>
          <w:color w:val="000000"/>
          <w:sz w:val="24"/>
          <w:szCs w:val="24"/>
          <w:bdr w:val="none" w:sz="0" w:space="0" w:color="auto" w:frame="1"/>
          <w:lang w:eastAsia="en-GB"/>
        </w:rPr>
      </w:pPr>
    </w:p>
    <w:p w14:paraId="365E4BE5" w14:textId="77777777" w:rsidR="00E25CD8" w:rsidRPr="006A193F" w:rsidRDefault="00E25CD8" w:rsidP="00555569">
      <w:pPr>
        <w:spacing w:after="0" w:line="240" w:lineRule="auto"/>
      </w:pPr>
    </w:p>
    <w:sectPr w:rsidR="00E25CD8" w:rsidRPr="006A193F">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A6936F" w14:textId="77777777" w:rsidR="00962473" w:rsidRDefault="00962473" w:rsidP="00B32EB6">
      <w:pPr>
        <w:spacing w:after="0" w:line="240" w:lineRule="auto"/>
      </w:pPr>
      <w:r>
        <w:separator/>
      </w:r>
    </w:p>
  </w:endnote>
  <w:endnote w:type="continuationSeparator" w:id="0">
    <w:p w14:paraId="56AA2923" w14:textId="77777777" w:rsidR="00962473" w:rsidRDefault="00962473" w:rsidP="00B32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972067"/>
      <w:docPartObj>
        <w:docPartGallery w:val="Page Numbers (Bottom of Page)"/>
        <w:docPartUnique/>
      </w:docPartObj>
    </w:sdtPr>
    <w:sdtEndPr>
      <w:rPr>
        <w:rFonts w:ascii="Times New Roman" w:hAnsi="Times New Roman"/>
        <w:sz w:val="24"/>
        <w:szCs w:val="24"/>
      </w:rPr>
    </w:sdtEndPr>
    <w:sdtContent>
      <w:p w14:paraId="355AB9F6" w14:textId="1E189335" w:rsidR="00B32EB6" w:rsidRPr="00B32EB6" w:rsidRDefault="00B32EB6">
        <w:pPr>
          <w:pStyle w:val="Pta"/>
          <w:jc w:val="center"/>
          <w:rPr>
            <w:rFonts w:ascii="Times New Roman" w:hAnsi="Times New Roman"/>
            <w:sz w:val="24"/>
            <w:szCs w:val="24"/>
          </w:rPr>
        </w:pPr>
        <w:r w:rsidRPr="00B32EB6">
          <w:rPr>
            <w:rFonts w:ascii="Times New Roman" w:hAnsi="Times New Roman"/>
            <w:sz w:val="24"/>
            <w:szCs w:val="24"/>
          </w:rPr>
          <w:fldChar w:fldCharType="begin"/>
        </w:r>
        <w:r w:rsidRPr="00B32EB6">
          <w:rPr>
            <w:rFonts w:ascii="Times New Roman" w:hAnsi="Times New Roman"/>
            <w:sz w:val="24"/>
            <w:szCs w:val="24"/>
          </w:rPr>
          <w:instrText>PAGE   \* MERGEFORMAT</w:instrText>
        </w:r>
        <w:r w:rsidRPr="00B32EB6">
          <w:rPr>
            <w:rFonts w:ascii="Times New Roman" w:hAnsi="Times New Roman"/>
            <w:sz w:val="24"/>
            <w:szCs w:val="24"/>
          </w:rPr>
          <w:fldChar w:fldCharType="separate"/>
        </w:r>
        <w:r w:rsidR="001F6309">
          <w:rPr>
            <w:rFonts w:ascii="Times New Roman" w:hAnsi="Times New Roman"/>
            <w:noProof/>
            <w:sz w:val="24"/>
            <w:szCs w:val="24"/>
          </w:rPr>
          <w:t>1</w:t>
        </w:r>
        <w:r w:rsidRPr="00B32EB6">
          <w:rPr>
            <w:rFonts w:ascii="Times New Roman" w:hAnsi="Times New Roman"/>
            <w:sz w:val="24"/>
            <w:szCs w:val="24"/>
          </w:rPr>
          <w:fldChar w:fldCharType="end"/>
        </w:r>
      </w:p>
    </w:sdtContent>
  </w:sdt>
  <w:p w14:paraId="749CD427" w14:textId="77777777" w:rsidR="00B32EB6" w:rsidRPr="00B32EB6" w:rsidRDefault="00B32EB6">
    <w:pPr>
      <w:pStyle w:val="Pta"/>
      <w:rPr>
        <w:rFonts w:ascii="Times New Roman" w:hAnsi="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EE8BE4" w14:textId="77777777" w:rsidR="00962473" w:rsidRDefault="00962473" w:rsidP="00B32EB6">
      <w:pPr>
        <w:spacing w:after="0" w:line="240" w:lineRule="auto"/>
      </w:pPr>
      <w:r>
        <w:separator/>
      </w:r>
    </w:p>
  </w:footnote>
  <w:footnote w:type="continuationSeparator" w:id="0">
    <w:p w14:paraId="43F366F8" w14:textId="77777777" w:rsidR="00962473" w:rsidRDefault="00962473" w:rsidP="00B32E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1F821F64"/>
    <w:lvl w:ilvl="0">
      <w:start w:val="1"/>
      <w:numFmt w:val="decimal"/>
      <w:lvlText w:val="%1."/>
      <w:lvlJc w:val="left"/>
      <w:pPr>
        <w:tabs>
          <w:tab w:val="num" w:pos="643"/>
        </w:tabs>
        <w:ind w:left="643" w:hanging="360"/>
      </w:pPr>
    </w:lvl>
  </w:abstractNum>
  <w:abstractNum w:abstractNumId="1" w15:restartNumberingAfterBreak="0">
    <w:nsid w:val="03643A27"/>
    <w:multiLevelType w:val="hybridMultilevel"/>
    <w:tmpl w:val="2236B760"/>
    <w:lvl w:ilvl="0" w:tplc="EF2E59A8">
      <w:start w:val="1"/>
      <w:numFmt w:val="decimal"/>
      <w:lvlText w:val="%1."/>
      <w:lvlJc w:val="left"/>
      <w:pPr>
        <w:ind w:left="720" w:hanging="360"/>
      </w:pPr>
      <w:rPr>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 w15:restartNumberingAfterBreak="0">
    <w:nsid w:val="394C5BFC"/>
    <w:multiLevelType w:val="hybridMultilevel"/>
    <w:tmpl w:val="EB80276A"/>
    <w:lvl w:ilvl="0" w:tplc="2A3E026A">
      <w:start w:val="23"/>
      <w:numFmt w:val="bullet"/>
      <w:lvlText w:val="-"/>
      <w:lvlJc w:val="left"/>
      <w:pPr>
        <w:ind w:left="927" w:hanging="360"/>
      </w:pPr>
      <w:rPr>
        <w:rFonts w:ascii="Times New Roman" w:eastAsia="Times New Roman" w:hAnsi="Times New Roman" w:cs="Times New Roman" w:hint="default"/>
        <w:color w:val="auto"/>
      </w:rPr>
    </w:lvl>
    <w:lvl w:ilvl="1" w:tplc="041B0003" w:tentative="1">
      <w:start w:val="1"/>
      <w:numFmt w:val="bullet"/>
      <w:lvlText w:val="o"/>
      <w:lvlJc w:val="left"/>
      <w:pPr>
        <w:ind w:left="1647" w:hanging="360"/>
      </w:pPr>
      <w:rPr>
        <w:rFonts w:ascii="Courier New" w:hAnsi="Courier New" w:cs="Courier New" w:hint="default"/>
      </w:rPr>
    </w:lvl>
    <w:lvl w:ilvl="2" w:tplc="041B0005" w:tentative="1">
      <w:start w:val="1"/>
      <w:numFmt w:val="bullet"/>
      <w:lvlText w:val=""/>
      <w:lvlJc w:val="left"/>
      <w:pPr>
        <w:ind w:left="2367" w:hanging="360"/>
      </w:pPr>
      <w:rPr>
        <w:rFonts w:ascii="Wingdings" w:hAnsi="Wingdings" w:hint="default"/>
      </w:rPr>
    </w:lvl>
    <w:lvl w:ilvl="3" w:tplc="041B0001" w:tentative="1">
      <w:start w:val="1"/>
      <w:numFmt w:val="bullet"/>
      <w:lvlText w:val=""/>
      <w:lvlJc w:val="left"/>
      <w:pPr>
        <w:ind w:left="3087" w:hanging="360"/>
      </w:pPr>
      <w:rPr>
        <w:rFonts w:ascii="Symbol" w:hAnsi="Symbol" w:hint="default"/>
      </w:rPr>
    </w:lvl>
    <w:lvl w:ilvl="4" w:tplc="041B0003" w:tentative="1">
      <w:start w:val="1"/>
      <w:numFmt w:val="bullet"/>
      <w:lvlText w:val="o"/>
      <w:lvlJc w:val="left"/>
      <w:pPr>
        <w:ind w:left="3807" w:hanging="360"/>
      </w:pPr>
      <w:rPr>
        <w:rFonts w:ascii="Courier New" w:hAnsi="Courier New" w:cs="Courier New" w:hint="default"/>
      </w:rPr>
    </w:lvl>
    <w:lvl w:ilvl="5" w:tplc="041B0005" w:tentative="1">
      <w:start w:val="1"/>
      <w:numFmt w:val="bullet"/>
      <w:lvlText w:val=""/>
      <w:lvlJc w:val="left"/>
      <w:pPr>
        <w:ind w:left="4527" w:hanging="360"/>
      </w:pPr>
      <w:rPr>
        <w:rFonts w:ascii="Wingdings" w:hAnsi="Wingdings" w:hint="default"/>
      </w:rPr>
    </w:lvl>
    <w:lvl w:ilvl="6" w:tplc="041B0001" w:tentative="1">
      <w:start w:val="1"/>
      <w:numFmt w:val="bullet"/>
      <w:lvlText w:val=""/>
      <w:lvlJc w:val="left"/>
      <w:pPr>
        <w:ind w:left="5247" w:hanging="360"/>
      </w:pPr>
      <w:rPr>
        <w:rFonts w:ascii="Symbol" w:hAnsi="Symbol" w:hint="default"/>
      </w:rPr>
    </w:lvl>
    <w:lvl w:ilvl="7" w:tplc="041B0003" w:tentative="1">
      <w:start w:val="1"/>
      <w:numFmt w:val="bullet"/>
      <w:lvlText w:val="o"/>
      <w:lvlJc w:val="left"/>
      <w:pPr>
        <w:ind w:left="5967" w:hanging="360"/>
      </w:pPr>
      <w:rPr>
        <w:rFonts w:ascii="Courier New" w:hAnsi="Courier New" w:cs="Courier New" w:hint="default"/>
      </w:rPr>
    </w:lvl>
    <w:lvl w:ilvl="8" w:tplc="041B0005" w:tentative="1">
      <w:start w:val="1"/>
      <w:numFmt w:val="bullet"/>
      <w:lvlText w:val=""/>
      <w:lvlJc w:val="left"/>
      <w:pPr>
        <w:ind w:left="6687" w:hanging="360"/>
      </w:pPr>
      <w:rPr>
        <w:rFonts w:ascii="Wingdings" w:hAnsi="Wingdings" w:hint="default"/>
      </w:rPr>
    </w:lvl>
  </w:abstractNum>
  <w:abstractNum w:abstractNumId="3" w15:restartNumberingAfterBreak="0">
    <w:nsid w:val="3DD37F54"/>
    <w:multiLevelType w:val="hybridMultilevel"/>
    <w:tmpl w:val="4E8CCE5C"/>
    <w:lvl w:ilvl="0" w:tplc="EF2E59A8">
      <w:start w:val="1"/>
      <w:numFmt w:val="decimal"/>
      <w:lvlText w:val="%1."/>
      <w:lvlJc w:val="left"/>
      <w:pPr>
        <w:ind w:left="720" w:hanging="360"/>
      </w:pPr>
      <w:rPr>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 w15:restartNumberingAfterBreak="0">
    <w:nsid w:val="603D59CB"/>
    <w:multiLevelType w:val="hybridMultilevel"/>
    <w:tmpl w:val="EDB6F0DA"/>
    <w:lvl w:ilvl="0" w:tplc="BC8A6A9A">
      <w:start w:val="1"/>
      <w:numFmt w:val="decimal"/>
      <w:lvlText w:val="%1."/>
      <w:lvlJc w:val="left"/>
      <w:pPr>
        <w:ind w:left="720" w:hanging="360"/>
      </w:pPr>
      <w:rPr>
        <w:rFonts w:hint="default"/>
        <w:b/>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71675307"/>
    <w:multiLevelType w:val="hybridMultilevel"/>
    <w:tmpl w:val="D5F6FBA0"/>
    <w:lvl w:ilvl="0" w:tplc="EF2E59A8">
      <w:start w:val="1"/>
      <w:numFmt w:val="decimal"/>
      <w:lvlText w:val="%1."/>
      <w:lvlJc w:val="left"/>
      <w:pPr>
        <w:ind w:left="720" w:hanging="360"/>
      </w:pPr>
      <w:rPr>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num w:numId="1">
    <w:abstractNumId w:val="3"/>
  </w:num>
  <w:num w:numId="2">
    <w:abstractNumId w:val="2"/>
  </w:num>
  <w:num w:numId="3">
    <w:abstractNumId w:val="0"/>
  </w:num>
  <w:num w:numId="4">
    <w:abstractNumId w:val="3"/>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93F"/>
    <w:rsid w:val="0001082D"/>
    <w:rsid w:val="00013137"/>
    <w:rsid w:val="0001431C"/>
    <w:rsid w:val="00063CB5"/>
    <w:rsid w:val="000937CD"/>
    <w:rsid w:val="000E0C01"/>
    <w:rsid w:val="000E6823"/>
    <w:rsid w:val="000E6933"/>
    <w:rsid w:val="00112627"/>
    <w:rsid w:val="00134FA8"/>
    <w:rsid w:val="00141836"/>
    <w:rsid w:val="00196665"/>
    <w:rsid w:val="001B509A"/>
    <w:rsid w:val="001D1BF6"/>
    <w:rsid w:val="001D4D57"/>
    <w:rsid w:val="001F1E69"/>
    <w:rsid w:val="001F5488"/>
    <w:rsid w:val="001F6309"/>
    <w:rsid w:val="0023185B"/>
    <w:rsid w:val="00276E06"/>
    <w:rsid w:val="002847F7"/>
    <w:rsid w:val="002957DC"/>
    <w:rsid w:val="002C2B9A"/>
    <w:rsid w:val="00302BBB"/>
    <w:rsid w:val="00345C64"/>
    <w:rsid w:val="00390101"/>
    <w:rsid w:val="003C33A4"/>
    <w:rsid w:val="003C533B"/>
    <w:rsid w:val="003D4271"/>
    <w:rsid w:val="00420866"/>
    <w:rsid w:val="00431A79"/>
    <w:rsid w:val="00450EF6"/>
    <w:rsid w:val="0046061F"/>
    <w:rsid w:val="00497B6D"/>
    <w:rsid w:val="004A20BD"/>
    <w:rsid w:val="004E0526"/>
    <w:rsid w:val="00502B0B"/>
    <w:rsid w:val="00545784"/>
    <w:rsid w:val="00555569"/>
    <w:rsid w:val="00563CC5"/>
    <w:rsid w:val="00601E2C"/>
    <w:rsid w:val="00610DD4"/>
    <w:rsid w:val="00616538"/>
    <w:rsid w:val="00620578"/>
    <w:rsid w:val="00624B8A"/>
    <w:rsid w:val="0068430F"/>
    <w:rsid w:val="0068621A"/>
    <w:rsid w:val="00687BAB"/>
    <w:rsid w:val="00691113"/>
    <w:rsid w:val="00697DB6"/>
    <w:rsid w:val="006A193F"/>
    <w:rsid w:val="0072340E"/>
    <w:rsid w:val="007A0F63"/>
    <w:rsid w:val="007D3FE4"/>
    <w:rsid w:val="00827D04"/>
    <w:rsid w:val="00845CDC"/>
    <w:rsid w:val="00887004"/>
    <w:rsid w:val="00897A43"/>
    <w:rsid w:val="008D615E"/>
    <w:rsid w:val="008E74BF"/>
    <w:rsid w:val="008F6469"/>
    <w:rsid w:val="00943A22"/>
    <w:rsid w:val="00962473"/>
    <w:rsid w:val="00985A8C"/>
    <w:rsid w:val="00991A8A"/>
    <w:rsid w:val="009E6910"/>
    <w:rsid w:val="00A206B1"/>
    <w:rsid w:val="00A24F5A"/>
    <w:rsid w:val="00A90EDE"/>
    <w:rsid w:val="00A93A4F"/>
    <w:rsid w:val="00AB5DB0"/>
    <w:rsid w:val="00AC5129"/>
    <w:rsid w:val="00B07806"/>
    <w:rsid w:val="00B21CA3"/>
    <w:rsid w:val="00B32EB6"/>
    <w:rsid w:val="00BB3788"/>
    <w:rsid w:val="00BF5F55"/>
    <w:rsid w:val="00C2161E"/>
    <w:rsid w:val="00C543E3"/>
    <w:rsid w:val="00C557EB"/>
    <w:rsid w:val="00C86930"/>
    <w:rsid w:val="00C9282D"/>
    <w:rsid w:val="00C94FAD"/>
    <w:rsid w:val="00CA1EC3"/>
    <w:rsid w:val="00D02B0E"/>
    <w:rsid w:val="00D40F33"/>
    <w:rsid w:val="00D553E9"/>
    <w:rsid w:val="00DA4267"/>
    <w:rsid w:val="00DD4B7B"/>
    <w:rsid w:val="00DD7188"/>
    <w:rsid w:val="00E25CD8"/>
    <w:rsid w:val="00EF6A03"/>
    <w:rsid w:val="00F36850"/>
    <w:rsid w:val="00F74AA9"/>
    <w:rsid w:val="00F83771"/>
    <w:rsid w:val="00F8605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48402"/>
  <w15:chartTrackingRefBased/>
  <w15:docId w15:val="{871DE133-F5AA-48BC-923E-A6EE2D65E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6A193F"/>
    <w:pPr>
      <w:spacing w:after="200" w:line="276" w:lineRule="auto"/>
      <w:jc w:val="left"/>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6A193F"/>
    <w:pPr>
      <w:ind w:left="720"/>
      <w:contextualSpacing/>
    </w:pPr>
    <w:rPr>
      <w:rFonts w:asciiTheme="minorHAnsi" w:eastAsiaTheme="minorEastAsia" w:hAnsiTheme="minorHAnsi"/>
      <w:lang w:eastAsia="sk-SK"/>
    </w:rPr>
  </w:style>
  <w:style w:type="paragraph" w:styleId="Zkladntext">
    <w:name w:val="Body Text"/>
    <w:basedOn w:val="Normlny"/>
    <w:link w:val="ZkladntextChar"/>
    <w:uiPriority w:val="99"/>
    <w:rsid w:val="006A193F"/>
    <w:pPr>
      <w:spacing w:after="0" w:line="240" w:lineRule="auto"/>
      <w:jc w:val="both"/>
    </w:pPr>
    <w:rPr>
      <w:rFonts w:ascii="Times New Roman" w:eastAsia="Times New Roman" w:hAnsi="Times New Roman"/>
      <w:b/>
      <w:bCs/>
      <w:sz w:val="24"/>
      <w:szCs w:val="24"/>
      <w:lang w:eastAsia="sk-SK"/>
    </w:rPr>
  </w:style>
  <w:style w:type="character" w:customStyle="1" w:styleId="ZkladntextChar">
    <w:name w:val="Základný text Char"/>
    <w:basedOn w:val="Predvolenpsmoodseku"/>
    <w:link w:val="Zkladntext"/>
    <w:uiPriority w:val="99"/>
    <w:rsid w:val="006A193F"/>
    <w:rPr>
      <w:rFonts w:ascii="Times New Roman" w:eastAsia="Times New Roman" w:hAnsi="Times New Roman" w:cs="Times New Roman"/>
      <w:b/>
      <w:bCs/>
      <w:sz w:val="24"/>
      <w:szCs w:val="24"/>
      <w:lang w:eastAsia="sk-SK"/>
    </w:rPr>
  </w:style>
  <w:style w:type="character" w:customStyle="1" w:styleId="Textzstupnhosymbolu1">
    <w:name w:val="Text zástupného symbolu1"/>
    <w:semiHidden/>
    <w:rsid w:val="006A193F"/>
    <w:rPr>
      <w:rFonts w:ascii="Times New Roman" w:hAnsi="Times New Roman"/>
      <w:color w:val="808080"/>
    </w:rPr>
  </w:style>
  <w:style w:type="table" w:styleId="Mriekatabuky">
    <w:name w:val="Table Grid"/>
    <w:basedOn w:val="Normlnatabuka"/>
    <w:uiPriority w:val="59"/>
    <w:rsid w:val="006A193F"/>
    <w:pPr>
      <w:spacing w:after="0" w:line="240" w:lineRule="auto"/>
      <w:jc w:val="left"/>
    </w:pPr>
    <w:rPr>
      <w:rFonts w:ascii="Calibri" w:eastAsia="Calibri" w:hAnsi="Calibri" w:cs="Times New Roman"/>
      <w:sz w:val="20"/>
      <w:szCs w:val="20"/>
      <w:lang w:eastAsia="sk-SK"/>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textovprepojenie">
    <w:name w:val="Hyperlink"/>
    <w:basedOn w:val="Predvolenpsmoodseku"/>
    <w:uiPriority w:val="99"/>
    <w:unhideWhenUsed/>
    <w:rsid w:val="006A193F"/>
    <w:rPr>
      <w:color w:val="0000FF"/>
      <w:u w:val="single"/>
    </w:rPr>
  </w:style>
  <w:style w:type="character" w:customStyle="1" w:styleId="Nevyrieenzmienka1">
    <w:name w:val="Nevyriešená zmienka1"/>
    <w:basedOn w:val="Predvolenpsmoodseku"/>
    <w:uiPriority w:val="99"/>
    <w:semiHidden/>
    <w:unhideWhenUsed/>
    <w:rsid w:val="001B509A"/>
    <w:rPr>
      <w:color w:val="605E5C"/>
      <w:shd w:val="clear" w:color="auto" w:fill="E1DFDD"/>
    </w:rPr>
  </w:style>
  <w:style w:type="paragraph" w:styleId="Hlavika">
    <w:name w:val="header"/>
    <w:basedOn w:val="Normlny"/>
    <w:link w:val="HlavikaChar"/>
    <w:uiPriority w:val="99"/>
    <w:unhideWhenUsed/>
    <w:rsid w:val="00B32EB6"/>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B32EB6"/>
    <w:rPr>
      <w:rFonts w:ascii="Calibri" w:eastAsia="Calibri" w:hAnsi="Calibri" w:cs="Times New Roman"/>
    </w:rPr>
  </w:style>
  <w:style w:type="paragraph" w:styleId="Pta">
    <w:name w:val="footer"/>
    <w:basedOn w:val="Normlny"/>
    <w:link w:val="PtaChar"/>
    <w:uiPriority w:val="99"/>
    <w:unhideWhenUsed/>
    <w:rsid w:val="00B32EB6"/>
    <w:pPr>
      <w:tabs>
        <w:tab w:val="center" w:pos="4536"/>
        <w:tab w:val="right" w:pos="9072"/>
      </w:tabs>
      <w:spacing w:after="0" w:line="240" w:lineRule="auto"/>
    </w:pPr>
  </w:style>
  <w:style w:type="character" w:customStyle="1" w:styleId="PtaChar">
    <w:name w:val="Päta Char"/>
    <w:basedOn w:val="Predvolenpsmoodseku"/>
    <w:link w:val="Pta"/>
    <w:uiPriority w:val="99"/>
    <w:rsid w:val="00B32EB6"/>
    <w:rPr>
      <w:rFonts w:ascii="Calibri" w:eastAsia="Calibri" w:hAnsi="Calibri" w:cs="Times New Roman"/>
    </w:rPr>
  </w:style>
  <w:style w:type="paragraph" w:styleId="Textbubliny">
    <w:name w:val="Balloon Text"/>
    <w:basedOn w:val="Normlny"/>
    <w:link w:val="TextbublinyChar"/>
    <w:uiPriority w:val="99"/>
    <w:semiHidden/>
    <w:unhideWhenUsed/>
    <w:rsid w:val="0068621A"/>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68621A"/>
    <w:rPr>
      <w:rFonts w:ascii="Segoe UI" w:eastAsia="Calibri" w:hAnsi="Segoe UI" w:cs="Segoe UI"/>
      <w:sz w:val="18"/>
      <w:szCs w:val="18"/>
    </w:rPr>
  </w:style>
  <w:style w:type="character" w:styleId="Odkaznakomentr">
    <w:name w:val="annotation reference"/>
    <w:basedOn w:val="Predvolenpsmoodseku"/>
    <w:uiPriority w:val="99"/>
    <w:semiHidden/>
    <w:unhideWhenUsed/>
    <w:rsid w:val="007A0F63"/>
    <w:rPr>
      <w:sz w:val="16"/>
      <w:szCs w:val="16"/>
    </w:rPr>
  </w:style>
  <w:style w:type="paragraph" w:styleId="Textkomentra">
    <w:name w:val="annotation text"/>
    <w:basedOn w:val="Normlny"/>
    <w:link w:val="TextkomentraChar"/>
    <w:uiPriority w:val="99"/>
    <w:semiHidden/>
    <w:unhideWhenUsed/>
    <w:rsid w:val="007A0F63"/>
    <w:pPr>
      <w:spacing w:line="240" w:lineRule="auto"/>
    </w:pPr>
    <w:rPr>
      <w:sz w:val="20"/>
      <w:szCs w:val="20"/>
    </w:rPr>
  </w:style>
  <w:style w:type="character" w:customStyle="1" w:styleId="TextkomentraChar">
    <w:name w:val="Text komentára Char"/>
    <w:basedOn w:val="Predvolenpsmoodseku"/>
    <w:link w:val="Textkomentra"/>
    <w:uiPriority w:val="99"/>
    <w:semiHidden/>
    <w:rsid w:val="007A0F63"/>
    <w:rPr>
      <w:rFonts w:ascii="Calibri" w:eastAsia="Calibri" w:hAnsi="Calibri" w:cs="Times New Roman"/>
      <w:sz w:val="20"/>
      <w:szCs w:val="20"/>
    </w:rPr>
  </w:style>
  <w:style w:type="paragraph" w:styleId="Predmetkomentra">
    <w:name w:val="annotation subject"/>
    <w:basedOn w:val="Textkomentra"/>
    <w:next w:val="Textkomentra"/>
    <w:link w:val="PredmetkomentraChar"/>
    <w:uiPriority w:val="99"/>
    <w:semiHidden/>
    <w:unhideWhenUsed/>
    <w:rsid w:val="007A0F63"/>
    <w:rPr>
      <w:b/>
      <w:bCs/>
    </w:rPr>
  </w:style>
  <w:style w:type="character" w:customStyle="1" w:styleId="PredmetkomentraChar">
    <w:name w:val="Predmet komentára Char"/>
    <w:basedOn w:val="TextkomentraChar"/>
    <w:link w:val="Predmetkomentra"/>
    <w:uiPriority w:val="99"/>
    <w:semiHidden/>
    <w:rsid w:val="007A0F63"/>
    <w:rPr>
      <w:rFonts w:ascii="Calibri" w:eastAsia="Calibri" w:hAnsi="Calibri" w:cs="Times New Roman"/>
      <w:b/>
      <w:bCs/>
      <w:sz w:val="20"/>
      <w:szCs w:val="20"/>
    </w:rPr>
  </w:style>
  <w:style w:type="paragraph" w:customStyle="1" w:styleId="isselectedend">
    <w:name w:val="isselectedend"/>
    <w:basedOn w:val="Normlny"/>
    <w:rsid w:val="008D615E"/>
    <w:pPr>
      <w:spacing w:before="100" w:beforeAutospacing="1" w:after="100" w:afterAutospacing="1" w:line="240" w:lineRule="auto"/>
    </w:pPr>
    <w:rPr>
      <w:rFonts w:ascii="Times New Roman" w:eastAsia="Times New Roman" w:hAnsi="Times New Roman"/>
      <w:sz w:val="24"/>
      <w:szCs w:val="24"/>
      <w:lang w:eastAsia="sk-SK"/>
    </w:rPr>
  </w:style>
  <w:style w:type="paragraph" w:styleId="Normlnywebov">
    <w:name w:val="Normal (Web)"/>
    <w:basedOn w:val="Normlny"/>
    <w:uiPriority w:val="99"/>
    <w:unhideWhenUsed/>
    <w:rsid w:val="008D615E"/>
    <w:pPr>
      <w:spacing w:before="100" w:beforeAutospacing="1" w:after="100" w:afterAutospacing="1" w:line="240" w:lineRule="auto"/>
    </w:pPr>
    <w:rPr>
      <w:rFonts w:ascii="Times New Roman" w:eastAsia="Times New Roman" w:hAnsi="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0758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riana.dvorakova@mindop.s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predbezna_informacia"/>
    <f:field ref="objsubject" par="" edit="true" text=""/>
    <f:field ref="objcreatedby" par="" text="Horváthová, Andrea, JUDr."/>
    <f:field ref="objcreatedat" par="" text="15.1.2024 17:21:56"/>
    <f:field ref="objchangedby" par="" text="Administrator, System"/>
    <f:field ref="objmodifiedat" par="" text="15.1.2024 17:21:56"/>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529</Words>
  <Characters>3018</Characters>
  <Application>Microsoft Office Word</Application>
  <DocSecurity>0</DocSecurity>
  <Lines>25</Lines>
  <Paragraphs>7</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Majchrak Robert</dc:creator>
  <cp:keywords/>
  <dc:description/>
  <cp:lastModifiedBy>Bonko, Andrej</cp:lastModifiedBy>
  <cp:revision>2</cp:revision>
  <cp:lastPrinted>2024-01-10T16:49:00Z</cp:lastPrinted>
  <dcterms:created xsi:type="dcterms:W3CDTF">2026-07-07T06:48:00Z</dcterms:created>
  <dcterms:modified xsi:type="dcterms:W3CDTF">2026-07-07T06:48:00Z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Predbežná informácia</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Predprípravná fáza ukončená</vt:lpwstr>
  </property>
  <property fmtid="{D5CDD505-2E9C-101B-9397-08002B2CF9AE}" pid="7" name="FSC#SKEDITIONSLOVLEX@103.510:povodpredpis">
    <vt:lpwstr>Slovlex (eLeg)</vt:lpwstr>
  </property>
  <property fmtid="{D5CDD505-2E9C-101B-9397-08002B2CF9AE}" pid="8" name="FSC#SKEDITIONSLOVLEX@103.510:legoblast">
    <vt:lpwstr>Správne právo_x000d_
Doprava_x000d_
Železničná doprava</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JUDr. Andrea Horváthová</vt:lpwstr>
  </property>
  <property fmtid="{D5CDD505-2E9C-101B-9397-08002B2CF9AE}" pid="12" name="FSC#SKEDITIONSLOVLEX@103.510:zodppredkladatel">
    <vt:lpwstr>JUDr. Jozef Ráž</vt:lpwstr>
  </property>
  <property fmtid="{D5CDD505-2E9C-101B-9397-08002B2CF9AE}" pid="13" name="FSC#SKEDITIONSLOVLEX@103.510:dalsipredkladatel">
    <vt:lpwstr/>
  </property>
  <property fmtid="{D5CDD505-2E9C-101B-9397-08002B2CF9AE}" pid="14" name="FSC#SKEDITIONSLOVLEX@103.510:nazovpredpis">
    <vt:lpwstr> Návrh zákona, ktorým sa mení a dopĺňa zákon č. 513/2009 Z. z. o dráhach a o zmene a doplnení niektorých zákonov v znení neskorších predpisov a ktorým sa menia a dopĺňajú niektoré zákony</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dopravy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Plán legislatívnych úloh vlády SR na rok 2022</vt:lpwstr>
  </property>
  <property fmtid="{D5CDD505-2E9C-101B-9397-08002B2CF9AE}" pid="23" name="FSC#SKEDITIONSLOVLEX@103.510:plnynazovpredpis">
    <vt:lpwstr> Návrh zákona, ktorým sa mení a dopĺňa zákon č. 513/2009 Z. z. o dráhach a o zmene a doplnení niektorých zákonov v znení neskorších predpisov a ktorým sa menia a dopĺňajú niektoré zákony</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6659/SŽDD/2024/2642</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PI/2024/10</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dopravy Slovenskej republiky</vt:lpwstr>
  </property>
  <property fmtid="{D5CDD505-2E9C-101B-9397-08002B2CF9AE}" pid="142" name="FSC#SKEDITIONSLOVLEX@103.510:funkciaZodpPredAkuzativ">
    <vt:lpwstr>Ministra dopravy Slovenskej republiky</vt:lpwstr>
  </property>
  <property fmtid="{D5CDD505-2E9C-101B-9397-08002B2CF9AE}" pid="143" name="FSC#SKEDITIONSLOVLEX@103.510:funkciaZodpPredDativ">
    <vt:lpwstr>Ministrovi dopravy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JUDr. Jozef Ráž_x000d_
Minister dopravy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
  </property>
  <property fmtid="{D5CDD505-2E9C-101B-9397-08002B2CF9AE}" pid="150" name="FSC#COOSYSTEM@1.1:Container">
    <vt:lpwstr>COO.2145.1000.3.6015535</vt:lpwstr>
  </property>
  <property fmtid="{D5CDD505-2E9C-101B-9397-08002B2CF9AE}" pid="151" name="FSC#FSCFOLIO@1.1001:docpropproject">
    <vt:lpwstr/>
  </property>
  <property fmtid="{D5CDD505-2E9C-101B-9397-08002B2CF9AE}" pid="152" name="FSC#SKEDITIONSLOVLEX@103.510:vytvorenedna">
    <vt:lpwstr>15. 1. 2024</vt:lpwstr>
  </property>
</Properties>
</file>