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4029A" w14:textId="77777777" w:rsidR="00AF56E2" w:rsidRPr="00EA12BB" w:rsidRDefault="00AF56E2" w:rsidP="00AF56E2">
      <w:pPr>
        <w:jc w:val="center"/>
        <w:rPr>
          <w:b/>
          <w:bCs/>
          <w:spacing w:val="30"/>
          <w:lang w:val="sk-SK"/>
        </w:rPr>
      </w:pPr>
      <w:r w:rsidRPr="00EA12BB">
        <w:rPr>
          <w:b/>
          <w:bCs/>
          <w:spacing w:val="30"/>
          <w:lang w:val="sk-SK"/>
        </w:rPr>
        <w:t>DOLOŽKA ZLUČITEĽNOSTI</w:t>
      </w:r>
    </w:p>
    <w:p w14:paraId="6F849640" w14:textId="77777777" w:rsidR="00AF56E2" w:rsidRPr="00EA12BB" w:rsidRDefault="00AF56E2" w:rsidP="00AF56E2">
      <w:pPr>
        <w:jc w:val="center"/>
        <w:rPr>
          <w:lang w:val="sk-SK"/>
        </w:rPr>
      </w:pPr>
      <w:r w:rsidRPr="00EA12BB">
        <w:rPr>
          <w:b/>
          <w:bCs/>
          <w:lang w:val="sk-SK"/>
        </w:rPr>
        <w:t xml:space="preserve">návrhu </w:t>
      </w:r>
      <w:r>
        <w:rPr>
          <w:b/>
          <w:bCs/>
          <w:lang w:val="sk-SK"/>
        </w:rPr>
        <w:t xml:space="preserve">zákona </w:t>
      </w:r>
      <w:r w:rsidRPr="006E48D1">
        <w:rPr>
          <w:b/>
          <w:lang w:val="sk-SK"/>
        </w:rPr>
        <w:t>s právom Európskej únie</w:t>
      </w:r>
    </w:p>
    <w:p w14:paraId="4C84F9F4" w14:textId="77777777" w:rsidR="00AF56E2" w:rsidRPr="00EA12BB" w:rsidRDefault="00AF56E2" w:rsidP="00AF56E2">
      <w:pPr>
        <w:jc w:val="both"/>
        <w:rPr>
          <w:b/>
          <w:bCs/>
          <w:lang w:val="sk-SK"/>
        </w:rPr>
      </w:pPr>
    </w:p>
    <w:p w14:paraId="2475E447" w14:textId="77777777" w:rsidR="00AF56E2" w:rsidRPr="00EA12BB" w:rsidRDefault="00AF56E2" w:rsidP="007258F9">
      <w:pPr>
        <w:numPr>
          <w:ilvl w:val="0"/>
          <w:numId w:val="4"/>
        </w:numPr>
        <w:ind w:left="357" w:hanging="357"/>
        <w:jc w:val="both"/>
        <w:rPr>
          <w:lang w:val="sk-SK"/>
        </w:rPr>
      </w:pPr>
      <w:r>
        <w:rPr>
          <w:b/>
          <w:bCs/>
          <w:lang w:val="sk-SK"/>
        </w:rPr>
        <w:t>Navrhovateľ zákona:</w:t>
      </w:r>
      <w:r w:rsidRPr="00EA12BB">
        <w:rPr>
          <w:lang w:val="sk-SK"/>
        </w:rPr>
        <w:t xml:space="preserve"> </w:t>
      </w:r>
      <w:r w:rsidR="00177F61">
        <w:rPr>
          <w:lang w:val="sk-SK"/>
        </w:rPr>
        <w:t>Ministerstvo spravodlivosti</w:t>
      </w:r>
      <w:r>
        <w:rPr>
          <w:lang w:val="sk-SK"/>
        </w:rPr>
        <w:t xml:space="preserve"> </w:t>
      </w:r>
      <w:r w:rsidRPr="00EA12BB">
        <w:rPr>
          <w:lang w:val="sk-SK"/>
        </w:rPr>
        <w:t>Slovenskej republiky</w:t>
      </w:r>
    </w:p>
    <w:p w14:paraId="59C33B14" w14:textId="77777777" w:rsidR="00AF56E2" w:rsidRPr="00EA12BB" w:rsidRDefault="00AF56E2" w:rsidP="00AF56E2">
      <w:pPr>
        <w:jc w:val="both"/>
        <w:rPr>
          <w:lang w:val="sk-SK"/>
        </w:rPr>
      </w:pPr>
    </w:p>
    <w:p w14:paraId="31BE4C74" w14:textId="77777777" w:rsidR="00AF56E2" w:rsidRDefault="00AF56E2" w:rsidP="007258F9">
      <w:pPr>
        <w:numPr>
          <w:ilvl w:val="0"/>
          <w:numId w:val="4"/>
        </w:numPr>
        <w:ind w:left="357" w:hanging="357"/>
        <w:jc w:val="both"/>
        <w:rPr>
          <w:lang w:val="sk-SK"/>
        </w:rPr>
      </w:pPr>
      <w:r w:rsidRPr="00B1223C">
        <w:rPr>
          <w:b/>
          <w:bCs/>
          <w:lang w:val="sk-SK"/>
        </w:rPr>
        <w:t xml:space="preserve">Názov návrhu zákona: </w:t>
      </w:r>
      <w:r w:rsidR="00177F61">
        <w:rPr>
          <w:b/>
          <w:bCs/>
          <w:lang w:val="sk-SK"/>
        </w:rPr>
        <w:t>N</w:t>
      </w:r>
      <w:r w:rsidRPr="00C963CB">
        <w:rPr>
          <w:bCs/>
          <w:lang w:val="sk-SK"/>
        </w:rPr>
        <w:t>ávrh</w:t>
      </w:r>
      <w:r w:rsidRPr="00393DA6">
        <w:rPr>
          <w:bCs/>
          <w:lang w:val="sk-SK"/>
        </w:rPr>
        <w:t xml:space="preserve"> zákona</w:t>
      </w:r>
      <w:r w:rsidRPr="00E52EC7">
        <w:rPr>
          <w:bCs/>
          <w:lang w:val="sk-SK"/>
        </w:rPr>
        <w:t xml:space="preserve"> </w:t>
      </w:r>
      <w:r w:rsidR="00177F61" w:rsidRPr="00177F61">
        <w:rPr>
          <w:bCs/>
          <w:lang w:val="sk-SK"/>
        </w:rPr>
        <w:t>o zmene a doplnení niektorých zákonov v súvislosti s prijatím Občianskeho zákonníka</w:t>
      </w:r>
    </w:p>
    <w:p w14:paraId="6C87BDFA" w14:textId="77777777" w:rsidR="00AF56E2" w:rsidRPr="00B1223C" w:rsidRDefault="00AF56E2" w:rsidP="00AF56E2">
      <w:pPr>
        <w:ind w:left="357"/>
        <w:jc w:val="both"/>
        <w:rPr>
          <w:lang w:val="sk-SK"/>
        </w:rPr>
      </w:pPr>
    </w:p>
    <w:p w14:paraId="2E9016BC" w14:textId="77777777" w:rsidR="00AF56E2" w:rsidRPr="00EA12BB" w:rsidRDefault="00AF56E2" w:rsidP="00AF56E2">
      <w:pPr>
        <w:numPr>
          <w:ilvl w:val="0"/>
          <w:numId w:val="4"/>
        </w:numPr>
        <w:ind w:left="357" w:hanging="357"/>
        <w:jc w:val="both"/>
        <w:rPr>
          <w:b/>
          <w:bCs/>
          <w:lang w:val="sk-SK"/>
        </w:rPr>
      </w:pPr>
      <w:r w:rsidRPr="00EA12BB">
        <w:rPr>
          <w:b/>
          <w:bCs/>
          <w:lang w:val="sk-SK"/>
        </w:rPr>
        <w:t>Pr</w:t>
      </w:r>
      <w:r>
        <w:rPr>
          <w:b/>
          <w:bCs/>
          <w:lang w:val="sk-SK"/>
        </w:rPr>
        <w:t>edmet</w:t>
      </w:r>
      <w:r w:rsidRPr="00EA12BB">
        <w:rPr>
          <w:b/>
          <w:bCs/>
          <w:lang w:val="sk-SK"/>
        </w:rPr>
        <w:t xml:space="preserve"> </w:t>
      </w:r>
      <w:r>
        <w:rPr>
          <w:b/>
          <w:bCs/>
          <w:lang w:val="sk-SK"/>
        </w:rPr>
        <w:t>návrhu zákona je upravený v práve Európskej únie</w:t>
      </w:r>
      <w:r w:rsidRPr="00EA12BB">
        <w:rPr>
          <w:b/>
          <w:bCs/>
          <w:lang w:val="sk-SK"/>
        </w:rPr>
        <w:t>:</w:t>
      </w:r>
    </w:p>
    <w:p w14:paraId="68C4E7F6" w14:textId="77777777" w:rsidR="00AF56E2" w:rsidRPr="00EA12BB" w:rsidRDefault="00AF56E2" w:rsidP="00AF56E2">
      <w:pPr>
        <w:jc w:val="both"/>
        <w:rPr>
          <w:b/>
          <w:bCs/>
          <w:lang w:val="sk-SK"/>
        </w:rPr>
      </w:pPr>
    </w:p>
    <w:p w14:paraId="6503B503" w14:textId="77777777" w:rsidR="00AF56E2" w:rsidRPr="00346E70" w:rsidRDefault="00AF56E2" w:rsidP="00AF56E2">
      <w:pPr>
        <w:numPr>
          <w:ilvl w:val="0"/>
          <w:numId w:val="1"/>
        </w:numPr>
        <w:jc w:val="both"/>
        <w:rPr>
          <w:i/>
          <w:iCs/>
          <w:lang w:val="sk-SK"/>
        </w:rPr>
      </w:pPr>
      <w:r w:rsidRPr="00346E70">
        <w:rPr>
          <w:i/>
          <w:iCs/>
          <w:lang w:val="sk-SK"/>
        </w:rPr>
        <w:t>v primárnom práve</w:t>
      </w:r>
    </w:p>
    <w:p w14:paraId="5A441C77" w14:textId="77777777" w:rsidR="00AF56E2" w:rsidRPr="0098398D" w:rsidRDefault="00AF56E2" w:rsidP="00AF56E2">
      <w:pPr>
        <w:jc w:val="both"/>
        <w:rPr>
          <w:highlight w:val="yellow"/>
          <w:lang w:val="sk-SK"/>
        </w:rPr>
      </w:pPr>
    </w:p>
    <w:p w14:paraId="0204DC0C" w14:textId="77777777" w:rsidR="00AF56E2" w:rsidRPr="004712ED" w:rsidRDefault="00AF56E2" w:rsidP="00AF56E2">
      <w:pPr>
        <w:numPr>
          <w:ilvl w:val="1"/>
          <w:numId w:val="1"/>
        </w:numPr>
        <w:ind w:left="1281" w:hanging="357"/>
        <w:jc w:val="both"/>
        <w:rPr>
          <w:lang w:val="sk-SK"/>
        </w:rPr>
      </w:pPr>
      <w:r w:rsidRPr="004712ED">
        <w:rPr>
          <w:lang w:val="sk-SK"/>
        </w:rPr>
        <w:t xml:space="preserve">článok </w:t>
      </w:r>
      <w:r w:rsidR="00FB2CDC">
        <w:rPr>
          <w:lang w:val="sk-SK"/>
        </w:rPr>
        <w:t>1</w:t>
      </w:r>
      <w:r w:rsidRPr="004712ED">
        <w:rPr>
          <w:lang w:val="sk-SK"/>
        </w:rPr>
        <w:t>9 Zmluvy o fungovaní Európskej únie,</w:t>
      </w:r>
    </w:p>
    <w:p w14:paraId="0F7A7188" w14:textId="77777777" w:rsidR="00A36F44" w:rsidRDefault="00A36F44" w:rsidP="00AF56E2">
      <w:pPr>
        <w:numPr>
          <w:ilvl w:val="1"/>
          <w:numId w:val="1"/>
        </w:numPr>
        <w:ind w:left="1281" w:hanging="357"/>
        <w:jc w:val="both"/>
        <w:rPr>
          <w:lang w:val="sk-SK"/>
        </w:rPr>
      </w:pPr>
      <w:r>
        <w:rPr>
          <w:lang w:val="sk-SK"/>
        </w:rPr>
        <w:t>článok 50 Zmluvy o fungovaní Európskej únie</w:t>
      </w:r>
    </w:p>
    <w:p w14:paraId="67623896" w14:textId="77777777" w:rsidR="00AF56E2" w:rsidRPr="00393DA6" w:rsidRDefault="00AF56E2" w:rsidP="00AF56E2">
      <w:pPr>
        <w:numPr>
          <w:ilvl w:val="1"/>
          <w:numId w:val="1"/>
        </w:numPr>
        <w:ind w:left="1281" w:hanging="357"/>
        <w:jc w:val="both"/>
        <w:rPr>
          <w:lang w:val="sk-SK"/>
        </w:rPr>
      </w:pPr>
      <w:r w:rsidRPr="007F25E4">
        <w:rPr>
          <w:lang w:val="sk-SK"/>
        </w:rPr>
        <w:t>článok 5</w:t>
      </w:r>
      <w:r w:rsidR="00FB2CDC">
        <w:rPr>
          <w:lang w:val="sk-SK"/>
        </w:rPr>
        <w:t>3</w:t>
      </w:r>
      <w:r w:rsidRPr="00393DA6">
        <w:rPr>
          <w:lang w:val="sk-SK"/>
        </w:rPr>
        <w:t xml:space="preserve"> Zmluvy o fungovaní Európskej únie,</w:t>
      </w:r>
    </w:p>
    <w:p w14:paraId="3E21BC97" w14:textId="77777777" w:rsidR="00AF56E2" w:rsidRPr="007F25E4" w:rsidRDefault="00AF56E2" w:rsidP="00AF56E2">
      <w:pPr>
        <w:numPr>
          <w:ilvl w:val="1"/>
          <w:numId w:val="1"/>
        </w:numPr>
        <w:ind w:left="1281" w:hanging="357"/>
        <w:jc w:val="both"/>
        <w:rPr>
          <w:lang w:val="sk-SK"/>
        </w:rPr>
      </w:pPr>
      <w:r w:rsidRPr="007F25E4">
        <w:rPr>
          <w:lang w:val="sk-SK"/>
        </w:rPr>
        <w:t xml:space="preserve">článok </w:t>
      </w:r>
      <w:r w:rsidR="00FB2CDC">
        <w:rPr>
          <w:lang w:val="sk-SK"/>
        </w:rPr>
        <w:t>62</w:t>
      </w:r>
      <w:r w:rsidRPr="007F25E4">
        <w:rPr>
          <w:lang w:val="sk-SK"/>
        </w:rPr>
        <w:t xml:space="preserve"> Zmluvy o fungovaní Európskej únie,</w:t>
      </w:r>
    </w:p>
    <w:p w14:paraId="2F4CCE7D" w14:textId="77777777" w:rsidR="00FB2CDC" w:rsidRPr="007F25E4" w:rsidRDefault="00FB2CDC" w:rsidP="00FB2CDC">
      <w:pPr>
        <w:numPr>
          <w:ilvl w:val="1"/>
          <w:numId w:val="1"/>
        </w:numPr>
        <w:ind w:left="1281" w:hanging="357"/>
        <w:jc w:val="both"/>
        <w:rPr>
          <w:lang w:val="sk-SK"/>
        </w:rPr>
      </w:pPr>
      <w:r w:rsidRPr="007F25E4">
        <w:rPr>
          <w:lang w:val="sk-SK"/>
        </w:rPr>
        <w:t xml:space="preserve">článok </w:t>
      </w:r>
      <w:r>
        <w:rPr>
          <w:lang w:val="sk-SK"/>
        </w:rPr>
        <w:t>67</w:t>
      </w:r>
      <w:r w:rsidRPr="007F25E4">
        <w:rPr>
          <w:lang w:val="sk-SK"/>
        </w:rPr>
        <w:t xml:space="preserve"> Zmluvy o fungovaní Európskej únie,</w:t>
      </w:r>
    </w:p>
    <w:p w14:paraId="309A5EE3" w14:textId="77777777" w:rsidR="00BF5899" w:rsidRPr="007F25E4" w:rsidRDefault="00BF5899" w:rsidP="00BF5899">
      <w:pPr>
        <w:numPr>
          <w:ilvl w:val="1"/>
          <w:numId w:val="1"/>
        </w:numPr>
        <w:ind w:left="1281" w:hanging="357"/>
        <w:jc w:val="both"/>
        <w:rPr>
          <w:lang w:val="sk-SK"/>
        </w:rPr>
      </w:pPr>
      <w:r w:rsidRPr="007F25E4">
        <w:rPr>
          <w:lang w:val="sk-SK"/>
        </w:rPr>
        <w:t xml:space="preserve">článok </w:t>
      </w:r>
      <w:r>
        <w:rPr>
          <w:lang w:val="sk-SK"/>
        </w:rPr>
        <w:t>82</w:t>
      </w:r>
      <w:r w:rsidRPr="007F25E4">
        <w:rPr>
          <w:lang w:val="sk-SK"/>
        </w:rPr>
        <w:t xml:space="preserve"> </w:t>
      </w:r>
      <w:r>
        <w:rPr>
          <w:lang w:val="sk-SK"/>
        </w:rPr>
        <w:t xml:space="preserve">ods. 2 </w:t>
      </w:r>
      <w:r w:rsidRPr="007F25E4">
        <w:rPr>
          <w:lang w:val="sk-SK"/>
        </w:rPr>
        <w:t>Zmluvy o fungovaní Európskej únie,</w:t>
      </w:r>
    </w:p>
    <w:p w14:paraId="2D36FD43" w14:textId="77777777" w:rsidR="00FB2CDC" w:rsidRDefault="00FB2CDC" w:rsidP="00FB2CDC">
      <w:pPr>
        <w:numPr>
          <w:ilvl w:val="1"/>
          <w:numId w:val="1"/>
        </w:numPr>
        <w:ind w:left="1281" w:hanging="357"/>
        <w:jc w:val="both"/>
        <w:rPr>
          <w:lang w:val="sk-SK"/>
        </w:rPr>
      </w:pPr>
      <w:r w:rsidRPr="007F25E4">
        <w:rPr>
          <w:lang w:val="sk-SK"/>
        </w:rPr>
        <w:t xml:space="preserve">článok </w:t>
      </w:r>
      <w:r w:rsidR="00BF5899">
        <w:rPr>
          <w:lang w:val="sk-SK"/>
        </w:rPr>
        <w:t>83</w:t>
      </w:r>
      <w:r w:rsidRPr="007F25E4">
        <w:rPr>
          <w:lang w:val="sk-SK"/>
        </w:rPr>
        <w:t xml:space="preserve"> </w:t>
      </w:r>
      <w:r w:rsidR="0021011A">
        <w:rPr>
          <w:lang w:val="sk-SK"/>
        </w:rPr>
        <w:t xml:space="preserve">ods. 1 a 2 </w:t>
      </w:r>
      <w:r w:rsidRPr="007F25E4">
        <w:rPr>
          <w:lang w:val="sk-SK"/>
        </w:rPr>
        <w:t>Zmluvy o fungovaní Európskej únie,</w:t>
      </w:r>
    </w:p>
    <w:p w14:paraId="319EC22A" w14:textId="77777777" w:rsidR="00BF5899" w:rsidRPr="007F25E4" w:rsidRDefault="00BF5899" w:rsidP="00BF5899">
      <w:pPr>
        <w:numPr>
          <w:ilvl w:val="1"/>
          <w:numId w:val="1"/>
        </w:numPr>
        <w:ind w:left="1281" w:hanging="357"/>
        <w:jc w:val="both"/>
        <w:rPr>
          <w:lang w:val="sk-SK"/>
        </w:rPr>
      </w:pPr>
      <w:r w:rsidRPr="007F25E4">
        <w:rPr>
          <w:lang w:val="sk-SK"/>
        </w:rPr>
        <w:t xml:space="preserve">článok </w:t>
      </w:r>
      <w:r>
        <w:rPr>
          <w:lang w:val="sk-SK"/>
        </w:rPr>
        <w:t>103</w:t>
      </w:r>
      <w:r w:rsidRPr="007F25E4">
        <w:rPr>
          <w:lang w:val="sk-SK"/>
        </w:rPr>
        <w:t xml:space="preserve"> Zmluvy o fungovaní Európskej únie,</w:t>
      </w:r>
    </w:p>
    <w:p w14:paraId="328BA265" w14:textId="77777777" w:rsidR="00BF5899" w:rsidRPr="007F25E4" w:rsidRDefault="00BF5899" w:rsidP="00BF5899">
      <w:pPr>
        <w:numPr>
          <w:ilvl w:val="1"/>
          <w:numId w:val="1"/>
        </w:numPr>
        <w:ind w:left="1281" w:hanging="357"/>
        <w:jc w:val="both"/>
        <w:rPr>
          <w:lang w:val="sk-SK"/>
        </w:rPr>
      </w:pPr>
      <w:r w:rsidRPr="007F25E4">
        <w:rPr>
          <w:lang w:val="sk-SK"/>
        </w:rPr>
        <w:t xml:space="preserve">článok </w:t>
      </w:r>
      <w:r>
        <w:rPr>
          <w:lang w:val="sk-SK"/>
        </w:rPr>
        <w:t>114</w:t>
      </w:r>
      <w:r w:rsidRPr="007F25E4">
        <w:rPr>
          <w:lang w:val="sk-SK"/>
        </w:rPr>
        <w:t xml:space="preserve"> Zmluvy o fungovaní Európskej únie,</w:t>
      </w:r>
    </w:p>
    <w:p w14:paraId="31E1CE11" w14:textId="77777777" w:rsidR="00BF5899" w:rsidRPr="007F25E4" w:rsidRDefault="00BF5899" w:rsidP="00BF5899">
      <w:pPr>
        <w:numPr>
          <w:ilvl w:val="1"/>
          <w:numId w:val="1"/>
        </w:numPr>
        <w:ind w:left="1281" w:hanging="357"/>
        <w:jc w:val="both"/>
        <w:rPr>
          <w:lang w:val="sk-SK"/>
        </w:rPr>
      </w:pPr>
      <w:r w:rsidRPr="007F25E4">
        <w:rPr>
          <w:lang w:val="sk-SK"/>
        </w:rPr>
        <w:t xml:space="preserve">článok </w:t>
      </w:r>
      <w:r>
        <w:rPr>
          <w:lang w:val="sk-SK"/>
        </w:rPr>
        <w:t>122</w:t>
      </w:r>
      <w:r w:rsidRPr="007F25E4">
        <w:rPr>
          <w:lang w:val="sk-SK"/>
        </w:rPr>
        <w:t xml:space="preserve"> Zmluvy o fungovaní Európskej únie,</w:t>
      </w:r>
    </w:p>
    <w:p w14:paraId="3EAB1FB1" w14:textId="77777777" w:rsidR="00BF5899" w:rsidRPr="007F25E4" w:rsidRDefault="00BF5899" w:rsidP="00BF5899">
      <w:pPr>
        <w:numPr>
          <w:ilvl w:val="1"/>
          <w:numId w:val="1"/>
        </w:numPr>
        <w:ind w:left="1281" w:hanging="357"/>
        <w:jc w:val="both"/>
        <w:rPr>
          <w:lang w:val="sk-SK"/>
        </w:rPr>
      </w:pPr>
      <w:r w:rsidRPr="007F25E4">
        <w:rPr>
          <w:lang w:val="sk-SK"/>
        </w:rPr>
        <w:t xml:space="preserve">článok </w:t>
      </w:r>
      <w:r>
        <w:rPr>
          <w:lang w:val="sk-SK"/>
        </w:rPr>
        <w:t xml:space="preserve">157 </w:t>
      </w:r>
      <w:r w:rsidRPr="007F25E4">
        <w:rPr>
          <w:lang w:val="sk-SK"/>
        </w:rPr>
        <w:t>Zmluvy o fungovaní Európskej únie,</w:t>
      </w:r>
    </w:p>
    <w:p w14:paraId="45EBA803" w14:textId="77777777" w:rsidR="00AF56E2" w:rsidRPr="0098398D" w:rsidRDefault="00AF56E2" w:rsidP="00AF56E2">
      <w:pPr>
        <w:ind w:left="851"/>
        <w:jc w:val="both"/>
        <w:rPr>
          <w:highlight w:val="yellow"/>
          <w:lang w:val="sk-SK"/>
        </w:rPr>
      </w:pPr>
    </w:p>
    <w:p w14:paraId="7C994557" w14:textId="77777777" w:rsidR="00AF56E2" w:rsidRPr="00080778" w:rsidRDefault="00AF56E2" w:rsidP="00AF56E2">
      <w:pPr>
        <w:numPr>
          <w:ilvl w:val="0"/>
          <w:numId w:val="1"/>
        </w:numPr>
        <w:jc w:val="both"/>
        <w:rPr>
          <w:i/>
          <w:iCs/>
          <w:lang w:val="sk-SK"/>
        </w:rPr>
      </w:pPr>
      <w:r w:rsidRPr="00080778">
        <w:rPr>
          <w:i/>
          <w:iCs/>
          <w:lang w:val="sk-SK"/>
        </w:rPr>
        <w:t xml:space="preserve">v sekundárnom práve </w:t>
      </w:r>
    </w:p>
    <w:p w14:paraId="1F061B09" w14:textId="77777777" w:rsidR="00AF56E2" w:rsidRDefault="00AF56E2" w:rsidP="00AF56E2">
      <w:pPr>
        <w:jc w:val="both"/>
        <w:rPr>
          <w:lang w:val="sk-SK"/>
        </w:rPr>
      </w:pPr>
    </w:p>
    <w:p w14:paraId="4847E8A2" w14:textId="77777777" w:rsidR="004F0D17" w:rsidRDefault="004F0D17" w:rsidP="00BD54AA">
      <w:pPr>
        <w:pStyle w:val="Odsekzoznamu"/>
        <w:numPr>
          <w:ilvl w:val="1"/>
          <w:numId w:val="7"/>
        </w:numPr>
        <w:jc w:val="both"/>
        <w:rPr>
          <w:lang w:val="sk-SK"/>
        </w:rPr>
      </w:pPr>
      <w:r w:rsidRPr="00BD54AA">
        <w:rPr>
          <w:lang w:val="sk-SK"/>
        </w:rPr>
        <w:t>Smernica 98/26/ES Európskeho parlamentu a Rady z 19. mája 1998 o konečnom zúčtovaní v platobných zúčtovacích systémoch a zúčtovacích systémoch cenných papierov (Ú. v. ES L 166, 11.6.1998)</w:t>
      </w:r>
      <w:r w:rsidR="00E82E45">
        <w:rPr>
          <w:lang w:val="sk-SK"/>
        </w:rPr>
        <w:t xml:space="preserve"> v platnom znení</w:t>
      </w:r>
    </w:p>
    <w:p w14:paraId="09B469D1" w14:textId="77777777" w:rsidR="00BD54AA" w:rsidRPr="00BD54AA" w:rsidRDefault="00BD54AA" w:rsidP="00BD54AA">
      <w:pPr>
        <w:pStyle w:val="Odsekzoznamu"/>
        <w:ind w:left="1440"/>
        <w:jc w:val="both"/>
        <w:rPr>
          <w:lang w:val="sk-SK"/>
        </w:rPr>
      </w:pPr>
    </w:p>
    <w:p w14:paraId="694C3E08" w14:textId="77777777" w:rsidR="004F0D17" w:rsidRDefault="004F0D17" w:rsidP="00BD54AA">
      <w:pPr>
        <w:pStyle w:val="Odsekzoznamu"/>
        <w:numPr>
          <w:ilvl w:val="1"/>
          <w:numId w:val="7"/>
        </w:numPr>
        <w:jc w:val="both"/>
        <w:rPr>
          <w:lang w:val="sk-SK"/>
        </w:rPr>
      </w:pPr>
      <w:r w:rsidRPr="00BD54AA">
        <w:rPr>
          <w:lang w:val="sk-SK"/>
        </w:rPr>
        <w:t>Smernica Rady 2000/43/ES z 29. júna 2000, ktorá ustanovuje zásadu rovnakého zaobchádzania s osobami bez ohľadu na rasový alebo etnický pôvod (Ú. v. ES L 180, 19.7.2000)</w:t>
      </w:r>
      <w:r w:rsidR="00B86ACC">
        <w:rPr>
          <w:lang w:val="sk-SK"/>
        </w:rPr>
        <w:t xml:space="preserve"> v platnom znení</w:t>
      </w:r>
    </w:p>
    <w:p w14:paraId="2CF4A135" w14:textId="77777777" w:rsidR="00BD54AA" w:rsidRPr="00BD54AA" w:rsidRDefault="00BD54AA" w:rsidP="00BD54AA">
      <w:pPr>
        <w:pStyle w:val="Odsekzoznamu"/>
        <w:ind w:left="1440"/>
        <w:jc w:val="both"/>
        <w:rPr>
          <w:lang w:val="sk-SK"/>
        </w:rPr>
      </w:pPr>
    </w:p>
    <w:p w14:paraId="3FD94219" w14:textId="77777777" w:rsidR="004F0D17" w:rsidRDefault="004F0D17" w:rsidP="00BD54AA">
      <w:pPr>
        <w:pStyle w:val="Odsekzoznamu"/>
        <w:numPr>
          <w:ilvl w:val="1"/>
          <w:numId w:val="7"/>
        </w:numPr>
        <w:jc w:val="both"/>
        <w:rPr>
          <w:lang w:val="sk-SK"/>
        </w:rPr>
      </w:pPr>
      <w:r w:rsidRPr="00BD54AA">
        <w:rPr>
          <w:lang w:val="sk-SK"/>
        </w:rPr>
        <w:t>Smernica Rady 2000/78/ES z 27. novembra 2000,ktorá ustanovuje všeobecný rámec pre rovnaké zaobchádzanie v zamestnaní a povolaní (Ú. v. ES L 303, 2.1</w:t>
      </w:r>
      <w:r w:rsidR="00B86ACC">
        <w:rPr>
          <w:lang w:val="sk-SK"/>
        </w:rPr>
        <w:t>2</w:t>
      </w:r>
      <w:r w:rsidRPr="00BD54AA">
        <w:rPr>
          <w:lang w:val="sk-SK"/>
        </w:rPr>
        <w:t>.2000)</w:t>
      </w:r>
    </w:p>
    <w:p w14:paraId="0CC99CBD" w14:textId="77777777" w:rsidR="00BD54AA" w:rsidRPr="00BD54AA" w:rsidRDefault="00BD54AA" w:rsidP="00BD54AA">
      <w:pPr>
        <w:pStyle w:val="Odsekzoznamu"/>
        <w:ind w:left="1440"/>
        <w:jc w:val="both"/>
        <w:rPr>
          <w:lang w:val="sk-SK"/>
        </w:rPr>
      </w:pPr>
    </w:p>
    <w:p w14:paraId="2D8EC877" w14:textId="77777777" w:rsidR="004F0D17" w:rsidRDefault="004F0D17" w:rsidP="00BD54AA">
      <w:pPr>
        <w:pStyle w:val="Odsekzoznamu"/>
        <w:numPr>
          <w:ilvl w:val="1"/>
          <w:numId w:val="7"/>
        </w:numPr>
        <w:jc w:val="both"/>
        <w:rPr>
          <w:lang w:val="sk-SK"/>
        </w:rPr>
      </w:pPr>
      <w:r w:rsidRPr="00BD54AA">
        <w:rPr>
          <w:lang w:val="sk-SK"/>
        </w:rPr>
        <w:t>Smernica Európskeho parlamentu a Rady 2004/48/ES z 29. apríla 2004 o vymožiteľnosti práv duševného vlastníctva (Mimoriadne vydanie Ú. v. EÚ, kap. 17/zv. 2, Ú. v. EÚ L 157, 30.4.2004)</w:t>
      </w:r>
    </w:p>
    <w:p w14:paraId="59AD53D9" w14:textId="77777777" w:rsidR="00BD54AA" w:rsidRPr="00BD54AA" w:rsidRDefault="00BD54AA" w:rsidP="00BD54AA">
      <w:pPr>
        <w:pStyle w:val="Odsekzoznamu"/>
        <w:ind w:left="1440"/>
        <w:jc w:val="both"/>
        <w:rPr>
          <w:lang w:val="sk-SK"/>
        </w:rPr>
      </w:pPr>
    </w:p>
    <w:p w14:paraId="697684C5" w14:textId="77777777" w:rsidR="004F0D17" w:rsidRDefault="004F0D17" w:rsidP="00BD54AA">
      <w:pPr>
        <w:pStyle w:val="Odsekzoznamu"/>
        <w:numPr>
          <w:ilvl w:val="1"/>
          <w:numId w:val="7"/>
        </w:numPr>
        <w:jc w:val="both"/>
        <w:rPr>
          <w:lang w:val="sk-SK"/>
        </w:rPr>
      </w:pPr>
      <w:r w:rsidRPr="00BD54AA">
        <w:rPr>
          <w:lang w:val="sk-SK"/>
        </w:rPr>
        <w:t>Smernica Rady 2004/113/ES z 13. decembra 2004 o vykonávaní zásady rovnakého zaobchádzania medzi mužmi a ženami v prístupe k tovaru a službám a k ich poskytovaniu (Ú. v. E</w:t>
      </w:r>
      <w:r w:rsidR="00B86ACC">
        <w:rPr>
          <w:lang w:val="sk-SK"/>
        </w:rPr>
        <w:t>Ú</w:t>
      </w:r>
      <w:r w:rsidRPr="00BD54AA">
        <w:rPr>
          <w:lang w:val="sk-SK"/>
        </w:rPr>
        <w:t xml:space="preserve"> L 373, 21.12.2004)</w:t>
      </w:r>
      <w:r w:rsidR="00B86ACC">
        <w:rPr>
          <w:lang w:val="sk-SK"/>
        </w:rPr>
        <w:t xml:space="preserve"> v platnom znení</w:t>
      </w:r>
    </w:p>
    <w:p w14:paraId="02D06AB6" w14:textId="77777777" w:rsidR="00BD54AA" w:rsidRPr="00BD54AA" w:rsidRDefault="00BD54AA" w:rsidP="00BD54AA">
      <w:pPr>
        <w:pStyle w:val="Odsekzoznamu"/>
        <w:ind w:left="1440"/>
        <w:jc w:val="both"/>
        <w:rPr>
          <w:lang w:val="sk-SK"/>
        </w:rPr>
      </w:pPr>
    </w:p>
    <w:p w14:paraId="109A863C" w14:textId="77777777" w:rsidR="004F0D17" w:rsidRPr="00BD54AA" w:rsidRDefault="004F0D17" w:rsidP="00916453">
      <w:pPr>
        <w:pStyle w:val="Odsekzoznamu"/>
        <w:numPr>
          <w:ilvl w:val="1"/>
          <w:numId w:val="7"/>
        </w:numPr>
        <w:jc w:val="both"/>
        <w:rPr>
          <w:lang w:val="sk-SK"/>
        </w:rPr>
      </w:pPr>
      <w:r w:rsidRPr="00BD54AA">
        <w:rPr>
          <w:lang w:val="sk-SK"/>
        </w:rPr>
        <w:t>Smernica Európskeho parlamentu a Rady 2006/54/ES z  5. júla 2006 o vykonávaní zásady rovnosti príležitostí a rovnakého zaobchádzania s mužmi a ženami vo veciach zamestnanosti a povolania (prepracované znenie) (Ú. v. EÚ L 204, 26.7.2006)</w:t>
      </w:r>
      <w:r w:rsidR="00612B41">
        <w:rPr>
          <w:lang w:val="sk-SK"/>
        </w:rPr>
        <w:t xml:space="preserve"> v znení korigenda </w:t>
      </w:r>
      <w:r w:rsidR="00E2425B">
        <w:rPr>
          <w:lang w:val="sk-SK"/>
        </w:rPr>
        <w:t>(Ú. v. EÚ L 158, 6.5.2021)</w:t>
      </w:r>
    </w:p>
    <w:p w14:paraId="131C7588" w14:textId="77777777" w:rsidR="00391ED0" w:rsidRDefault="00391ED0" w:rsidP="00391ED0">
      <w:pPr>
        <w:pStyle w:val="Odsekzoznamu"/>
        <w:numPr>
          <w:ilvl w:val="1"/>
          <w:numId w:val="7"/>
        </w:numPr>
        <w:jc w:val="both"/>
        <w:rPr>
          <w:lang w:val="sk-SK"/>
        </w:rPr>
      </w:pPr>
      <w:r w:rsidRPr="00391ED0">
        <w:rPr>
          <w:lang w:val="sk-SK"/>
        </w:rPr>
        <w:lastRenderedPageBreak/>
        <w:t>Smernica Európskeho parlamentu a Rady 2007/36/ES z  11. júla 2007 o výkone určitých práv akcionárov spoločností registrovaných na regulovanom trhu (Ú. v. EÚ L 184, 14.7.2007)</w:t>
      </w:r>
      <w:r w:rsidR="006265F0">
        <w:rPr>
          <w:lang w:val="sk-SK"/>
        </w:rPr>
        <w:t xml:space="preserve"> v platnom znení</w:t>
      </w:r>
    </w:p>
    <w:p w14:paraId="45D5A2B2" w14:textId="77777777" w:rsidR="00391ED0" w:rsidRDefault="00391ED0" w:rsidP="00391ED0">
      <w:pPr>
        <w:pStyle w:val="Odsekzoznamu"/>
        <w:ind w:left="1440"/>
        <w:jc w:val="both"/>
        <w:rPr>
          <w:lang w:val="sk-SK"/>
        </w:rPr>
      </w:pPr>
    </w:p>
    <w:p w14:paraId="2FCF5AA9" w14:textId="77777777" w:rsidR="004F0D17" w:rsidRDefault="004F0D17" w:rsidP="00BD54AA">
      <w:pPr>
        <w:pStyle w:val="Odsekzoznamu"/>
        <w:numPr>
          <w:ilvl w:val="1"/>
          <w:numId w:val="7"/>
        </w:numPr>
        <w:ind w:left="1434" w:hanging="357"/>
        <w:jc w:val="both"/>
        <w:rPr>
          <w:lang w:val="sk-SK"/>
        </w:rPr>
      </w:pPr>
      <w:r w:rsidRPr="00BD54AA">
        <w:rPr>
          <w:lang w:val="sk-SK"/>
        </w:rPr>
        <w:t>Smernica Európskeho parlamentu a Rady 2008/52/ES z 21. mája 2008 o určitých aspektoch mediácie v občianskych a obchodných veciach (Ú. v. EÚ L 136, 24.5.2008)</w:t>
      </w:r>
    </w:p>
    <w:p w14:paraId="40D5D09F" w14:textId="77777777" w:rsidR="00BD54AA" w:rsidRPr="00BD54AA" w:rsidRDefault="00BD54AA" w:rsidP="00BD54AA">
      <w:pPr>
        <w:pStyle w:val="Odsekzoznamu"/>
        <w:ind w:left="1434" w:hanging="357"/>
        <w:jc w:val="both"/>
        <w:rPr>
          <w:lang w:val="sk-SK"/>
        </w:rPr>
      </w:pPr>
    </w:p>
    <w:p w14:paraId="65B14BAF" w14:textId="77777777" w:rsidR="00BD54AA" w:rsidRDefault="004F0D17" w:rsidP="00BD54AA">
      <w:pPr>
        <w:numPr>
          <w:ilvl w:val="0"/>
          <w:numId w:val="2"/>
        </w:numPr>
        <w:ind w:left="1434" w:hanging="357"/>
        <w:jc w:val="both"/>
        <w:rPr>
          <w:lang w:val="sk-SK"/>
        </w:rPr>
      </w:pPr>
      <w:r w:rsidRPr="00BD54AA">
        <w:rPr>
          <w:lang w:val="sk-SK"/>
        </w:rPr>
        <w:t xml:space="preserve">Smernica Európskeho parlamentu a Rady 2009/138/ES z 25. novembra 2009 o začatí a vykonávaní poistenia a zaistenia (Solventnosť II) (prepracované znenie) </w:t>
      </w:r>
      <w:r w:rsidR="00BD54AA" w:rsidRPr="002733F4">
        <w:rPr>
          <w:lang w:val="sk-SK"/>
        </w:rPr>
        <w:t>(Ú.</w:t>
      </w:r>
      <w:r w:rsidR="00BD54AA">
        <w:rPr>
          <w:lang w:val="sk-SK"/>
        </w:rPr>
        <w:t xml:space="preserve"> </w:t>
      </w:r>
      <w:r w:rsidR="00BD54AA" w:rsidRPr="002733F4">
        <w:rPr>
          <w:lang w:val="sk-SK"/>
        </w:rPr>
        <w:t xml:space="preserve">v. EÚ L 335, 17.12.2009) </w:t>
      </w:r>
      <w:r w:rsidRPr="00BD54AA">
        <w:rPr>
          <w:lang w:val="sk-SK"/>
        </w:rPr>
        <w:t>v platnom znení</w:t>
      </w:r>
      <w:r w:rsidR="00BD54AA">
        <w:rPr>
          <w:lang w:val="sk-SK"/>
        </w:rPr>
        <w:t xml:space="preserve"> </w:t>
      </w:r>
    </w:p>
    <w:p w14:paraId="5DB1764D" w14:textId="77777777" w:rsidR="00BD54AA" w:rsidRPr="00BD54AA" w:rsidRDefault="00BD54AA" w:rsidP="00BD54AA">
      <w:pPr>
        <w:pStyle w:val="Odsekzoznamu"/>
        <w:ind w:left="1434" w:hanging="357"/>
        <w:jc w:val="both"/>
        <w:rPr>
          <w:lang w:val="sk-SK"/>
        </w:rPr>
      </w:pPr>
    </w:p>
    <w:p w14:paraId="7C14603B" w14:textId="77777777" w:rsidR="004F0D17" w:rsidRDefault="004F0D17" w:rsidP="0096383E">
      <w:pPr>
        <w:pStyle w:val="Odsekzoznamu"/>
        <w:numPr>
          <w:ilvl w:val="1"/>
          <w:numId w:val="7"/>
        </w:numPr>
        <w:jc w:val="both"/>
        <w:rPr>
          <w:lang w:val="sk-SK"/>
        </w:rPr>
      </w:pPr>
      <w:r w:rsidRPr="00BD54AA">
        <w:rPr>
          <w:lang w:val="sk-SK"/>
        </w:rPr>
        <w:t>Smernica Európskeho parlamentu a Rady 2012/29/EÚ z  25. októbra 2012 , ktorou sa stanovujú minimálne normy v oblasti práv, podpory a ochrany obetí trestných činov a ktorou sa nahrádza rámcové rozhodnutie Rady 2001/220/SVV (Ú. v. EÚ L 315, 14.11.2012)</w:t>
      </w:r>
      <w:r w:rsidR="0096383E">
        <w:rPr>
          <w:lang w:val="sk-SK"/>
        </w:rPr>
        <w:t xml:space="preserve"> v znení smernice e</w:t>
      </w:r>
      <w:r w:rsidR="0096383E" w:rsidRPr="0096383E">
        <w:rPr>
          <w:lang w:val="sk-SK"/>
        </w:rPr>
        <w:t>urópskeho parlamentu a Rady (EÚ) 2026/1472 zo 17. júna 2026, ktorou sa mení smernica 2012/29/EÚ, ktorou sa stanovujú minimálne normy v oblasti práv, podpory a ochrany obetí trestných činov a ktorou sa nahrádza rámcové rozhodnutie Rady 2001/220/SVV</w:t>
      </w:r>
      <w:r w:rsidR="0096383E">
        <w:rPr>
          <w:lang w:val="sk-SK"/>
        </w:rPr>
        <w:t xml:space="preserve"> (Ú. v. EÚ L 1472, 30.6.2026)</w:t>
      </w:r>
    </w:p>
    <w:p w14:paraId="34BCA5BB" w14:textId="77777777" w:rsidR="00BD54AA" w:rsidRPr="00BD54AA" w:rsidRDefault="00BD54AA" w:rsidP="00BD54AA">
      <w:pPr>
        <w:pStyle w:val="Odsekzoznamu"/>
        <w:ind w:left="1440"/>
        <w:jc w:val="both"/>
        <w:rPr>
          <w:lang w:val="sk-SK"/>
        </w:rPr>
      </w:pPr>
    </w:p>
    <w:p w14:paraId="442EB8CC" w14:textId="77777777" w:rsidR="004F0D17" w:rsidRDefault="004F0D17" w:rsidP="00BD54AA">
      <w:pPr>
        <w:pStyle w:val="Odsekzoznamu"/>
        <w:numPr>
          <w:ilvl w:val="1"/>
          <w:numId w:val="7"/>
        </w:numPr>
        <w:jc w:val="both"/>
        <w:rPr>
          <w:lang w:val="sk-SK"/>
        </w:rPr>
      </w:pPr>
      <w:r w:rsidRPr="00BD54AA">
        <w:rPr>
          <w:lang w:val="sk-SK"/>
        </w:rPr>
        <w:t>Smernica Rady 2013/11/EÚ z 21. mája 2013 o alternatívnom riešení spotrebiteľských sporov, ktorou sa mení nariadenie (ES) č. 2006/2004 a smernica 2009/22/ES (smernica o alternatívnom riešení spotrebiteľských sporo</w:t>
      </w:r>
      <w:r w:rsidR="00BD54AA">
        <w:rPr>
          <w:lang w:val="sk-SK"/>
        </w:rPr>
        <w:t>v) (Ú. v. EÚ L 165, 18.6.2013)</w:t>
      </w:r>
    </w:p>
    <w:p w14:paraId="4F7436FC" w14:textId="77777777" w:rsidR="00BD54AA" w:rsidRPr="00BD54AA" w:rsidRDefault="00BD54AA" w:rsidP="00BD54AA">
      <w:pPr>
        <w:pStyle w:val="Odsekzoznamu"/>
        <w:rPr>
          <w:lang w:val="sk-SK"/>
        </w:rPr>
      </w:pPr>
    </w:p>
    <w:p w14:paraId="386E4953" w14:textId="77777777" w:rsidR="004F0D17" w:rsidRDefault="004F0D17" w:rsidP="00BD54AA">
      <w:pPr>
        <w:pStyle w:val="Odsekzoznamu"/>
        <w:numPr>
          <w:ilvl w:val="1"/>
          <w:numId w:val="7"/>
        </w:numPr>
        <w:jc w:val="both"/>
        <w:rPr>
          <w:lang w:val="sk-SK"/>
        </w:rPr>
      </w:pPr>
      <w:r w:rsidRPr="00BD54AA">
        <w:rPr>
          <w:lang w:val="sk-SK"/>
        </w:rPr>
        <w:t>Smernica Európskeho parlamentu a Rady 2014/42/EÚ z 3. apríla 2014 o zaistení a konfiškácii prostriedkov a príjmov z trestnej čin</w:t>
      </w:r>
      <w:r w:rsidR="0096383E">
        <w:rPr>
          <w:lang w:val="sk-SK"/>
        </w:rPr>
        <w:t>nosti v Európskej únii (Ú. v. EÚ</w:t>
      </w:r>
      <w:r w:rsidRPr="00BD54AA">
        <w:rPr>
          <w:lang w:val="sk-SK"/>
        </w:rPr>
        <w:t xml:space="preserve"> L 1</w:t>
      </w:r>
      <w:r w:rsidR="0096383E">
        <w:rPr>
          <w:lang w:val="sk-SK"/>
        </w:rPr>
        <w:t>27</w:t>
      </w:r>
      <w:r w:rsidRPr="00BD54AA">
        <w:rPr>
          <w:lang w:val="sk-SK"/>
        </w:rPr>
        <w:t xml:space="preserve">, </w:t>
      </w:r>
      <w:r w:rsidR="0096383E">
        <w:rPr>
          <w:lang w:val="sk-SK"/>
        </w:rPr>
        <w:t>29</w:t>
      </w:r>
      <w:r w:rsidRPr="00BD54AA">
        <w:rPr>
          <w:lang w:val="sk-SK"/>
        </w:rPr>
        <w:t>.</w:t>
      </w:r>
      <w:r w:rsidR="0096383E">
        <w:rPr>
          <w:lang w:val="sk-SK"/>
        </w:rPr>
        <w:t>4</w:t>
      </w:r>
      <w:r w:rsidRPr="00BD54AA">
        <w:rPr>
          <w:lang w:val="sk-SK"/>
        </w:rPr>
        <w:t>.2014)</w:t>
      </w:r>
      <w:r w:rsidR="0096383E">
        <w:rPr>
          <w:lang w:val="sk-SK"/>
        </w:rPr>
        <w:t xml:space="preserve"> v znení korigenda</w:t>
      </w:r>
      <w:r w:rsidR="001306F7">
        <w:rPr>
          <w:lang w:val="sk-SK"/>
        </w:rPr>
        <w:t xml:space="preserve"> (Ú. v. EÚ L 138, 13.5.2014)</w:t>
      </w:r>
    </w:p>
    <w:p w14:paraId="79FFBE94" w14:textId="77777777" w:rsidR="00BD54AA" w:rsidRPr="00BD54AA" w:rsidRDefault="00BD54AA" w:rsidP="00BD54AA">
      <w:pPr>
        <w:pStyle w:val="Odsekzoznamu"/>
        <w:ind w:left="1440"/>
        <w:jc w:val="both"/>
        <w:rPr>
          <w:lang w:val="sk-SK"/>
        </w:rPr>
      </w:pPr>
    </w:p>
    <w:p w14:paraId="633F3444" w14:textId="77777777" w:rsidR="004F0D17" w:rsidRDefault="004F0D17" w:rsidP="00BD54AA">
      <w:pPr>
        <w:pStyle w:val="Odsekzoznamu"/>
        <w:numPr>
          <w:ilvl w:val="1"/>
          <w:numId w:val="7"/>
        </w:numPr>
        <w:jc w:val="both"/>
        <w:rPr>
          <w:lang w:val="sk-SK"/>
        </w:rPr>
      </w:pPr>
      <w:r w:rsidRPr="00BD54AA">
        <w:rPr>
          <w:lang w:val="sk-SK"/>
        </w:rPr>
        <w:t>Smernica Európskeho parlamentu a Rady 2014/104/EÚ z 26. novembra 2014 o určitých pravidlách upravujúcich žaloby podľa vnútroštátneho práva o náhradu škody utrpenej v dôsledku porušenia ustanovení práva hospodárskej súťaže členských štátov a Európskej únie (Ú. v. EÚ L 349, 5.12.2014)</w:t>
      </w:r>
    </w:p>
    <w:p w14:paraId="0AC50254" w14:textId="77777777" w:rsidR="00BD54AA" w:rsidRPr="00BD54AA" w:rsidRDefault="00BD54AA" w:rsidP="00BD54AA">
      <w:pPr>
        <w:pStyle w:val="Odsekzoznamu"/>
        <w:ind w:left="1440"/>
        <w:jc w:val="both"/>
        <w:rPr>
          <w:lang w:val="sk-SK"/>
        </w:rPr>
      </w:pPr>
    </w:p>
    <w:p w14:paraId="42F6FA07" w14:textId="77777777" w:rsidR="004F0D17" w:rsidRDefault="004F0D17" w:rsidP="001306F7">
      <w:pPr>
        <w:pStyle w:val="Odsekzoznamu"/>
        <w:numPr>
          <w:ilvl w:val="1"/>
          <w:numId w:val="7"/>
        </w:numPr>
        <w:jc w:val="both"/>
        <w:rPr>
          <w:lang w:val="sk-SK"/>
        </w:rPr>
      </w:pPr>
      <w:r w:rsidRPr="00BD54AA">
        <w:rPr>
          <w:lang w:val="sk-SK"/>
        </w:rPr>
        <w:t>Smernica Európskeho parlamentu a Rady (EÚ) 2017/1371 z 5. júla 2017 o boji proti podvodom, ktoré poškodzujú finančné záujmy Únie, prostredníctvom trestného práva (Ú. v. EÚ L 198, 28.7.2017)</w:t>
      </w:r>
      <w:r w:rsidR="001306F7">
        <w:rPr>
          <w:lang w:val="sk-SK"/>
        </w:rPr>
        <w:t xml:space="preserve"> v znení smernice </w:t>
      </w:r>
      <w:r w:rsidR="001306F7" w:rsidRPr="001306F7">
        <w:rPr>
          <w:lang w:val="sk-SK"/>
        </w:rPr>
        <w:t>Európskeho parlamentu a Rady (EÚ) 2026/1021 z 29. apríla 2026 o boji proti korupcii, ktorou sa nahrádza rámcové rozhodnutie Rady 2003/568/SVV a Dohovor o boji proti korupcii úradníkov Európskych spoločenstiev alebo úradníkov členských štátov Európskej únie a ktorou sa mení smernica Európskeho parlamentu a Rady (EÚ) 2017/1371</w:t>
      </w:r>
      <w:r w:rsidR="001306F7">
        <w:rPr>
          <w:lang w:val="sk-SK"/>
        </w:rPr>
        <w:t xml:space="preserve"> (Ú. v. EÚ L 1021, 11.5.2026)</w:t>
      </w:r>
    </w:p>
    <w:p w14:paraId="17E2AA26" w14:textId="77777777" w:rsidR="00BD54AA" w:rsidRPr="00BD54AA" w:rsidRDefault="00BD54AA" w:rsidP="00BD54AA">
      <w:pPr>
        <w:pStyle w:val="Odsekzoznamu"/>
        <w:ind w:left="1440"/>
        <w:jc w:val="both"/>
        <w:rPr>
          <w:lang w:val="sk-SK"/>
        </w:rPr>
      </w:pPr>
    </w:p>
    <w:p w14:paraId="6DA631D8" w14:textId="77777777" w:rsidR="004F0D17" w:rsidRDefault="004F0D17" w:rsidP="001306F7">
      <w:pPr>
        <w:pStyle w:val="Odsekzoznamu"/>
        <w:numPr>
          <w:ilvl w:val="1"/>
          <w:numId w:val="7"/>
        </w:numPr>
        <w:jc w:val="both"/>
        <w:rPr>
          <w:lang w:val="sk-SK"/>
        </w:rPr>
      </w:pPr>
      <w:r w:rsidRPr="00BD54AA">
        <w:rPr>
          <w:lang w:val="sk-SK"/>
        </w:rPr>
        <w:t>Smernica Európskeho parlamentu a Rady (EÚ) 2018/1673 z 23. októbra 2018 o boji proti praniu špinavých peňazí prostredníctvom trestného práva (Ú. v. EÚ L 284, 12.11.2018)</w:t>
      </w:r>
      <w:r w:rsidR="001306F7">
        <w:rPr>
          <w:lang w:val="sk-SK"/>
        </w:rPr>
        <w:t xml:space="preserve"> v znení smernice </w:t>
      </w:r>
      <w:proofErr w:type="spellStart"/>
      <w:r w:rsidR="001306F7" w:rsidRPr="001306F7">
        <w:rPr>
          <w:lang w:val="sk-SK"/>
        </w:rPr>
        <w:t>rópskeho</w:t>
      </w:r>
      <w:proofErr w:type="spellEnd"/>
      <w:r w:rsidR="001306F7" w:rsidRPr="001306F7">
        <w:rPr>
          <w:lang w:val="sk-SK"/>
        </w:rPr>
        <w:t xml:space="preserve"> parlamentu a Rady (EÚ) 2024/1226 z 24. apríla 2024 o vymedzení trestných činov a sankcií za porušenie reštriktívnych opatrení Únie a zmene smernice (EÚ) 2018/1673</w:t>
      </w:r>
      <w:r w:rsidR="001306F7">
        <w:rPr>
          <w:lang w:val="sk-SK"/>
        </w:rPr>
        <w:t xml:space="preserve"> (Ú. v. EÚ L 1226, 29.4.2024)</w:t>
      </w:r>
    </w:p>
    <w:p w14:paraId="1BD31498" w14:textId="77777777" w:rsidR="00BD54AA" w:rsidRPr="00BD54AA" w:rsidRDefault="00BD54AA" w:rsidP="00BD54AA">
      <w:pPr>
        <w:pStyle w:val="Odsekzoznamu"/>
        <w:ind w:left="1440"/>
        <w:jc w:val="both"/>
        <w:rPr>
          <w:lang w:val="sk-SK"/>
        </w:rPr>
      </w:pPr>
    </w:p>
    <w:p w14:paraId="0BC9DF11" w14:textId="77777777" w:rsidR="004F0D17" w:rsidRDefault="004F0D17" w:rsidP="00BD54AA">
      <w:pPr>
        <w:pStyle w:val="Odsekzoznamu"/>
        <w:numPr>
          <w:ilvl w:val="1"/>
          <w:numId w:val="7"/>
        </w:numPr>
        <w:jc w:val="both"/>
        <w:rPr>
          <w:lang w:val="sk-SK"/>
        </w:rPr>
      </w:pPr>
      <w:r w:rsidRPr="00BD54AA">
        <w:rPr>
          <w:lang w:val="sk-SK"/>
        </w:rPr>
        <w:t>Smernica Európskeho parlamentu a Rady (EÚ) 2019/1023 z 20. júna 2019 o rámcoch preventívnej reštrukturalizácie, o oddlžení a diskvalifikácii a o opatreniach na zvýšenie účinnosti reštrukturalizačných, konkurzných a oddlžovacích konaní a o zmene smernice (EÚ) 2017/1132 (Smernica o reštrukturalizácii a insolvencii) (Ú. v. EÚ L 172, 26.6.2019)</w:t>
      </w:r>
    </w:p>
    <w:p w14:paraId="5A7F4C77" w14:textId="77777777" w:rsidR="00BD54AA" w:rsidRPr="00BD54AA" w:rsidRDefault="00BD54AA" w:rsidP="00BD54AA">
      <w:pPr>
        <w:pStyle w:val="Odsekzoznamu"/>
        <w:ind w:left="1440"/>
        <w:jc w:val="both"/>
        <w:rPr>
          <w:lang w:val="sk-SK"/>
        </w:rPr>
      </w:pPr>
    </w:p>
    <w:p w14:paraId="60A56165" w14:textId="77777777" w:rsidR="004F0D17" w:rsidRDefault="004F0D17" w:rsidP="00BD54AA">
      <w:pPr>
        <w:pStyle w:val="Odsekzoznamu"/>
        <w:numPr>
          <w:ilvl w:val="1"/>
          <w:numId w:val="7"/>
        </w:numPr>
        <w:jc w:val="both"/>
        <w:rPr>
          <w:lang w:val="sk-SK"/>
        </w:rPr>
      </w:pPr>
      <w:r w:rsidRPr="00BD54AA">
        <w:rPr>
          <w:lang w:val="sk-SK"/>
        </w:rPr>
        <w:t>Smernica Európskeho parlamentu a Rady (EÚ) 2020/1828 z 25. novembra 2020 o žalobách v zastúpení na ochranu kolektívnych záujmov spotrebiteľov a o zrušení smernice 2009/22/ES (Ú. v. EÚ L 409, 4.12.2020)</w:t>
      </w:r>
      <w:r w:rsidR="00F7315E">
        <w:rPr>
          <w:lang w:val="sk-SK"/>
        </w:rPr>
        <w:t xml:space="preserve"> v platnom znení</w:t>
      </w:r>
    </w:p>
    <w:p w14:paraId="43965CAC" w14:textId="77777777" w:rsidR="00BD54AA" w:rsidRPr="00BD54AA" w:rsidRDefault="00BD54AA" w:rsidP="00BD54AA">
      <w:pPr>
        <w:pStyle w:val="Odsekzoznamu"/>
        <w:ind w:left="1440"/>
        <w:jc w:val="both"/>
        <w:rPr>
          <w:lang w:val="sk-SK"/>
        </w:rPr>
      </w:pPr>
    </w:p>
    <w:p w14:paraId="7A6E0B6C" w14:textId="77777777" w:rsidR="004F0D17" w:rsidRDefault="004F0D17" w:rsidP="00BD54AA">
      <w:pPr>
        <w:pStyle w:val="Odsekzoznamu"/>
        <w:numPr>
          <w:ilvl w:val="1"/>
          <w:numId w:val="7"/>
        </w:numPr>
        <w:jc w:val="both"/>
        <w:rPr>
          <w:lang w:val="sk-SK"/>
        </w:rPr>
      </w:pPr>
      <w:r w:rsidRPr="00BD54AA">
        <w:rPr>
          <w:lang w:val="sk-SK"/>
        </w:rPr>
        <w:t>Smernica Európskeho parlamentu a Rady (EÚ) 2022/2555 zo 14. decembra 2022 o opatreniach na zabezpečenie vysokej spoločnej úrovne kybernetickej bezpečnosti v Únii, ktorou sa mení nariadenie (EÚ) č. 910/2014 a smernica (EÚ) 2018/1972 a zrušuje smernica (EÚ) 2016/1148 (smernica NIS 2) (Ú. v. EÚ L 333, 27.12.2022) v platnom znení</w:t>
      </w:r>
    </w:p>
    <w:p w14:paraId="6AB91F60" w14:textId="77777777" w:rsidR="00E82E45" w:rsidRPr="00E82E45" w:rsidRDefault="00E82E45" w:rsidP="00E82E45">
      <w:pPr>
        <w:pStyle w:val="Odsekzoznamu"/>
        <w:rPr>
          <w:lang w:val="sk-SK"/>
        </w:rPr>
      </w:pPr>
    </w:p>
    <w:p w14:paraId="5AF58A81" w14:textId="77777777" w:rsidR="004F0D17" w:rsidRDefault="004F0D17" w:rsidP="00BD54AA">
      <w:pPr>
        <w:pStyle w:val="Odsekzoznamu"/>
        <w:numPr>
          <w:ilvl w:val="1"/>
          <w:numId w:val="7"/>
        </w:numPr>
        <w:jc w:val="both"/>
        <w:rPr>
          <w:lang w:val="sk-SK"/>
        </w:rPr>
      </w:pPr>
      <w:r w:rsidRPr="00BD54AA">
        <w:rPr>
          <w:lang w:val="sk-SK"/>
        </w:rPr>
        <w:t>Smernica Európskeho parlamentu a Rady (EÚ) 2024/1226 z 24. apríla 2024 o vymedzení trestných činov a sankcií za porušenie reštriktívnych opatrení Únie a zmene smernice (EÚ) 2018/1673 (Ú. v. EÚ L, 2024/1226, 29.4.2024)</w:t>
      </w:r>
    </w:p>
    <w:p w14:paraId="18CF4E88" w14:textId="77777777" w:rsidR="00E82E45" w:rsidRPr="00E82E45" w:rsidRDefault="00E82E45" w:rsidP="00E82E45">
      <w:pPr>
        <w:pStyle w:val="Odsekzoznamu"/>
        <w:rPr>
          <w:lang w:val="sk-SK"/>
        </w:rPr>
      </w:pPr>
    </w:p>
    <w:p w14:paraId="64047ED0" w14:textId="77777777" w:rsidR="00E82E45" w:rsidRPr="00BD54AA" w:rsidRDefault="00E82E45" w:rsidP="00E82E45">
      <w:pPr>
        <w:pStyle w:val="Odsekzoznamu"/>
        <w:numPr>
          <w:ilvl w:val="1"/>
          <w:numId w:val="7"/>
        </w:numPr>
        <w:jc w:val="both"/>
        <w:rPr>
          <w:lang w:val="sk-SK"/>
        </w:rPr>
      </w:pPr>
      <w:r w:rsidRPr="00E82E45">
        <w:rPr>
          <w:lang w:val="sk-SK"/>
        </w:rPr>
        <w:t>Smernica Európskeho parlamentu a Rady (EÚ) 2024/1346 zo 14. mája 2024, ktorou sa stanovujú normy pre príjem žiadateľov o medzinárodnú ochranu</w:t>
      </w:r>
      <w:r>
        <w:rPr>
          <w:lang w:val="sk-SK"/>
        </w:rPr>
        <w:t xml:space="preserve"> (Ú. v. EÚ L, 2024/1346,</w:t>
      </w:r>
      <w:r w:rsidR="00F7315E">
        <w:rPr>
          <w:lang w:val="sk-SK"/>
        </w:rPr>
        <w:t xml:space="preserve"> </w:t>
      </w:r>
      <w:r>
        <w:rPr>
          <w:lang w:val="sk-SK"/>
        </w:rPr>
        <w:t>22.5.2024) v znení korigenda (Ú. v. ES L 90931, 25.11.2025)</w:t>
      </w:r>
    </w:p>
    <w:p w14:paraId="1B81CF60" w14:textId="77777777" w:rsidR="00BD54AA" w:rsidRDefault="00BD54AA" w:rsidP="004F0D17">
      <w:pPr>
        <w:jc w:val="both"/>
        <w:rPr>
          <w:lang w:val="sk-SK"/>
        </w:rPr>
      </w:pPr>
    </w:p>
    <w:p w14:paraId="5DFD593C" w14:textId="77777777" w:rsidR="00AF56E2" w:rsidRPr="004103CD" w:rsidRDefault="00AF56E2" w:rsidP="00AF56E2">
      <w:pPr>
        <w:numPr>
          <w:ilvl w:val="0"/>
          <w:numId w:val="1"/>
        </w:numPr>
        <w:jc w:val="both"/>
        <w:rPr>
          <w:i/>
          <w:lang w:val="sk-SK"/>
        </w:rPr>
      </w:pPr>
      <w:r w:rsidRPr="004103CD">
        <w:rPr>
          <w:i/>
          <w:lang w:val="sk-SK"/>
        </w:rPr>
        <w:t>v judikatúre Súdneho dvora Európskej únie</w:t>
      </w:r>
    </w:p>
    <w:p w14:paraId="5B5537F3" w14:textId="77777777" w:rsidR="00AF56E2" w:rsidRDefault="00AF56E2" w:rsidP="00AF56E2">
      <w:pPr>
        <w:ind w:left="720"/>
        <w:jc w:val="both"/>
        <w:rPr>
          <w:lang w:val="sk-SK"/>
        </w:rPr>
      </w:pPr>
    </w:p>
    <w:p w14:paraId="6F50475B" w14:textId="77777777" w:rsidR="00406454" w:rsidRPr="00406454" w:rsidRDefault="00406454" w:rsidP="00406454">
      <w:pPr>
        <w:numPr>
          <w:ilvl w:val="0"/>
          <w:numId w:val="2"/>
        </w:numPr>
        <w:jc w:val="both"/>
        <w:rPr>
          <w:lang w:val="sk-SK"/>
        </w:rPr>
      </w:pPr>
      <w:r w:rsidRPr="00406454">
        <w:rPr>
          <w:lang w:val="sk-SK"/>
        </w:rPr>
        <w:t xml:space="preserve">rozsudok Súdneho dvora vo veci C-639/17 – SIA „KPMG </w:t>
      </w:r>
      <w:proofErr w:type="spellStart"/>
      <w:r w:rsidRPr="00406454">
        <w:rPr>
          <w:lang w:val="sk-SK"/>
        </w:rPr>
        <w:t>Baltics</w:t>
      </w:r>
      <w:proofErr w:type="spellEnd"/>
      <w:r w:rsidRPr="00406454">
        <w:rPr>
          <w:lang w:val="sk-SK"/>
        </w:rPr>
        <w:t>“ v. SIA „</w:t>
      </w:r>
      <w:proofErr w:type="spellStart"/>
      <w:r w:rsidRPr="00406454">
        <w:rPr>
          <w:lang w:val="sk-SK"/>
        </w:rPr>
        <w:t>Ķipars</w:t>
      </w:r>
      <w:proofErr w:type="spellEnd"/>
      <w:r w:rsidRPr="00406454">
        <w:rPr>
          <w:lang w:val="sk-SK"/>
        </w:rPr>
        <w:t xml:space="preserve"> AI“ [rok publikácie 2019]; výrok: </w:t>
      </w:r>
      <w:r w:rsidRPr="00406454">
        <w:rPr>
          <w:i/>
          <w:lang w:val="sk-SK"/>
        </w:rPr>
        <w:t>„Taký platobný príkaz, o aký ide vo veci samej, ktorý bol adresovaný majiteľom bežného účtu úverovej inštitúcii a ktorý sa týka prevodu finančných prostriedkov do inej úverovej inštitúcie, nespadá pod pojem „prevodný príkaz“ v zmysle smernice Európskeho parlamentu a Rady 98/26/ES z 19. mája 1998 o konečnom zúčtovaní v platobných systémoch a zúčtovacích systémoch cenných papierov, zmenenej smernicou Európskeho parlamentu a Rady 2009/44/ES zo 6. mája 2009, a teda ani do jej pôsobnosti.“</w:t>
      </w:r>
      <w:r w:rsidRPr="00406454">
        <w:rPr>
          <w:lang w:val="sk-SK"/>
        </w:rPr>
        <w:t>.</w:t>
      </w:r>
    </w:p>
    <w:p w14:paraId="75CE6557" w14:textId="77777777" w:rsidR="00406454" w:rsidRPr="00406454" w:rsidRDefault="00406454" w:rsidP="00406454">
      <w:pPr>
        <w:numPr>
          <w:ilvl w:val="0"/>
          <w:numId w:val="2"/>
        </w:numPr>
        <w:jc w:val="both"/>
        <w:rPr>
          <w:lang w:val="sk-SK"/>
        </w:rPr>
      </w:pPr>
      <w:r w:rsidRPr="00406454">
        <w:rPr>
          <w:lang w:val="sk-SK"/>
        </w:rPr>
        <w:t xml:space="preserve">rozsudok Súdneho dvora vo veci C-668/15 </w:t>
      </w:r>
      <w:proofErr w:type="spellStart"/>
      <w:r w:rsidRPr="00406454">
        <w:rPr>
          <w:lang w:val="sk-SK"/>
        </w:rPr>
        <w:t>Jyske</w:t>
      </w:r>
      <w:proofErr w:type="spellEnd"/>
      <w:r w:rsidRPr="00406454">
        <w:rPr>
          <w:lang w:val="sk-SK"/>
        </w:rPr>
        <w:t xml:space="preserve"> </w:t>
      </w:r>
      <w:proofErr w:type="spellStart"/>
      <w:r w:rsidRPr="00406454">
        <w:rPr>
          <w:lang w:val="sk-SK"/>
        </w:rPr>
        <w:t>Finans</w:t>
      </w:r>
      <w:proofErr w:type="spellEnd"/>
      <w:r w:rsidRPr="00406454">
        <w:rPr>
          <w:lang w:val="sk-SK"/>
        </w:rPr>
        <w:t xml:space="preserve"> A/S v. </w:t>
      </w:r>
      <w:proofErr w:type="spellStart"/>
      <w:r w:rsidRPr="00406454">
        <w:rPr>
          <w:lang w:val="sk-SK"/>
        </w:rPr>
        <w:t>Ligebehandlingsnævnet</w:t>
      </w:r>
      <w:proofErr w:type="spellEnd"/>
      <w:r w:rsidRPr="00406454">
        <w:rPr>
          <w:lang w:val="sk-SK"/>
        </w:rPr>
        <w:t xml:space="preserve"> [rok publikácie 2017]; výrok: </w:t>
      </w:r>
      <w:r w:rsidRPr="00406454">
        <w:rPr>
          <w:i/>
          <w:lang w:val="sk-SK"/>
        </w:rPr>
        <w:t>Článok 2 ods. 2 písm. a) a b) smernice Rady 2000/43/ES z 29. júna 2000, ktorou sa zavádza zásada rovnakého zaobchádzania s osobami bez ohľadu na rasový alebo etnický pôvod, sa má vykladať v tom zmysle, že nebráni praxi úverovej inštitúcie, ktorá od klienta, ktorého vodičský preukaz uvádza iné miesto narodenia, než je členský štát Európskej únie alebo Európskeho združenia voľného obchodu, požaduje dodatočné preukázanie totožnosti</w:t>
      </w:r>
      <w:r>
        <w:rPr>
          <w:i/>
          <w:lang w:val="sk-SK"/>
        </w:rPr>
        <w:t xml:space="preserve"> </w:t>
      </w:r>
      <w:r w:rsidRPr="00406454">
        <w:rPr>
          <w:i/>
          <w:lang w:val="sk-SK"/>
        </w:rPr>
        <w:t>predložením kópie jeho cestovného pasu alebo povolenia na pobyt.</w:t>
      </w:r>
      <w:r>
        <w:rPr>
          <w:i/>
          <w:lang w:val="sk-SK"/>
        </w:rPr>
        <w:t>“.</w:t>
      </w:r>
    </w:p>
    <w:p w14:paraId="0A12C168" w14:textId="77777777" w:rsidR="003C24D4" w:rsidRPr="003C24D4" w:rsidRDefault="00406454" w:rsidP="00DB5F8D">
      <w:pPr>
        <w:pStyle w:val="Odsekzoznamu"/>
        <w:numPr>
          <w:ilvl w:val="0"/>
          <w:numId w:val="2"/>
        </w:numPr>
        <w:jc w:val="both"/>
        <w:rPr>
          <w:i/>
          <w:lang w:val="sk-SK"/>
        </w:rPr>
      </w:pPr>
      <w:r w:rsidRPr="003C24D4">
        <w:rPr>
          <w:lang w:val="sk-SK"/>
        </w:rPr>
        <w:t xml:space="preserve">rozsudok Súdneho dvora vo veci C-83/14 </w:t>
      </w:r>
      <w:r w:rsidR="003C24D4" w:rsidRPr="003C24D4">
        <w:rPr>
          <w:lang w:val="sk-SK"/>
        </w:rPr>
        <w:t xml:space="preserve">ČEZ </w:t>
      </w:r>
      <w:proofErr w:type="spellStart"/>
      <w:r w:rsidR="003C24D4" w:rsidRPr="003C24D4">
        <w:rPr>
          <w:lang w:val="sk-SK"/>
        </w:rPr>
        <w:t>Razpredelenie</w:t>
      </w:r>
      <w:proofErr w:type="spellEnd"/>
      <w:r w:rsidR="003C24D4" w:rsidRPr="003C24D4">
        <w:rPr>
          <w:lang w:val="sk-SK"/>
        </w:rPr>
        <w:t xml:space="preserve"> </w:t>
      </w:r>
      <w:proofErr w:type="spellStart"/>
      <w:r w:rsidR="003C24D4" w:rsidRPr="003C24D4">
        <w:rPr>
          <w:lang w:val="sk-SK"/>
        </w:rPr>
        <w:t>Bălgarija</w:t>
      </w:r>
      <w:proofErr w:type="spellEnd"/>
      <w:r w:rsidR="003C24D4" w:rsidRPr="003C24D4">
        <w:rPr>
          <w:lang w:val="sk-SK"/>
        </w:rPr>
        <w:t xml:space="preserve"> AD</w:t>
      </w:r>
      <w:r w:rsidRPr="003C24D4">
        <w:rPr>
          <w:lang w:val="sk-SK"/>
        </w:rPr>
        <w:t xml:space="preserve"> v. </w:t>
      </w:r>
      <w:proofErr w:type="spellStart"/>
      <w:r w:rsidR="003C24D4" w:rsidRPr="003C24D4">
        <w:rPr>
          <w:lang w:val="sk-SK"/>
        </w:rPr>
        <w:t>Komisija</w:t>
      </w:r>
      <w:proofErr w:type="spellEnd"/>
      <w:r w:rsidR="003C24D4" w:rsidRPr="003C24D4">
        <w:rPr>
          <w:lang w:val="sk-SK"/>
        </w:rPr>
        <w:t xml:space="preserve"> za </w:t>
      </w:r>
      <w:proofErr w:type="spellStart"/>
      <w:r w:rsidR="003C24D4" w:rsidRPr="003C24D4">
        <w:rPr>
          <w:lang w:val="sk-SK"/>
        </w:rPr>
        <w:t>zaštita</w:t>
      </w:r>
      <w:proofErr w:type="spellEnd"/>
      <w:r w:rsidR="003C24D4" w:rsidRPr="003C24D4">
        <w:rPr>
          <w:lang w:val="sk-SK"/>
        </w:rPr>
        <w:t xml:space="preserve"> </w:t>
      </w:r>
      <w:proofErr w:type="spellStart"/>
      <w:r w:rsidR="003C24D4" w:rsidRPr="003C24D4">
        <w:rPr>
          <w:lang w:val="sk-SK"/>
        </w:rPr>
        <w:t>ot</w:t>
      </w:r>
      <w:proofErr w:type="spellEnd"/>
      <w:r w:rsidR="003C24D4" w:rsidRPr="003C24D4">
        <w:rPr>
          <w:lang w:val="sk-SK"/>
        </w:rPr>
        <w:t xml:space="preserve"> </w:t>
      </w:r>
      <w:proofErr w:type="spellStart"/>
      <w:r w:rsidR="003C24D4" w:rsidRPr="003C24D4">
        <w:rPr>
          <w:lang w:val="sk-SK"/>
        </w:rPr>
        <w:t>diskriminacija</w:t>
      </w:r>
      <w:proofErr w:type="spellEnd"/>
      <w:r w:rsidRPr="003C24D4">
        <w:rPr>
          <w:lang w:val="sk-SK"/>
        </w:rPr>
        <w:t xml:space="preserve"> [rok publikácie 201</w:t>
      </w:r>
      <w:r w:rsidR="003C24D4" w:rsidRPr="003C24D4">
        <w:rPr>
          <w:lang w:val="sk-SK"/>
        </w:rPr>
        <w:t>5</w:t>
      </w:r>
      <w:r w:rsidRPr="003C24D4">
        <w:rPr>
          <w:lang w:val="sk-SK"/>
        </w:rPr>
        <w:t>];</w:t>
      </w:r>
      <w:r w:rsidR="003C24D4" w:rsidRPr="003C24D4">
        <w:rPr>
          <w:lang w:val="sk-SK"/>
        </w:rPr>
        <w:t xml:space="preserve"> výrok: </w:t>
      </w:r>
      <w:r w:rsidR="003C24D4" w:rsidRPr="003C24D4">
        <w:rPr>
          <w:i/>
          <w:lang w:val="sk-SK"/>
        </w:rPr>
        <w:t xml:space="preserve">1. Pojem „diskriminácia na základe etnického pôvodu“ v zmysle smernice Rady 2000/43/ES z 29. júna 2000, ktorou sa zavádza zásada rovnakého zaobchádzania s osobami bez ohľadu na rasový alebo etnický pôvod, a najmä jej článku 1 a článku 2 ods. 1, </w:t>
      </w:r>
      <w:r w:rsidR="003C24D4" w:rsidRPr="003C24D4">
        <w:rPr>
          <w:i/>
          <w:lang w:val="sk-SK"/>
        </w:rPr>
        <w:lastRenderedPageBreak/>
        <w:t>sa má vykladať v tom zmysle, že za takých okolností, ako sú okolnosti vo veci samej, keď sú v mestskej časti obývanej prevažne osobami rómskeho pôvodu všetky elektromery umiestnené na elektrických stĺpoch siete vysokého napätia vo výške 6 až 7 metrov, pričom v ostatných mestských častiach sa elektromery umiestňujú vo výške menej ako dva metre, sa tento pojem má použiť bez ohľadu na to, či sa toto opatrenie týka osôb, ktoré majú určitý  etnický pôvod, alebo osôb, ktoré nemajú taký pôvod, ale spoločne s prvou uvedenou skupinou osôb znášajú menej priaznivé zaobchádzanie alebo znevýhodnenie vyplývajúce</w:t>
      </w:r>
      <w:r w:rsidR="003C24D4">
        <w:rPr>
          <w:i/>
          <w:lang w:val="sk-SK"/>
        </w:rPr>
        <w:t xml:space="preserve"> </w:t>
      </w:r>
      <w:r w:rsidR="003C24D4" w:rsidRPr="003C24D4">
        <w:rPr>
          <w:i/>
          <w:lang w:val="sk-SK"/>
        </w:rPr>
        <w:t>z tohto opatrenia.</w:t>
      </w:r>
    </w:p>
    <w:p w14:paraId="0C925D92" w14:textId="77777777" w:rsidR="003C24D4" w:rsidRPr="003C24D4" w:rsidRDefault="003C24D4" w:rsidP="003C24D4">
      <w:pPr>
        <w:pStyle w:val="Odsekzoznamu"/>
        <w:ind w:left="1211"/>
        <w:jc w:val="both"/>
        <w:rPr>
          <w:i/>
          <w:lang w:val="sk-SK"/>
        </w:rPr>
      </w:pPr>
      <w:r w:rsidRPr="003C24D4">
        <w:rPr>
          <w:i/>
          <w:lang w:val="sk-SK"/>
        </w:rPr>
        <w:t>2. Smernicu 2000/43, konkrétne jej ustanovenia článku 2 ods. 1 a článku 2 ods. 2 písm. a)</w:t>
      </w:r>
      <w:r>
        <w:rPr>
          <w:i/>
          <w:lang w:val="sk-SK"/>
        </w:rPr>
        <w:t xml:space="preserve"> </w:t>
      </w:r>
      <w:r w:rsidRPr="003C24D4">
        <w:rPr>
          <w:i/>
          <w:lang w:val="sk-SK"/>
        </w:rPr>
        <w:t>a b), treba vykladať v tom zmysle, že bráni vnútroštátnemu predpisu, ktorý stanovuje, že</w:t>
      </w:r>
      <w:r>
        <w:rPr>
          <w:i/>
          <w:lang w:val="sk-SK"/>
        </w:rPr>
        <w:t xml:space="preserve"> </w:t>
      </w:r>
      <w:r w:rsidRPr="003C24D4">
        <w:rPr>
          <w:i/>
          <w:lang w:val="sk-SK"/>
        </w:rPr>
        <w:t>na to, aby bolo možné potvrdiť existenciu priamej alebo nepriamej diskriminácie na</w:t>
      </w:r>
      <w:r>
        <w:rPr>
          <w:i/>
          <w:lang w:val="sk-SK"/>
        </w:rPr>
        <w:t xml:space="preserve"> </w:t>
      </w:r>
      <w:r w:rsidRPr="003C24D4">
        <w:rPr>
          <w:i/>
          <w:lang w:val="sk-SK"/>
        </w:rPr>
        <w:t>základe rasy alebo etnického pôvodu v oblastiach upravených v článku 3 ods. 1 tejto</w:t>
      </w:r>
      <w:r>
        <w:rPr>
          <w:i/>
          <w:lang w:val="sk-SK"/>
        </w:rPr>
        <w:t xml:space="preserve"> </w:t>
      </w:r>
      <w:r w:rsidRPr="003C24D4">
        <w:rPr>
          <w:i/>
          <w:lang w:val="sk-SK"/>
        </w:rPr>
        <w:t>smernice, menej priaznivé zaobchádzanie alebo znevýhodnenie, na ktoré odkazujú</w:t>
      </w:r>
      <w:r>
        <w:rPr>
          <w:i/>
          <w:lang w:val="sk-SK"/>
        </w:rPr>
        <w:t xml:space="preserve"> </w:t>
      </w:r>
      <w:r w:rsidRPr="003C24D4">
        <w:rPr>
          <w:i/>
          <w:lang w:val="sk-SK"/>
        </w:rPr>
        <w:t>písmená a) a b), musia pozostávať zo zásahu do práv alebo oprávnených záujmov.</w:t>
      </w:r>
    </w:p>
    <w:p w14:paraId="661C52A6" w14:textId="77777777" w:rsidR="003C24D4" w:rsidRPr="003C24D4" w:rsidRDefault="003C24D4" w:rsidP="003C24D4">
      <w:pPr>
        <w:pStyle w:val="Odsekzoznamu"/>
        <w:ind w:left="1211"/>
        <w:jc w:val="both"/>
        <w:rPr>
          <w:i/>
          <w:lang w:val="sk-SK"/>
        </w:rPr>
      </w:pPr>
      <w:r w:rsidRPr="003C24D4">
        <w:rPr>
          <w:i/>
          <w:lang w:val="sk-SK"/>
        </w:rPr>
        <w:t>3. Článok 2 ods. 2 písm. a) smernice 2000/43 sa má vykladať v tom zmysle, že opatrenie,</w:t>
      </w:r>
      <w:r>
        <w:rPr>
          <w:i/>
          <w:lang w:val="sk-SK"/>
        </w:rPr>
        <w:t xml:space="preserve"> </w:t>
      </w:r>
      <w:r w:rsidRPr="003C24D4">
        <w:rPr>
          <w:i/>
          <w:lang w:val="sk-SK"/>
        </w:rPr>
        <w:t>ktoré je opísané v bode 1 tejto výrokovej časti, predstavuje priamu diskrimináciu</w:t>
      </w:r>
      <w:r>
        <w:rPr>
          <w:i/>
          <w:lang w:val="sk-SK"/>
        </w:rPr>
        <w:t xml:space="preserve"> </w:t>
      </w:r>
      <w:r w:rsidRPr="003C24D4">
        <w:rPr>
          <w:i/>
          <w:lang w:val="sk-SK"/>
        </w:rPr>
        <w:t>v zmysle uvedeného ustanovenia, ak sa ukáže, že toto opatrenie bolo zavedené a/alebo sa</w:t>
      </w:r>
      <w:r>
        <w:rPr>
          <w:i/>
          <w:lang w:val="sk-SK"/>
        </w:rPr>
        <w:t xml:space="preserve"> </w:t>
      </w:r>
      <w:r w:rsidRPr="003C24D4">
        <w:rPr>
          <w:i/>
          <w:lang w:val="sk-SK"/>
        </w:rPr>
        <w:t>zachováva z dôvodov týkajúcich sa etnického pôvodu, ktorý je spoločný pre väčšinu</w:t>
      </w:r>
      <w:r>
        <w:rPr>
          <w:i/>
          <w:lang w:val="sk-SK"/>
        </w:rPr>
        <w:t xml:space="preserve"> </w:t>
      </w:r>
      <w:r w:rsidRPr="003C24D4">
        <w:rPr>
          <w:i/>
          <w:lang w:val="sk-SK"/>
        </w:rPr>
        <w:t>obyvateľov dotknutej mestskej časti, čo musí preskúmať vnútroštátny súd pri posúdení</w:t>
      </w:r>
      <w:r>
        <w:rPr>
          <w:i/>
          <w:lang w:val="sk-SK"/>
        </w:rPr>
        <w:t xml:space="preserve"> </w:t>
      </w:r>
      <w:r w:rsidRPr="003C24D4">
        <w:rPr>
          <w:i/>
          <w:lang w:val="sk-SK"/>
        </w:rPr>
        <w:t>všetkých relevantných okolností veci, ako aj pravidiel týkajúcich sa prenesenia</w:t>
      </w:r>
      <w:r>
        <w:rPr>
          <w:i/>
          <w:lang w:val="sk-SK"/>
        </w:rPr>
        <w:t xml:space="preserve"> </w:t>
      </w:r>
      <w:r w:rsidRPr="003C24D4">
        <w:rPr>
          <w:i/>
          <w:lang w:val="sk-SK"/>
        </w:rPr>
        <w:t>dôkazného bremena stanovených v článku 8 ods. 1 uvedenej smernice.</w:t>
      </w:r>
    </w:p>
    <w:p w14:paraId="679B9560" w14:textId="77777777" w:rsidR="003C24D4" w:rsidRPr="003C24D4" w:rsidRDefault="003C24D4" w:rsidP="003C24D4">
      <w:pPr>
        <w:pStyle w:val="Odsekzoznamu"/>
        <w:ind w:left="1211"/>
        <w:jc w:val="both"/>
        <w:rPr>
          <w:i/>
          <w:lang w:val="sk-SK"/>
        </w:rPr>
      </w:pPr>
      <w:r w:rsidRPr="003C24D4">
        <w:rPr>
          <w:i/>
          <w:lang w:val="sk-SK"/>
        </w:rPr>
        <w:t>4. Článok 2 ods. 2 písm. b) smernice 2000/43 sa má vykladať v tom zmysle, že:</w:t>
      </w:r>
    </w:p>
    <w:p w14:paraId="56BE735E" w14:textId="77777777" w:rsidR="003C24D4" w:rsidRDefault="003C24D4" w:rsidP="003C24D4">
      <w:pPr>
        <w:pStyle w:val="Odsekzoznamu"/>
        <w:ind w:left="1211"/>
        <w:jc w:val="both"/>
        <w:rPr>
          <w:i/>
          <w:lang w:val="sk-SK"/>
        </w:rPr>
      </w:pPr>
      <w:r w:rsidRPr="003C24D4">
        <w:rPr>
          <w:i/>
          <w:lang w:val="sk-SK"/>
        </w:rPr>
        <w:t>– toto ustanovenie bráni vnútroštátnemu ustanoveniu, ktoré stanovuje, že na to, aby</w:t>
      </w:r>
      <w:r>
        <w:rPr>
          <w:i/>
          <w:lang w:val="sk-SK"/>
        </w:rPr>
        <w:t xml:space="preserve"> </w:t>
      </w:r>
      <w:r w:rsidRPr="003C24D4">
        <w:rPr>
          <w:i/>
          <w:lang w:val="sk-SK"/>
        </w:rPr>
        <w:t>existovala nepriama diskriminácia na základe rasy alebo etnického pôvodu, musí</w:t>
      </w:r>
      <w:r>
        <w:rPr>
          <w:i/>
          <w:lang w:val="sk-SK"/>
        </w:rPr>
        <w:t xml:space="preserve"> </w:t>
      </w:r>
      <w:r w:rsidRPr="003C24D4">
        <w:rPr>
          <w:i/>
          <w:lang w:val="sk-SK"/>
        </w:rPr>
        <w:t>osobitné znevýhodnenie súvisieť s rasovými dôvodmi alebo dôvodmi etnického</w:t>
      </w:r>
      <w:r>
        <w:rPr>
          <w:i/>
          <w:lang w:val="sk-SK"/>
        </w:rPr>
        <w:t xml:space="preserve"> </w:t>
      </w:r>
      <w:r w:rsidRPr="003C24D4">
        <w:rPr>
          <w:i/>
          <w:lang w:val="sk-SK"/>
        </w:rPr>
        <w:t>pôvodu,</w:t>
      </w:r>
      <w:r>
        <w:rPr>
          <w:i/>
          <w:lang w:val="sk-SK"/>
        </w:rPr>
        <w:t xml:space="preserve"> </w:t>
      </w:r>
    </w:p>
    <w:p w14:paraId="635CC1C6" w14:textId="77777777" w:rsidR="003C24D4" w:rsidRPr="003C24D4" w:rsidRDefault="003C24D4" w:rsidP="003C24D4">
      <w:pPr>
        <w:pStyle w:val="Odsekzoznamu"/>
        <w:ind w:left="1211"/>
        <w:jc w:val="both"/>
        <w:rPr>
          <w:i/>
          <w:lang w:val="sk-SK"/>
        </w:rPr>
      </w:pPr>
      <w:r w:rsidRPr="003C24D4">
        <w:rPr>
          <w:i/>
          <w:lang w:val="sk-SK"/>
        </w:rPr>
        <w:t>– pod pojmom „navonok neutrálny“ predpis, kritérium alebo prax v zmysle tohto</w:t>
      </w:r>
      <w:r>
        <w:rPr>
          <w:i/>
          <w:lang w:val="sk-SK"/>
        </w:rPr>
        <w:t xml:space="preserve"> </w:t>
      </w:r>
      <w:r w:rsidRPr="003C24D4">
        <w:rPr>
          <w:i/>
          <w:lang w:val="sk-SK"/>
        </w:rPr>
        <w:t>ustanovenia sa rozumie predpis, kritérium alebo prax, ktoré sú formulované alebo</w:t>
      </w:r>
      <w:r>
        <w:rPr>
          <w:i/>
          <w:lang w:val="sk-SK"/>
        </w:rPr>
        <w:t xml:space="preserve"> </w:t>
      </w:r>
      <w:r w:rsidRPr="003C24D4">
        <w:rPr>
          <w:i/>
          <w:lang w:val="sk-SK"/>
        </w:rPr>
        <w:t>uplatňované zdanlivo neutrálne, t. j. s ohľadom na iné faktory, než je chránená</w:t>
      </w:r>
      <w:r>
        <w:rPr>
          <w:i/>
          <w:lang w:val="sk-SK"/>
        </w:rPr>
        <w:t xml:space="preserve"> </w:t>
      </w:r>
      <w:r w:rsidRPr="003C24D4">
        <w:rPr>
          <w:i/>
          <w:lang w:val="sk-SK"/>
        </w:rPr>
        <w:t>vlastnosť, ktoré jej nie sú rovnocenné,</w:t>
      </w:r>
    </w:p>
    <w:p w14:paraId="7882C6F5" w14:textId="77777777" w:rsidR="003C24D4" w:rsidRPr="003C24D4" w:rsidRDefault="003C24D4" w:rsidP="003C24D4">
      <w:pPr>
        <w:pStyle w:val="Odsekzoznamu"/>
        <w:ind w:left="1211"/>
        <w:jc w:val="both"/>
        <w:rPr>
          <w:i/>
          <w:lang w:val="sk-SK"/>
        </w:rPr>
      </w:pPr>
      <w:r w:rsidRPr="003C24D4">
        <w:rPr>
          <w:i/>
          <w:lang w:val="sk-SK"/>
        </w:rPr>
        <w:t>– pojem „osobitné znevýhodnenie“ v zmysle toho istého ustanovenia neoznačuje relevantný, zjavný alebo závažný prípad nerovnosti, ale znamená, že z dôvodu dotknutého predpisu, kritéria alebo praxe sú znevýhodnené predovšetkým osoby danej rasy alebo daného etnického pôvodu,</w:t>
      </w:r>
    </w:p>
    <w:p w14:paraId="4C1792C6" w14:textId="77777777" w:rsidR="003C24D4" w:rsidRPr="003C24D4" w:rsidRDefault="003C24D4" w:rsidP="003C24D4">
      <w:pPr>
        <w:pStyle w:val="Odsekzoznamu"/>
        <w:ind w:left="1211"/>
        <w:jc w:val="both"/>
        <w:rPr>
          <w:i/>
          <w:lang w:val="sk-SK"/>
        </w:rPr>
      </w:pPr>
      <w:r w:rsidRPr="003C24D4">
        <w:rPr>
          <w:i/>
          <w:lang w:val="sk-SK"/>
        </w:rPr>
        <w:t>– za predpokladu, že také opatrenie, aké je opísané v bode 1 tejto výrokovej časti, by</w:t>
      </w:r>
      <w:r>
        <w:rPr>
          <w:i/>
          <w:lang w:val="sk-SK"/>
        </w:rPr>
        <w:t xml:space="preserve"> </w:t>
      </w:r>
      <w:r w:rsidRPr="003C24D4">
        <w:rPr>
          <w:i/>
          <w:lang w:val="sk-SK"/>
        </w:rPr>
        <w:t>nepredstavovalo priamu diskrimináciu v zmysle článku 2 ods. 2 písm. a) uvedenej</w:t>
      </w:r>
      <w:r>
        <w:rPr>
          <w:i/>
          <w:lang w:val="sk-SK"/>
        </w:rPr>
        <w:t xml:space="preserve"> </w:t>
      </w:r>
      <w:r w:rsidRPr="003C24D4">
        <w:rPr>
          <w:i/>
          <w:lang w:val="sk-SK"/>
        </w:rPr>
        <w:t>smernice, mohlo by v zásade predstavovať navonok neutrálnu prax v</w:t>
      </w:r>
      <w:r>
        <w:rPr>
          <w:i/>
          <w:lang w:val="sk-SK"/>
        </w:rPr>
        <w:t> </w:t>
      </w:r>
      <w:r w:rsidRPr="003C24D4">
        <w:rPr>
          <w:i/>
          <w:lang w:val="sk-SK"/>
        </w:rPr>
        <w:t>zmysle</w:t>
      </w:r>
      <w:r>
        <w:rPr>
          <w:i/>
          <w:lang w:val="sk-SK"/>
        </w:rPr>
        <w:t xml:space="preserve"> </w:t>
      </w:r>
      <w:r w:rsidRPr="003C24D4">
        <w:rPr>
          <w:i/>
          <w:lang w:val="sk-SK"/>
        </w:rPr>
        <w:t>písmena b) uvedeného článku 2 ods. 2, ktorá osobitne znevýhodňuje osoby určitého</w:t>
      </w:r>
      <w:r>
        <w:rPr>
          <w:i/>
          <w:lang w:val="sk-SK"/>
        </w:rPr>
        <w:t xml:space="preserve"> </w:t>
      </w:r>
      <w:r w:rsidRPr="003C24D4">
        <w:rPr>
          <w:i/>
          <w:lang w:val="sk-SK"/>
        </w:rPr>
        <w:t>etnického pôvodu v porovnaní s inými osobami,</w:t>
      </w:r>
    </w:p>
    <w:p w14:paraId="3F6693D1" w14:textId="77777777" w:rsidR="00406454" w:rsidRPr="003C24D4" w:rsidRDefault="003C24D4" w:rsidP="003C24D4">
      <w:pPr>
        <w:pStyle w:val="Odsekzoznamu"/>
        <w:ind w:left="1211"/>
        <w:jc w:val="both"/>
        <w:rPr>
          <w:i/>
          <w:lang w:val="sk-SK"/>
        </w:rPr>
      </w:pPr>
      <w:r w:rsidRPr="003C24D4">
        <w:rPr>
          <w:i/>
          <w:lang w:val="sk-SK"/>
        </w:rPr>
        <w:t xml:space="preserve">– také opatrenie možno objektívne odôvodniť potrebou zaistiť bezpečnosť elektrickej siete a riadnu evidenciu spotreby elektriny len pod podmienkou, že toto opatrenie neprekročí hranice toho, čo je primerané a nevyhnutné na dosiahnutie týchto legitímnych cieľov, a zásahy, ktoré spôsobí, nebudú neprimerané sledovaným cieľom. Nebude to tak v prípade, ak sa konštatuje, že buď existujú iné primerané a menej obmedzujúce opatrenia, ktoré umožnia dosiahnuť uvedené ciele, alebo – ak také opatrenia neexistujú – predmetné opatrenie neprimerane zasahuje do oprávneného záujmu konečných odberateľov elektriny bývajúcich v dotknutej mestskej časti, v ktorej bývajú prevažne osoby rómskeho pôvodu, na tom, </w:t>
      </w:r>
      <w:r w:rsidRPr="003C24D4">
        <w:rPr>
          <w:i/>
          <w:lang w:val="sk-SK"/>
        </w:rPr>
        <w:lastRenderedPageBreak/>
        <w:t>aby mali prístup k dodávke elektriny za podmienok, ktoré nemajú urážlivý alebo stigmatizujúci charakter a umožnia im pravidelne kontrolovať spotrebu elektriny, čo však musí overiť</w:t>
      </w:r>
      <w:r>
        <w:rPr>
          <w:i/>
          <w:lang w:val="sk-SK"/>
        </w:rPr>
        <w:t xml:space="preserve"> </w:t>
      </w:r>
      <w:r w:rsidRPr="003C24D4">
        <w:rPr>
          <w:i/>
          <w:lang w:val="sk-SK"/>
        </w:rPr>
        <w:t>vnútroštátny súd.“.</w:t>
      </w:r>
    </w:p>
    <w:p w14:paraId="5D418341" w14:textId="77777777" w:rsidR="0099456D" w:rsidRPr="001741BB" w:rsidRDefault="00827270" w:rsidP="001741BB">
      <w:pPr>
        <w:pStyle w:val="Odsekzoznamu"/>
        <w:numPr>
          <w:ilvl w:val="0"/>
          <w:numId w:val="2"/>
        </w:numPr>
        <w:jc w:val="both"/>
        <w:rPr>
          <w:lang w:val="sk-SK"/>
        </w:rPr>
      </w:pPr>
      <w:r w:rsidRPr="001741BB">
        <w:rPr>
          <w:lang w:val="sk-SK"/>
        </w:rPr>
        <w:t>rozsudok Súdneho dvora vo veci C-</w:t>
      </w:r>
      <w:r w:rsidR="001741BB">
        <w:rPr>
          <w:lang w:val="sk-SK"/>
        </w:rPr>
        <w:t>757/24</w:t>
      </w:r>
      <w:r w:rsidRPr="001741BB">
        <w:rPr>
          <w:lang w:val="sk-SK"/>
        </w:rPr>
        <w:t xml:space="preserve"> </w:t>
      </w:r>
      <w:r w:rsidR="001741BB" w:rsidRPr="001741BB">
        <w:rPr>
          <w:lang w:val="sk-SK"/>
        </w:rPr>
        <w:t>SG</w:t>
      </w:r>
      <w:r w:rsidRPr="001741BB">
        <w:rPr>
          <w:lang w:val="sk-SK"/>
        </w:rPr>
        <w:t xml:space="preserve"> v. </w:t>
      </w:r>
      <w:proofErr w:type="spellStart"/>
      <w:r w:rsidR="001741BB" w:rsidRPr="001741BB">
        <w:rPr>
          <w:lang w:val="sk-SK"/>
        </w:rPr>
        <w:t>Gemeinde</w:t>
      </w:r>
      <w:proofErr w:type="spellEnd"/>
      <w:r w:rsidR="001741BB" w:rsidRPr="001741BB">
        <w:rPr>
          <w:lang w:val="sk-SK"/>
        </w:rPr>
        <w:t xml:space="preserve"> </w:t>
      </w:r>
      <w:proofErr w:type="spellStart"/>
      <w:r w:rsidR="001741BB" w:rsidRPr="001741BB">
        <w:rPr>
          <w:lang w:val="sk-SK"/>
        </w:rPr>
        <w:t>Wien</w:t>
      </w:r>
      <w:proofErr w:type="spellEnd"/>
      <w:r w:rsidRPr="001741BB">
        <w:rPr>
          <w:lang w:val="sk-SK"/>
        </w:rPr>
        <w:t xml:space="preserve"> [rok publikácie 20</w:t>
      </w:r>
      <w:r w:rsidR="001741BB">
        <w:rPr>
          <w:lang w:val="sk-SK"/>
        </w:rPr>
        <w:t>26</w:t>
      </w:r>
      <w:r w:rsidRPr="001741BB">
        <w:rPr>
          <w:lang w:val="sk-SK"/>
        </w:rPr>
        <w:t xml:space="preserve">]; výrok: </w:t>
      </w:r>
      <w:r w:rsidR="001741BB">
        <w:rPr>
          <w:lang w:val="sk-SK"/>
        </w:rPr>
        <w:t>„</w:t>
      </w:r>
      <w:r w:rsidR="001741BB" w:rsidRPr="001741BB">
        <w:rPr>
          <w:i/>
          <w:lang w:val="sk-SK"/>
        </w:rPr>
        <w:t>Články 1, 2 a 6 smernice Rady 2000/78/ES z 27. novembra 2000, ktorá ustanovuje všeobecný rámec pre rovnaké zaobchádzanie v zamestnaní a povolaní, v spojení s článkom 21 Charty základných práv Európskej únie sa majú vykladať v tom zmysle, že: nebránia vnútroštátnej právnej úprave, podľa ktorej sa zaradenie zmluvného zamestnanca stanovuje na základe počtu jeho odpracovaných rokov v rámci platovej tabuľky, ak je tento počet odpracovaných rokov stanovený s cieľom odstrániť existujúcu diskrimináciu na základe veku tak, že sa zohľadní polovica určitých započítateľných období predchádzajúcich prijatiu tohto zamestnanca do zamestnania, ktoré sa dosiahli pred dovŕšením jeho veku osemnásť rokov, a v rámci maximálneho limitu troch rokov, pokiaľ sa tento maximálny</w:t>
      </w:r>
      <w:r w:rsidR="001741BB">
        <w:rPr>
          <w:i/>
          <w:lang w:val="sk-SK"/>
        </w:rPr>
        <w:t xml:space="preserve"> </w:t>
      </w:r>
      <w:r w:rsidR="001741BB" w:rsidRPr="001741BB">
        <w:rPr>
          <w:i/>
          <w:lang w:val="sk-SK"/>
        </w:rPr>
        <w:t>limit uplatňuje bez ohľadu na vek, v ktorom bola prax získaná.</w:t>
      </w:r>
      <w:r w:rsidR="001741BB">
        <w:rPr>
          <w:i/>
          <w:lang w:val="sk-SK"/>
        </w:rPr>
        <w:t>“.</w:t>
      </w:r>
    </w:p>
    <w:p w14:paraId="355535A5" w14:textId="77777777" w:rsidR="0089097E" w:rsidRPr="0089097E" w:rsidRDefault="001741BB" w:rsidP="0089097E">
      <w:pPr>
        <w:pStyle w:val="Odsekzoznamu"/>
        <w:numPr>
          <w:ilvl w:val="0"/>
          <w:numId w:val="2"/>
        </w:numPr>
        <w:jc w:val="both"/>
        <w:rPr>
          <w:i/>
          <w:lang w:val="sk-SK"/>
        </w:rPr>
      </w:pPr>
      <w:r w:rsidRPr="0089097E">
        <w:rPr>
          <w:lang w:val="sk-SK"/>
        </w:rPr>
        <w:t>rozsudok Súdneho dvora vo veci C-258/24</w:t>
      </w:r>
      <w:r w:rsidR="0089097E">
        <w:rPr>
          <w:lang w:val="sk-SK"/>
        </w:rPr>
        <w:t xml:space="preserve"> </w:t>
      </w:r>
      <w:proofErr w:type="spellStart"/>
      <w:r w:rsidR="0089097E" w:rsidRPr="0089097E">
        <w:rPr>
          <w:lang w:val="sk-SK"/>
        </w:rPr>
        <w:t>Katholische</w:t>
      </w:r>
      <w:proofErr w:type="spellEnd"/>
      <w:r w:rsidR="0089097E" w:rsidRPr="0089097E">
        <w:rPr>
          <w:lang w:val="sk-SK"/>
        </w:rPr>
        <w:t xml:space="preserve"> </w:t>
      </w:r>
      <w:proofErr w:type="spellStart"/>
      <w:r w:rsidR="0089097E" w:rsidRPr="0089097E">
        <w:rPr>
          <w:lang w:val="sk-SK"/>
        </w:rPr>
        <w:t>Schwangerschaftsberatung</w:t>
      </w:r>
      <w:proofErr w:type="spellEnd"/>
      <w:r w:rsidR="0089097E">
        <w:rPr>
          <w:lang w:val="sk-SK"/>
        </w:rPr>
        <w:t xml:space="preserve"> v. JB </w:t>
      </w:r>
      <w:r w:rsidRPr="0089097E">
        <w:rPr>
          <w:lang w:val="sk-SK"/>
        </w:rPr>
        <w:t>[rok publikácie 2026]; výrok:</w:t>
      </w:r>
      <w:r w:rsidR="0089097E">
        <w:rPr>
          <w:lang w:val="sk-SK"/>
        </w:rPr>
        <w:t xml:space="preserve"> </w:t>
      </w:r>
      <w:r w:rsidRPr="0089097E">
        <w:rPr>
          <w:i/>
          <w:lang w:val="sk-SK"/>
        </w:rPr>
        <w:t>„</w:t>
      </w:r>
      <w:r w:rsidR="0089097E" w:rsidRPr="0089097E">
        <w:rPr>
          <w:i/>
          <w:lang w:val="sk-SK"/>
        </w:rPr>
        <w:t>Článok 4 ods. 1 a 2 smernice Rady 2000/78/ES z 27. novembra 2000, ktorá ustanovuje všeobecný rámec pre rovnaké zaobchádzanie v zamestnaní a povolaní v</w:t>
      </w:r>
      <w:r w:rsidR="0089097E">
        <w:rPr>
          <w:i/>
          <w:lang w:val="sk-SK"/>
        </w:rPr>
        <w:t> </w:t>
      </w:r>
      <w:r w:rsidR="0089097E" w:rsidRPr="0089097E">
        <w:rPr>
          <w:i/>
          <w:lang w:val="sk-SK"/>
        </w:rPr>
        <w:t>spojení</w:t>
      </w:r>
      <w:r w:rsidR="0089097E">
        <w:rPr>
          <w:i/>
          <w:lang w:val="sk-SK"/>
        </w:rPr>
        <w:t xml:space="preserve"> </w:t>
      </w:r>
      <w:r w:rsidR="0089097E" w:rsidRPr="0089097E">
        <w:rPr>
          <w:i/>
          <w:lang w:val="sk-SK"/>
        </w:rPr>
        <w:t>s článkom 10 ods. 1 a článkom 21 ods. 1 Charty základných práv Európskej únie,</w:t>
      </w:r>
    </w:p>
    <w:p w14:paraId="20F7DD66" w14:textId="77777777" w:rsidR="0089097E" w:rsidRPr="0089097E" w:rsidRDefault="0089097E" w:rsidP="0089097E">
      <w:pPr>
        <w:pStyle w:val="Odsekzoznamu"/>
        <w:ind w:left="1211"/>
        <w:jc w:val="both"/>
        <w:rPr>
          <w:i/>
          <w:lang w:val="sk-SK"/>
        </w:rPr>
      </w:pPr>
      <w:r w:rsidRPr="0089097E">
        <w:rPr>
          <w:i/>
          <w:lang w:val="sk-SK"/>
        </w:rPr>
        <w:t>sa má vykladať v tom zmysle, že:</w:t>
      </w:r>
    </w:p>
    <w:p w14:paraId="5FF55F74" w14:textId="77777777" w:rsidR="0089097E" w:rsidRPr="0089097E" w:rsidRDefault="0089097E" w:rsidP="0089097E">
      <w:pPr>
        <w:pStyle w:val="Odsekzoznamu"/>
        <w:ind w:left="1211"/>
        <w:jc w:val="both"/>
        <w:rPr>
          <w:i/>
          <w:lang w:val="sk-SK"/>
        </w:rPr>
      </w:pPr>
      <w:r w:rsidRPr="0089097E">
        <w:rPr>
          <w:i/>
          <w:lang w:val="sk-SK"/>
        </w:rPr>
        <w:t>bráni vnútroštátnej právnej úprave, podľa ktorej súkromná organizácia, ktorej základné hodnoty sú založené na náboženstve, môže vyžadovať od zamestnanca, ktorý je členom určitej cirkvi a vyznáva toto náboženstvo, aby počas pracovného pomeru nevystúpil z tejto cirkvi pod hrozbou prepustenia, alebo, ak chce pokračovať v pracovnom pomere, opäť</w:t>
      </w:r>
      <w:r>
        <w:rPr>
          <w:i/>
          <w:lang w:val="sk-SK"/>
        </w:rPr>
        <w:t xml:space="preserve"> </w:t>
      </w:r>
      <w:r w:rsidRPr="0089097E">
        <w:rPr>
          <w:i/>
          <w:lang w:val="sk-SK"/>
        </w:rPr>
        <w:t>vstúpil do uvedenej cirkvi po tom, čo z nej vystúpil, pričom</w:t>
      </w:r>
    </w:p>
    <w:p w14:paraId="635BD754" w14:textId="77777777" w:rsidR="0089097E" w:rsidRPr="0089097E" w:rsidRDefault="0089097E" w:rsidP="0089097E">
      <w:pPr>
        <w:pStyle w:val="Odsekzoznamu"/>
        <w:ind w:left="1211"/>
        <w:jc w:val="both"/>
        <w:rPr>
          <w:i/>
          <w:lang w:val="sk-SK"/>
        </w:rPr>
      </w:pPr>
      <w:r w:rsidRPr="0089097E">
        <w:rPr>
          <w:i/>
          <w:lang w:val="sk-SK"/>
        </w:rPr>
        <w:t>– táto organizácia zamestnáva aj iné osoby na výkon tých istých úloh ako dotknutý</w:t>
      </w:r>
      <w:r>
        <w:rPr>
          <w:i/>
          <w:lang w:val="sk-SK"/>
        </w:rPr>
        <w:t xml:space="preserve"> </w:t>
      </w:r>
      <w:r w:rsidRPr="0089097E">
        <w:rPr>
          <w:i/>
          <w:lang w:val="sk-SK"/>
        </w:rPr>
        <w:t>zamestnanec a nevyžaduje od nich, aby boli členmi tej istej cirkvi, a</w:t>
      </w:r>
    </w:p>
    <w:p w14:paraId="5560AAD3" w14:textId="77777777" w:rsidR="0089097E" w:rsidRPr="0089097E" w:rsidRDefault="0089097E" w:rsidP="0089097E">
      <w:pPr>
        <w:pStyle w:val="Odsekzoznamu"/>
        <w:ind w:left="1211"/>
        <w:jc w:val="both"/>
        <w:rPr>
          <w:i/>
          <w:lang w:val="sk-SK"/>
        </w:rPr>
      </w:pPr>
      <w:r w:rsidRPr="0089097E">
        <w:rPr>
          <w:i/>
          <w:lang w:val="sk-SK"/>
        </w:rPr>
        <w:t>– tento zamestnanec nevystupuje otvorene nepriateľsky voči dotknutej cirkvi,</w:t>
      </w:r>
    </w:p>
    <w:p w14:paraId="78863D69" w14:textId="77777777" w:rsidR="001741BB" w:rsidRPr="0089097E" w:rsidRDefault="0089097E" w:rsidP="0089097E">
      <w:pPr>
        <w:pStyle w:val="Odsekzoznamu"/>
        <w:ind w:left="1211"/>
        <w:jc w:val="both"/>
        <w:rPr>
          <w:lang w:val="sk-SK"/>
        </w:rPr>
      </w:pPr>
      <w:r w:rsidRPr="0089097E">
        <w:rPr>
          <w:i/>
          <w:lang w:val="sk-SK"/>
        </w:rPr>
        <w:t>ak vzhľadom na povahu pracovných činností uvedeného zamestnanca alebo kontext, v ktorom sa vykonávajú, tieto požiadavky povolania nie sú zásadné, oprávnené</w:t>
      </w:r>
      <w:r>
        <w:rPr>
          <w:i/>
          <w:lang w:val="sk-SK"/>
        </w:rPr>
        <w:t xml:space="preserve"> </w:t>
      </w:r>
      <w:r w:rsidRPr="0089097E">
        <w:rPr>
          <w:i/>
          <w:lang w:val="sk-SK"/>
        </w:rPr>
        <w:t>a odôvodnené s ohľadom na základné hodnoty uvedenej organizácie.“.</w:t>
      </w:r>
    </w:p>
    <w:p w14:paraId="50EEE067" w14:textId="77777777" w:rsidR="00FD18C8" w:rsidRPr="00FD18C8" w:rsidRDefault="0089097E" w:rsidP="00001998">
      <w:pPr>
        <w:pStyle w:val="Odsekzoznamu"/>
        <w:numPr>
          <w:ilvl w:val="0"/>
          <w:numId w:val="2"/>
        </w:numPr>
        <w:jc w:val="both"/>
        <w:rPr>
          <w:i/>
          <w:lang w:val="sk-SK"/>
        </w:rPr>
      </w:pPr>
      <w:r w:rsidRPr="00FD18C8">
        <w:rPr>
          <w:lang w:val="sk-SK"/>
        </w:rPr>
        <w:t xml:space="preserve">rozsudok Súdneho dvora vo veci C-5/24 P.M. v. S. </w:t>
      </w:r>
      <w:proofErr w:type="spellStart"/>
      <w:r w:rsidRPr="00FD18C8">
        <w:rPr>
          <w:lang w:val="sk-SK"/>
        </w:rPr>
        <w:t>Snc</w:t>
      </w:r>
      <w:proofErr w:type="spellEnd"/>
      <w:r w:rsidRPr="00FD18C8">
        <w:rPr>
          <w:lang w:val="sk-SK"/>
        </w:rPr>
        <w:t xml:space="preserve">, [rok publikácie 2025]; výrok: </w:t>
      </w:r>
      <w:r w:rsidRPr="00FD18C8">
        <w:rPr>
          <w:i/>
          <w:lang w:val="sk-SK"/>
        </w:rPr>
        <w:t>„</w:t>
      </w:r>
      <w:r w:rsidR="00FD18C8" w:rsidRPr="00FD18C8">
        <w:rPr>
          <w:i/>
          <w:lang w:val="sk-SK"/>
        </w:rPr>
        <w:t>1. Článok 2 ods. 2 a článok 5 smernice Rady 2000/78/ES z 27. novembra 2000, ktorá ustanovuje všeobecný rámec pre rovnaké zaobchádzanie v zamestnaní a povolaní, sa majú vykladať v tom zmysle, že nebránia vnútroštátnej právnej úprave, ktorá pracovníkovi na nemocenskej dovolenke priznáva právo na zotrvanie v zamestnaní počas plateného obdobia 180 dní v každom kalendárnom roku, ktoré možno predĺžiť, ku ktorému možno v určitých prípadoch a na žiadosť tohto pracovníka pripočítať neplatené obdobie 120 dní, ktoré nemožno predĺžiť, bez toho, aby sa zaviedla osobitná právna</w:t>
      </w:r>
      <w:r w:rsidR="00FD18C8">
        <w:rPr>
          <w:i/>
          <w:lang w:val="sk-SK"/>
        </w:rPr>
        <w:t xml:space="preserve"> </w:t>
      </w:r>
      <w:r w:rsidR="00FD18C8" w:rsidRPr="00FD18C8">
        <w:rPr>
          <w:i/>
          <w:lang w:val="sk-SK"/>
        </w:rPr>
        <w:t>úprava pre pracovníkov so zdravotným postihnutím, pod podmienkou, že:</w:t>
      </w:r>
    </w:p>
    <w:p w14:paraId="7723A19C" w14:textId="77777777" w:rsidR="00FD18C8" w:rsidRPr="00FD18C8" w:rsidRDefault="00FD18C8" w:rsidP="00FD18C8">
      <w:pPr>
        <w:pStyle w:val="Odsekzoznamu"/>
        <w:ind w:left="1211"/>
        <w:jc w:val="both"/>
        <w:rPr>
          <w:i/>
          <w:lang w:val="sk-SK"/>
        </w:rPr>
      </w:pPr>
      <w:r w:rsidRPr="00FD18C8">
        <w:rPr>
          <w:i/>
          <w:lang w:val="sk-SK"/>
        </w:rPr>
        <w:t>– táto vnútroštátna právna úprava nejde nad rámec toho, čo je nevyhnutné na</w:t>
      </w:r>
      <w:r>
        <w:rPr>
          <w:i/>
          <w:lang w:val="sk-SK"/>
        </w:rPr>
        <w:t xml:space="preserve"> </w:t>
      </w:r>
      <w:r w:rsidRPr="00FD18C8">
        <w:rPr>
          <w:i/>
          <w:lang w:val="sk-SK"/>
        </w:rPr>
        <w:t>dosiahnutie cieľa sociálnej politiky spočívajúceho v zabezpečení spôsobilosti</w:t>
      </w:r>
      <w:r>
        <w:rPr>
          <w:i/>
          <w:lang w:val="sk-SK"/>
        </w:rPr>
        <w:t xml:space="preserve"> </w:t>
      </w:r>
      <w:r w:rsidRPr="00FD18C8">
        <w:rPr>
          <w:i/>
          <w:lang w:val="sk-SK"/>
        </w:rPr>
        <w:t>a disponibility pracovníka na výkon jeho profesijnej činnosti, a</w:t>
      </w:r>
    </w:p>
    <w:p w14:paraId="2CFBE7D7" w14:textId="77777777" w:rsidR="00FD18C8" w:rsidRPr="00FD18C8" w:rsidRDefault="00FD18C8" w:rsidP="00FD18C8">
      <w:pPr>
        <w:pStyle w:val="Odsekzoznamu"/>
        <w:ind w:left="1211"/>
        <w:jc w:val="both"/>
        <w:rPr>
          <w:i/>
          <w:lang w:val="sk-SK"/>
        </w:rPr>
      </w:pPr>
      <w:r w:rsidRPr="00FD18C8">
        <w:rPr>
          <w:i/>
          <w:lang w:val="sk-SK"/>
        </w:rPr>
        <w:t>– táto vnútroštátna právna úprava nebráni úplnému dodržiavaniu požiadaviek</w:t>
      </w:r>
      <w:r>
        <w:rPr>
          <w:i/>
          <w:lang w:val="sk-SK"/>
        </w:rPr>
        <w:t xml:space="preserve"> </w:t>
      </w:r>
      <w:r w:rsidRPr="00FD18C8">
        <w:rPr>
          <w:i/>
          <w:lang w:val="sk-SK"/>
        </w:rPr>
        <w:t>stanovených v tomto článku 5.</w:t>
      </w:r>
    </w:p>
    <w:p w14:paraId="56F9FAD8" w14:textId="77777777" w:rsidR="0089097E" w:rsidRPr="0089097E" w:rsidRDefault="00FD18C8" w:rsidP="00FD18C8">
      <w:pPr>
        <w:pStyle w:val="Odsekzoznamu"/>
        <w:ind w:left="1211"/>
        <w:jc w:val="both"/>
        <w:rPr>
          <w:lang w:val="sk-SK"/>
        </w:rPr>
      </w:pPr>
      <w:r w:rsidRPr="00FD18C8">
        <w:rPr>
          <w:i/>
          <w:lang w:val="sk-SK"/>
        </w:rPr>
        <w:t>2. Článok 5 smernice 2000/78 sa má vykladať v tom zmysle, že vnútroštátne ustanovenie,</w:t>
      </w:r>
      <w:r>
        <w:rPr>
          <w:i/>
          <w:lang w:val="sk-SK"/>
        </w:rPr>
        <w:t xml:space="preserve"> </w:t>
      </w:r>
      <w:r w:rsidRPr="00FD18C8">
        <w:rPr>
          <w:i/>
          <w:lang w:val="sk-SK"/>
        </w:rPr>
        <w:t xml:space="preserve">ktoré stanovuje v prospech pracovníka, ktorý je na nemocenskej </w:t>
      </w:r>
      <w:r w:rsidRPr="00FD18C8">
        <w:rPr>
          <w:i/>
          <w:lang w:val="sk-SK"/>
        </w:rPr>
        <w:lastRenderedPageBreak/>
        <w:t>dovolenke, ale bez</w:t>
      </w:r>
      <w:r>
        <w:rPr>
          <w:i/>
          <w:lang w:val="sk-SK"/>
        </w:rPr>
        <w:t xml:space="preserve"> </w:t>
      </w:r>
      <w:r w:rsidRPr="00FD18C8">
        <w:rPr>
          <w:i/>
          <w:lang w:val="sk-SK"/>
        </w:rPr>
        <w:t>ohľadu na jeho prípadné zdravotné postihnutie, neplatené obdobie zotrvania</w:t>
      </w:r>
      <w:r>
        <w:rPr>
          <w:i/>
          <w:lang w:val="sk-SK"/>
        </w:rPr>
        <w:t xml:space="preserve"> </w:t>
      </w:r>
      <w:r w:rsidRPr="00FD18C8">
        <w:rPr>
          <w:i/>
          <w:lang w:val="sk-SK"/>
        </w:rPr>
        <w:t>v zamestnaní v trvaní 120 dní, ktoré sa pripočíta k obdobiu zotrvania v</w:t>
      </w:r>
      <w:r>
        <w:rPr>
          <w:i/>
          <w:lang w:val="sk-SK"/>
        </w:rPr>
        <w:t> </w:t>
      </w:r>
      <w:r w:rsidRPr="00FD18C8">
        <w:rPr>
          <w:i/>
          <w:lang w:val="sk-SK"/>
        </w:rPr>
        <w:t>zamestnaní</w:t>
      </w:r>
      <w:r>
        <w:rPr>
          <w:i/>
          <w:lang w:val="sk-SK"/>
        </w:rPr>
        <w:t xml:space="preserve"> </w:t>
      </w:r>
      <w:r w:rsidRPr="00FD18C8">
        <w:rPr>
          <w:i/>
          <w:lang w:val="sk-SK"/>
        </w:rPr>
        <w:t>v trvaní 180 dní, nepredstavuje „primerané prispôsobenie“ v zmysle tohto článku</w:t>
      </w:r>
      <w:r w:rsidR="0089097E" w:rsidRPr="0089097E">
        <w:rPr>
          <w:i/>
          <w:lang w:val="sk-SK"/>
        </w:rPr>
        <w:t>.“.</w:t>
      </w:r>
    </w:p>
    <w:p w14:paraId="4F192535" w14:textId="77777777" w:rsidR="00967FF8" w:rsidRDefault="00967FF8" w:rsidP="008A1775">
      <w:pPr>
        <w:pStyle w:val="Odsekzoznamu"/>
        <w:numPr>
          <w:ilvl w:val="0"/>
          <w:numId w:val="2"/>
        </w:numPr>
        <w:jc w:val="both"/>
        <w:rPr>
          <w:i/>
          <w:lang w:val="sk-SK"/>
        </w:rPr>
      </w:pPr>
      <w:r w:rsidRPr="00967FF8">
        <w:rPr>
          <w:lang w:val="sk-SK"/>
        </w:rPr>
        <w:t xml:space="preserve">rozsudok Súdneho dvora vo veci C-473/22 </w:t>
      </w:r>
      <w:proofErr w:type="spellStart"/>
      <w:r w:rsidRPr="00967FF8">
        <w:rPr>
          <w:lang w:val="sk-SK"/>
        </w:rPr>
        <w:t>Mylan</w:t>
      </w:r>
      <w:proofErr w:type="spellEnd"/>
      <w:r w:rsidRPr="00967FF8">
        <w:rPr>
          <w:lang w:val="sk-SK"/>
        </w:rPr>
        <w:t xml:space="preserve"> AB v. </w:t>
      </w:r>
      <w:proofErr w:type="spellStart"/>
      <w:r w:rsidRPr="00967FF8">
        <w:rPr>
          <w:lang w:val="sk-SK"/>
        </w:rPr>
        <w:t>Gilead</w:t>
      </w:r>
      <w:proofErr w:type="spellEnd"/>
      <w:r w:rsidRPr="00967FF8">
        <w:rPr>
          <w:lang w:val="sk-SK"/>
        </w:rPr>
        <w:t xml:space="preserve"> </w:t>
      </w:r>
      <w:proofErr w:type="spellStart"/>
      <w:r w:rsidRPr="00967FF8">
        <w:rPr>
          <w:lang w:val="sk-SK"/>
        </w:rPr>
        <w:t>Sciences</w:t>
      </w:r>
      <w:proofErr w:type="spellEnd"/>
      <w:r w:rsidRPr="00967FF8">
        <w:rPr>
          <w:lang w:val="sk-SK"/>
        </w:rPr>
        <w:t xml:space="preserve"> </w:t>
      </w:r>
      <w:proofErr w:type="spellStart"/>
      <w:r w:rsidRPr="00967FF8">
        <w:rPr>
          <w:lang w:val="sk-SK"/>
        </w:rPr>
        <w:t>Finland</w:t>
      </w:r>
      <w:proofErr w:type="spellEnd"/>
      <w:r w:rsidRPr="00967FF8">
        <w:rPr>
          <w:lang w:val="sk-SK"/>
        </w:rPr>
        <w:t xml:space="preserve"> </w:t>
      </w:r>
      <w:proofErr w:type="spellStart"/>
      <w:r w:rsidRPr="00967FF8">
        <w:rPr>
          <w:lang w:val="sk-SK"/>
        </w:rPr>
        <w:t>Oy</w:t>
      </w:r>
      <w:proofErr w:type="spellEnd"/>
      <w:r w:rsidRPr="00967FF8">
        <w:rPr>
          <w:lang w:val="sk-SK"/>
        </w:rPr>
        <w:t xml:space="preserve">, </w:t>
      </w:r>
      <w:proofErr w:type="spellStart"/>
      <w:r w:rsidRPr="00967FF8">
        <w:rPr>
          <w:lang w:val="sk-SK"/>
        </w:rPr>
        <w:t>Gilea</w:t>
      </w:r>
      <w:proofErr w:type="spellEnd"/>
      <w:r w:rsidRPr="00967FF8">
        <w:rPr>
          <w:lang w:val="sk-SK"/>
        </w:rPr>
        <w:t xml:space="preserve"> </w:t>
      </w:r>
      <w:proofErr w:type="spellStart"/>
      <w:r w:rsidRPr="00967FF8">
        <w:rPr>
          <w:lang w:val="sk-SK"/>
        </w:rPr>
        <w:t>Biopharmaceutics</w:t>
      </w:r>
      <w:proofErr w:type="spellEnd"/>
      <w:r w:rsidRPr="00967FF8">
        <w:rPr>
          <w:lang w:val="sk-SK"/>
        </w:rPr>
        <w:t xml:space="preserve"> </w:t>
      </w:r>
      <w:proofErr w:type="spellStart"/>
      <w:r w:rsidRPr="00967FF8">
        <w:rPr>
          <w:lang w:val="sk-SK"/>
        </w:rPr>
        <w:t>Ireland</w:t>
      </w:r>
      <w:proofErr w:type="spellEnd"/>
      <w:r w:rsidRPr="00967FF8">
        <w:rPr>
          <w:lang w:val="sk-SK"/>
        </w:rPr>
        <w:t xml:space="preserve"> UC, </w:t>
      </w:r>
      <w:proofErr w:type="spellStart"/>
      <w:r w:rsidRPr="00967FF8">
        <w:rPr>
          <w:lang w:val="sk-SK"/>
        </w:rPr>
        <w:t>Gilead</w:t>
      </w:r>
      <w:proofErr w:type="spellEnd"/>
      <w:r w:rsidRPr="00967FF8">
        <w:rPr>
          <w:lang w:val="sk-SK"/>
        </w:rPr>
        <w:t xml:space="preserve"> </w:t>
      </w:r>
      <w:proofErr w:type="spellStart"/>
      <w:r w:rsidRPr="00967FF8">
        <w:rPr>
          <w:lang w:val="sk-SK"/>
        </w:rPr>
        <w:t>Siences</w:t>
      </w:r>
      <w:proofErr w:type="spellEnd"/>
      <w:r w:rsidRPr="00967FF8">
        <w:rPr>
          <w:lang w:val="sk-SK"/>
        </w:rPr>
        <w:t xml:space="preserve"> </w:t>
      </w:r>
      <w:proofErr w:type="spellStart"/>
      <w:r w:rsidRPr="00967FF8">
        <w:rPr>
          <w:lang w:val="sk-SK"/>
        </w:rPr>
        <w:t>Inc</w:t>
      </w:r>
      <w:proofErr w:type="spellEnd"/>
      <w:r w:rsidRPr="00967FF8">
        <w:rPr>
          <w:lang w:val="sk-SK"/>
        </w:rPr>
        <w:t xml:space="preserve">., [rok publikácie 2024]; výrok: </w:t>
      </w:r>
      <w:r w:rsidRPr="00967FF8">
        <w:rPr>
          <w:i/>
          <w:lang w:val="sk-SK"/>
        </w:rPr>
        <w:t>„Článok 9 ods. 7 smernice Európskeho parlamentu a Rady 2004/48/ES z 29. apríla 2004 o vymožiteľnosti práv duševného vlastníctva  sa má vykladať v tom zmysle, že:</w:t>
      </w:r>
      <w:r>
        <w:rPr>
          <w:i/>
          <w:lang w:val="sk-SK"/>
        </w:rPr>
        <w:t xml:space="preserve"> </w:t>
      </w:r>
      <w:r w:rsidRPr="00967FF8">
        <w:rPr>
          <w:i/>
          <w:lang w:val="sk-SK"/>
        </w:rPr>
        <w:t>nebráni vnútroštátnej právnej úprave, ktorá stanovuje mechanizmus náhrady akejkoľvek škody spôsobenej predbežným opatrením v zmysle tohto ustanovenia založený na režime objektívnej zodpovednosti navrhovateľa týchto opatrení, v rámci ktorého je súd oprávnený prispôsobiť výšku náhrady škody tak, že zohľadní okolnosti prejednávanej veci, vrátane prípadnej účasti odporcu na vzniku škody.“.</w:t>
      </w:r>
    </w:p>
    <w:p w14:paraId="12B53BF2" w14:textId="77777777" w:rsidR="00A45B00" w:rsidRPr="00175652" w:rsidRDefault="00A45B00" w:rsidP="00FC033C">
      <w:pPr>
        <w:pStyle w:val="Odsekzoznamu"/>
        <w:numPr>
          <w:ilvl w:val="0"/>
          <w:numId w:val="2"/>
        </w:numPr>
        <w:jc w:val="both"/>
        <w:rPr>
          <w:i/>
          <w:lang w:val="sk-SK"/>
        </w:rPr>
      </w:pPr>
      <w:r w:rsidRPr="00175652">
        <w:rPr>
          <w:lang w:val="sk-SK"/>
        </w:rPr>
        <w:t xml:space="preserve">rozsudok Súdneho dvora vo veci C-182/24 </w:t>
      </w:r>
      <w:r w:rsidR="003A51FA" w:rsidRPr="00175652">
        <w:rPr>
          <w:lang w:val="sk-SK"/>
        </w:rPr>
        <w:t xml:space="preserve">SACD a i. </w:t>
      </w:r>
      <w:r w:rsidRPr="00175652">
        <w:rPr>
          <w:lang w:val="sk-SK"/>
        </w:rPr>
        <w:t>[rok publikácie 202</w:t>
      </w:r>
      <w:r w:rsidR="003A51FA" w:rsidRPr="00175652">
        <w:rPr>
          <w:lang w:val="sk-SK"/>
        </w:rPr>
        <w:t>5</w:t>
      </w:r>
      <w:r w:rsidRPr="00175652">
        <w:rPr>
          <w:lang w:val="sk-SK"/>
        </w:rPr>
        <w:t xml:space="preserve">]; výrok: </w:t>
      </w:r>
      <w:r w:rsidRPr="00175652">
        <w:rPr>
          <w:i/>
          <w:lang w:val="sk-SK"/>
        </w:rPr>
        <w:t>„Článok 8 smernice Európskeho parlamentu a Rady 2001/29/ES z 22. mája 2001 o zosúladení niektorých aspektov autorských práv a s nimi súvisiacich práv v informačnej spoločnosti, článok 3 smernice Európskeho parlamentu a Rady 2004/48/ES z 29. apríla 2004 o vymožiteľnosti práv duševného vlastníctva a článok 1 smernice Európskeho parlamentu a Rady 2006/116/ES z 12. decembra 2006 o lehote ochrany autorského práva a niektorých súvisiacich práv v spojení s článkami 17 a 47 Charty základných práv Európskej únie</w:t>
      </w:r>
      <w:r w:rsidR="00175652" w:rsidRPr="00175652">
        <w:rPr>
          <w:i/>
          <w:lang w:val="sk-SK"/>
        </w:rPr>
        <w:t xml:space="preserve"> </w:t>
      </w:r>
      <w:r w:rsidRPr="00175652">
        <w:rPr>
          <w:i/>
          <w:lang w:val="sk-SK"/>
        </w:rPr>
        <w:t>sa majú vykladať v tomto zmysle, že:</w:t>
      </w:r>
      <w:r w:rsidR="00175652">
        <w:rPr>
          <w:i/>
          <w:lang w:val="sk-SK"/>
        </w:rPr>
        <w:t xml:space="preserve"> </w:t>
      </w:r>
      <w:r w:rsidRPr="00175652">
        <w:rPr>
          <w:i/>
          <w:lang w:val="sk-SK"/>
        </w:rPr>
        <w:t>nebránia vnútroštátnej právnej úprave, ktorá podmieňuje prípustnosť žaloby pre porušenie</w:t>
      </w:r>
      <w:r w:rsidR="003A51FA" w:rsidRPr="00175652">
        <w:rPr>
          <w:i/>
          <w:lang w:val="sk-SK"/>
        </w:rPr>
        <w:t xml:space="preserve"> </w:t>
      </w:r>
      <w:r w:rsidRPr="00175652">
        <w:rPr>
          <w:i/>
          <w:lang w:val="sk-SK"/>
        </w:rPr>
        <w:t>autorského práva k spoločnému dielu tým, že do konania sú prizvaní všetci spolumajitelia</w:t>
      </w:r>
      <w:r w:rsidR="003A51FA" w:rsidRPr="00175652">
        <w:rPr>
          <w:i/>
          <w:lang w:val="sk-SK"/>
        </w:rPr>
        <w:t xml:space="preserve"> </w:t>
      </w:r>
      <w:r w:rsidRPr="00175652">
        <w:rPr>
          <w:i/>
          <w:lang w:val="sk-SK"/>
        </w:rPr>
        <w:t>tohto práva, pod podmienkou, že výklad a uplatnenie tejto právnej úpravy nemajú za</w:t>
      </w:r>
      <w:r w:rsidR="003A51FA" w:rsidRPr="00175652">
        <w:rPr>
          <w:i/>
          <w:lang w:val="sk-SK"/>
        </w:rPr>
        <w:t xml:space="preserve"> </w:t>
      </w:r>
      <w:r w:rsidRPr="00175652">
        <w:rPr>
          <w:i/>
          <w:lang w:val="sk-SK"/>
        </w:rPr>
        <w:t>následok, že by sa toto konanie stalo zbytočne zložitým alebo nákladným, keďže toto</w:t>
      </w:r>
      <w:r w:rsidR="003A51FA" w:rsidRPr="00175652">
        <w:rPr>
          <w:i/>
          <w:lang w:val="sk-SK"/>
        </w:rPr>
        <w:t xml:space="preserve"> </w:t>
      </w:r>
      <w:r w:rsidRPr="00175652">
        <w:rPr>
          <w:i/>
          <w:lang w:val="sk-SK"/>
        </w:rPr>
        <w:t>konanie nesmie viesť k nemožnosti alebo nadmernému sťaženiu podania takejto žaloby len</w:t>
      </w:r>
      <w:r w:rsidR="003A51FA" w:rsidRPr="00175652">
        <w:rPr>
          <w:i/>
          <w:lang w:val="sk-SK"/>
        </w:rPr>
        <w:t xml:space="preserve"> </w:t>
      </w:r>
      <w:r w:rsidRPr="00175652">
        <w:rPr>
          <w:i/>
          <w:lang w:val="sk-SK"/>
        </w:rPr>
        <w:t>jedným spoluautorom alebo viacerými spoluautormi. Vnútroštátny súd musí v</w:t>
      </w:r>
      <w:r w:rsidR="003A51FA" w:rsidRPr="00175652">
        <w:rPr>
          <w:i/>
          <w:lang w:val="sk-SK"/>
        </w:rPr>
        <w:t> </w:t>
      </w:r>
      <w:r w:rsidRPr="00175652">
        <w:rPr>
          <w:i/>
          <w:lang w:val="sk-SK"/>
        </w:rPr>
        <w:t>každom</w:t>
      </w:r>
      <w:r w:rsidR="003A51FA" w:rsidRPr="00175652">
        <w:rPr>
          <w:i/>
          <w:lang w:val="sk-SK"/>
        </w:rPr>
        <w:t xml:space="preserve"> </w:t>
      </w:r>
      <w:r w:rsidRPr="00175652">
        <w:rPr>
          <w:i/>
          <w:lang w:val="sk-SK"/>
        </w:rPr>
        <w:t>prípade zaručiť dodržiavanie práva na účinnú súdnu ochranu zakotveného v článku 47</w:t>
      </w:r>
      <w:r w:rsidR="003A51FA" w:rsidRPr="00175652">
        <w:rPr>
          <w:i/>
          <w:lang w:val="sk-SK"/>
        </w:rPr>
        <w:t xml:space="preserve"> </w:t>
      </w:r>
      <w:r w:rsidRPr="00175652">
        <w:rPr>
          <w:i/>
          <w:lang w:val="sk-SK"/>
        </w:rPr>
        <w:t>Charty.“.</w:t>
      </w:r>
    </w:p>
    <w:p w14:paraId="4DC976A6" w14:textId="77777777" w:rsidR="00175652" w:rsidRPr="00175652" w:rsidRDefault="00175652" w:rsidP="003F23BB">
      <w:pPr>
        <w:pStyle w:val="Odsekzoznamu"/>
        <w:numPr>
          <w:ilvl w:val="0"/>
          <w:numId w:val="2"/>
        </w:numPr>
        <w:jc w:val="both"/>
        <w:rPr>
          <w:i/>
          <w:lang w:val="sk-SK"/>
        </w:rPr>
      </w:pPr>
      <w:r w:rsidRPr="00175652">
        <w:rPr>
          <w:lang w:val="sk-SK"/>
        </w:rPr>
        <w:t xml:space="preserve">rozsudok Súdneho dvora vo veci C-236/09 Association </w:t>
      </w:r>
      <w:proofErr w:type="spellStart"/>
      <w:r w:rsidRPr="00175652">
        <w:rPr>
          <w:lang w:val="sk-SK"/>
        </w:rPr>
        <w:t>belge</w:t>
      </w:r>
      <w:proofErr w:type="spellEnd"/>
      <w:r w:rsidRPr="00175652">
        <w:rPr>
          <w:lang w:val="sk-SK"/>
        </w:rPr>
        <w:t xml:space="preserve"> des </w:t>
      </w:r>
      <w:proofErr w:type="spellStart"/>
      <w:r w:rsidRPr="00175652">
        <w:rPr>
          <w:lang w:val="sk-SK"/>
        </w:rPr>
        <w:t>Consommateurs</w:t>
      </w:r>
      <w:proofErr w:type="spellEnd"/>
      <w:r w:rsidRPr="00175652">
        <w:rPr>
          <w:lang w:val="sk-SK"/>
        </w:rPr>
        <w:t xml:space="preserve"> Test-</w:t>
      </w:r>
      <w:proofErr w:type="spellStart"/>
      <w:r w:rsidRPr="00175652">
        <w:rPr>
          <w:lang w:val="sk-SK"/>
        </w:rPr>
        <w:t>Achats</w:t>
      </w:r>
      <w:proofErr w:type="spellEnd"/>
      <w:r w:rsidRPr="00175652">
        <w:rPr>
          <w:lang w:val="sk-SK"/>
        </w:rPr>
        <w:t xml:space="preserve"> ASBL, </w:t>
      </w:r>
      <w:proofErr w:type="spellStart"/>
      <w:r w:rsidRPr="00175652">
        <w:rPr>
          <w:lang w:val="sk-SK"/>
        </w:rPr>
        <w:t>Yann</w:t>
      </w:r>
      <w:proofErr w:type="spellEnd"/>
      <w:r w:rsidRPr="00175652">
        <w:rPr>
          <w:lang w:val="sk-SK"/>
        </w:rPr>
        <w:t xml:space="preserve"> van </w:t>
      </w:r>
      <w:proofErr w:type="spellStart"/>
      <w:r w:rsidRPr="00175652">
        <w:rPr>
          <w:lang w:val="sk-SK"/>
        </w:rPr>
        <w:t>Vugt</w:t>
      </w:r>
      <w:proofErr w:type="spellEnd"/>
      <w:r w:rsidRPr="00175652">
        <w:rPr>
          <w:lang w:val="sk-SK"/>
        </w:rPr>
        <w:t xml:space="preserve">, Charles </w:t>
      </w:r>
      <w:proofErr w:type="spellStart"/>
      <w:r w:rsidRPr="00175652">
        <w:rPr>
          <w:lang w:val="sk-SK"/>
        </w:rPr>
        <w:t>Basselier</w:t>
      </w:r>
      <w:proofErr w:type="spellEnd"/>
      <w:r w:rsidRPr="00175652">
        <w:rPr>
          <w:lang w:val="sk-SK"/>
        </w:rPr>
        <w:t xml:space="preserve"> v. </w:t>
      </w:r>
      <w:proofErr w:type="spellStart"/>
      <w:r w:rsidRPr="00175652">
        <w:rPr>
          <w:lang w:val="sk-SK"/>
        </w:rPr>
        <w:t>Conseil</w:t>
      </w:r>
      <w:proofErr w:type="spellEnd"/>
      <w:r w:rsidRPr="00175652">
        <w:rPr>
          <w:lang w:val="sk-SK"/>
        </w:rPr>
        <w:t xml:space="preserve"> des </w:t>
      </w:r>
      <w:proofErr w:type="spellStart"/>
      <w:r w:rsidRPr="00175652">
        <w:rPr>
          <w:lang w:val="sk-SK"/>
        </w:rPr>
        <w:t>ministres</w:t>
      </w:r>
      <w:proofErr w:type="spellEnd"/>
      <w:r w:rsidRPr="00175652">
        <w:rPr>
          <w:lang w:val="sk-SK"/>
        </w:rPr>
        <w:t xml:space="preserve"> [rok publikácie 20</w:t>
      </w:r>
      <w:r>
        <w:rPr>
          <w:lang w:val="sk-SK"/>
        </w:rPr>
        <w:t>11</w:t>
      </w:r>
      <w:r w:rsidRPr="00175652">
        <w:rPr>
          <w:lang w:val="sk-SK"/>
        </w:rPr>
        <w:t xml:space="preserve">]; výrok: </w:t>
      </w:r>
      <w:r w:rsidRPr="00175652">
        <w:rPr>
          <w:i/>
          <w:lang w:val="sk-SK"/>
        </w:rPr>
        <w:t>„Článok 5 ods. 2 smernice Rady 2004/113/ES z 13. decembra 2004 o vykonávaní zásady rovnakého zaobchádzania medzi mužmi a ženami v prístupe k</w:t>
      </w:r>
      <w:r>
        <w:rPr>
          <w:i/>
          <w:lang w:val="sk-SK"/>
        </w:rPr>
        <w:t> </w:t>
      </w:r>
      <w:r w:rsidRPr="00175652">
        <w:rPr>
          <w:i/>
          <w:lang w:val="sk-SK"/>
        </w:rPr>
        <w:t>tovaru</w:t>
      </w:r>
      <w:r>
        <w:rPr>
          <w:i/>
          <w:lang w:val="sk-SK"/>
        </w:rPr>
        <w:t xml:space="preserve"> </w:t>
      </w:r>
      <w:r w:rsidRPr="00175652">
        <w:rPr>
          <w:i/>
          <w:lang w:val="sk-SK"/>
        </w:rPr>
        <w:t>a službám a k ich poskytovaniu je neplatný s účinnosťou od 21. decembra 2012.“.</w:t>
      </w:r>
    </w:p>
    <w:p w14:paraId="44D99FF0" w14:textId="77777777" w:rsidR="00175652" w:rsidRPr="00175652" w:rsidRDefault="00175652" w:rsidP="00DA1706">
      <w:pPr>
        <w:pStyle w:val="Odsekzoznamu"/>
        <w:numPr>
          <w:ilvl w:val="0"/>
          <w:numId w:val="2"/>
        </w:numPr>
        <w:jc w:val="both"/>
        <w:rPr>
          <w:i/>
          <w:lang w:val="sk-SK"/>
        </w:rPr>
      </w:pPr>
      <w:r w:rsidRPr="00175652">
        <w:rPr>
          <w:lang w:val="sk-SK"/>
        </w:rPr>
        <w:t xml:space="preserve">rozsudok Súdneho dvora vo veci C-350/24 HJ v. Crédit </w:t>
      </w:r>
      <w:proofErr w:type="spellStart"/>
      <w:r w:rsidRPr="00175652">
        <w:rPr>
          <w:lang w:val="sk-SK"/>
        </w:rPr>
        <w:t>agricole</w:t>
      </w:r>
      <w:proofErr w:type="spellEnd"/>
      <w:r w:rsidRPr="00175652">
        <w:rPr>
          <w:lang w:val="sk-SK"/>
        </w:rPr>
        <w:t xml:space="preserve"> </w:t>
      </w:r>
      <w:proofErr w:type="spellStart"/>
      <w:r w:rsidRPr="00175652">
        <w:rPr>
          <w:lang w:val="sk-SK"/>
        </w:rPr>
        <w:t>Corporate</w:t>
      </w:r>
      <w:proofErr w:type="spellEnd"/>
      <w:r w:rsidRPr="00175652">
        <w:rPr>
          <w:lang w:val="sk-SK"/>
        </w:rPr>
        <w:t xml:space="preserve"> &amp; </w:t>
      </w:r>
      <w:proofErr w:type="spellStart"/>
      <w:r w:rsidRPr="00175652">
        <w:rPr>
          <w:lang w:val="sk-SK"/>
        </w:rPr>
        <w:t>Investment</w:t>
      </w:r>
      <w:proofErr w:type="spellEnd"/>
      <w:r w:rsidRPr="00175652">
        <w:rPr>
          <w:lang w:val="sk-SK"/>
        </w:rPr>
        <w:t xml:space="preserve"> Bank [rok publikácie 2026]; výrok: </w:t>
      </w:r>
      <w:r w:rsidRPr="00175652">
        <w:rPr>
          <w:i/>
          <w:lang w:val="sk-SK"/>
        </w:rPr>
        <w:t xml:space="preserve">„1. Článok 50 ods. 3 ZEÚ v spojení s článkami 126 a 127 Dohody o vystúpení Spojeného kráľovstva Veľkej Británie a Severného Írska z Európskej únie a z Európskeho spoločenstva pre atómovú energiu, schválenej rozhodnutím Rady (EÚ) 2020/135 z 30. januára 2020, sa má vykladať v tom zmysle, </w:t>
      </w:r>
      <w:proofErr w:type="spellStart"/>
      <w:r w:rsidRPr="00175652">
        <w:rPr>
          <w:i/>
          <w:lang w:val="sk-SK"/>
        </w:rPr>
        <w:t>že:táto</w:t>
      </w:r>
      <w:proofErr w:type="spellEnd"/>
      <w:r w:rsidRPr="00175652">
        <w:rPr>
          <w:i/>
          <w:lang w:val="sk-SK"/>
        </w:rPr>
        <w:t xml:space="preserve"> dohoda nespochybnila uplatniteľnosť článku 19 smernice Európskeho parlamentu a Rady 2006/54/ES z 5. júla 2006 o vykonávaní zásady rovnosti príležitostí a rovnakého zaobchádzania s mužmi a ženami vo veciach zamestnanosti a povolania na spor, ktorý ku dňu skončenia prechodného obdobia uvedeného v tomto článku 126 stále prebiehal a týkal sa údajnej diskriminácie, ku ktorej malo dôjsť pred týmto dátumom v rámci plnenia pracovnej zmluvy, ktorá sa riadi právom Spojeného kráľovstva.</w:t>
      </w:r>
    </w:p>
    <w:p w14:paraId="6BD987A9" w14:textId="77777777" w:rsidR="00175652" w:rsidRPr="00175652" w:rsidRDefault="00175652" w:rsidP="00175652">
      <w:pPr>
        <w:pStyle w:val="Odsekzoznamu"/>
        <w:ind w:left="1211"/>
        <w:jc w:val="both"/>
        <w:rPr>
          <w:i/>
          <w:lang w:val="sk-SK"/>
        </w:rPr>
      </w:pPr>
      <w:r w:rsidRPr="00175652">
        <w:rPr>
          <w:i/>
          <w:lang w:val="sk-SK"/>
        </w:rPr>
        <w:t xml:space="preserve">2. Článok 288 ZFEÚ sa má vykladať v tom zmysle, že: ak súd členského štátu vykladá a uplatňuje právo iného členského štátu, ktorým sa vykonáva smernica, je </w:t>
      </w:r>
      <w:r w:rsidRPr="00175652">
        <w:rPr>
          <w:i/>
          <w:lang w:val="sk-SK"/>
        </w:rPr>
        <w:lastRenderedPageBreak/>
        <w:t>povinný, tak ako pri výklade a uplatňovaní vlastného práva,</w:t>
      </w:r>
      <w:r>
        <w:rPr>
          <w:i/>
          <w:lang w:val="sk-SK"/>
        </w:rPr>
        <w:t xml:space="preserve"> </w:t>
      </w:r>
      <w:r w:rsidRPr="00175652">
        <w:rPr>
          <w:i/>
          <w:lang w:val="sk-SK"/>
        </w:rPr>
        <w:t>dodržiavať zásadu výkladu vnútroštátneho práva v súlade s právom Únie.“.</w:t>
      </w:r>
    </w:p>
    <w:p w14:paraId="1336578F" w14:textId="77777777" w:rsidR="00A45B00" w:rsidRPr="00972A87" w:rsidRDefault="00175652" w:rsidP="003B5A2D">
      <w:pPr>
        <w:pStyle w:val="Odsekzoznamu"/>
        <w:numPr>
          <w:ilvl w:val="0"/>
          <w:numId w:val="2"/>
        </w:numPr>
        <w:jc w:val="both"/>
        <w:rPr>
          <w:i/>
          <w:lang w:val="sk-SK"/>
        </w:rPr>
      </w:pPr>
      <w:r w:rsidRPr="00972A87">
        <w:rPr>
          <w:lang w:val="sk-SK"/>
        </w:rPr>
        <w:t>rozsudok Súdneho dvora vo veci C-</w:t>
      </w:r>
      <w:r w:rsidR="00972A87" w:rsidRPr="00972A87">
        <w:rPr>
          <w:lang w:val="sk-SK"/>
        </w:rPr>
        <w:t>667</w:t>
      </w:r>
      <w:r w:rsidRPr="00972A87">
        <w:rPr>
          <w:lang w:val="sk-SK"/>
        </w:rPr>
        <w:t>/</w:t>
      </w:r>
      <w:r w:rsidR="00972A87" w:rsidRPr="00972A87">
        <w:rPr>
          <w:lang w:val="sk-SK"/>
        </w:rPr>
        <w:t>18</w:t>
      </w:r>
      <w:r w:rsidRPr="00972A87">
        <w:rPr>
          <w:lang w:val="sk-SK"/>
        </w:rPr>
        <w:t xml:space="preserve"> </w:t>
      </w:r>
      <w:proofErr w:type="spellStart"/>
      <w:r w:rsidR="00972A87" w:rsidRPr="00972A87">
        <w:rPr>
          <w:lang w:val="sk-SK"/>
        </w:rPr>
        <w:t>Orde</w:t>
      </w:r>
      <w:proofErr w:type="spellEnd"/>
      <w:r w:rsidR="00972A87" w:rsidRPr="00972A87">
        <w:rPr>
          <w:lang w:val="sk-SK"/>
        </w:rPr>
        <w:t xml:space="preserve"> van </w:t>
      </w:r>
      <w:proofErr w:type="spellStart"/>
      <w:r w:rsidR="00972A87" w:rsidRPr="00972A87">
        <w:rPr>
          <w:lang w:val="sk-SK"/>
        </w:rPr>
        <w:t>Vlaamse</w:t>
      </w:r>
      <w:proofErr w:type="spellEnd"/>
      <w:r w:rsidR="00972A87" w:rsidRPr="00972A87">
        <w:rPr>
          <w:lang w:val="sk-SK"/>
        </w:rPr>
        <w:t xml:space="preserve"> </w:t>
      </w:r>
      <w:proofErr w:type="spellStart"/>
      <w:r w:rsidR="00972A87" w:rsidRPr="00972A87">
        <w:rPr>
          <w:lang w:val="sk-SK"/>
        </w:rPr>
        <w:t>Balies</w:t>
      </w:r>
      <w:proofErr w:type="spellEnd"/>
      <w:r w:rsidR="00972A87" w:rsidRPr="00972A87">
        <w:rPr>
          <w:lang w:val="sk-SK"/>
        </w:rPr>
        <w:t xml:space="preserve">, </w:t>
      </w:r>
      <w:proofErr w:type="spellStart"/>
      <w:r w:rsidR="00972A87" w:rsidRPr="00972A87">
        <w:rPr>
          <w:lang w:val="sk-SK"/>
        </w:rPr>
        <w:t>Ordre</w:t>
      </w:r>
      <w:proofErr w:type="spellEnd"/>
      <w:r w:rsidR="00972A87" w:rsidRPr="00972A87">
        <w:rPr>
          <w:lang w:val="sk-SK"/>
        </w:rPr>
        <w:t xml:space="preserve"> des </w:t>
      </w:r>
      <w:proofErr w:type="spellStart"/>
      <w:r w:rsidR="00972A87" w:rsidRPr="00972A87">
        <w:rPr>
          <w:lang w:val="sk-SK"/>
        </w:rPr>
        <w:t>barreaux</w:t>
      </w:r>
      <w:proofErr w:type="spellEnd"/>
      <w:r w:rsidR="00972A87" w:rsidRPr="00972A87">
        <w:rPr>
          <w:lang w:val="sk-SK"/>
        </w:rPr>
        <w:t xml:space="preserve"> </w:t>
      </w:r>
      <w:proofErr w:type="spellStart"/>
      <w:r w:rsidR="00972A87" w:rsidRPr="00972A87">
        <w:rPr>
          <w:lang w:val="sk-SK"/>
        </w:rPr>
        <w:t>francophones</w:t>
      </w:r>
      <w:proofErr w:type="spellEnd"/>
      <w:r w:rsidR="00972A87" w:rsidRPr="00972A87">
        <w:rPr>
          <w:lang w:val="sk-SK"/>
        </w:rPr>
        <w:t xml:space="preserve"> et </w:t>
      </w:r>
      <w:proofErr w:type="spellStart"/>
      <w:r w:rsidR="00972A87" w:rsidRPr="00972A87">
        <w:rPr>
          <w:lang w:val="sk-SK"/>
        </w:rPr>
        <w:t>germanophones</w:t>
      </w:r>
      <w:proofErr w:type="spellEnd"/>
      <w:r w:rsidRPr="00972A87">
        <w:rPr>
          <w:lang w:val="sk-SK"/>
        </w:rPr>
        <w:t xml:space="preserve"> v. </w:t>
      </w:r>
      <w:proofErr w:type="spellStart"/>
      <w:r w:rsidR="00972A87" w:rsidRPr="00972A87">
        <w:t>Ministerraad</w:t>
      </w:r>
      <w:proofErr w:type="spellEnd"/>
      <w:r w:rsidRPr="00972A87">
        <w:rPr>
          <w:lang w:val="sk-SK"/>
        </w:rPr>
        <w:t xml:space="preserve"> [rok publikácie 202</w:t>
      </w:r>
      <w:r w:rsidR="00972A87" w:rsidRPr="00972A87">
        <w:rPr>
          <w:lang w:val="sk-SK"/>
        </w:rPr>
        <w:t>0</w:t>
      </w:r>
      <w:r w:rsidRPr="00972A87">
        <w:rPr>
          <w:lang w:val="sk-SK"/>
        </w:rPr>
        <w:t xml:space="preserve">]; výrok: </w:t>
      </w:r>
      <w:r w:rsidRPr="00972A87">
        <w:rPr>
          <w:i/>
          <w:lang w:val="sk-SK"/>
        </w:rPr>
        <w:t>„</w:t>
      </w:r>
      <w:r w:rsidR="00972A87" w:rsidRPr="00972A87">
        <w:rPr>
          <w:i/>
          <w:lang w:val="sk-SK"/>
        </w:rPr>
        <w:t>Článok 201 ods. 1 písm. a) smernice Európskeho parlamentu a Rady 2009/138/ES z 25. novembra 2009 o začatí a vykonávaní poistenia a zaistenia (Solventnosť II) sa má vykladať v tom zmysle, že pojem „súdne konanie“ uvedený v tomto ustanovení zahŕňa súdne alebo mimosúdne mediačné konanie, do ktorého je zapojený, alebo môže byť zapojený súd, či už počas začatia tohto konania</w:t>
      </w:r>
      <w:r w:rsidR="00972A87">
        <w:rPr>
          <w:i/>
          <w:lang w:val="sk-SK"/>
        </w:rPr>
        <w:t xml:space="preserve"> </w:t>
      </w:r>
      <w:r w:rsidR="00972A87" w:rsidRPr="00972A87">
        <w:rPr>
          <w:i/>
          <w:lang w:val="sk-SK"/>
        </w:rPr>
        <w:t>alebo po jeho skončení.</w:t>
      </w:r>
      <w:r w:rsidR="00972A87">
        <w:rPr>
          <w:i/>
          <w:lang w:val="sk-SK"/>
        </w:rPr>
        <w:t>“.</w:t>
      </w:r>
    </w:p>
    <w:p w14:paraId="26C9B17D" w14:textId="77777777" w:rsidR="00287499" w:rsidRDefault="00287499" w:rsidP="00961117">
      <w:pPr>
        <w:pStyle w:val="Odsekzoznamu"/>
        <w:numPr>
          <w:ilvl w:val="0"/>
          <w:numId w:val="2"/>
        </w:numPr>
        <w:jc w:val="both"/>
        <w:rPr>
          <w:i/>
          <w:lang w:val="sk-SK"/>
        </w:rPr>
      </w:pPr>
      <w:r w:rsidRPr="00287499">
        <w:rPr>
          <w:lang w:val="sk-SK"/>
        </w:rPr>
        <w:t xml:space="preserve">rozsudok Súdneho dvora vo veci C-239/24 FP, LD za účasti </w:t>
      </w:r>
      <w:proofErr w:type="spellStart"/>
      <w:r w:rsidRPr="00287499">
        <w:rPr>
          <w:lang w:val="sk-SK"/>
        </w:rPr>
        <w:t>Procureur</w:t>
      </w:r>
      <w:proofErr w:type="spellEnd"/>
      <w:r w:rsidRPr="00287499">
        <w:rPr>
          <w:lang w:val="sk-SK"/>
        </w:rPr>
        <w:t xml:space="preserve"> </w:t>
      </w:r>
      <w:proofErr w:type="spellStart"/>
      <w:r w:rsidRPr="00287499">
        <w:rPr>
          <w:lang w:val="sk-SK"/>
        </w:rPr>
        <w:t>fédéral</w:t>
      </w:r>
      <w:proofErr w:type="spellEnd"/>
      <w:r w:rsidRPr="00287499">
        <w:rPr>
          <w:lang w:val="sk-SK"/>
        </w:rPr>
        <w:t xml:space="preserve"> [rok publikácie 2026]; výrok: </w:t>
      </w:r>
      <w:r w:rsidRPr="00287499">
        <w:rPr>
          <w:i/>
          <w:lang w:val="sk-SK"/>
        </w:rPr>
        <w:t>„Smernica Európskeho parlamentu a Rady 2012/29/EÚ z 25. októbra 2012, ktorou sa stanovujú minimálne normy v oblasti práv, podpory a ochrany obetí trestných činov a ktorou sa nahrádza rámcové rozhodnutie Rady 2001/220/SVV, sa má vykladať v tom zmysle, že: sa neuplatňuje v rámci sporu týkajúceho sa právomoci trestných súdov členského štátu rozhodovať o skutkoch spáchaných mimo jeho územia a nemôže ovplyvniť pôsobnosť</w:t>
      </w:r>
      <w:r>
        <w:rPr>
          <w:i/>
          <w:lang w:val="sk-SK"/>
        </w:rPr>
        <w:t xml:space="preserve"> </w:t>
      </w:r>
      <w:r w:rsidRPr="00287499">
        <w:rPr>
          <w:i/>
          <w:lang w:val="sk-SK"/>
        </w:rPr>
        <w:t>ustanovení vnútroštátneho práva, ktoré takúto právomoc stanovujú.“.</w:t>
      </w:r>
    </w:p>
    <w:p w14:paraId="22AAC627" w14:textId="77777777" w:rsidR="00967FF8" w:rsidRPr="0099456D" w:rsidRDefault="00967FF8" w:rsidP="00967FF8">
      <w:pPr>
        <w:ind w:left="720"/>
        <w:jc w:val="both"/>
        <w:rPr>
          <w:lang w:val="sk-SK"/>
        </w:rPr>
      </w:pPr>
    </w:p>
    <w:p w14:paraId="0C80936C" w14:textId="77777777" w:rsidR="00AF56E2" w:rsidRPr="00C318FE" w:rsidRDefault="00AF56E2" w:rsidP="00AF56E2">
      <w:pPr>
        <w:numPr>
          <w:ilvl w:val="0"/>
          <w:numId w:val="4"/>
        </w:numPr>
        <w:ind w:left="357" w:hanging="357"/>
        <w:jc w:val="both"/>
        <w:rPr>
          <w:b/>
          <w:bCs/>
          <w:lang w:val="sk-SK"/>
        </w:rPr>
      </w:pPr>
      <w:r w:rsidRPr="00C318FE">
        <w:rPr>
          <w:b/>
          <w:bCs/>
          <w:lang w:val="sk-SK"/>
        </w:rPr>
        <w:t>Záväzky Slovenskej republiky vo vzťahu k Európskej únii:</w:t>
      </w:r>
    </w:p>
    <w:p w14:paraId="3BA45420" w14:textId="77777777" w:rsidR="00AF56E2" w:rsidRDefault="00AF56E2" w:rsidP="00AF56E2">
      <w:pPr>
        <w:ind w:left="709" w:hanging="349"/>
        <w:jc w:val="both"/>
        <w:rPr>
          <w:lang w:val="sk-SK"/>
        </w:rPr>
      </w:pPr>
    </w:p>
    <w:p w14:paraId="2A3C2AD0" w14:textId="77777777" w:rsidR="00AF56E2" w:rsidRDefault="00AF56E2" w:rsidP="00AF56E2">
      <w:pPr>
        <w:numPr>
          <w:ilvl w:val="0"/>
          <w:numId w:val="3"/>
        </w:numPr>
        <w:ind w:left="714" w:hanging="357"/>
        <w:jc w:val="both"/>
        <w:rPr>
          <w:lang w:val="sk-SK"/>
        </w:rPr>
      </w:pPr>
      <w:r w:rsidRPr="00DE1959">
        <w:rPr>
          <w:lang w:val="sk-SK"/>
        </w:rPr>
        <w:t xml:space="preserve">uviesť lehotu na prebranie príslušného právneho aktu Európskej únie, príp. aj osobitnú lehotu účinnosti jeho ustanovení,  </w:t>
      </w:r>
    </w:p>
    <w:p w14:paraId="61434993" w14:textId="77777777" w:rsidR="00AF56E2" w:rsidRDefault="00AF56E2" w:rsidP="00AF56E2">
      <w:pPr>
        <w:ind w:left="1068"/>
        <w:jc w:val="both"/>
        <w:rPr>
          <w:lang w:val="sk-SK"/>
        </w:rPr>
      </w:pPr>
    </w:p>
    <w:p w14:paraId="6D6A6856" w14:textId="77777777" w:rsidR="00AF56E2" w:rsidRDefault="004B13F9" w:rsidP="00AF56E2">
      <w:pPr>
        <w:ind w:left="1068"/>
        <w:jc w:val="both"/>
        <w:rPr>
          <w:lang w:val="sk-SK"/>
        </w:rPr>
      </w:pPr>
      <w:r w:rsidRPr="004B13F9">
        <w:rPr>
          <w:lang w:val="sk-SK"/>
        </w:rPr>
        <w:t>Smernica 98/26/ES Európskeho parlamentu a Rady z 19. mája 1998 o konečnom zúčtovaní v platobných zúčtovacích systémoch a zúčtovacích systémoch cenných papierov</w:t>
      </w:r>
      <w:r w:rsidR="00AF56E2">
        <w:rPr>
          <w:lang w:val="sk-SK"/>
        </w:rPr>
        <w:t>,</w:t>
      </w:r>
    </w:p>
    <w:p w14:paraId="2631A693" w14:textId="77777777" w:rsidR="00AF56E2" w:rsidRDefault="00AF56E2" w:rsidP="00AF56E2">
      <w:pPr>
        <w:numPr>
          <w:ilvl w:val="1"/>
          <w:numId w:val="5"/>
        </w:numPr>
        <w:jc w:val="both"/>
        <w:rPr>
          <w:lang w:val="sk-SK"/>
        </w:rPr>
      </w:pPr>
      <w:r>
        <w:rPr>
          <w:lang w:val="sk-SK"/>
        </w:rPr>
        <w:t xml:space="preserve">transpozičná lehota podľa čl. </w:t>
      </w:r>
      <w:r w:rsidR="004B13F9">
        <w:rPr>
          <w:lang w:val="sk-SK"/>
        </w:rPr>
        <w:t>11</w:t>
      </w:r>
      <w:r>
        <w:rPr>
          <w:lang w:val="sk-SK"/>
        </w:rPr>
        <w:t xml:space="preserve"> ods. 1 sa neaplikuje vzhľadom na skutočnosť, že predmetná smernica bola transponovaná v rámci aproximácie právneho poriadku Slovenskej republiky s </w:t>
      </w:r>
      <w:proofErr w:type="spellStart"/>
      <w:r w:rsidRPr="00393DA6">
        <w:rPr>
          <w:i/>
          <w:lang w:val="sk-SK"/>
        </w:rPr>
        <w:t>acqui</w:t>
      </w:r>
      <w:proofErr w:type="spellEnd"/>
      <w:r w:rsidRPr="00393DA6">
        <w:rPr>
          <w:i/>
          <w:lang w:val="sk-SK"/>
        </w:rPr>
        <w:t xml:space="preserve"> </w:t>
      </w:r>
      <w:proofErr w:type="spellStart"/>
      <w:r w:rsidRPr="00393DA6">
        <w:rPr>
          <w:i/>
          <w:lang w:val="sk-SK"/>
        </w:rPr>
        <w:t>communautaire</w:t>
      </w:r>
      <w:proofErr w:type="spellEnd"/>
      <w:r>
        <w:rPr>
          <w:i/>
          <w:lang w:val="sk-SK"/>
        </w:rPr>
        <w:t xml:space="preserve"> </w:t>
      </w:r>
      <w:r>
        <w:rPr>
          <w:lang w:val="sk-SK"/>
        </w:rPr>
        <w:t>v prístupových rokovaniach,</w:t>
      </w:r>
    </w:p>
    <w:p w14:paraId="59D02EA4" w14:textId="77777777" w:rsidR="00AF56E2" w:rsidRDefault="00AF56E2" w:rsidP="00AF56E2">
      <w:pPr>
        <w:ind w:left="1788"/>
        <w:jc w:val="both"/>
        <w:rPr>
          <w:lang w:val="sk-SK"/>
        </w:rPr>
      </w:pPr>
    </w:p>
    <w:p w14:paraId="229A303B" w14:textId="77777777" w:rsidR="00AF56E2" w:rsidRDefault="004B13F9" w:rsidP="00AF56E2">
      <w:pPr>
        <w:ind w:left="1068"/>
        <w:jc w:val="both"/>
        <w:rPr>
          <w:lang w:val="sk-SK"/>
        </w:rPr>
      </w:pPr>
      <w:r w:rsidRPr="004B13F9">
        <w:rPr>
          <w:lang w:val="sk-SK"/>
        </w:rPr>
        <w:t>Smernica Rady 2000/43/ES z 29. júna 2000, ktorá ustanovuje zásadu rovnakého zaobchádzania s osobami bez ohľadu na rasový alebo etnický pôvod</w:t>
      </w:r>
      <w:r w:rsidR="00AF56E2">
        <w:rPr>
          <w:lang w:val="sk-SK"/>
        </w:rPr>
        <w:t>,</w:t>
      </w:r>
    </w:p>
    <w:p w14:paraId="10391B6E" w14:textId="77777777" w:rsidR="00AF56E2" w:rsidRDefault="00AF56E2" w:rsidP="00AF56E2">
      <w:pPr>
        <w:numPr>
          <w:ilvl w:val="1"/>
          <w:numId w:val="5"/>
        </w:numPr>
        <w:jc w:val="both"/>
        <w:rPr>
          <w:lang w:val="sk-SK"/>
        </w:rPr>
      </w:pPr>
      <w:r>
        <w:rPr>
          <w:lang w:val="sk-SK"/>
        </w:rPr>
        <w:t>transpozičná lehota podľa čl. 1</w:t>
      </w:r>
      <w:r w:rsidR="004B13F9">
        <w:rPr>
          <w:lang w:val="sk-SK"/>
        </w:rPr>
        <w:t>6</w:t>
      </w:r>
      <w:r>
        <w:rPr>
          <w:lang w:val="sk-SK"/>
        </w:rPr>
        <w:t xml:space="preserve"> sa neaplikuje vzhľadom na skutočnosť, že predmetná smernica bola transponovaná v rámci aproximácie právneho poriadku Slovenskej republiky s </w:t>
      </w:r>
      <w:proofErr w:type="spellStart"/>
      <w:r w:rsidRPr="00393DA6">
        <w:rPr>
          <w:i/>
          <w:lang w:val="sk-SK"/>
        </w:rPr>
        <w:t>acqui</w:t>
      </w:r>
      <w:proofErr w:type="spellEnd"/>
      <w:r w:rsidRPr="00393DA6">
        <w:rPr>
          <w:i/>
          <w:lang w:val="sk-SK"/>
        </w:rPr>
        <w:t xml:space="preserve"> </w:t>
      </w:r>
      <w:proofErr w:type="spellStart"/>
      <w:r w:rsidRPr="00393DA6">
        <w:rPr>
          <w:i/>
          <w:lang w:val="sk-SK"/>
        </w:rPr>
        <w:t>communautaire</w:t>
      </w:r>
      <w:proofErr w:type="spellEnd"/>
      <w:r>
        <w:rPr>
          <w:i/>
          <w:lang w:val="sk-SK"/>
        </w:rPr>
        <w:t xml:space="preserve"> </w:t>
      </w:r>
      <w:r>
        <w:rPr>
          <w:lang w:val="sk-SK"/>
        </w:rPr>
        <w:t>v prístupových rokovaniach,</w:t>
      </w:r>
    </w:p>
    <w:p w14:paraId="79DE1630" w14:textId="77777777" w:rsidR="00AF56E2" w:rsidRDefault="00AF56E2" w:rsidP="00AF56E2">
      <w:pPr>
        <w:jc w:val="both"/>
        <w:rPr>
          <w:lang w:val="sk-SK"/>
        </w:rPr>
      </w:pPr>
    </w:p>
    <w:p w14:paraId="5806175D" w14:textId="77777777" w:rsidR="004B13F9" w:rsidRDefault="004B13F9" w:rsidP="004B13F9">
      <w:pPr>
        <w:ind w:left="1068"/>
        <w:jc w:val="both"/>
        <w:rPr>
          <w:lang w:val="sk-SK"/>
        </w:rPr>
      </w:pPr>
      <w:r w:rsidRPr="004B13F9">
        <w:rPr>
          <w:lang w:val="sk-SK"/>
        </w:rPr>
        <w:t>Smernica Rady 2000/78/ES z 27. novembra 2000,ktorá ustanovuje všeobecný rámec pre rovnaké zaobchádzanie v zamestnaní a</w:t>
      </w:r>
      <w:r>
        <w:rPr>
          <w:lang w:val="sk-SK"/>
        </w:rPr>
        <w:t> </w:t>
      </w:r>
      <w:r w:rsidRPr="004B13F9">
        <w:rPr>
          <w:lang w:val="sk-SK"/>
        </w:rPr>
        <w:t>povolaní</w:t>
      </w:r>
    </w:p>
    <w:p w14:paraId="7CBB2239" w14:textId="77777777" w:rsidR="004B13F9" w:rsidRPr="004B13F9" w:rsidRDefault="004B13F9" w:rsidP="004B13F9">
      <w:pPr>
        <w:pStyle w:val="Odsekzoznamu"/>
        <w:numPr>
          <w:ilvl w:val="1"/>
          <w:numId w:val="5"/>
        </w:numPr>
        <w:jc w:val="both"/>
        <w:rPr>
          <w:lang w:val="sk-SK"/>
        </w:rPr>
      </w:pPr>
      <w:r>
        <w:rPr>
          <w:lang w:val="sk-SK"/>
        </w:rPr>
        <w:t xml:space="preserve">transpozičná lehota podľa čl. 18 sa neaplikuje vzhľadom na skutočnosť, že predmetná smernica bola transponovaná v rámci aproximácie právneho poriadku Slovenskej republiky s </w:t>
      </w:r>
      <w:proofErr w:type="spellStart"/>
      <w:r w:rsidRPr="00393DA6">
        <w:rPr>
          <w:i/>
          <w:lang w:val="sk-SK"/>
        </w:rPr>
        <w:t>acqui</w:t>
      </w:r>
      <w:proofErr w:type="spellEnd"/>
      <w:r w:rsidRPr="00393DA6">
        <w:rPr>
          <w:i/>
          <w:lang w:val="sk-SK"/>
        </w:rPr>
        <w:t xml:space="preserve"> </w:t>
      </w:r>
      <w:proofErr w:type="spellStart"/>
      <w:r w:rsidRPr="00393DA6">
        <w:rPr>
          <w:i/>
          <w:lang w:val="sk-SK"/>
        </w:rPr>
        <w:t>communautaire</w:t>
      </w:r>
      <w:proofErr w:type="spellEnd"/>
      <w:r>
        <w:rPr>
          <w:i/>
          <w:lang w:val="sk-SK"/>
        </w:rPr>
        <w:t xml:space="preserve"> </w:t>
      </w:r>
      <w:r>
        <w:rPr>
          <w:lang w:val="sk-SK"/>
        </w:rPr>
        <w:t>v prístupových rokovaniach,</w:t>
      </w:r>
    </w:p>
    <w:p w14:paraId="321CE3F0" w14:textId="77777777" w:rsidR="00AF56E2" w:rsidRDefault="00AF56E2" w:rsidP="00AF56E2">
      <w:pPr>
        <w:ind w:left="1068"/>
        <w:jc w:val="both"/>
        <w:rPr>
          <w:lang w:val="sk-SK"/>
        </w:rPr>
      </w:pPr>
      <w:r w:rsidRPr="002733F4">
        <w:rPr>
          <w:lang w:val="sk-SK"/>
        </w:rPr>
        <w:t>Smernica Európskeho parlamentu a Rady 2004/48/ES z 29. apríla 2004 o vymožiteľnosti práv duševného</w:t>
      </w:r>
      <w:r w:rsidRPr="00080778">
        <w:rPr>
          <w:lang w:val="sk-SK"/>
        </w:rPr>
        <w:t xml:space="preserve"> vlastníctva</w:t>
      </w:r>
      <w:r>
        <w:rPr>
          <w:lang w:val="sk-SK"/>
        </w:rPr>
        <w:t>,</w:t>
      </w:r>
    </w:p>
    <w:p w14:paraId="19613226" w14:textId="77777777" w:rsidR="00AF56E2" w:rsidRDefault="00AF56E2" w:rsidP="00AF56E2">
      <w:pPr>
        <w:numPr>
          <w:ilvl w:val="1"/>
          <w:numId w:val="5"/>
        </w:numPr>
        <w:jc w:val="both"/>
        <w:rPr>
          <w:lang w:val="sk-SK"/>
        </w:rPr>
      </w:pPr>
      <w:r>
        <w:rPr>
          <w:lang w:val="sk-SK"/>
        </w:rPr>
        <w:t xml:space="preserve">transpozičná lehota podľa čl. 20 ods. 1 do </w:t>
      </w:r>
      <w:r w:rsidRPr="00F75827">
        <w:rPr>
          <w:lang w:val="sk-SK"/>
        </w:rPr>
        <w:t>29. apríla 2006</w:t>
      </w:r>
      <w:r>
        <w:rPr>
          <w:lang w:val="sk-SK"/>
        </w:rPr>
        <w:t>,</w:t>
      </w:r>
    </w:p>
    <w:p w14:paraId="40CDABFA" w14:textId="77777777" w:rsidR="00AF56E2" w:rsidRDefault="00AF56E2" w:rsidP="00AF56E2">
      <w:pPr>
        <w:jc w:val="both"/>
        <w:rPr>
          <w:lang w:val="sk-SK"/>
        </w:rPr>
      </w:pPr>
    </w:p>
    <w:p w14:paraId="2D4B7D4C" w14:textId="77777777" w:rsidR="00AF56E2" w:rsidRDefault="004B13F9" w:rsidP="00AF56E2">
      <w:pPr>
        <w:ind w:left="1066"/>
        <w:jc w:val="both"/>
        <w:rPr>
          <w:lang w:val="sk-SK"/>
        </w:rPr>
      </w:pPr>
      <w:r w:rsidRPr="004B13F9">
        <w:rPr>
          <w:lang w:val="sk-SK"/>
        </w:rPr>
        <w:lastRenderedPageBreak/>
        <w:t>Smernica Rady 2004/113/ES z 13. decembra 2004 o vykonávaní zásady rovnakého zaobchádzania medzi mužmi a ženami v prístupe k tovaru a službám a k ich poskytovaniu</w:t>
      </w:r>
      <w:r w:rsidR="00AF56E2">
        <w:rPr>
          <w:lang w:val="sk-SK"/>
        </w:rPr>
        <w:t>,</w:t>
      </w:r>
    </w:p>
    <w:p w14:paraId="4412A087" w14:textId="77777777" w:rsidR="00AF56E2" w:rsidRDefault="00AF56E2" w:rsidP="00AF56E2">
      <w:pPr>
        <w:numPr>
          <w:ilvl w:val="1"/>
          <w:numId w:val="5"/>
        </w:numPr>
        <w:jc w:val="both"/>
        <w:rPr>
          <w:lang w:val="sk-SK"/>
        </w:rPr>
      </w:pPr>
      <w:r w:rsidRPr="00AC3D89">
        <w:rPr>
          <w:lang w:val="sk-SK"/>
        </w:rPr>
        <w:t xml:space="preserve">transpozičná lehota podľa </w:t>
      </w:r>
      <w:r w:rsidR="004B13F9">
        <w:rPr>
          <w:lang w:val="sk-SK"/>
        </w:rPr>
        <w:t>čl. 17 ods. 1 do</w:t>
      </w:r>
      <w:r>
        <w:rPr>
          <w:lang w:val="sk-SK"/>
        </w:rPr>
        <w:t xml:space="preserve"> </w:t>
      </w:r>
      <w:r w:rsidR="004B13F9">
        <w:rPr>
          <w:lang w:val="sk-SK"/>
        </w:rPr>
        <w:t>21. decembra 2007</w:t>
      </w:r>
      <w:r w:rsidRPr="00AC3D89">
        <w:rPr>
          <w:lang w:val="sk-SK"/>
        </w:rPr>
        <w:t>,</w:t>
      </w:r>
    </w:p>
    <w:p w14:paraId="19A545AB" w14:textId="77777777" w:rsidR="00AF56E2" w:rsidRDefault="00AF56E2" w:rsidP="00AF56E2">
      <w:pPr>
        <w:jc w:val="both"/>
        <w:rPr>
          <w:lang w:val="sk-SK"/>
        </w:rPr>
      </w:pPr>
    </w:p>
    <w:p w14:paraId="746E76CD" w14:textId="77777777" w:rsidR="004B13F9" w:rsidRDefault="004B13F9" w:rsidP="004B13F9">
      <w:pPr>
        <w:ind w:left="1068"/>
        <w:jc w:val="both"/>
        <w:rPr>
          <w:lang w:val="sk-SK"/>
        </w:rPr>
      </w:pPr>
      <w:r w:rsidRPr="004B13F9">
        <w:rPr>
          <w:lang w:val="sk-SK"/>
        </w:rPr>
        <w:t>Smernica Európskeho parlamentu a Rady 2006/54/ES z  5. júla 2006 o vykonávaní zásady rovnosti príležitostí a rovnakého zaobchádzania s mužmi a ženami vo veciach zamestnanosti a povolania (prepracované znenie)</w:t>
      </w:r>
    </w:p>
    <w:p w14:paraId="4CD093D4" w14:textId="77777777" w:rsidR="004B13F9" w:rsidRDefault="004B13F9" w:rsidP="004B13F9">
      <w:pPr>
        <w:numPr>
          <w:ilvl w:val="1"/>
          <w:numId w:val="5"/>
        </w:numPr>
        <w:jc w:val="both"/>
        <w:rPr>
          <w:lang w:val="sk-SK"/>
        </w:rPr>
      </w:pPr>
      <w:r w:rsidRPr="00AC3D89">
        <w:rPr>
          <w:lang w:val="sk-SK"/>
        </w:rPr>
        <w:t xml:space="preserve">transpozičná lehota podľa </w:t>
      </w:r>
      <w:r>
        <w:rPr>
          <w:lang w:val="sk-SK"/>
        </w:rPr>
        <w:t>čl. 33 do 15. augusta 2008</w:t>
      </w:r>
      <w:r w:rsidRPr="00AC3D89">
        <w:rPr>
          <w:lang w:val="sk-SK"/>
        </w:rPr>
        <w:t>,</w:t>
      </w:r>
    </w:p>
    <w:p w14:paraId="78C40181" w14:textId="77777777" w:rsidR="00391ED0" w:rsidRDefault="00391ED0" w:rsidP="004B13F9">
      <w:pPr>
        <w:ind w:left="1068"/>
        <w:jc w:val="both"/>
        <w:rPr>
          <w:lang w:val="sk-SK"/>
        </w:rPr>
      </w:pPr>
    </w:p>
    <w:p w14:paraId="127ABBBC" w14:textId="77777777" w:rsidR="00391ED0" w:rsidRDefault="00391ED0" w:rsidP="00391ED0">
      <w:pPr>
        <w:ind w:left="1068"/>
        <w:jc w:val="both"/>
        <w:rPr>
          <w:lang w:val="sk-SK"/>
        </w:rPr>
      </w:pPr>
      <w:r w:rsidRPr="00391ED0">
        <w:rPr>
          <w:lang w:val="sk-SK"/>
        </w:rPr>
        <w:t>Smernica Európskeho parlamentu a Rady 2007/36/ES z  11. júla 2007 o výkone určitých práv akcionárov spoločností registrovaných na regulovanom trhu (Ú. v. EÚ L 184, 14.7.2007)</w:t>
      </w:r>
    </w:p>
    <w:p w14:paraId="0980D72B" w14:textId="77777777" w:rsidR="00391ED0" w:rsidRDefault="00391ED0" w:rsidP="00391ED0">
      <w:pPr>
        <w:pStyle w:val="Odsekzoznamu"/>
        <w:numPr>
          <w:ilvl w:val="1"/>
          <w:numId w:val="5"/>
        </w:numPr>
        <w:jc w:val="both"/>
        <w:rPr>
          <w:lang w:val="sk-SK"/>
        </w:rPr>
      </w:pPr>
      <w:r>
        <w:rPr>
          <w:lang w:val="sk-SK"/>
        </w:rPr>
        <w:t>transpozičná lehota podľa čl. 15 prvý pododsek do 3. augusta 2009,</w:t>
      </w:r>
    </w:p>
    <w:p w14:paraId="2ECB451E" w14:textId="77777777" w:rsidR="00391ED0" w:rsidRPr="00391ED0" w:rsidRDefault="00391ED0" w:rsidP="00391ED0">
      <w:pPr>
        <w:pStyle w:val="Odsekzoznamu"/>
        <w:numPr>
          <w:ilvl w:val="1"/>
          <w:numId w:val="5"/>
        </w:numPr>
        <w:jc w:val="both"/>
        <w:rPr>
          <w:lang w:val="sk-SK"/>
        </w:rPr>
      </w:pPr>
      <w:r>
        <w:rPr>
          <w:lang w:val="sk-SK"/>
        </w:rPr>
        <w:t>transpozičná lehota podľa čl. 15 druhý pododsek do 3. augusta 2012,</w:t>
      </w:r>
    </w:p>
    <w:p w14:paraId="47276817" w14:textId="77777777" w:rsidR="00391ED0" w:rsidRDefault="00391ED0" w:rsidP="004B13F9">
      <w:pPr>
        <w:ind w:left="1068"/>
        <w:jc w:val="both"/>
        <w:rPr>
          <w:lang w:val="sk-SK"/>
        </w:rPr>
      </w:pPr>
    </w:p>
    <w:p w14:paraId="4DD10C2D" w14:textId="77777777" w:rsidR="004B13F9" w:rsidRDefault="004B13F9" w:rsidP="004B13F9">
      <w:pPr>
        <w:ind w:left="1068"/>
        <w:jc w:val="both"/>
        <w:rPr>
          <w:lang w:val="sk-SK"/>
        </w:rPr>
      </w:pPr>
      <w:r w:rsidRPr="004B13F9">
        <w:rPr>
          <w:lang w:val="sk-SK"/>
        </w:rPr>
        <w:t>Smernica Európskeho parlamentu a Rady 2008/52/ES z 21. mája 2008 o určitých aspektoch mediácie v občianskych a obchodných veciach (Ú. v. EÚ L 136, 24.5.2008)</w:t>
      </w:r>
    </w:p>
    <w:p w14:paraId="67CD01AC" w14:textId="77777777" w:rsidR="004B13F9" w:rsidRDefault="004B13F9" w:rsidP="004B13F9">
      <w:pPr>
        <w:numPr>
          <w:ilvl w:val="1"/>
          <w:numId w:val="5"/>
        </w:numPr>
        <w:jc w:val="both"/>
        <w:rPr>
          <w:lang w:val="sk-SK"/>
        </w:rPr>
      </w:pPr>
      <w:r w:rsidRPr="00AC3D89">
        <w:rPr>
          <w:lang w:val="sk-SK"/>
        </w:rPr>
        <w:t xml:space="preserve">transpozičná lehota podľa </w:t>
      </w:r>
      <w:r>
        <w:rPr>
          <w:lang w:val="sk-SK"/>
        </w:rPr>
        <w:t>čl. 12 do 21. mája 2011</w:t>
      </w:r>
      <w:r w:rsidRPr="00AC3D89">
        <w:rPr>
          <w:lang w:val="sk-SK"/>
        </w:rPr>
        <w:t>,</w:t>
      </w:r>
    </w:p>
    <w:p w14:paraId="3EC60FD5" w14:textId="77777777" w:rsidR="004B13F9" w:rsidRPr="00AC3D89" w:rsidRDefault="004B13F9" w:rsidP="00AF56E2">
      <w:pPr>
        <w:jc w:val="both"/>
        <w:rPr>
          <w:lang w:val="sk-SK"/>
        </w:rPr>
      </w:pPr>
    </w:p>
    <w:p w14:paraId="4F5A2AE1" w14:textId="77777777" w:rsidR="00AF56E2" w:rsidRDefault="00AF56E2" w:rsidP="00AF56E2">
      <w:pPr>
        <w:ind w:left="1068"/>
        <w:jc w:val="both"/>
        <w:rPr>
          <w:lang w:val="sk-SK"/>
        </w:rPr>
      </w:pPr>
      <w:r w:rsidRPr="00AB75F7">
        <w:rPr>
          <w:lang w:val="sk-SK"/>
        </w:rPr>
        <w:t>Smernica Európskeho parlamentu a Rady 2009/138/ES z 25. novembra 2009 o začatí a vykonávaní poistenia a zaistenia (Solventnosť II) (prepracované znenie)</w:t>
      </w:r>
      <w:r>
        <w:rPr>
          <w:lang w:val="sk-SK"/>
        </w:rPr>
        <w:t>,</w:t>
      </w:r>
    </w:p>
    <w:p w14:paraId="512BE509" w14:textId="77777777" w:rsidR="00AF56E2" w:rsidRDefault="00AF56E2" w:rsidP="00AF56E2">
      <w:pPr>
        <w:numPr>
          <w:ilvl w:val="1"/>
          <w:numId w:val="5"/>
        </w:numPr>
        <w:jc w:val="both"/>
        <w:rPr>
          <w:lang w:val="sk-SK"/>
        </w:rPr>
      </w:pPr>
      <w:r>
        <w:rPr>
          <w:lang w:val="sk-SK"/>
        </w:rPr>
        <w:t>transpozičná lehota podľa čl. 309 ods. 1 do 31. októbra 2012,</w:t>
      </w:r>
    </w:p>
    <w:p w14:paraId="1BFE684F" w14:textId="77777777" w:rsidR="00AF56E2" w:rsidRDefault="00AF56E2" w:rsidP="00AF56E2">
      <w:pPr>
        <w:jc w:val="both"/>
        <w:rPr>
          <w:lang w:val="sk-SK"/>
        </w:rPr>
      </w:pPr>
    </w:p>
    <w:p w14:paraId="09F4509B" w14:textId="77777777" w:rsidR="00AF56E2" w:rsidRDefault="004B13F9" w:rsidP="00AF56E2">
      <w:pPr>
        <w:ind w:left="1068"/>
        <w:jc w:val="both"/>
        <w:rPr>
          <w:lang w:val="sk-SK"/>
        </w:rPr>
      </w:pPr>
      <w:r w:rsidRPr="004B13F9">
        <w:rPr>
          <w:lang w:val="sk-SK"/>
        </w:rPr>
        <w:t>Smernica Európskeho parlamentu a Rady 2012/29/EÚ z  25. októbra 2012, ktorou sa stanovujú minimálne normy v oblasti práv, podpory a ochrany obetí trestných činov a ktorou sa nahrádza rámcové rozhodnutie Rady 2001/220/SVV</w:t>
      </w:r>
      <w:r w:rsidR="00AF56E2">
        <w:rPr>
          <w:lang w:val="sk-SK"/>
        </w:rPr>
        <w:t>,</w:t>
      </w:r>
    </w:p>
    <w:p w14:paraId="7CC4FCBB" w14:textId="77777777" w:rsidR="00AF56E2" w:rsidRDefault="00AF56E2" w:rsidP="00AF56E2">
      <w:pPr>
        <w:numPr>
          <w:ilvl w:val="1"/>
          <w:numId w:val="5"/>
        </w:numPr>
        <w:jc w:val="both"/>
        <w:rPr>
          <w:lang w:val="sk-SK"/>
        </w:rPr>
      </w:pPr>
      <w:r>
        <w:rPr>
          <w:lang w:val="sk-SK"/>
        </w:rPr>
        <w:t xml:space="preserve">transpozičná lehota podľa čl. </w:t>
      </w:r>
      <w:r w:rsidR="004B13F9">
        <w:rPr>
          <w:lang w:val="sk-SK"/>
        </w:rPr>
        <w:t>27</w:t>
      </w:r>
      <w:r>
        <w:rPr>
          <w:lang w:val="sk-SK"/>
        </w:rPr>
        <w:t xml:space="preserve"> ods. 1 do </w:t>
      </w:r>
      <w:r w:rsidRPr="00C66C3B">
        <w:rPr>
          <w:lang w:val="sk-SK"/>
        </w:rPr>
        <w:t xml:space="preserve">16. </w:t>
      </w:r>
      <w:r w:rsidR="001C12C8">
        <w:rPr>
          <w:lang w:val="sk-SK"/>
        </w:rPr>
        <w:t>novembra</w:t>
      </w:r>
      <w:r w:rsidRPr="00C66C3B">
        <w:rPr>
          <w:lang w:val="sk-SK"/>
        </w:rPr>
        <w:t xml:space="preserve"> 201</w:t>
      </w:r>
      <w:r w:rsidR="001C12C8">
        <w:rPr>
          <w:lang w:val="sk-SK"/>
        </w:rPr>
        <w:t>5</w:t>
      </w:r>
      <w:r>
        <w:rPr>
          <w:lang w:val="sk-SK"/>
        </w:rPr>
        <w:t>,</w:t>
      </w:r>
    </w:p>
    <w:p w14:paraId="2C209B81" w14:textId="77777777" w:rsidR="00AF56E2" w:rsidRDefault="00AF56E2" w:rsidP="00AF56E2">
      <w:pPr>
        <w:jc w:val="both"/>
        <w:rPr>
          <w:lang w:val="sk-SK"/>
        </w:rPr>
      </w:pPr>
    </w:p>
    <w:p w14:paraId="79FA6A38" w14:textId="77777777" w:rsidR="00AF56E2" w:rsidRDefault="001C12C8" w:rsidP="00AF56E2">
      <w:pPr>
        <w:ind w:left="1068"/>
        <w:jc w:val="both"/>
        <w:rPr>
          <w:lang w:val="sk-SK"/>
        </w:rPr>
      </w:pPr>
      <w:r w:rsidRPr="001C12C8">
        <w:rPr>
          <w:lang w:val="sk-SK"/>
        </w:rPr>
        <w:t>Smernica Rady 2013/11/EÚ z 21. mája 2013 o alternatívnom riešení spotrebiteľských sporov, ktorou sa mení nariadenie (ES) č. 2006/2004 a smernica 2009/22/ES (smernica o alternatívnom riešení spotrebiteľských sporov)</w:t>
      </w:r>
      <w:r w:rsidR="00AF56E2">
        <w:rPr>
          <w:lang w:val="sk-SK"/>
        </w:rPr>
        <w:t>,</w:t>
      </w:r>
    </w:p>
    <w:p w14:paraId="16C9D5B1" w14:textId="77777777" w:rsidR="00AF56E2" w:rsidRDefault="00AF56E2" w:rsidP="00AF56E2">
      <w:pPr>
        <w:numPr>
          <w:ilvl w:val="1"/>
          <w:numId w:val="5"/>
        </w:numPr>
        <w:jc w:val="both"/>
        <w:rPr>
          <w:lang w:val="sk-SK"/>
        </w:rPr>
      </w:pPr>
      <w:r w:rsidRPr="00784382">
        <w:rPr>
          <w:lang w:val="sk-SK"/>
        </w:rPr>
        <w:t xml:space="preserve"> </w:t>
      </w:r>
      <w:r w:rsidR="001C12C8">
        <w:rPr>
          <w:lang w:val="sk-SK"/>
        </w:rPr>
        <w:t>transpozičná lehota podľa čl. 25</w:t>
      </w:r>
      <w:r>
        <w:rPr>
          <w:lang w:val="sk-SK"/>
        </w:rPr>
        <w:t xml:space="preserve"> ods. 1 do </w:t>
      </w:r>
      <w:r w:rsidR="001C12C8">
        <w:rPr>
          <w:lang w:val="sk-SK"/>
        </w:rPr>
        <w:t>9</w:t>
      </w:r>
      <w:r>
        <w:rPr>
          <w:lang w:val="sk-SK"/>
        </w:rPr>
        <w:t>.</w:t>
      </w:r>
      <w:r w:rsidR="001C12C8">
        <w:rPr>
          <w:lang w:val="sk-SK"/>
        </w:rPr>
        <w:t xml:space="preserve"> júla</w:t>
      </w:r>
      <w:r>
        <w:rPr>
          <w:lang w:val="sk-SK"/>
        </w:rPr>
        <w:t xml:space="preserve"> 201</w:t>
      </w:r>
      <w:r w:rsidR="001C12C8">
        <w:rPr>
          <w:lang w:val="sk-SK"/>
        </w:rPr>
        <w:t>5</w:t>
      </w:r>
      <w:r>
        <w:rPr>
          <w:lang w:val="sk-SK"/>
        </w:rPr>
        <w:t>,</w:t>
      </w:r>
    </w:p>
    <w:p w14:paraId="581797C7" w14:textId="77777777" w:rsidR="00AF56E2" w:rsidRDefault="00AF56E2" w:rsidP="00AF56E2">
      <w:pPr>
        <w:jc w:val="both"/>
        <w:rPr>
          <w:lang w:val="sk-SK"/>
        </w:rPr>
      </w:pPr>
    </w:p>
    <w:p w14:paraId="1C269B24" w14:textId="77777777" w:rsidR="00AF56E2" w:rsidRDefault="001C12C8" w:rsidP="00AF56E2">
      <w:pPr>
        <w:ind w:left="1068"/>
        <w:jc w:val="both"/>
        <w:rPr>
          <w:lang w:val="sk-SK"/>
        </w:rPr>
      </w:pPr>
      <w:r w:rsidRPr="001C12C8">
        <w:rPr>
          <w:lang w:val="sk-SK"/>
        </w:rPr>
        <w:t>Smernica Európskeho parlamentu a Rady 2014/42/EÚ z 3. apríla 2014 o zaistení a konfiškácii prostriedkov a príjmov z trestnej činnosti v Európskej únii</w:t>
      </w:r>
      <w:r w:rsidR="00AF56E2">
        <w:rPr>
          <w:lang w:val="sk-SK"/>
        </w:rPr>
        <w:t>,</w:t>
      </w:r>
    </w:p>
    <w:p w14:paraId="101A727F" w14:textId="77777777" w:rsidR="00AF56E2" w:rsidRDefault="00AF56E2" w:rsidP="00AF56E2">
      <w:pPr>
        <w:numPr>
          <w:ilvl w:val="1"/>
          <w:numId w:val="5"/>
        </w:numPr>
        <w:jc w:val="both"/>
        <w:rPr>
          <w:lang w:val="sk-SK"/>
        </w:rPr>
      </w:pPr>
      <w:r>
        <w:rPr>
          <w:lang w:val="sk-SK"/>
        </w:rPr>
        <w:t xml:space="preserve">transpozičná lehota podľa čl. </w:t>
      </w:r>
      <w:r w:rsidR="001C12C8">
        <w:rPr>
          <w:lang w:val="sk-SK"/>
        </w:rPr>
        <w:t>12</w:t>
      </w:r>
      <w:r>
        <w:rPr>
          <w:lang w:val="sk-SK"/>
        </w:rPr>
        <w:t xml:space="preserve"> ods. 1 do </w:t>
      </w:r>
      <w:r w:rsidR="001C12C8">
        <w:rPr>
          <w:lang w:val="sk-SK"/>
        </w:rPr>
        <w:t>4</w:t>
      </w:r>
      <w:r>
        <w:rPr>
          <w:lang w:val="sk-SK"/>
        </w:rPr>
        <w:t>.</w:t>
      </w:r>
      <w:r w:rsidR="001C12C8">
        <w:rPr>
          <w:lang w:val="sk-SK"/>
        </w:rPr>
        <w:t xml:space="preserve"> októbra</w:t>
      </w:r>
      <w:r>
        <w:rPr>
          <w:lang w:val="sk-SK"/>
        </w:rPr>
        <w:t xml:space="preserve"> 201</w:t>
      </w:r>
      <w:r w:rsidR="001C12C8">
        <w:rPr>
          <w:lang w:val="sk-SK"/>
        </w:rPr>
        <w:t>5</w:t>
      </w:r>
      <w:r>
        <w:rPr>
          <w:lang w:val="sk-SK"/>
        </w:rPr>
        <w:t>,</w:t>
      </w:r>
    </w:p>
    <w:p w14:paraId="61A73160" w14:textId="77777777" w:rsidR="00AF56E2" w:rsidRDefault="00AF56E2" w:rsidP="00AF56E2">
      <w:pPr>
        <w:jc w:val="both"/>
        <w:rPr>
          <w:lang w:val="sk-SK"/>
        </w:rPr>
      </w:pPr>
    </w:p>
    <w:p w14:paraId="661E1567" w14:textId="77777777" w:rsidR="00AF56E2" w:rsidRDefault="00106A35" w:rsidP="00AF56E2">
      <w:pPr>
        <w:ind w:left="1068"/>
        <w:jc w:val="both"/>
        <w:rPr>
          <w:lang w:val="sk-SK"/>
        </w:rPr>
      </w:pPr>
      <w:r w:rsidRPr="00106A35">
        <w:rPr>
          <w:lang w:val="sk-SK"/>
        </w:rPr>
        <w:t>Smernica Európskeho parlamentu a Rady 2014/104/EÚ z 26. novembra 2014 o určitých pravidlách upravujúcich žaloby podľa vnútroštátneho práva o náhradu škody utrpenej v dôsledku porušenia ustanovení práva hospodárskej súťaže členských štátov a Európskej únie</w:t>
      </w:r>
      <w:r w:rsidR="00AF56E2">
        <w:rPr>
          <w:lang w:val="sk-SK"/>
        </w:rPr>
        <w:t>,</w:t>
      </w:r>
    </w:p>
    <w:p w14:paraId="2B27EEFB" w14:textId="77777777" w:rsidR="00AF56E2" w:rsidRDefault="00AF56E2" w:rsidP="00AF56E2">
      <w:pPr>
        <w:numPr>
          <w:ilvl w:val="1"/>
          <w:numId w:val="5"/>
        </w:numPr>
        <w:jc w:val="both"/>
        <w:rPr>
          <w:lang w:val="sk-SK"/>
        </w:rPr>
      </w:pPr>
      <w:r>
        <w:rPr>
          <w:lang w:val="sk-SK"/>
        </w:rPr>
        <w:t>transpozičná lehota podľa čl. 2</w:t>
      </w:r>
      <w:r w:rsidR="00106A35">
        <w:rPr>
          <w:lang w:val="sk-SK"/>
        </w:rPr>
        <w:t>1</w:t>
      </w:r>
      <w:r>
        <w:rPr>
          <w:lang w:val="sk-SK"/>
        </w:rPr>
        <w:t xml:space="preserve"> ods. 1 do </w:t>
      </w:r>
      <w:r w:rsidR="00106A35">
        <w:rPr>
          <w:lang w:val="sk-SK"/>
        </w:rPr>
        <w:t>27</w:t>
      </w:r>
      <w:r>
        <w:rPr>
          <w:lang w:val="sk-SK"/>
        </w:rPr>
        <w:t xml:space="preserve">. </w:t>
      </w:r>
      <w:r w:rsidR="00106A35">
        <w:rPr>
          <w:lang w:val="sk-SK"/>
        </w:rPr>
        <w:t>decembra 2016</w:t>
      </w:r>
      <w:r>
        <w:rPr>
          <w:lang w:val="sk-SK"/>
        </w:rPr>
        <w:t>,</w:t>
      </w:r>
    </w:p>
    <w:p w14:paraId="3607CF80" w14:textId="77777777" w:rsidR="00AF56E2" w:rsidRDefault="00AF56E2" w:rsidP="00AF56E2">
      <w:pPr>
        <w:jc w:val="both"/>
        <w:rPr>
          <w:lang w:val="sk-SK"/>
        </w:rPr>
      </w:pPr>
    </w:p>
    <w:p w14:paraId="64B043CE" w14:textId="77777777" w:rsidR="00AF56E2" w:rsidRDefault="00CD75E5" w:rsidP="00AF56E2">
      <w:pPr>
        <w:ind w:left="1068"/>
        <w:jc w:val="both"/>
        <w:rPr>
          <w:lang w:val="sk-SK"/>
        </w:rPr>
      </w:pPr>
      <w:r w:rsidRPr="00CD75E5">
        <w:rPr>
          <w:lang w:val="sk-SK"/>
        </w:rPr>
        <w:t xml:space="preserve">Smernica Európskeho parlamentu a Rady (EÚ) 2017/1371 z 5. júla 2017 o boji proti podvodom, ktoré poškodzujú finančné záujmy Únie, prostredníctvom trestného práva (Ú. v. EÚ L 198, 28.7.2017) v znení smernice Európskeho parlamentu a Rady (EÚ) 2026/1021 z 29. apríla 2026 o boji proti korupcii, ktorou sa nahrádza rámcové rozhodnutie Rady 2003/568/SVV a Dohovor o boji proti korupcii úradníkov </w:t>
      </w:r>
      <w:r w:rsidRPr="00CD75E5">
        <w:rPr>
          <w:lang w:val="sk-SK"/>
        </w:rPr>
        <w:lastRenderedPageBreak/>
        <w:t>Európskych spoločenstiev alebo úradníkov členských štátov Európskej únie a ktorou sa mení smernica Európskeho parlamentu a Rady (EÚ) 2017/1371</w:t>
      </w:r>
      <w:r w:rsidR="00AF56E2">
        <w:rPr>
          <w:lang w:val="sk-SK"/>
        </w:rPr>
        <w:t>,</w:t>
      </w:r>
    </w:p>
    <w:p w14:paraId="59261BAA" w14:textId="77777777" w:rsidR="00AF56E2" w:rsidRDefault="00AF56E2" w:rsidP="00AF56E2">
      <w:pPr>
        <w:numPr>
          <w:ilvl w:val="1"/>
          <w:numId w:val="5"/>
        </w:numPr>
        <w:jc w:val="both"/>
        <w:rPr>
          <w:lang w:val="sk-SK"/>
        </w:rPr>
      </w:pPr>
      <w:r>
        <w:rPr>
          <w:lang w:val="sk-SK"/>
        </w:rPr>
        <w:t xml:space="preserve">transpozičná lehota podľa čl. </w:t>
      </w:r>
      <w:r w:rsidR="00CD75E5">
        <w:rPr>
          <w:lang w:val="sk-SK"/>
        </w:rPr>
        <w:t>17</w:t>
      </w:r>
      <w:r>
        <w:rPr>
          <w:lang w:val="sk-SK"/>
        </w:rPr>
        <w:t xml:space="preserve"> ods. 1 do </w:t>
      </w:r>
      <w:r w:rsidR="00CD75E5">
        <w:rPr>
          <w:lang w:val="sk-SK"/>
        </w:rPr>
        <w:t>6</w:t>
      </w:r>
      <w:r>
        <w:rPr>
          <w:lang w:val="sk-SK"/>
        </w:rPr>
        <w:t>. júla 20</w:t>
      </w:r>
      <w:r w:rsidR="00CD75E5">
        <w:rPr>
          <w:lang w:val="sk-SK"/>
        </w:rPr>
        <w:t>19</w:t>
      </w:r>
      <w:r>
        <w:rPr>
          <w:lang w:val="sk-SK"/>
        </w:rPr>
        <w:t>,</w:t>
      </w:r>
    </w:p>
    <w:p w14:paraId="26001CD4" w14:textId="77777777" w:rsidR="00AF56E2" w:rsidRDefault="00AF56E2" w:rsidP="00AF56E2">
      <w:pPr>
        <w:jc w:val="both"/>
        <w:rPr>
          <w:lang w:val="sk-SK"/>
        </w:rPr>
      </w:pPr>
    </w:p>
    <w:p w14:paraId="6D5EC336" w14:textId="77777777" w:rsidR="00AF56E2" w:rsidRPr="00523884" w:rsidRDefault="00C3310A" w:rsidP="00916453">
      <w:pPr>
        <w:ind w:left="1066"/>
        <w:jc w:val="both"/>
        <w:rPr>
          <w:lang w:val="sk-SK"/>
        </w:rPr>
      </w:pPr>
      <w:r w:rsidRPr="00C3310A">
        <w:rPr>
          <w:lang w:val="sk-SK"/>
        </w:rPr>
        <w:t xml:space="preserve">Smernica Európskeho parlamentu a Rady (EÚ) 2018/1673 z 23. októbra 2018 o boji proti praniu špinavých peňazí prostredníctvom trestného práva (Ú. v. EÚ L 284, 12.11.2018) v znení smernice </w:t>
      </w:r>
      <w:r w:rsidR="0028704A">
        <w:rPr>
          <w:lang w:val="sk-SK"/>
        </w:rPr>
        <w:t>Eu</w:t>
      </w:r>
      <w:r w:rsidRPr="00C3310A">
        <w:rPr>
          <w:lang w:val="sk-SK"/>
        </w:rPr>
        <w:t>rópskeho parlamentu a Rady (EÚ) 2024/1226 z 24. apríla 2024 o vymedzení trestných činov a sankcií za porušenie reštriktívnych opatrení Únie a zmene smernice (EÚ) 2018/1673</w:t>
      </w:r>
      <w:r w:rsidR="00AF56E2" w:rsidRPr="00523884">
        <w:rPr>
          <w:lang w:val="sk-SK"/>
        </w:rPr>
        <w:t>,</w:t>
      </w:r>
    </w:p>
    <w:p w14:paraId="6773D26B" w14:textId="77777777" w:rsidR="00AF56E2" w:rsidRPr="0015600D" w:rsidRDefault="00AF56E2" w:rsidP="00AF56E2">
      <w:pPr>
        <w:numPr>
          <w:ilvl w:val="1"/>
          <w:numId w:val="5"/>
        </w:numPr>
        <w:ind w:left="1786" w:hanging="357"/>
        <w:jc w:val="both"/>
        <w:rPr>
          <w:lang w:val="sk-SK"/>
        </w:rPr>
      </w:pPr>
      <w:r w:rsidRPr="0015600D">
        <w:rPr>
          <w:lang w:val="sk-SK"/>
        </w:rPr>
        <w:t xml:space="preserve">transpozičná lehota podľa čl. </w:t>
      </w:r>
      <w:r w:rsidR="00C3310A">
        <w:rPr>
          <w:lang w:val="sk-SK"/>
        </w:rPr>
        <w:t>13</w:t>
      </w:r>
      <w:r w:rsidRPr="0015600D">
        <w:rPr>
          <w:lang w:val="sk-SK"/>
        </w:rPr>
        <w:t xml:space="preserve"> ods. 1 do </w:t>
      </w:r>
      <w:r w:rsidR="00C3310A">
        <w:rPr>
          <w:lang w:val="sk-SK"/>
        </w:rPr>
        <w:t>3</w:t>
      </w:r>
      <w:r w:rsidRPr="0015600D">
        <w:rPr>
          <w:lang w:val="sk-SK"/>
        </w:rPr>
        <w:t xml:space="preserve">. </w:t>
      </w:r>
      <w:r w:rsidR="00C3310A">
        <w:rPr>
          <w:lang w:val="sk-SK"/>
        </w:rPr>
        <w:t xml:space="preserve">decembra </w:t>
      </w:r>
      <w:r w:rsidRPr="0015600D">
        <w:rPr>
          <w:lang w:val="sk-SK"/>
        </w:rPr>
        <w:t>202</w:t>
      </w:r>
      <w:r w:rsidR="00C3310A">
        <w:rPr>
          <w:lang w:val="sk-SK"/>
        </w:rPr>
        <w:t>0</w:t>
      </w:r>
      <w:r w:rsidRPr="0015600D">
        <w:rPr>
          <w:lang w:val="sk-SK"/>
        </w:rPr>
        <w:t>,</w:t>
      </w:r>
    </w:p>
    <w:p w14:paraId="615C50F9" w14:textId="77777777" w:rsidR="00916453" w:rsidRDefault="00916453" w:rsidP="00916453">
      <w:pPr>
        <w:jc w:val="both"/>
        <w:rPr>
          <w:lang w:val="sk-SK"/>
        </w:rPr>
      </w:pPr>
    </w:p>
    <w:p w14:paraId="2D9B5532" w14:textId="77777777" w:rsidR="00916453" w:rsidRPr="00916453" w:rsidRDefault="00916453" w:rsidP="00916453">
      <w:pPr>
        <w:ind w:left="1066"/>
        <w:jc w:val="both"/>
        <w:rPr>
          <w:lang w:val="sk-SK"/>
        </w:rPr>
      </w:pPr>
      <w:r w:rsidRPr="00916453">
        <w:rPr>
          <w:lang w:val="sk-SK"/>
        </w:rPr>
        <w:t>Smernica Európskeho parlamentu a Rady (EÚ) 2019/1023 z 20. júna 2019 o rámcoch preventívnej reštrukturalizácie, o oddlžení a diskvalifikácii a o opatreniach na zvýšenie účinnosti reštrukturalizačných, konkurzných a oddlžovacích konaní a o zmene smernice (EÚ) 2017/1132 (Smernica o reštrukturalizácii a insolvencii) (Ú. v. EÚ L 172, 26.6.2019)</w:t>
      </w:r>
    </w:p>
    <w:p w14:paraId="3B2038DB" w14:textId="77777777" w:rsidR="00916453" w:rsidRDefault="00916453" w:rsidP="00916453">
      <w:pPr>
        <w:numPr>
          <w:ilvl w:val="1"/>
          <w:numId w:val="5"/>
        </w:numPr>
        <w:ind w:left="1786" w:hanging="357"/>
        <w:jc w:val="both"/>
        <w:rPr>
          <w:lang w:val="sk-SK"/>
        </w:rPr>
      </w:pPr>
      <w:r w:rsidRPr="0015600D">
        <w:rPr>
          <w:lang w:val="sk-SK"/>
        </w:rPr>
        <w:t xml:space="preserve">transpozičná lehota podľa čl. </w:t>
      </w:r>
      <w:r>
        <w:rPr>
          <w:lang w:val="sk-SK"/>
        </w:rPr>
        <w:t>34</w:t>
      </w:r>
      <w:r w:rsidRPr="0015600D">
        <w:rPr>
          <w:lang w:val="sk-SK"/>
        </w:rPr>
        <w:t xml:space="preserve"> ods. 1 do </w:t>
      </w:r>
      <w:r>
        <w:rPr>
          <w:lang w:val="sk-SK"/>
        </w:rPr>
        <w:t>17.</w:t>
      </w:r>
      <w:r w:rsidRPr="0015600D">
        <w:rPr>
          <w:lang w:val="sk-SK"/>
        </w:rPr>
        <w:t xml:space="preserve"> </w:t>
      </w:r>
      <w:r>
        <w:rPr>
          <w:lang w:val="sk-SK"/>
        </w:rPr>
        <w:t>júla 2021</w:t>
      </w:r>
      <w:r w:rsidRPr="0015600D">
        <w:rPr>
          <w:lang w:val="sk-SK"/>
        </w:rPr>
        <w:t>,</w:t>
      </w:r>
    </w:p>
    <w:p w14:paraId="5E31ED4B" w14:textId="77777777" w:rsidR="00916453" w:rsidRDefault="00916453" w:rsidP="00916453">
      <w:pPr>
        <w:numPr>
          <w:ilvl w:val="1"/>
          <w:numId w:val="5"/>
        </w:numPr>
        <w:ind w:left="1786" w:hanging="357"/>
        <w:jc w:val="both"/>
        <w:rPr>
          <w:lang w:val="sk-SK"/>
        </w:rPr>
      </w:pPr>
      <w:r>
        <w:rPr>
          <w:lang w:val="sk-SK"/>
        </w:rPr>
        <w:t>transpozičná lehota podľa čl. 34 ods. 1 do 17. júla 2024,</w:t>
      </w:r>
      <w:r w:rsidR="0028704A">
        <w:rPr>
          <w:lang w:val="sk-SK"/>
        </w:rPr>
        <w:t xml:space="preserve"> v rozsahu ustanovení čl. 28 písm. a), b) a c),</w:t>
      </w:r>
    </w:p>
    <w:p w14:paraId="3C6937E1" w14:textId="77777777" w:rsidR="0028704A" w:rsidRDefault="0028704A" w:rsidP="00916453">
      <w:pPr>
        <w:numPr>
          <w:ilvl w:val="1"/>
          <w:numId w:val="5"/>
        </w:numPr>
        <w:ind w:left="1786" w:hanging="357"/>
        <w:jc w:val="both"/>
        <w:rPr>
          <w:lang w:val="sk-SK"/>
        </w:rPr>
      </w:pPr>
      <w:r>
        <w:rPr>
          <w:lang w:val="sk-SK"/>
        </w:rPr>
        <w:t>transpozičná lehota podľa čl. 34 ods. 1 do 17. júla 2026, v rozsahu ustanovení čl. 28 písm. d),</w:t>
      </w:r>
    </w:p>
    <w:p w14:paraId="2B918037" w14:textId="77777777" w:rsidR="00916453" w:rsidRPr="0015600D" w:rsidRDefault="00916453" w:rsidP="00916453">
      <w:pPr>
        <w:numPr>
          <w:ilvl w:val="1"/>
          <w:numId w:val="5"/>
        </w:numPr>
        <w:ind w:left="1786" w:hanging="357"/>
        <w:jc w:val="both"/>
        <w:rPr>
          <w:lang w:val="sk-SK"/>
        </w:rPr>
      </w:pPr>
      <w:r>
        <w:rPr>
          <w:lang w:val="sk-SK"/>
        </w:rPr>
        <w:t>transpozi</w:t>
      </w:r>
      <w:r w:rsidR="0028704A">
        <w:rPr>
          <w:lang w:val="sk-SK"/>
        </w:rPr>
        <w:t>č</w:t>
      </w:r>
      <w:r>
        <w:rPr>
          <w:lang w:val="sk-SK"/>
        </w:rPr>
        <w:t>ná lehota podľa čl. 34 ods. 2 do 17. januára 202</w:t>
      </w:r>
      <w:r w:rsidR="0028704A">
        <w:rPr>
          <w:lang w:val="sk-SK"/>
        </w:rPr>
        <w:t>2</w:t>
      </w:r>
      <w:r>
        <w:rPr>
          <w:lang w:val="sk-SK"/>
        </w:rPr>
        <w:t>,</w:t>
      </w:r>
      <w:r w:rsidR="0028704A">
        <w:rPr>
          <w:lang w:val="sk-SK"/>
        </w:rPr>
        <w:t xml:space="preserve"> v prípade mimoriadnych ťažkostí po využití možnosti predĺženia transpozičnej lehoty</w:t>
      </w:r>
    </w:p>
    <w:p w14:paraId="07F090C8" w14:textId="77777777" w:rsidR="00916453" w:rsidRPr="00BD54AA" w:rsidRDefault="00916453" w:rsidP="00916453">
      <w:pPr>
        <w:pStyle w:val="Odsekzoznamu"/>
        <w:ind w:left="1066"/>
        <w:jc w:val="both"/>
        <w:rPr>
          <w:lang w:val="sk-SK"/>
        </w:rPr>
      </w:pPr>
    </w:p>
    <w:p w14:paraId="32EEF11E" w14:textId="77777777" w:rsidR="00916453" w:rsidRPr="00916453" w:rsidRDefault="00916453" w:rsidP="00916453">
      <w:pPr>
        <w:ind w:left="1066"/>
        <w:jc w:val="both"/>
        <w:rPr>
          <w:lang w:val="sk-SK"/>
        </w:rPr>
      </w:pPr>
      <w:r w:rsidRPr="00916453">
        <w:rPr>
          <w:lang w:val="sk-SK"/>
        </w:rPr>
        <w:t>Smernica Európskeho parlamentu a Rady (EÚ) 2020/1828 z 25. novembra 2020 o žalobách v zastúpení na ochranu kolektívnych záujmov spotrebiteľov a o zrušení smernice 2009/22/ES (Ú. v. EÚ L 409, 4.12.2020) v platnom znení</w:t>
      </w:r>
    </w:p>
    <w:p w14:paraId="13A4E90A" w14:textId="77777777" w:rsidR="00916453" w:rsidRPr="0015600D" w:rsidRDefault="00916453" w:rsidP="00916453">
      <w:pPr>
        <w:numPr>
          <w:ilvl w:val="1"/>
          <w:numId w:val="5"/>
        </w:numPr>
        <w:ind w:left="1786" w:hanging="357"/>
        <w:jc w:val="both"/>
        <w:rPr>
          <w:lang w:val="sk-SK"/>
        </w:rPr>
      </w:pPr>
      <w:r w:rsidRPr="0015600D">
        <w:rPr>
          <w:lang w:val="sk-SK"/>
        </w:rPr>
        <w:t xml:space="preserve">transpozičná lehota podľa čl. </w:t>
      </w:r>
      <w:r w:rsidR="00732DD3">
        <w:rPr>
          <w:lang w:val="sk-SK"/>
        </w:rPr>
        <w:t>24</w:t>
      </w:r>
      <w:r w:rsidRPr="0015600D">
        <w:rPr>
          <w:lang w:val="sk-SK"/>
        </w:rPr>
        <w:t xml:space="preserve"> ods. 1 do </w:t>
      </w:r>
      <w:r w:rsidR="00732DD3">
        <w:rPr>
          <w:lang w:val="sk-SK"/>
        </w:rPr>
        <w:t>25</w:t>
      </w:r>
      <w:r w:rsidRPr="0015600D">
        <w:rPr>
          <w:lang w:val="sk-SK"/>
        </w:rPr>
        <w:t xml:space="preserve">. </w:t>
      </w:r>
      <w:r>
        <w:rPr>
          <w:lang w:val="sk-SK"/>
        </w:rPr>
        <w:t xml:space="preserve">decembra </w:t>
      </w:r>
      <w:r w:rsidRPr="0015600D">
        <w:rPr>
          <w:lang w:val="sk-SK"/>
        </w:rPr>
        <w:t>202</w:t>
      </w:r>
      <w:r w:rsidR="00732DD3">
        <w:rPr>
          <w:lang w:val="sk-SK"/>
        </w:rPr>
        <w:t>2</w:t>
      </w:r>
      <w:r w:rsidRPr="0015600D">
        <w:rPr>
          <w:lang w:val="sk-SK"/>
        </w:rPr>
        <w:t>,</w:t>
      </w:r>
    </w:p>
    <w:p w14:paraId="388CCFA4" w14:textId="77777777" w:rsidR="00916453" w:rsidRPr="00BD54AA" w:rsidRDefault="00916453" w:rsidP="00916453">
      <w:pPr>
        <w:pStyle w:val="Odsekzoznamu"/>
        <w:ind w:left="1066"/>
        <w:jc w:val="both"/>
        <w:rPr>
          <w:lang w:val="sk-SK"/>
        </w:rPr>
      </w:pPr>
    </w:p>
    <w:p w14:paraId="0D06AA76" w14:textId="77777777" w:rsidR="00916453" w:rsidRPr="00916453" w:rsidRDefault="00916453" w:rsidP="00916453">
      <w:pPr>
        <w:ind w:left="1066"/>
        <w:jc w:val="both"/>
        <w:rPr>
          <w:lang w:val="sk-SK"/>
        </w:rPr>
      </w:pPr>
      <w:r w:rsidRPr="00916453">
        <w:rPr>
          <w:lang w:val="sk-SK"/>
        </w:rPr>
        <w:t>Smernica Európskeho parlamentu a Rady (EÚ) 2022/2555 zo 14. decembra 2022 o opatreniach na zabezpečenie vysokej spoločnej úrovne kybernetickej bezpečnosti v Únii, ktorou sa mení nariadenie (EÚ) č. 910/2014 a smernica (EÚ) 2018/1972 a zrušuje smernica (EÚ) 2016/1148 (smernica NIS 2) (Ú. v. EÚ L 333, 27.12.2022) v platnom znení</w:t>
      </w:r>
    </w:p>
    <w:p w14:paraId="53C62936" w14:textId="77777777" w:rsidR="00916453" w:rsidRPr="0015600D" w:rsidRDefault="00916453" w:rsidP="00916453">
      <w:pPr>
        <w:numPr>
          <w:ilvl w:val="1"/>
          <w:numId w:val="5"/>
        </w:numPr>
        <w:ind w:left="1786" w:hanging="357"/>
        <w:jc w:val="both"/>
        <w:rPr>
          <w:lang w:val="sk-SK"/>
        </w:rPr>
      </w:pPr>
      <w:r w:rsidRPr="0015600D">
        <w:rPr>
          <w:lang w:val="sk-SK"/>
        </w:rPr>
        <w:t xml:space="preserve">transpozičná lehota podľa čl. </w:t>
      </w:r>
      <w:r w:rsidR="00732DD3">
        <w:rPr>
          <w:lang w:val="sk-SK"/>
        </w:rPr>
        <w:t>41</w:t>
      </w:r>
      <w:r w:rsidRPr="0015600D">
        <w:rPr>
          <w:lang w:val="sk-SK"/>
        </w:rPr>
        <w:t xml:space="preserve"> ods. 1 do </w:t>
      </w:r>
      <w:r w:rsidR="00732DD3">
        <w:rPr>
          <w:lang w:val="sk-SK"/>
        </w:rPr>
        <w:t>17</w:t>
      </w:r>
      <w:r w:rsidRPr="0015600D">
        <w:rPr>
          <w:lang w:val="sk-SK"/>
        </w:rPr>
        <w:t xml:space="preserve">. </w:t>
      </w:r>
      <w:r w:rsidR="00732DD3">
        <w:rPr>
          <w:lang w:val="sk-SK"/>
        </w:rPr>
        <w:t>októbra</w:t>
      </w:r>
      <w:r>
        <w:rPr>
          <w:lang w:val="sk-SK"/>
        </w:rPr>
        <w:t xml:space="preserve"> </w:t>
      </w:r>
      <w:r w:rsidRPr="0015600D">
        <w:rPr>
          <w:lang w:val="sk-SK"/>
        </w:rPr>
        <w:t>202</w:t>
      </w:r>
      <w:r w:rsidR="00732DD3">
        <w:rPr>
          <w:lang w:val="sk-SK"/>
        </w:rPr>
        <w:t>4</w:t>
      </w:r>
      <w:r w:rsidRPr="0015600D">
        <w:rPr>
          <w:lang w:val="sk-SK"/>
        </w:rPr>
        <w:t>,</w:t>
      </w:r>
    </w:p>
    <w:p w14:paraId="7427ED3B" w14:textId="77777777" w:rsidR="00916453" w:rsidRPr="00E82E45" w:rsidRDefault="00916453" w:rsidP="00916453">
      <w:pPr>
        <w:pStyle w:val="Odsekzoznamu"/>
        <w:ind w:left="1066"/>
        <w:rPr>
          <w:lang w:val="sk-SK"/>
        </w:rPr>
      </w:pPr>
    </w:p>
    <w:p w14:paraId="3AC4F0DD" w14:textId="77777777" w:rsidR="00916453" w:rsidRPr="00916453" w:rsidRDefault="00916453" w:rsidP="00916453">
      <w:pPr>
        <w:ind w:left="1066"/>
        <w:jc w:val="both"/>
        <w:rPr>
          <w:lang w:val="sk-SK"/>
        </w:rPr>
      </w:pPr>
      <w:r w:rsidRPr="00916453">
        <w:rPr>
          <w:lang w:val="sk-SK"/>
        </w:rPr>
        <w:t>Smernica Európskeho parlamentu a Rady (EÚ) 2024/1226 z 24. apríla 2024 o vymedzení trestných činov a sankcií za porušenie reštriktívnych opatrení Únie a zmene smernice (EÚ) 2018/1673 (Ú. v. EÚ L, 2024/1226, 29.4.2024)</w:t>
      </w:r>
    </w:p>
    <w:p w14:paraId="30590EA6" w14:textId="77777777" w:rsidR="00916453" w:rsidRPr="0015600D" w:rsidRDefault="00916453" w:rsidP="00916453">
      <w:pPr>
        <w:numPr>
          <w:ilvl w:val="1"/>
          <w:numId w:val="5"/>
        </w:numPr>
        <w:ind w:left="1786" w:hanging="357"/>
        <w:jc w:val="both"/>
        <w:rPr>
          <w:lang w:val="sk-SK"/>
        </w:rPr>
      </w:pPr>
      <w:r w:rsidRPr="0015600D">
        <w:rPr>
          <w:lang w:val="sk-SK"/>
        </w:rPr>
        <w:t xml:space="preserve">transpozičná lehota podľa čl. </w:t>
      </w:r>
      <w:r w:rsidR="00130E45">
        <w:rPr>
          <w:lang w:val="sk-SK"/>
        </w:rPr>
        <w:t>20</w:t>
      </w:r>
      <w:r w:rsidRPr="0015600D">
        <w:rPr>
          <w:lang w:val="sk-SK"/>
        </w:rPr>
        <w:t xml:space="preserve"> ods. 1 do </w:t>
      </w:r>
      <w:r w:rsidR="00130E45">
        <w:rPr>
          <w:lang w:val="sk-SK"/>
        </w:rPr>
        <w:t>20</w:t>
      </w:r>
      <w:r w:rsidRPr="0015600D">
        <w:rPr>
          <w:lang w:val="sk-SK"/>
        </w:rPr>
        <w:t xml:space="preserve">. </w:t>
      </w:r>
      <w:r w:rsidR="00130E45">
        <w:rPr>
          <w:lang w:val="sk-SK"/>
        </w:rPr>
        <w:t>mája</w:t>
      </w:r>
      <w:r>
        <w:rPr>
          <w:lang w:val="sk-SK"/>
        </w:rPr>
        <w:t xml:space="preserve"> </w:t>
      </w:r>
      <w:r w:rsidRPr="0015600D">
        <w:rPr>
          <w:lang w:val="sk-SK"/>
        </w:rPr>
        <w:t>202</w:t>
      </w:r>
      <w:r w:rsidR="00130E45">
        <w:rPr>
          <w:lang w:val="sk-SK"/>
        </w:rPr>
        <w:t>5</w:t>
      </w:r>
      <w:r w:rsidRPr="0015600D">
        <w:rPr>
          <w:lang w:val="sk-SK"/>
        </w:rPr>
        <w:t>,</w:t>
      </w:r>
    </w:p>
    <w:p w14:paraId="6393D144" w14:textId="77777777" w:rsidR="00916453" w:rsidRPr="00E82E45" w:rsidRDefault="00916453" w:rsidP="00916453">
      <w:pPr>
        <w:pStyle w:val="Odsekzoznamu"/>
        <w:rPr>
          <w:lang w:val="sk-SK"/>
        </w:rPr>
      </w:pPr>
    </w:p>
    <w:p w14:paraId="38D00B2D" w14:textId="77777777" w:rsidR="00916453" w:rsidRPr="00BD54AA" w:rsidRDefault="00916453" w:rsidP="00916453">
      <w:pPr>
        <w:pStyle w:val="Odsekzoznamu"/>
        <w:ind w:left="1066"/>
        <w:jc w:val="both"/>
        <w:rPr>
          <w:lang w:val="sk-SK"/>
        </w:rPr>
      </w:pPr>
      <w:r w:rsidRPr="00E82E45">
        <w:rPr>
          <w:lang w:val="sk-SK"/>
        </w:rPr>
        <w:t>Smernica Európskeho parlamentu a Rady (EÚ) 2024/1346 zo 14. mája 2024, ktorou sa stanovujú normy pre príjem žiadateľov o medzinárodnú ochranu</w:t>
      </w:r>
      <w:r>
        <w:rPr>
          <w:lang w:val="sk-SK"/>
        </w:rPr>
        <w:t xml:space="preserve"> (Ú. v. EÚ L, 2024/1346, 22.5.2024) v znení korigenda (Ú. v. ES L 90931, 25.11.2025)</w:t>
      </w:r>
    </w:p>
    <w:p w14:paraId="20497F49" w14:textId="77777777" w:rsidR="00916453" w:rsidRPr="0015600D" w:rsidRDefault="00916453" w:rsidP="00916453">
      <w:pPr>
        <w:numPr>
          <w:ilvl w:val="1"/>
          <w:numId w:val="5"/>
        </w:numPr>
        <w:ind w:left="1786" w:hanging="357"/>
        <w:jc w:val="both"/>
        <w:rPr>
          <w:lang w:val="sk-SK"/>
        </w:rPr>
      </w:pPr>
      <w:r w:rsidRPr="0015600D">
        <w:rPr>
          <w:lang w:val="sk-SK"/>
        </w:rPr>
        <w:t xml:space="preserve">transpozičná lehota podľa čl. </w:t>
      </w:r>
      <w:r w:rsidR="00A24A7C">
        <w:rPr>
          <w:lang w:val="sk-SK"/>
        </w:rPr>
        <w:t>35</w:t>
      </w:r>
      <w:r w:rsidRPr="0015600D">
        <w:rPr>
          <w:lang w:val="sk-SK"/>
        </w:rPr>
        <w:t xml:space="preserve"> ods. 1 do </w:t>
      </w:r>
      <w:r w:rsidR="00A24A7C">
        <w:rPr>
          <w:lang w:val="sk-SK"/>
        </w:rPr>
        <w:t>12</w:t>
      </w:r>
      <w:r w:rsidRPr="0015600D">
        <w:rPr>
          <w:lang w:val="sk-SK"/>
        </w:rPr>
        <w:t xml:space="preserve">. </w:t>
      </w:r>
      <w:r w:rsidR="00A24A7C">
        <w:rPr>
          <w:lang w:val="sk-SK"/>
        </w:rPr>
        <w:t>júna</w:t>
      </w:r>
      <w:r>
        <w:rPr>
          <w:lang w:val="sk-SK"/>
        </w:rPr>
        <w:t xml:space="preserve"> </w:t>
      </w:r>
      <w:r w:rsidRPr="0015600D">
        <w:rPr>
          <w:lang w:val="sk-SK"/>
        </w:rPr>
        <w:t>202</w:t>
      </w:r>
      <w:r w:rsidR="00A24A7C">
        <w:rPr>
          <w:lang w:val="sk-SK"/>
        </w:rPr>
        <w:t>6</w:t>
      </w:r>
      <w:r w:rsidRPr="0015600D">
        <w:rPr>
          <w:lang w:val="sk-SK"/>
        </w:rPr>
        <w:t>,</w:t>
      </w:r>
    </w:p>
    <w:p w14:paraId="3EA4E75D" w14:textId="77777777" w:rsidR="00916453" w:rsidRDefault="00916453" w:rsidP="00916453">
      <w:pPr>
        <w:jc w:val="both"/>
        <w:rPr>
          <w:lang w:val="sk-SK"/>
        </w:rPr>
      </w:pPr>
    </w:p>
    <w:p w14:paraId="574CBE70" w14:textId="77777777" w:rsidR="00AF56E2" w:rsidRDefault="00AF56E2" w:rsidP="00AF56E2">
      <w:pPr>
        <w:numPr>
          <w:ilvl w:val="0"/>
          <w:numId w:val="3"/>
        </w:numPr>
        <w:ind w:left="714" w:hanging="357"/>
        <w:jc w:val="both"/>
        <w:rPr>
          <w:lang w:val="sk-SK"/>
        </w:rPr>
      </w:pPr>
      <w:r w:rsidRPr="00DE1959">
        <w:rPr>
          <w:lang w:val="sk-SK"/>
        </w:rPr>
        <w:t xml:space="preserve">uviesť informáciu o začatí konania v rámci „EÚ Pilot“ alebo o začatí postupu Európskej komisie, alebo o konaní Súdneho dvora Európskej únie proti Slovenskej republike podľa čl. 258 a 260 Zmluvy o fungovaní Európskej únie v jej platnom znení, spolu s uvedením konkrétnych vytýkaných nedostatkov a požiadaviek na zabezpečenie nápravy so </w:t>
      </w:r>
      <w:r w:rsidRPr="00DE1959">
        <w:rPr>
          <w:lang w:val="sk-SK"/>
        </w:rPr>
        <w:lastRenderedPageBreak/>
        <w:t>zreteľom na nariadenie Európskeho parlamentu a Rady (ES) č. 1049/2001 z 30. mája 2001 o prístupe verejnosti k dokumentom Európskeho parlamentu, a</w:t>
      </w:r>
      <w:r>
        <w:rPr>
          <w:lang w:val="sk-SK"/>
        </w:rPr>
        <w:t> </w:t>
      </w:r>
      <w:r w:rsidRPr="00DE1959">
        <w:rPr>
          <w:lang w:val="sk-SK"/>
        </w:rPr>
        <w:t>Rady Komisie</w:t>
      </w:r>
      <w:r>
        <w:rPr>
          <w:lang w:val="sk-SK"/>
        </w:rPr>
        <w:t>:</w:t>
      </w:r>
    </w:p>
    <w:p w14:paraId="3632BEDB" w14:textId="77777777" w:rsidR="007C20AF" w:rsidRDefault="007C20AF" w:rsidP="007C20AF">
      <w:pPr>
        <w:pStyle w:val="Odsekzoznamu"/>
        <w:numPr>
          <w:ilvl w:val="0"/>
          <w:numId w:val="5"/>
        </w:numPr>
        <w:jc w:val="both"/>
        <w:rPr>
          <w:lang w:val="sk-SK"/>
        </w:rPr>
      </w:pPr>
      <w:r>
        <w:rPr>
          <w:lang w:val="sk-SK"/>
        </w:rPr>
        <w:t>žiadne</w:t>
      </w:r>
    </w:p>
    <w:p w14:paraId="53D0AE2D" w14:textId="77777777" w:rsidR="007C20AF" w:rsidRPr="007C20AF" w:rsidRDefault="007C20AF" w:rsidP="007C20AF">
      <w:pPr>
        <w:pStyle w:val="Odsekzoznamu"/>
        <w:ind w:left="1068"/>
        <w:jc w:val="both"/>
        <w:rPr>
          <w:lang w:val="sk-SK"/>
        </w:rPr>
      </w:pPr>
    </w:p>
    <w:p w14:paraId="07B6CD4B" w14:textId="77777777" w:rsidR="00AF56E2" w:rsidRDefault="00AF56E2" w:rsidP="00AF56E2">
      <w:pPr>
        <w:numPr>
          <w:ilvl w:val="0"/>
          <w:numId w:val="3"/>
        </w:numPr>
        <w:ind w:left="714" w:hanging="357"/>
        <w:jc w:val="both"/>
        <w:rPr>
          <w:lang w:val="sk-SK"/>
        </w:rPr>
      </w:pPr>
      <w:r w:rsidRPr="00DE1959">
        <w:rPr>
          <w:lang w:val="sk-SK"/>
        </w:rPr>
        <w:t>uviesť informáciu o právnych predpisoch, v ktorých sú uvádzané právne akty Európskej únie už prebrané, spolu s uvedením rozsahu ich prebrania, príp. potreby prijatia ďalších úprav</w:t>
      </w:r>
      <w:r>
        <w:rPr>
          <w:lang w:val="sk-SK"/>
        </w:rPr>
        <w:t xml:space="preserve">: </w:t>
      </w:r>
    </w:p>
    <w:p w14:paraId="0AEE5AAA" w14:textId="77777777" w:rsidR="00AF56E2" w:rsidRDefault="00AF56E2" w:rsidP="00AF56E2">
      <w:pPr>
        <w:ind w:left="708"/>
        <w:jc w:val="both"/>
        <w:rPr>
          <w:lang w:val="sk-SK"/>
        </w:rPr>
      </w:pPr>
    </w:p>
    <w:p w14:paraId="7518E9DF" w14:textId="77777777" w:rsidR="00AE12E1" w:rsidRPr="00AE12E1" w:rsidRDefault="00AE12E1" w:rsidP="00AE12E1">
      <w:pPr>
        <w:ind w:left="708"/>
        <w:jc w:val="both"/>
        <w:rPr>
          <w:lang w:val="sk-SK"/>
        </w:rPr>
      </w:pPr>
      <w:r w:rsidRPr="00AE12E1">
        <w:rPr>
          <w:lang w:val="sk-SK"/>
        </w:rPr>
        <w:t>Smernica 98/26/ES Európskeho parlamentu a Rady z 19. mája 1998 o konečnom zúčtovaní v platobných zúčtovacích systémoch a zúčtovacích systémoch cenných papierov (Ú. v. ES L 166, 11.6.1998) v platnom znení</w:t>
      </w:r>
    </w:p>
    <w:p w14:paraId="57D1001A" w14:textId="77777777" w:rsidR="00AE12E1" w:rsidRDefault="00337626" w:rsidP="00337626">
      <w:pPr>
        <w:pStyle w:val="Odsekzoznamu"/>
        <w:numPr>
          <w:ilvl w:val="0"/>
          <w:numId w:val="5"/>
        </w:numPr>
        <w:jc w:val="both"/>
        <w:rPr>
          <w:lang w:val="sk-SK"/>
        </w:rPr>
      </w:pPr>
      <w:r>
        <w:rPr>
          <w:lang w:val="sk-SK"/>
        </w:rPr>
        <w:t xml:space="preserve">zákona č. 566/2001 Z. z. </w:t>
      </w:r>
      <w:r w:rsidRPr="00337626">
        <w:rPr>
          <w:lang w:val="sk-SK"/>
        </w:rPr>
        <w:t>o cenných papieroch a investičných službách a o zmene a doplnení niektorých zákonov (zákon o cenných papieroch)</w:t>
      </w:r>
    </w:p>
    <w:p w14:paraId="07FDDB76" w14:textId="77777777" w:rsidR="00337626" w:rsidRPr="00337626" w:rsidRDefault="00337626" w:rsidP="00337626">
      <w:pPr>
        <w:pStyle w:val="Odsekzoznamu"/>
        <w:ind w:left="1068"/>
        <w:jc w:val="both"/>
        <w:rPr>
          <w:lang w:val="sk-SK"/>
        </w:rPr>
      </w:pPr>
    </w:p>
    <w:p w14:paraId="30D8F491" w14:textId="77777777" w:rsidR="00AE12E1" w:rsidRDefault="00AE12E1" w:rsidP="00AE12E1">
      <w:pPr>
        <w:ind w:left="708"/>
        <w:jc w:val="both"/>
        <w:rPr>
          <w:lang w:val="sk-SK"/>
        </w:rPr>
      </w:pPr>
      <w:r w:rsidRPr="00AE12E1">
        <w:rPr>
          <w:lang w:val="sk-SK"/>
        </w:rPr>
        <w:t>Smernica Rady 2000/43/ES z 29. júna 2000, ktorá ustanovuje zásadu rovnakého zaobchádzania s osobami bez ohľadu na rasový alebo etnický pôvod (Ú. v. ES L 180, 19.7.2000) v platnom znení</w:t>
      </w:r>
    </w:p>
    <w:p w14:paraId="0E2B2915" w14:textId="77777777" w:rsidR="00337626" w:rsidRDefault="00337626" w:rsidP="00337626">
      <w:pPr>
        <w:pStyle w:val="Odsekzoznamu"/>
        <w:numPr>
          <w:ilvl w:val="0"/>
          <w:numId w:val="5"/>
        </w:numPr>
        <w:jc w:val="both"/>
        <w:rPr>
          <w:lang w:val="sk-SK"/>
        </w:rPr>
      </w:pPr>
      <w:r>
        <w:rPr>
          <w:lang w:val="sk-SK"/>
        </w:rPr>
        <w:t>Zákonník práce</w:t>
      </w:r>
      <w:r w:rsidR="00AA7B48">
        <w:rPr>
          <w:lang w:val="sk-SK"/>
        </w:rPr>
        <w:t xml:space="preserve"> v znení neskorších predpisov</w:t>
      </w:r>
      <w:r>
        <w:rPr>
          <w:lang w:val="sk-SK"/>
        </w:rPr>
        <w:t>,</w:t>
      </w:r>
    </w:p>
    <w:p w14:paraId="28D3CC45" w14:textId="77777777" w:rsidR="00337626" w:rsidRDefault="00337626" w:rsidP="00337626">
      <w:pPr>
        <w:pStyle w:val="Odsekzoznamu"/>
        <w:numPr>
          <w:ilvl w:val="0"/>
          <w:numId w:val="5"/>
        </w:numPr>
        <w:jc w:val="both"/>
        <w:rPr>
          <w:lang w:val="sk-SK"/>
        </w:rPr>
      </w:pPr>
      <w:r>
        <w:rPr>
          <w:lang w:val="sk-SK"/>
        </w:rPr>
        <w:t>Civilný sporový poriadok</w:t>
      </w:r>
      <w:r w:rsidR="00AA7B48">
        <w:rPr>
          <w:lang w:val="sk-SK"/>
        </w:rPr>
        <w:t xml:space="preserve"> v znení neskorších predpisov</w:t>
      </w:r>
      <w:r>
        <w:rPr>
          <w:lang w:val="sk-SK"/>
        </w:rPr>
        <w:t>,</w:t>
      </w:r>
    </w:p>
    <w:p w14:paraId="60502B09" w14:textId="77777777" w:rsidR="00B63B85" w:rsidRDefault="00B63B85" w:rsidP="00B63B85">
      <w:pPr>
        <w:pStyle w:val="Odsekzoznamu"/>
        <w:numPr>
          <w:ilvl w:val="0"/>
          <w:numId w:val="5"/>
        </w:numPr>
        <w:jc w:val="both"/>
        <w:rPr>
          <w:lang w:val="sk-SK"/>
        </w:rPr>
      </w:pPr>
      <w:r>
        <w:rPr>
          <w:lang w:val="sk-SK"/>
        </w:rPr>
        <w:t xml:space="preserve">zákon Národnej rady Slovenskej republiky č. 308/1993 Z. z. </w:t>
      </w:r>
      <w:r w:rsidRPr="00C6150D">
        <w:rPr>
          <w:lang w:val="sk-SK"/>
        </w:rPr>
        <w:t>o zriadení Slovenského národného strediska pre ľudské práva</w:t>
      </w:r>
      <w:r>
        <w:rPr>
          <w:lang w:val="sk-SK"/>
        </w:rPr>
        <w:t xml:space="preserve"> v znení neskorších predpisov,</w:t>
      </w:r>
    </w:p>
    <w:p w14:paraId="7E8FEC68" w14:textId="77777777" w:rsidR="00337626" w:rsidRDefault="00B63B85" w:rsidP="00B63B85">
      <w:pPr>
        <w:pStyle w:val="Odsekzoznamu"/>
        <w:numPr>
          <w:ilvl w:val="0"/>
          <w:numId w:val="5"/>
        </w:numPr>
        <w:jc w:val="both"/>
        <w:rPr>
          <w:lang w:val="sk-SK"/>
        </w:rPr>
      </w:pPr>
      <w:r>
        <w:rPr>
          <w:lang w:val="sk-SK"/>
        </w:rPr>
        <w:t>z</w:t>
      </w:r>
      <w:r w:rsidR="00337626">
        <w:rPr>
          <w:lang w:val="sk-SK"/>
        </w:rPr>
        <w:t xml:space="preserve">ákon č. 73/1998 Z. z. </w:t>
      </w:r>
      <w:r w:rsidRPr="00B63B85">
        <w:rPr>
          <w:lang w:val="sk-SK"/>
        </w:rPr>
        <w:t>o štátnej službe príslušníkov Policajného zboru, Slovenskej informačnej služby, Zboru väzenskej a justičnej stráže Slovenskej republiky a Železničnej polície</w:t>
      </w:r>
      <w:r>
        <w:rPr>
          <w:lang w:val="sk-SK"/>
        </w:rPr>
        <w:t xml:space="preserve"> v znení neskorších predpisov,</w:t>
      </w:r>
    </w:p>
    <w:p w14:paraId="726D4073" w14:textId="77777777" w:rsidR="00B63B85" w:rsidRDefault="00B63B85" w:rsidP="00B63B85">
      <w:pPr>
        <w:pStyle w:val="Odsekzoznamu"/>
        <w:numPr>
          <w:ilvl w:val="0"/>
          <w:numId w:val="5"/>
        </w:numPr>
        <w:jc w:val="both"/>
        <w:rPr>
          <w:lang w:val="sk-SK"/>
        </w:rPr>
      </w:pPr>
      <w:r>
        <w:rPr>
          <w:lang w:val="sk-SK"/>
        </w:rPr>
        <w:t xml:space="preserve">zákon č. 315/2001 Z. z. </w:t>
      </w:r>
      <w:r w:rsidRPr="000E3EF0">
        <w:rPr>
          <w:lang w:val="sk-SK"/>
        </w:rPr>
        <w:t>o Hasičskom a záchrannom zbore</w:t>
      </w:r>
      <w:r>
        <w:rPr>
          <w:lang w:val="sk-SK"/>
        </w:rPr>
        <w:t xml:space="preserve"> v znení neskorších predpisov, </w:t>
      </w:r>
    </w:p>
    <w:p w14:paraId="644E608E" w14:textId="77777777" w:rsidR="00337626" w:rsidRDefault="00337626" w:rsidP="00337626">
      <w:pPr>
        <w:pStyle w:val="Odsekzoznamu"/>
        <w:numPr>
          <w:ilvl w:val="0"/>
          <w:numId w:val="5"/>
        </w:numPr>
        <w:jc w:val="both"/>
        <w:rPr>
          <w:lang w:val="sk-SK"/>
        </w:rPr>
      </w:pPr>
      <w:r>
        <w:rPr>
          <w:lang w:val="sk-SK"/>
        </w:rPr>
        <w:t>zákon č. 461/2003 Z. z. o sociálnom poistení v znení neskorších predpisov,</w:t>
      </w:r>
    </w:p>
    <w:p w14:paraId="2DDB0D44" w14:textId="77777777" w:rsidR="00B63B85" w:rsidRPr="00337626" w:rsidRDefault="00B63B85" w:rsidP="00C70527">
      <w:pPr>
        <w:pStyle w:val="Odsekzoznamu"/>
        <w:numPr>
          <w:ilvl w:val="0"/>
          <w:numId w:val="5"/>
        </w:numPr>
        <w:jc w:val="both"/>
        <w:rPr>
          <w:lang w:val="sk-SK"/>
        </w:rPr>
      </w:pPr>
      <w:r>
        <w:rPr>
          <w:lang w:val="sk-SK"/>
        </w:rPr>
        <w:t xml:space="preserve">zákon č. 5/2004 Z. z. o službách zamestnanosti </w:t>
      </w:r>
      <w:r w:rsidR="00C70527" w:rsidRPr="00C70527">
        <w:rPr>
          <w:lang w:val="sk-SK"/>
        </w:rPr>
        <w:t>a o zmene a doplnení niektorých zákonov</w:t>
      </w:r>
      <w:r w:rsidR="00C70527">
        <w:rPr>
          <w:lang w:val="sk-SK"/>
        </w:rPr>
        <w:t xml:space="preserve"> </w:t>
      </w:r>
      <w:r>
        <w:rPr>
          <w:lang w:val="sk-SK"/>
        </w:rPr>
        <w:t>v znení neskorších predpisov,</w:t>
      </w:r>
    </w:p>
    <w:p w14:paraId="4798AFD6" w14:textId="77777777" w:rsidR="00B63B85" w:rsidRDefault="00B63B85" w:rsidP="00B63B85">
      <w:pPr>
        <w:pStyle w:val="Odsekzoznamu"/>
        <w:numPr>
          <w:ilvl w:val="0"/>
          <w:numId w:val="5"/>
        </w:numPr>
        <w:jc w:val="both"/>
        <w:rPr>
          <w:lang w:val="sk-SK"/>
        </w:rPr>
      </w:pPr>
      <w:r>
        <w:rPr>
          <w:lang w:val="sk-SK"/>
        </w:rPr>
        <w:t xml:space="preserve">zákon č. 43/2004 Z. z. </w:t>
      </w:r>
      <w:r w:rsidRPr="00B63B85">
        <w:rPr>
          <w:lang w:val="sk-SK"/>
        </w:rPr>
        <w:t>o starobnom dôchodkovom sporení a o zmene a doplnení niektorých zákonov</w:t>
      </w:r>
      <w:r>
        <w:rPr>
          <w:lang w:val="sk-SK"/>
        </w:rPr>
        <w:t xml:space="preserve"> v znení neskorších,</w:t>
      </w:r>
    </w:p>
    <w:p w14:paraId="479E7F2E" w14:textId="77777777" w:rsidR="00B63B85" w:rsidRPr="00337626" w:rsidRDefault="00B63B85" w:rsidP="00B63B85">
      <w:pPr>
        <w:pStyle w:val="Odsekzoznamu"/>
        <w:numPr>
          <w:ilvl w:val="0"/>
          <w:numId w:val="5"/>
        </w:numPr>
        <w:jc w:val="both"/>
        <w:rPr>
          <w:lang w:val="sk-SK"/>
        </w:rPr>
      </w:pPr>
      <w:r>
        <w:rPr>
          <w:lang w:val="sk-SK"/>
        </w:rPr>
        <w:t xml:space="preserve">zákon č. 365/2004 Z. z. </w:t>
      </w:r>
      <w:r w:rsidRPr="00C6150D">
        <w:rPr>
          <w:lang w:val="sk-SK"/>
        </w:rPr>
        <w:t>o rovnakom zaobchádzaní v niektorých oblastiach a o ochrane pred diskrimináciou a o zmene a doplnení niektorých zákonov (antidiskriminačný zákon)</w:t>
      </w:r>
      <w:r>
        <w:rPr>
          <w:lang w:val="sk-SK"/>
        </w:rPr>
        <w:t xml:space="preserve"> v znení neskorších predpisov,</w:t>
      </w:r>
    </w:p>
    <w:p w14:paraId="2681EAC5" w14:textId="77777777" w:rsidR="00337626" w:rsidRPr="00337626" w:rsidRDefault="00337626" w:rsidP="00337626">
      <w:pPr>
        <w:pStyle w:val="Odsekzoznamu"/>
        <w:numPr>
          <w:ilvl w:val="0"/>
          <w:numId w:val="5"/>
        </w:numPr>
        <w:jc w:val="both"/>
        <w:rPr>
          <w:lang w:val="sk-SK"/>
        </w:rPr>
      </w:pPr>
      <w:r>
        <w:rPr>
          <w:lang w:val="sk-SK"/>
        </w:rPr>
        <w:t xml:space="preserve">zákon č. 576/2004 Z. z. </w:t>
      </w:r>
      <w:r w:rsidRPr="00337626">
        <w:rPr>
          <w:lang w:val="sk-SK"/>
        </w:rPr>
        <w:t>o zdravotnej starostlivosti, službách súvisiacich s poskytovaním zdravotnej starostlivosti a o zmene a doplnení niektorých zákonov</w:t>
      </w:r>
      <w:r>
        <w:rPr>
          <w:lang w:val="sk-SK"/>
        </w:rPr>
        <w:t xml:space="preserve"> v znení neskorších predpisov,</w:t>
      </w:r>
    </w:p>
    <w:p w14:paraId="61183FFC" w14:textId="77777777" w:rsidR="00337626" w:rsidRPr="00337626" w:rsidRDefault="00337626" w:rsidP="00337626">
      <w:pPr>
        <w:pStyle w:val="Odsekzoznamu"/>
        <w:numPr>
          <w:ilvl w:val="0"/>
          <w:numId w:val="5"/>
        </w:numPr>
        <w:jc w:val="both"/>
        <w:rPr>
          <w:lang w:val="sk-SK"/>
        </w:rPr>
      </w:pPr>
      <w:r>
        <w:rPr>
          <w:lang w:val="sk-SK"/>
        </w:rPr>
        <w:t xml:space="preserve">zákon č. 580/2004 Z. z. </w:t>
      </w:r>
      <w:r w:rsidRPr="00337626">
        <w:rPr>
          <w:lang w:val="sk-SK"/>
        </w:rPr>
        <w:t>o zdravotnom poistení a o zmene a doplnení zákona č. 95/2002 Z.</w:t>
      </w:r>
      <w:r>
        <w:rPr>
          <w:lang w:val="sk-SK"/>
        </w:rPr>
        <w:t xml:space="preserve"> </w:t>
      </w:r>
      <w:r w:rsidRPr="00337626">
        <w:rPr>
          <w:lang w:val="sk-SK"/>
        </w:rPr>
        <w:t xml:space="preserve">z. o poisťovníctve a o zmene a doplnení niektorých zákonov </w:t>
      </w:r>
      <w:r>
        <w:rPr>
          <w:lang w:val="sk-SK"/>
        </w:rPr>
        <w:t>v znení neskorších predpisov,</w:t>
      </w:r>
    </w:p>
    <w:p w14:paraId="7A5B9E21" w14:textId="77777777" w:rsidR="00B63B85" w:rsidRDefault="00B63B85" w:rsidP="00B63B85">
      <w:pPr>
        <w:pStyle w:val="Odsekzoznamu"/>
        <w:numPr>
          <w:ilvl w:val="0"/>
          <w:numId w:val="5"/>
        </w:numPr>
        <w:jc w:val="both"/>
        <w:rPr>
          <w:lang w:val="sk-SK"/>
        </w:rPr>
      </w:pPr>
      <w:r>
        <w:rPr>
          <w:lang w:val="sk-SK"/>
        </w:rPr>
        <w:t xml:space="preserve">zákon č. 650/2004 Z. z. </w:t>
      </w:r>
      <w:r w:rsidRPr="00B63B85">
        <w:rPr>
          <w:lang w:val="sk-SK"/>
        </w:rPr>
        <w:t>o doplnkovom dôchodkovom sporení a o zmene a doplnení niektorých zákonov</w:t>
      </w:r>
      <w:r>
        <w:rPr>
          <w:lang w:val="sk-SK"/>
        </w:rPr>
        <w:t xml:space="preserve"> v znení neskorších predpisov, </w:t>
      </w:r>
    </w:p>
    <w:p w14:paraId="27CE544C" w14:textId="77777777" w:rsidR="00C70527" w:rsidRDefault="00337626" w:rsidP="00C70527">
      <w:pPr>
        <w:pStyle w:val="Odsekzoznamu"/>
        <w:numPr>
          <w:ilvl w:val="0"/>
          <w:numId w:val="5"/>
        </w:numPr>
        <w:jc w:val="both"/>
        <w:rPr>
          <w:lang w:val="sk-SK"/>
        </w:rPr>
      </w:pPr>
      <w:r w:rsidRPr="00C70527">
        <w:rPr>
          <w:lang w:val="sk-SK"/>
        </w:rPr>
        <w:t xml:space="preserve">zákon č. 245/2008 Z. z. o </w:t>
      </w:r>
      <w:r w:rsidR="00C70527" w:rsidRPr="00C70527">
        <w:rPr>
          <w:lang w:val="sk-SK"/>
        </w:rPr>
        <w:t>výchove a vzdelávaní (školský zákon) a o zmene a doplnení niektorých zákonov</w:t>
      </w:r>
      <w:r w:rsidR="00C70527">
        <w:rPr>
          <w:lang w:val="sk-SK"/>
        </w:rPr>
        <w:t xml:space="preserve"> v znení neskorších predpisov,</w:t>
      </w:r>
    </w:p>
    <w:p w14:paraId="3184A846" w14:textId="77777777" w:rsidR="00B63B85" w:rsidRPr="00C70527" w:rsidRDefault="00B63B85" w:rsidP="00C70527">
      <w:pPr>
        <w:pStyle w:val="Odsekzoznamu"/>
        <w:numPr>
          <w:ilvl w:val="0"/>
          <w:numId w:val="5"/>
        </w:numPr>
        <w:jc w:val="both"/>
        <w:rPr>
          <w:lang w:val="sk-SK"/>
        </w:rPr>
      </w:pPr>
      <w:r w:rsidRPr="00C70527">
        <w:rPr>
          <w:lang w:val="sk-SK"/>
        </w:rPr>
        <w:t>zákon č. 281/2015 Z. z. o štátnej službe profesionálnych vojakov a o zmene a doplnení niektorých zákonov v znení neskorších predpisov,</w:t>
      </w:r>
    </w:p>
    <w:p w14:paraId="493855E7" w14:textId="77777777" w:rsidR="00B63B85" w:rsidRDefault="00B63B85" w:rsidP="00B63B85">
      <w:pPr>
        <w:pStyle w:val="Odsekzoznamu"/>
        <w:numPr>
          <w:ilvl w:val="0"/>
          <w:numId w:val="5"/>
        </w:numPr>
        <w:jc w:val="both"/>
        <w:rPr>
          <w:lang w:val="sk-SK"/>
        </w:rPr>
      </w:pPr>
      <w:r>
        <w:rPr>
          <w:lang w:val="sk-SK"/>
        </w:rPr>
        <w:t xml:space="preserve">zákon č. 378/2015 Z. z. </w:t>
      </w:r>
      <w:r w:rsidRPr="00C6150D">
        <w:rPr>
          <w:lang w:val="sk-SK"/>
        </w:rPr>
        <w:t>o dobrovoľnej vojenskej príprave a o zmene a doplnení niektorých zákonov</w:t>
      </w:r>
      <w:r>
        <w:rPr>
          <w:lang w:val="sk-SK"/>
        </w:rPr>
        <w:t xml:space="preserve"> v znení neskorších predpisov,</w:t>
      </w:r>
    </w:p>
    <w:p w14:paraId="11445BE8" w14:textId="77777777" w:rsidR="00C6150D" w:rsidRDefault="00C6150D" w:rsidP="00B63B85">
      <w:pPr>
        <w:pStyle w:val="Odsekzoznamu"/>
        <w:numPr>
          <w:ilvl w:val="0"/>
          <w:numId w:val="5"/>
        </w:numPr>
        <w:jc w:val="both"/>
        <w:rPr>
          <w:lang w:val="sk-SK"/>
        </w:rPr>
      </w:pPr>
      <w:r>
        <w:rPr>
          <w:lang w:val="sk-SK"/>
        </w:rPr>
        <w:t>zákon č. 55/2017 Z. z.</w:t>
      </w:r>
      <w:r w:rsidR="00B63B85">
        <w:rPr>
          <w:lang w:val="sk-SK"/>
        </w:rPr>
        <w:t xml:space="preserve"> </w:t>
      </w:r>
      <w:r w:rsidR="00B63B85" w:rsidRPr="00B63B85">
        <w:rPr>
          <w:lang w:val="sk-SK"/>
        </w:rPr>
        <w:t>o štátnej službe a o zmene a doplnení niektorých zákonov</w:t>
      </w:r>
      <w:r w:rsidR="00B63B85">
        <w:rPr>
          <w:lang w:val="sk-SK"/>
        </w:rPr>
        <w:t xml:space="preserve"> v znení neskorších predpisov, </w:t>
      </w:r>
    </w:p>
    <w:p w14:paraId="068696B8" w14:textId="77777777" w:rsidR="00C6150D" w:rsidRDefault="00C6150D" w:rsidP="000E3EF0">
      <w:pPr>
        <w:pStyle w:val="Odsekzoznamu"/>
        <w:numPr>
          <w:ilvl w:val="0"/>
          <w:numId w:val="5"/>
        </w:numPr>
        <w:jc w:val="both"/>
        <w:rPr>
          <w:lang w:val="sk-SK"/>
        </w:rPr>
      </w:pPr>
      <w:r>
        <w:rPr>
          <w:lang w:val="sk-SK"/>
        </w:rPr>
        <w:lastRenderedPageBreak/>
        <w:t xml:space="preserve">zákon č. 35/2019 Z. z. o </w:t>
      </w:r>
      <w:r w:rsidR="000E3EF0" w:rsidRPr="000E3EF0">
        <w:rPr>
          <w:lang w:val="sk-SK"/>
        </w:rPr>
        <w:t>finančnej správe a o zmene a doplnení niektorých zákonov</w:t>
      </w:r>
      <w:r w:rsidR="000E3EF0">
        <w:rPr>
          <w:lang w:val="sk-SK"/>
        </w:rPr>
        <w:t xml:space="preserve"> v znení neskorších predpisov,</w:t>
      </w:r>
    </w:p>
    <w:p w14:paraId="7450D699" w14:textId="77777777" w:rsidR="00B63B85" w:rsidRPr="00337626" w:rsidRDefault="00B63B85" w:rsidP="00B63B85">
      <w:pPr>
        <w:pStyle w:val="Odsekzoznamu"/>
        <w:numPr>
          <w:ilvl w:val="0"/>
          <w:numId w:val="5"/>
        </w:numPr>
        <w:jc w:val="both"/>
        <w:rPr>
          <w:lang w:val="sk-SK"/>
        </w:rPr>
      </w:pPr>
      <w:r>
        <w:rPr>
          <w:lang w:val="sk-SK"/>
        </w:rPr>
        <w:t xml:space="preserve">zákon č. 150/2025 Z. z. </w:t>
      </w:r>
      <w:r w:rsidRPr="00B63B85">
        <w:rPr>
          <w:lang w:val="sk-SK"/>
        </w:rPr>
        <w:t>o starobnom dôchodkovom sporení a o zmene a doplnení niektorých zákonov</w:t>
      </w:r>
      <w:r>
        <w:rPr>
          <w:lang w:val="sk-SK"/>
        </w:rPr>
        <w:t xml:space="preserve"> v znení neskorších predpisov</w:t>
      </w:r>
      <w:r w:rsidR="00D220FE">
        <w:rPr>
          <w:lang w:val="sk-SK"/>
        </w:rPr>
        <w:t>,</w:t>
      </w:r>
    </w:p>
    <w:p w14:paraId="5C45AFE7" w14:textId="77777777" w:rsidR="00AE12E1" w:rsidRPr="00AE12E1" w:rsidRDefault="00AE12E1" w:rsidP="00AE12E1">
      <w:pPr>
        <w:ind w:left="708"/>
        <w:jc w:val="both"/>
        <w:rPr>
          <w:lang w:val="sk-SK"/>
        </w:rPr>
      </w:pPr>
      <w:r w:rsidRPr="00AE12E1">
        <w:rPr>
          <w:lang w:val="sk-SK"/>
        </w:rPr>
        <w:t>Smernica Rady 2000/78/ES z 27. novembra 2000,ktorá ustanovuje všeobecný rámec pre rovnaké zaobchádzanie v zamestnaní a povolaní (Ú. v. ES L 303, 2.12.2000)</w:t>
      </w:r>
    </w:p>
    <w:p w14:paraId="787A28BA" w14:textId="77777777" w:rsidR="00D220FE" w:rsidRDefault="00D220FE" w:rsidP="00AA7B48">
      <w:pPr>
        <w:pStyle w:val="Odsekzoznamu"/>
        <w:numPr>
          <w:ilvl w:val="0"/>
          <w:numId w:val="5"/>
        </w:numPr>
        <w:jc w:val="both"/>
        <w:rPr>
          <w:lang w:val="sk-SK"/>
        </w:rPr>
      </w:pPr>
      <w:r>
        <w:rPr>
          <w:lang w:val="sk-SK"/>
        </w:rPr>
        <w:t xml:space="preserve">Zákonník práce v znení neskorších predpisov, </w:t>
      </w:r>
    </w:p>
    <w:p w14:paraId="0179526C" w14:textId="77777777" w:rsidR="00AE12E1" w:rsidRDefault="00AA7B48" w:rsidP="00AA7B48">
      <w:pPr>
        <w:pStyle w:val="Odsekzoznamu"/>
        <w:numPr>
          <w:ilvl w:val="0"/>
          <w:numId w:val="5"/>
        </w:numPr>
        <w:jc w:val="both"/>
        <w:rPr>
          <w:lang w:val="sk-SK"/>
        </w:rPr>
      </w:pPr>
      <w:r>
        <w:rPr>
          <w:lang w:val="sk-SK"/>
        </w:rPr>
        <w:t>Civilný sporový poriadok v znení neskorších predpisov,</w:t>
      </w:r>
    </w:p>
    <w:p w14:paraId="265BAD9C" w14:textId="77777777" w:rsidR="00D220FE" w:rsidRDefault="00D220FE" w:rsidP="00D220FE">
      <w:pPr>
        <w:pStyle w:val="Odsekzoznamu"/>
        <w:numPr>
          <w:ilvl w:val="0"/>
          <w:numId w:val="5"/>
        </w:numPr>
        <w:jc w:val="both"/>
        <w:rPr>
          <w:lang w:val="sk-SK"/>
        </w:rPr>
      </w:pPr>
      <w:r>
        <w:rPr>
          <w:lang w:val="sk-SK"/>
        </w:rPr>
        <w:t xml:space="preserve">zákon Národnej rady Slovenskej republiky č. 308/1993 Z. z. </w:t>
      </w:r>
      <w:r w:rsidRPr="00C6150D">
        <w:rPr>
          <w:lang w:val="sk-SK"/>
        </w:rPr>
        <w:t>o zriadení Slovenského národného strediska pre ľudské práva</w:t>
      </w:r>
      <w:r>
        <w:rPr>
          <w:lang w:val="sk-SK"/>
        </w:rPr>
        <w:t xml:space="preserve"> v znení neskorších predpisov,</w:t>
      </w:r>
    </w:p>
    <w:p w14:paraId="2620123D" w14:textId="77777777" w:rsidR="00D220FE" w:rsidRDefault="00D220FE" w:rsidP="00D220FE">
      <w:pPr>
        <w:pStyle w:val="Odsekzoznamu"/>
        <w:numPr>
          <w:ilvl w:val="0"/>
          <w:numId w:val="5"/>
        </w:numPr>
        <w:jc w:val="both"/>
        <w:rPr>
          <w:lang w:val="sk-SK"/>
        </w:rPr>
      </w:pPr>
      <w:r>
        <w:rPr>
          <w:lang w:val="sk-SK"/>
        </w:rPr>
        <w:t xml:space="preserve">zákon č. 73/1998 Z. z. </w:t>
      </w:r>
      <w:r w:rsidRPr="00B63B85">
        <w:rPr>
          <w:lang w:val="sk-SK"/>
        </w:rPr>
        <w:t>o štátnej službe príslušníkov Policajného zboru, Slovenskej informačnej služby, Zboru väzenskej a justičnej stráže Slovenskej republiky a Železničnej polície</w:t>
      </w:r>
      <w:r>
        <w:rPr>
          <w:lang w:val="sk-SK"/>
        </w:rPr>
        <w:t xml:space="preserve"> v znení neskorších predpisov,</w:t>
      </w:r>
    </w:p>
    <w:p w14:paraId="376887F6" w14:textId="77777777" w:rsidR="00D220FE" w:rsidRDefault="00D220FE" w:rsidP="00D220FE">
      <w:pPr>
        <w:pStyle w:val="Odsekzoznamu"/>
        <w:numPr>
          <w:ilvl w:val="0"/>
          <w:numId w:val="5"/>
        </w:numPr>
        <w:jc w:val="both"/>
        <w:rPr>
          <w:lang w:val="sk-SK"/>
        </w:rPr>
      </w:pPr>
      <w:r>
        <w:rPr>
          <w:lang w:val="sk-SK"/>
        </w:rPr>
        <w:t xml:space="preserve">zákon č. 315/2001 Z. z. </w:t>
      </w:r>
      <w:r w:rsidRPr="000E3EF0">
        <w:rPr>
          <w:lang w:val="sk-SK"/>
        </w:rPr>
        <w:t>o Hasičskom a záchrannom zbore</w:t>
      </w:r>
      <w:r>
        <w:rPr>
          <w:lang w:val="sk-SK"/>
        </w:rPr>
        <w:t xml:space="preserve"> v znení neskorších predpisov, </w:t>
      </w:r>
    </w:p>
    <w:p w14:paraId="4034C9BD" w14:textId="77777777" w:rsidR="00D220FE" w:rsidRDefault="00D220FE" w:rsidP="00D220FE">
      <w:pPr>
        <w:pStyle w:val="Odsekzoznamu"/>
        <w:numPr>
          <w:ilvl w:val="0"/>
          <w:numId w:val="5"/>
        </w:numPr>
        <w:jc w:val="both"/>
        <w:rPr>
          <w:lang w:val="sk-SK"/>
        </w:rPr>
      </w:pPr>
      <w:r>
        <w:rPr>
          <w:lang w:val="sk-SK"/>
        </w:rPr>
        <w:t>zákon č. 461/2003 Z. z. o sociálnom poistení v znení neskorších predpisov,</w:t>
      </w:r>
    </w:p>
    <w:p w14:paraId="442C1FE4" w14:textId="77777777" w:rsidR="00D220FE" w:rsidRPr="00337626" w:rsidRDefault="00D220FE" w:rsidP="00D220FE">
      <w:pPr>
        <w:pStyle w:val="Odsekzoznamu"/>
        <w:numPr>
          <w:ilvl w:val="0"/>
          <w:numId w:val="5"/>
        </w:numPr>
        <w:jc w:val="both"/>
        <w:rPr>
          <w:lang w:val="sk-SK"/>
        </w:rPr>
      </w:pPr>
      <w:r>
        <w:rPr>
          <w:lang w:val="sk-SK"/>
        </w:rPr>
        <w:t xml:space="preserve">zákon č. 5/2004 Z. z. o službách zamestnanosti </w:t>
      </w:r>
      <w:r w:rsidRPr="00C70527">
        <w:rPr>
          <w:lang w:val="sk-SK"/>
        </w:rPr>
        <w:t>a o zmene a doplnení niektorých zákonov</w:t>
      </w:r>
      <w:r>
        <w:rPr>
          <w:lang w:val="sk-SK"/>
        </w:rPr>
        <w:t xml:space="preserve"> v znení neskorších predpisov,</w:t>
      </w:r>
    </w:p>
    <w:p w14:paraId="6BD04B90" w14:textId="77777777" w:rsidR="00D220FE" w:rsidRPr="00337626" w:rsidRDefault="00D220FE" w:rsidP="00D220FE">
      <w:pPr>
        <w:pStyle w:val="Odsekzoznamu"/>
        <w:numPr>
          <w:ilvl w:val="0"/>
          <w:numId w:val="5"/>
        </w:numPr>
        <w:jc w:val="both"/>
        <w:rPr>
          <w:lang w:val="sk-SK"/>
        </w:rPr>
      </w:pPr>
      <w:r>
        <w:rPr>
          <w:lang w:val="sk-SK"/>
        </w:rPr>
        <w:t xml:space="preserve">zákon č. 365/2004 Z. z. </w:t>
      </w:r>
      <w:r w:rsidRPr="00C6150D">
        <w:rPr>
          <w:lang w:val="sk-SK"/>
        </w:rPr>
        <w:t>o rovnakom zaobchádzaní v niektorých oblastiach a o ochrane pred diskrimináciou a o zmene a doplnení niektorých zákonov (antidiskriminačný zákon)</w:t>
      </w:r>
      <w:r>
        <w:rPr>
          <w:lang w:val="sk-SK"/>
        </w:rPr>
        <w:t xml:space="preserve"> v znení neskorších predpisov,</w:t>
      </w:r>
    </w:p>
    <w:p w14:paraId="30EFB612" w14:textId="77777777" w:rsidR="00D220FE" w:rsidRPr="00337626" w:rsidRDefault="00D220FE" w:rsidP="00D220FE">
      <w:pPr>
        <w:pStyle w:val="Odsekzoznamu"/>
        <w:numPr>
          <w:ilvl w:val="0"/>
          <w:numId w:val="5"/>
        </w:numPr>
        <w:jc w:val="both"/>
        <w:rPr>
          <w:lang w:val="sk-SK"/>
        </w:rPr>
      </w:pPr>
      <w:r>
        <w:rPr>
          <w:lang w:val="sk-SK"/>
        </w:rPr>
        <w:t xml:space="preserve">zákon č. 580/2004 Z. z. </w:t>
      </w:r>
      <w:r w:rsidRPr="00337626">
        <w:rPr>
          <w:lang w:val="sk-SK"/>
        </w:rPr>
        <w:t>o zdravotnom poistení a o zmene a doplnení zákona č. 95/2002 Z.</w:t>
      </w:r>
      <w:r>
        <w:rPr>
          <w:lang w:val="sk-SK"/>
        </w:rPr>
        <w:t xml:space="preserve"> </w:t>
      </w:r>
      <w:r w:rsidRPr="00337626">
        <w:rPr>
          <w:lang w:val="sk-SK"/>
        </w:rPr>
        <w:t xml:space="preserve">z. o poisťovníctve a o zmene a doplnení niektorých zákonov </w:t>
      </w:r>
      <w:r>
        <w:rPr>
          <w:lang w:val="sk-SK"/>
        </w:rPr>
        <w:t>v znení neskorších predpisov,</w:t>
      </w:r>
    </w:p>
    <w:p w14:paraId="77289399" w14:textId="77777777" w:rsidR="00D220FE" w:rsidRPr="00C70527" w:rsidRDefault="00D220FE" w:rsidP="00D220FE">
      <w:pPr>
        <w:pStyle w:val="Odsekzoznamu"/>
        <w:numPr>
          <w:ilvl w:val="0"/>
          <w:numId w:val="5"/>
        </w:numPr>
        <w:jc w:val="both"/>
        <w:rPr>
          <w:lang w:val="sk-SK"/>
        </w:rPr>
      </w:pPr>
      <w:r w:rsidRPr="00C70527">
        <w:rPr>
          <w:lang w:val="sk-SK"/>
        </w:rPr>
        <w:t>zákon č. 281/2015 Z. z. o štátnej službe profesionálnych vojakov a o zmene a doplnení niektorých zákonov v znení neskorších predpisov,</w:t>
      </w:r>
    </w:p>
    <w:p w14:paraId="6AB34439" w14:textId="77777777" w:rsidR="00D220FE" w:rsidRDefault="00D220FE" w:rsidP="00D220FE">
      <w:pPr>
        <w:pStyle w:val="Odsekzoznamu"/>
        <w:numPr>
          <w:ilvl w:val="0"/>
          <w:numId w:val="5"/>
        </w:numPr>
        <w:jc w:val="both"/>
        <w:rPr>
          <w:lang w:val="sk-SK"/>
        </w:rPr>
      </w:pPr>
      <w:r>
        <w:rPr>
          <w:lang w:val="sk-SK"/>
        </w:rPr>
        <w:t xml:space="preserve">zákon č. 55/2017 Z. z. </w:t>
      </w:r>
      <w:r w:rsidRPr="00B63B85">
        <w:rPr>
          <w:lang w:val="sk-SK"/>
        </w:rPr>
        <w:t>o štátnej službe a o zmene a doplnení niektorých zákonov</w:t>
      </w:r>
      <w:r>
        <w:rPr>
          <w:lang w:val="sk-SK"/>
        </w:rPr>
        <w:t xml:space="preserve"> v znení neskorších predpisov, </w:t>
      </w:r>
    </w:p>
    <w:p w14:paraId="7A4D316B" w14:textId="77777777" w:rsidR="00D220FE" w:rsidRDefault="00D220FE" w:rsidP="00D220FE">
      <w:pPr>
        <w:pStyle w:val="Odsekzoznamu"/>
        <w:numPr>
          <w:ilvl w:val="0"/>
          <w:numId w:val="5"/>
        </w:numPr>
        <w:jc w:val="both"/>
        <w:rPr>
          <w:lang w:val="sk-SK"/>
        </w:rPr>
      </w:pPr>
      <w:r>
        <w:rPr>
          <w:lang w:val="sk-SK"/>
        </w:rPr>
        <w:t xml:space="preserve">zákon č. 35/2019 Z. z. o </w:t>
      </w:r>
      <w:r w:rsidRPr="000E3EF0">
        <w:rPr>
          <w:lang w:val="sk-SK"/>
        </w:rPr>
        <w:t>finančnej správe a o zmene a doplnení niektorých zákonov</w:t>
      </w:r>
      <w:r>
        <w:rPr>
          <w:lang w:val="sk-SK"/>
        </w:rPr>
        <w:t xml:space="preserve"> v znení neskorších predpisov,</w:t>
      </w:r>
    </w:p>
    <w:p w14:paraId="7E6DD997" w14:textId="77777777" w:rsidR="00D220FE" w:rsidRPr="00D220FE" w:rsidRDefault="00D220FE" w:rsidP="00D220FE">
      <w:pPr>
        <w:jc w:val="both"/>
        <w:rPr>
          <w:lang w:val="sk-SK"/>
        </w:rPr>
      </w:pPr>
    </w:p>
    <w:p w14:paraId="574182A5" w14:textId="77777777" w:rsidR="00AE12E1" w:rsidRPr="00AE12E1" w:rsidRDefault="00AE12E1" w:rsidP="00AE12E1">
      <w:pPr>
        <w:ind w:left="708"/>
        <w:jc w:val="both"/>
        <w:rPr>
          <w:lang w:val="sk-SK"/>
        </w:rPr>
      </w:pPr>
      <w:r w:rsidRPr="00AE12E1">
        <w:rPr>
          <w:lang w:val="sk-SK"/>
        </w:rPr>
        <w:t>Smernica Európskeho parlamentu a Rady 2004/48/ES z 29. apríla 2004 o vymožiteľnosti práv duševného vlastníctva (Mimoriadne vydanie Ú. v. EÚ, kap. 17/zv. 2, Ú. v. EÚ L 157, 30.4.2004)</w:t>
      </w:r>
    </w:p>
    <w:p w14:paraId="073DD979" w14:textId="77777777" w:rsidR="00D220FE" w:rsidRPr="00D220FE" w:rsidRDefault="00D220FE" w:rsidP="00D220FE">
      <w:pPr>
        <w:numPr>
          <w:ilvl w:val="0"/>
          <w:numId w:val="5"/>
        </w:numPr>
        <w:jc w:val="both"/>
        <w:rPr>
          <w:lang w:val="sk-SK"/>
        </w:rPr>
      </w:pPr>
      <w:r w:rsidRPr="00D220FE">
        <w:rPr>
          <w:lang w:val="sk-SK"/>
        </w:rPr>
        <w:t xml:space="preserve">Trestný zákon v znení neskorších predpisov, </w:t>
      </w:r>
    </w:p>
    <w:p w14:paraId="6ACCAF27" w14:textId="77777777" w:rsidR="00D220FE" w:rsidRPr="00D220FE" w:rsidRDefault="00D220FE" w:rsidP="00D220FE">
      <w:pPr>
        <w:numPr>
          <w:ilvl w:val="0"/>
          <w:numId w:val="5"/>
        </w:numPr>
        <w:jc w:val="both"/>
        <w:rPr>
          <w:lang w:val="sk-SK"/>
        </w:rPr>
      </w:pPr>
      <w:r w:rsidRPr="00D220FE">
        <w:rPr>
          <w:lang w:val="sk-SK"/>
        </w:rPr>
        <w:t xml:space="preserve">Civilný sporový poriadok v znení neskorších predpisov,  </w:t>
      </w:r>
    </w:p>
    <w:p w14:paraId="49684DD9" w14:textId="77777777" w:rsidR="00D220FE" w:rsidRPr="00D220FE" w:rsidRDefault="00D220FE" w:rsidP="00D220FE">
      <w:pPr>
        <w:numPr>
          <w:ilvl w:val="0"/>
          <w:numId w:val="5"/>
        </w:numPr>
        <w:jc w:val="both"/>
        <w:rPr>
          <w:lang w:val="sk-SK"/>
        </w:rPr>
      </w:pPr>
      <w:r w:rsidRPr="00D220FE">
        <w:rPr>
          <w:lang w:val="sk-SK"/>
        </w:rPr>
        <w:t>zákon Národnej rady Slovenskej republiky č. 233/1995 Z. z. o súdnych exekútoroch a exekučnej činnosti (Exekučný poriadok) a o zmene a doplnení ďalších  zákonov v znení neskorších predpisov v znení neskorších predpisov,</w:t>
      </w:r>
    </w:p>
    <w:p w14:paraId="417F6037" w14:textId="77777777" w:rsidR="00D220FE" w:rsidRPr="00D220FE" w:rsidRDefault="00D220FE" w:rsidP="00D220FE">
      <w:pPr>
        <w:numPr>
          <w:ilvl w:val="0"/>
          <w:numId w:val="5"/>
        </w:numPr>
        <w:jc w:val="both"/>
        <w:rPr>
          <w:lang w:val="sk-SK"/>
        </w:rPr>
      </w:pPr>
      <w:r w:rsidRPr="00D220FE">
        <w:rPr>
          <w:lang w:val="sk-SK"/>
        </w:rPr>
        <w:t>zákon č. 146/2000 Z. z. o ochrane topografií polovodičových výrobkov v znení neskorších predpisov,</w:t>
      </w:r>
    </w:p>
    <w:p w14:paraId="4E9AE46A" w14:textId="77777777" w:rsidR="00D220FE" w:rsidRPr="00D220FE" w:rsidRDefault="00D220FE" w:rsidP="00D220FE">
      <w:pPr>
        <w:numPr>
          <w:ilvl w:val="0"/>
          <w:numId w:val="5"/>
        </w:numPr>
        <w:jc w:val="both"/>
        <w:rPr>
          <w:lang w:val="sk-SK"/>
        </w:rPr>
      </w:pPr>
      <w:r w:rsidRPr="00D220FE">
        <w:rPr>
          <w:lang w:val="sk-SK"/>
        </w:rPr>
        <w:t xml:space="preserve">zákon č. 435/2001 Z. z. o patentoch, dodatkových ochranných osvedčeniach a o zmene a doplnení niektorých zákonov (patentový zákon) v znení neskorších predpisov, </w:t>
      </w:r>
    </w:p>
    <w:p w14:paraId="27398675" w14:textId="77777777" w:rsidR="00D220FE" w:rsidRPr="00D220FE" w:rsidRDefault="00D220FE" w:rsidP="00D220FE">
      <w:pPr>
        <w:numPr>
          <w:ilvl w:val="0"/>
          <w:numId w:val="5"/>
        </w:numPr>
        <w:jc w:val="both"/>
        <w:rPr>
          <w:lang w:val="sk-SK"/>
        </w:rPr>
      </w:pPr>
      <w:r w:rsidRPr="00D220FE">
        <w:rPr>
          <w:lang w:val="sk-SK"/>
        </w:rPr>
        <w:t>zákon č. 444/2002 Z. z. o dizajnoch v znení neskorších predpisov,</w:t>
      </w:r>
    </w:p>
    <w:p w14:paraId="64E80913" w14:textId="77777777" w:rsidR="00D220FE" w:rsidRPr="00D220FE" w:rsidRDefault="00D220FE" w:rsidP="00D220FE">
      <w:pPr>
        <w:numPr>
          <w:ilvl w:val="0"/>
          <w:numId w:val="5"/>
        </w:numPr>
        <w:jc w:val="both"/>
        <w:rPr>
          <w:lang w:val="sk-SK"/>
        </w:rPr>
      </w:pPr>
      <w:r w:rsidRPr="00D220FE">
        <w:rPr>
          <w:lang w:val="sk-SK"/>
        </w:rPr>
        <w:t xml:space="preserve">zákon č. 469/2003 Z. z. o označeniach pôvodu výrobkov a zemepisných označeniach výrobkov a o zmene a doplnení niektorých zákonov v znení neskorších predpisov, </w:t>
      </w:r>
    </w:p>
    <w:p w14:paraId="34B0FE30" w14:textId="77777777" w:rsidR="00D220FE" w:rsidRPr="00D220FE" w:rsidRDefault="00D220FE" w:rsidP="00D220FE">
      <w:pPr>
        <w:numPr>
          <w:ilvl w:val="0"/>
          <w:numId w:val="5"/>
        </w:numPr>
        <w:jc w:val="both"/>
        <w:rPr>
          <w:lang w:val="sk-SK"/>
        </w:rPr>
      </w:pPr>
      <w:r w:rsidRPr="00D220FE">
        <w:rPr>
          <w:lang w:val="sk-SK"/>
        </w:rPr>
        <w:t>zákon č. 618/2003 Z. z. o autorskom práve a právach súvisiacich s autorským právom (autorský zákon) v znení neskorších predpisov,</w:t>
      </w:r>
    </w:p>
    <w:p w14:paraId="05143A94" w14:textId="77777777" w:rsidR="00D220FE" w:rsidRPr="00D220FE" w:rsidRDefault="00D220FE" w:rsidP="00D220FE">
      <w:pPr>
        <w:numPr>
          <w:ilvl w:val="0"/>
          <w:numId w:val="5"/>
        </w:numPr>
        <w:jc w:val="both"/>
        <w:rPr>
          <w:lang w:val="sk-SK"/>
        </w:rPr>
      </w:pPr>
      <w:r w:rsidRPr="00D220FE">
        <w:rPr>
          <w:lang w:val="sk-SK"/>
        </w:rPr>
        <w:lastRenderedPageBreak/>
        <w:t xml:space="preserve">zákon č. 202/2009 Z. z. o právnej ochrane odrôd rastlín, </w:t>
      </w:r>
    </w:p>
    <w:p w14:paraId="7417E9A6" w14:textId="77777777" w:rsidR="00D220FE" w:rsidRPr="00D220FE" w:rsidRDefault="00D220FE" w:rsidP="00D220FE">
      <w:pPr>
        <w:numPr>
          <w:ilvl w:val="0"/>
          <w:numId w:val="5"/>
        </w:numPr>
        <w:jc w:val="both"/>
        <w:rPr>
          <w:lang w:val="sk-SK"/>
        </w:rPr>
      </w:pPr>
      <w:r w:rsidRPr="00D220FE">
        <w:rPr>
          <w:lang w:val="sk-SK"/>
        </w:rPr>
        <w:t>zákon č. 506/2009 Z. z. o ochranných známkach v znení neskorších predpisov,</w:t>
      </w:r>
    </w:p>
    <w:p w14:paraId="546B73C0" w14:textId="77777777" w:rsidR="00D220FE" w:rsidRDefault="00D220FE" w:rsidP="00AE12E1">
      <w:pPr>
        <w:ind w:left="708"/>
        <w:jc w:val="both"/>
        <w:rPr>
          <w:lang w:val="sk-SK"/>
        </w:rPr>
      </w:pPr>
    </w:p>
    <w:p w14:paraId="39445CB3" w14:textId="77777777" w:rsidR="00AE12E1" w:rsidRPr="00AE12E1" w:rsidRDefault="00AE12E1" w:rsidP="00AE12E1">
      <w:pPr>
        <w:ind w:left="708"/>
        <w:jc w:val="both"/>
        <w:rPr>
          <w:lang w:val="sk-SK"/>
        </w:rPr>
      </w:pPr>
      <w:r w:rsidRPr="00AE12E1">
        <w:rPr>
          <w:lang w:val="sk-SK"/>
        </w:rPr>
        <w:t>Smernica Rady 2004/113/ES z 13. decembra 2004 o vykonávaní zásady rovnakého zaobchádzania medzi mužmi a ženami v prístupe k tovaru a službám a k ich poskytovaniu (Ú. v. EÚ L 373, 21.12.2004) v platnom znení</w:t>
      </w:r>
    </w:p>
    <w:p w14:paraId="0EA5119A" w14:textId="77777777" w:rsidR="00AE12E1" w:rsidRDefault="00D220FE" w:rsidP="00D220FE">
      <w:pPr>
        <w:pStyle w:val="Odsekzoznamu"/>
        <w:numPr>
          <w:ilvl w:val="0"/>
          <w:numId w:val="5"/>
        </w:numPr>
        <w:jc w:val="both"/>
        <w:rPr>
          <w:lang w:val="sk-SK"/>
        </w:rPr>
      </w:pPr>
      <w:r>
        <w:rPr>
          <w:lang w:val="sk-SK"/>
        </w:rPr>
        <w:t>Civilný sporový poriadok v znení neskorších predpisov,</w:t>
      </w:r>
    </w:p>
    <w:p w14:paraId="6DA0FADD" w14:textId="77777777" w:rsidR="00D220FE" w:rsidRDefault="00D220FE" w:rsidP="00D220FE">
      <w:pPr>
        <w:pStyle w:val="Odsekzoznamu"/>
        <w:numPr>
          <w:ilvl w:val="0"/>
          <w:numId w:val="5"/>
        </w:numPr>
        <w:jc w:val="both"/>
        <w:rPr>
          <w:lang w:val="sk-SK"/>
        </w:rPr>
      </w:pPr>
      <w:r>
        <w:rPr>
          <w:lang w:val="sk-SK"/>
        </w:rPr>
        <w:t xml:space="preserve">zákon Národnej rady Slovenskej republiky č. 308/1993 Z. z. </w:t>
      </w:r>
      <w:r w:rsidRPr="00C6150D">
        <w:rPr>
          <w:lang w:val="sk-SK"/>
        </w:rPr>
        <w:t>o zriadení Slovenského národného strediska pre ľudské práva</w:t>
      </w:r>
      <w:r>
        <w:rPr>
          <w:lang w:val="sk-SK"/>
        </w:rPr>
        <w:t xml:space="preserve"> v znení neskorších predpisov,</w:t>
      </w:r>
    </w:p>
    <w:p w14:paraId="53C4D9C9" w14:textId="77777777" w:rsidR="00D220FE" w:rsidRPr="00337626" w:rsidRDefault="00D220FE" w:rsidP="00D220FE">
      <w:pPr>
        <w:pStyle w:val="Odsekzoznamu"/>
        <w:numPr>
          <w:ilvl w:val="0"/>
          <w:numId w:val="5"/>
        </w:numPr>
        <w:jc w:val="both"/>
        <w:rPr>
          <w:lang w:val="sk-SK"/>
        </w:rPr>
      </w:pPr>
      <w:r>
        <w:rPr>
          <w:lang w:val="sk-SK"/>
        </w:rPr>
        <w:t xml:space="preserve">zákon č. 365/2004 Z. z. </w:t>
      </w:r>
      <w:r w:rsidRPr="00C6150D">
        <w:rPr>
          <w:lang w:val="sk-SK"/>
        </w:rPr>
        <w:t>o rovnakom zaobchádzaní v niektorých oblastiach a o ochrane pred diskrimináciou a o zmene a doplnení niektorých zákonov (antidiskriminačný zákon)</w:t>
      </w:r>
      <w:r>
        <w:rPr>
          <w:lang w:val="sk-SK"/>
        </w:rPr>
        <w:t xml:space="preserve"> v znení neskorších predpisov,</w:t>
      </w:r>
    </w:p>
    <w:p w14:paraId="41E3C445" w14:textId="77777777" w:rsidR="00D220FE" w:rsidRPr="00337626" w:rsidRDefault="00D220FE" w:rsidP="00D220FE">
      <w:pPr>
        <w:pStyle w:val="Odsekzoznamu"/>
        <w:numPr>
          <w:ilvl w:val="0"/>
          <w:numId w:val="5"/>
        </w:numPr>
        <w:jc w:val="both"/>
        <w:rPr>
          <w:lang w:val="sk-SK"/>
        </w:rPr>
      </w:pPr>
      <w:r>
        <w:rPr>
          <w:lang w:val="sk-SK"/>
        </w:rPr>
        <w:t xml:space="preserve">zákon č. 576/2004 Z. z. </w:t>
      </w:r>
      <w:r w:rsidRPr="00337626">
        <w:rPr>
          <w:lang w:val="sk-SK"/>
        </w:rPr>
        <w:t>o zdravotnej starostlivosti, službách súvisiacich s poskytovaním zdravotnej starostlivosti a o zmene a doplnení niektorých zákonov</w:t>
      </w:r>
      <w:r>
        <w:rPr>
          <w:lang w:val="sk-SK"/>
        </w:rPr>
        <w:t xml:space="preserve"> v znení neskorších predpisov,</w:t>
      </w:r>
    </w:p>
    <w:p w14:paraId="59ED5325" w14:textId="77777777" w:rsidR="00D220FE" w:rsidRPr="00337626" w:rsidRDefault="00D220FE" w:rsidP="00D220FE">
      <w:pPr>
        <w:pStyle w:val="Odsekzoznamu"/>
        <w:numPr>
          <w:ilvl w:val="0"/>
          <w:numId w:val="5"/>
        </w:numPr>
        <w:jc w:val="both"/>
        <w:rPr>
          <w:lang w:val="sk-SK"/>
        </w:rPr>
      </w:pPr>
      <w:r>
        <w:rPr>
          <w:lang w:val="sk-SK"/>
        </w:rPr>
        <w:t xml:space="preserve">zákon č. 580/2004 Z. z. </w:t>
      </w:r>
      <w:r w:rsidRPr="00337626">
        <w:rPr>
          <w:lang w:val="sk-SK"/>
        </w:rPr>
        <w:t>o zdravotnom poistení a o zmene a doplnení zákona č. 95/2002 Z.</w:t>
      </w:r>
      <w:r>
        <w:rPr>
          <w:lang w:val="sk-SK"/>
        </w:rPr>
        <w:t xml:space="preserve"> </w:t>
      </w:r>
      <w:r w:rsidRPr="00337626">
        <w:rPr>
          <w:lang w:val="sk-SK"/>
        </w:rPr>
        <w:t xml:space="preserve">z. o poisťovníctve a o zmene a doplnení niektorých zákonov </w:t>
      </w:r>
      <w:r>
        <w:rPr>
          <w:lang w:val="sk-SK"/>
        </w:rPr>
        <w:t>v znení neskorších predpisov,</w:t>
      </w:r>
    </w:p>
    <w:p w14:paraId="009BA89C" w14:textId="77777777" w:rsidR="00D220FE" w:rsidRPr="00AE12E1" w:rsidRDefault="00D220FE" w:rsidP="00AE12E1">
      <w:pPr>
        <w:ind w:left="708"/>
        <w:jc w:val="both"/>
        <w:rPr>
          <w:lang w:val="sk-SK"/>
        </w:rPr>
      </w:pPr>
    </w:p>
    <w:p w14:paraId="6EA006F1" w14:textId="77777777" w:rsidR="00AE12E1" w:rsidRPr="00AE12E1" w:rsidRDefault="00AE12E1" w:rsidP="00AE12E1">
      <w:pPr>
        <w:ind w:left="708"/>
        <w:jc w:val="both"/>
        <w:rPr>
          <w:lang w:val="sk-SK"/>
        </w:rPr>
      </w:pPr>
      <w:r w:rsidRPr="00AE12E1">
        <w:rPr>
          <w:lang w:val="sk-SK"/>
        </w:rPr>
        <w:t>Smernica Európskeho parlamentu a Rady 2006/54/ES z  5. júla 2006 o vykonávaní zásady rovnosti príležitostí a rovnakého zaobchádzania s mužmi a ženami vo veciach zamestnanosti a povolania (prepracované znenie) (Ú. v. EÚ L 204, 26.7.2006) v znení korigenda (Ú. v. EÚ L 158, 6.5.2021)</w:t>
      </w:r>
    </w:p>
    <w:p w14:paraId="0C373415" w14:textId="77777777" w:rsidR="00D220FE" w:rsidRDefault="00D220FE" w:rsidP="00D220FE">
      <w:pPr>
        <w:pStyle w:val="Odsekzoznamu"/>
        <w:numPr>
          <w:ilvl w:val="0"/>
          <w:numId w:val="5"/>
        </w:numPr>
        <w:jc w:val="both"/>
        <w:rPr>
          <w:lang w:val="sk-SK"/>
        </w:rPr>
      </w:pPr>
      <w:r>
        <w:rPr>
          <w:lang w:val="sk-SK"/>
        </w:rPr>
        <w:t xml:space="preserve">Zákonník práce v znení neskorších predpisov, </w:t>
      </w:r>
    </w:p>
    <w:p w14:paraId="3CD5B144" w14:textId="77777777" w:rsidR="00D220FE" w:rsidRDefault="00D220FE" w:rsidP="00D220FE">
      <w:pPr>
        <w:pStyle w:val="Odsekzoznamu"/>
        <w:numPr>
          <w:ilvl w:val="0"/>
          <w:numId w:val="5"/>
        </w:numPr>
        <w:jc w:val="both"/>
        <w:rPr>
          <w:lang w:val="sk-SK"/>
        </w:rPr>
      </w:pPr>
      <w:r w:rsidRPr="00D220FE">
        <w:rPr>
          <w:lang w:val="sk-SK"/>
        </w:rPr>
        <w:t xml:space="preserve">Civilný sporový poriadok v znení neskorších predpisov, </w:t>
      </w:r>
    </w:p>
    <w:p w14:paraId="6CFE5AE9" w14:textId="77777777" w:rsidR="00D220FE" w:rsidRDefault="00D220FE" w:rsidP="00D220FE">
      <w:pPr>
        <w:pStyle w:val="Odsekzoznamu"/>
        <w:numPr>
          <w:ilvl w:val="0"/>
          <w:numId w:val="5"/>
        </w:numPr>
        <w:jc w:val="both"/>
        <w:rPr>
          <w:lang w:val="sk-SK"/>
        </w:rPr>
      </w:pPr>
      <w:r>
        <w:rPr>
          <w:lang w:val="sk-SK"/>
        </w:rPr>
        <w:t xml:space="preserve">zákon č. 73/1998 Z. z. </w:t>
      </w:r>
      <w:r w:rsidRPr="00B63B85">
        <w:rPr>
          <w:lang w:val="sk-SK"/>
        </w:rPr>
        <w:t>o štátnej službe príslušníkov Policajného zboru, Slovenskej informačnej služby, Zboru väzenskej a justičnej stráže Slovenskej republiky a Železničnej polície</w:t>
      </w:r>
      <w:r>
        <w:rPr>
          <w:lang w:val="sk-SK"/>
        </w:rPr>
        <w:t xml:space="preserve"> v znení neskorších predpisov,</w:t>
      </w:r>
    </w:p>
    <w:p w14:paraId="74F29B58" w14:textId="77777777" w:rsidR="00714912" w:rsidRDefault="00714912" w:rsidP="00714912">
      <w:pPr>
        <w:pStyle w:val="Odsekzoznamu"/>
        <w:numPr>
          <w:ilvl w:val="0"/>
          <w:numId w:val="5"/>
        </w:numPr>
        <w:jc w:val="both"/>
        <w:rPr>
          <w:lang w:val="sk-SK"/>
        </w:rPr>
      </w:pPr>
      <w:r>
        <w:rPr>
          <w:lang w:val="sk-SK"/>
        </w:rPr>
        <w:t xml:space="preserve">zákon č. 315/2001 Z. z. </w:t>
      </w:r>
      <w:r w:rsidRPr="000E3EF0">
        <w:rPr>
          <w:lang w:val="sk-SK"/>
        </w:rPr>
        <w:t>o Hasičskom a záchrannom zbore</w:t>
      </w:r>
      <w:r>
        <w:rPr>
          <w:lang w:val="sk-SK"/>
        </w:rPr>
        <w:t xml:space="preserve"> v znení neskorších predpisov, </w:t>
      </w:r>
    </w:p>
    <w:p w14:paraId="1A3E852B" w14:textId="77777777" w:rsidR="00714912" w:rsidRPr="00337626" w:rsidRDefault="00714912" w:rsidP="00714912">
      <w:pPr>
        <w:pStyle w:val="Odsekzoznamu"/>
        <w:numPr>
          <w:ilvl w:val="0"/>
          <w:numId w:val="5"/>
        </w:numPr>
        <w:jc w:val="both"/>
        <w:rPr>
          <w:lang w:val="sk-SK"/>
        </w:rPr>
      </w:pPr>
      <w:r>
        <w:rPr>
          <w:lang w:val="sk-SK"/>
        </w:rPr>
        <w:t xml:space="preserve">zákon č. 5/2004 Z. z. o službách zamestnanosti </w:t>
      </w:r>
      <w:r w:rsidRPr="00C70527">
        <w:rPr>
          <w:lang w:val="sk-SK"/>
        </w:rPr>
        <w:t>a o zmene a doplnení niektorých zákonov</w:t>
      </w:r>
      <w:r>
        <w:rPr>
          <w:lang w:val="sk-SK"/>
        </w:rPr>
        <w:t xml:space="preserve"> v znení neskorších predpisov,</w:t>
      </w:r>
    </w:p>
    <w:p w14:paraId="6B878262" w14:textId="77777777" w:rsidR="00714912" w:rsidRPr="00337626" w:rsidRDefault="00714912" w:rsidP="00714912">
      <w:pPr>
        <w:pStyle w:val="Odsekzoznamu"/>
        <w:numPr>
          <w:ilvl w:val="0"/>
          <w:numId w:val="5"/>
        </w:numPr>
        <w:jc w:val="both"/>
        <w:rPr>
          <w:lang w:val="sk-SK"/>
        </w:rPr>
      </w:pPr>
      <w:r>
        <w:rPr>
          <w:lang w:val="sk-SK"/>
        </w:rPr>
        <w:t xml:space="preserve">zákon č. 365/2004 Z. z. </w:t>
      </w:r>
      <w:r w:rsidRPr="00C6150D">
        <w:rPr>
          <w:lang w:val="sk-SK"/>
        </w:rPr>
        <w:t>o rovnakom zaobchádzaní v niektorých oblastiach a o ochrane pred diskrimináciou a o zmene a doplnení niektorých zákonov (antidiskriminačný zákon)</w:t>
      </w:r>
      <w:r>
        <w:rPr>
          <w:lang w:val="sk-SK"/>
        </w:rPr>
        <w:t xml:space="preserve"> v znení neskorších predpisov,</w:t>
      </w:r>
    </w:p>
    <w:p w14:paraId="48A1D98B" w14:textId="77777777" w:rsidR="00714912" w:rsidRDefault="00714912" w:rsidP="00714912">
      <w:pPr>
        <w:pStyle w:val="Odsekzoznamu"/>
        <w:numPr>
          <w:ilvl w:val="0"/>
          <w:numId w:val="5"/>
        </w:numPr>
        <w:jc w:val="both"/>
        <w:rPr>
          <w:lang w:val="sk-SK"/>
        </w:rPr>
      </w:pPr>
      <w:r>
        <w:rPr>
          <w:lang w:val="sk-SK"/>
        </w:rPr>
        <w:t xml:space="preserve">zákon č. 650/2004 Z. z. </w:t>
      </w:r>
      <w:r w:rsidRPr="00B63B85">
        <w:rPr>
          <w:lang w:val="sk-SK"/>
        </w:rPr>
        <w:t>o doplnkovom dôchodkovom sporení a o zmene a doplnení niektorých zákonov</w:t>
      </w:r>
      <w:r>
        <w:rPr>
          <w:lang w:val="sk-SK"/>
        </w:rPr>
        <w:t xml:space="preserve"> v znení neskorších predpisov, </w:t>
      </w:r>
    </w:p>
    <w:p w14:paraId="042391BA" w14:textId="77777777" w:rsidR="00714912" w:rsidRPr="00C70527" w:rsidRDefault="00714912" w:rsidP="00714912">
      <w:pPr>
        <w:pStyle w:val="Odsekzoznamu"/>
        <w:numPr>
          <w:ilvl w:val="0"/>
          <w:numId w:val="5"/>
        </w:numPr>
        <w:jc w:val="both"/>
        <w:rPr>
          <w:lang w:val="sk-SK"/>
        </w:rPr>
      </w:pPr>
      <w:r w:rsidRPr="00C70527">
        <w:rPr>
          <w:lang w:val="sk-SK"/>
        </w:rPr>
        <w:t>zákon č. 281/2015 Z. z. o štátnej službe profesionálnych vojakov a o zmene a doplnení niektorých zákonov v znení neskorších predpisov,</w:t>
      </w:r>
    </w:p>
    <w:p w14:paraId="639A3315" w14:textId="77777777" w:rsidR="00714912" w:rsidRDefault="00714912" w:rsidP="00714912">
      <w:pPr>
        <w:pStyle w:val="Odsekzoznamu"/>
        <w:numPr>
          <w:ilvl w:val="0"/>
          <w:numId w:val="5"/>
        </w:numPr>
        <w:jc w:val="both"/>
        <w:rPr>
          <w:lang w:val="sk-SK"/>
        </w:rPr>
      </w:pPr>
      <w:r>
        <w:rPr>
          <w:lang w:val="sk-SK"/>
        </w:rPr>
        <w:t xml:space="preserve">zákon č. 55/2017 Z. z. </w:t>
      </w:r>
      <w:r w:rsidRPr="00B63B85">
        <w:rPr>
          <w:lang w:val="sk-SK"/>
        </w:rPr>
        <w:t>o štátnej službe a o zmene a doplnení niektorých zákonov</w:t>
      </w:r>
      <w:r>
        <w:rPr>
          <w:lang w:val="sk-SK"/>
        </w:rPr>
        <w:t xml:space="preserve"> v znení neskorších predpisov, </w:t>
      </w:r>
    </w:p>
    <w:p w14:paraId="2DA69468" w14:textId="77777777" w:rsidR="00714912" w:rsidRDefault="00714912" w:rsidP="00714912">
      <w:pPr>
        <w:pStyle w:val="Odsekzoznamu"/>
        <w:numPr>
          <w:ilvl w:val="0"/>
          <w:numId w:val="5"/>
        </w:numPr>
        <w:jc w:val="both"/>
        <w:rPr>
          <w:lang w:val="sk-SK"/>
        </w:rPr>
      </w:pPr>
      <w:r>
        <w:rPr>
          <w:lang w:val="sk-SK"/>
        </w:rPr>
        <w:t xml:space="preserve">zákon č. 35/2019 Z. z. o </w:t>
      </w:r>
      <w:r w:rsidRPr="000E3EF0">
        <w:rPr>
          <w:lang w:val="sk-SK"/>
        </w:rPr>
        <w:t>finančnej správe a o zmene a doplnení niektorých zákonov</w:t>
      </w:r>
      <w:r>
        <w:rPr>
          <w:lang w:val="sk-SK"/>
        </w:rPr>
        <w:t xml:space="preserve"> v znení neskorších predpisov,</w:t>
      </w:r>
    </w:p>
    <w:p w14:paraId="6A982335" w14:textId="77777777" w:rsidR="00D220FE" w:rsidRDefault="00D220FE" w:rsidP="00AE12E1">
      <w:pPr>
        <w:ind w:left="708"/>
        <w:jc w:val="both"/>
        <w:rPr>
          <w:lang w:val="sk-SK"/>
        </w:rPr>
      </w:pPr>
    </w:p>
    <w:p w14:paraId="698BA8C1" w14:textId="77777777" w:rsidR="00D929BC" w:rsidRPr="00D929BC" w:rsidRDefault="00D929BC" w:rsidP="00D929BC">
      <w:pPr>
        <w:ind w:left="708"/>
        <w:jc w:val="both"/>
        <w:rPr>
          <w:lang w:val="sk-SK"/>
        </w:rPr>
      </w:pPr>
      <w:r w:rsidRPr="00D929BC">
        <w:rPr>
          <w:lang w:val="sk-SK"/>
        </w:rPr>
        <w:t>Smernica Európskeho parlamentu a Rady 2007/36/ES z  11. júla 2007 o výkone určitých práv akcionárov spoločností registrovaných na regulovanom trhu (Ú. v. EÚ L 184, 14.7.2007)</w:t>
      </w:r>
      <w:r w:rsidR="00AF5D68">
        <w:rPr>
          <w:lang w:val="sk-SK"/>
        </w:rPr>
        <w:t xml:space="preserve"> v platnom znení</w:t>
      </w:r>
    </w:p>
    <w:p w14:paraId="2DD5E1A9" w14:textId="77777777" w:rsidR="00D929BC" w:rsidRDefault="00D929BC" w:rsidP="00D929BC">
      <w:pPr>
        <w:pStyle w:val="Odsekzoznamu"/>
        <w:numPr>
          <w:ilvl w:val="0"/>
          <w:numId w:val="5"/>
        </w:numPr>
        <w:jc w:val="both"/>
        <w:rPr>
          <w:lang w:val="sk-SK"/>
        </w:rPr>
      </w:pPr>
      <w:r>
        <w:rPr>
          <w:lang w:val="sk-SK"/>
        </w:rPr>
        <w:t xml:space="preserve">Obchodný zákonník v znení neskorších predpisov, </w:t>
      </w:r>
    </w:p>
    <w:p w14:paraId="013ED94E" w14:textId="77777777" w:rsidR="00D929BC" w:rsidRDefault="001440D2" w:rsidP="00D929BC">
      <w:pPr>
        <w:pStyle w:val="Odsekzoznamu"/>
        <w:numPr>
          <w:ilvl w:val="0"/>
          <w:numId w:val="5"/>
        </w:numPr>
        <w:jc w:val="both"/>
        <w:rPr>
          <w:lang w:val="sk-SK"/>
        </w:rPr>
      </w:pPr>
      <w:r>
        <w:rPr>
          <w:lang w:val="sk-SK"/>
        </w:rPr>
        <w:lastRenderedPageBreak/>
        <w:t>z</w:t>
      </w:r>
      <w:r w:rsidR="00D929BC">
        <w:rPr>
          <w:lang w:val="sk-SK"/>
        </w:rPr>
        <w:t xml:space="preserve">ákon č. 566/2001 Z. z. </w:t>
      </w:r>
      <w:r w:rsidR="00D929BC" w:rsidRPr="00D929BC">
        <w:rPr>
          <w:lang w:val="sk-SK"/>
        </w:rPr>
        <w:t>o cenných papieroch a investičných službách a o zmene a doplnení niektorých zákonov (zákon o cenných papieroch)</w:t>
      </w:r>
      <w:r w:rsidR="00D929BC">
        <w:rPr>
          <w:lang w:val="sk-SK"/>
        </w:rPr>
        <w:t xml:space="preserve"> v znení neskorších predpisov, </w:t>
      </w:r>
    </w:p>
    <w:p w14:paraId="63232EB2" w14:textId="77777777" w:rsidR="00D929BC" w:rsidRDefault="001440D2" w:rsidP="00D929BC">
      <w:pPr>
        <w:pStyle w:val="Odsekzoznamu"/>
        <w:numPr>
          <w:ilvl w:val="0"/>
          <w:numId w:val="5"/>
        </w:numPr>
        <w:jc w:val="both"/>
        <w:rPr>
          <w:lang w:val="sk-SK"/>
        </w:rPr>
      </w:pPr>
      <w:r>
        <w:rPr>
          <w:lang w:val="sk-SK"/>
        </w:rPr>
        <w:t>z</w:t>
      </w:r>
      <w:r w:rsidR="00D929BC">
        <w:rPr>
          <w:lang w:val="sk-SK"/>
        </w:rPr>
        <w:t xml:space="preserve">ákon č. 429/2002 Z. z. o burze cenných papierov v znení neskorších predpisov, </w:t>
      </w:r>
    </w:p>
    <w:p w14:paraId="57C346B2" w14:textId="77777777" w:rsidR="00D929BC" w:rsidRDefault="001440D2" w:rsidP="00D929BC">
      <w:pPr>
        <w:pStyle w:val="Odsekzoznamu"/>
        <w:numPr>
          <w:ilvl w:val="0"/>
          <w:numId w:val="5"/>
        </w:numPr>
        <w:jc w:val="both"/>
        <w:rPr>
          <w:lang w:val="sk-SK"/>
        </w:rPr>
      </w:pPr>
      <w:r>
        <w:rPr>
          <w:lang w:val="sk-SK"/>
        </w:rPr>
        <w:t>z</w:t>
      </w:r>
      <w:r w:rsidR="00D929BC">
        <w:rPr>
          <w:lang w:val="sk-SK"/>
        </w:rPr>
        <w:t xml:space="preserve">ákon č. 650/2004 Z. z. </w:t>
      </w:r>
      <w:r w:rsidR="00D929BC" w:rsidRPr="00D929BC">
        <w:rPr>
          <w:lang w:val="sk-SK"/>
        </w:rPr>
        <w:t>o doplnkovom dôchodkovom sporení a o zmene a doplnení niektorých zákonov</w:t>
      </w:r>
      <w:r w:rsidR="00D929BC">
        <w:rPr>
          <w:lang w:val="sk-SK"/>
        </w:rPr>
        <w:t xml:space="preserve"> v znení neskorších predpisov, </w:t>
      </w:r>
    </w:p>
    <w:p w14:paraId="797BEC68" w14:textId="77777777" w:rsidR="00D929BC" w:rsidRDefault="001440D2" w:rsidP="00D929BC">
      <w:pPr>
        <w:pStyle w:val="Odsekzoznamu"/>
        <w:numPr>
          <w:ilvl w:val="0"/>
          <w:numId w:val="5"/>
        </w:numPr>
        <w:jc w:val="both"/>
        <w:rPr>
          <w:lang w:val="sk-SK"/>
        </w:rPr>
      </w:pPr>
      <w:r>
        <w:rPr>
          <w:lang w:val="sk-SK"/>
        </w:rPr>
        <w:t>z</w:t>
      </w:r>
      <w:r w:rsidR="00D929BC">
        <w:rPr>
          <w:lang w:val="sk-SK"/>
        </w:rPr>
        <w:t>ákon č. 203/2011 Z. z. o kolektívnom investovaní v znení neskorších predpisov,</w:t>
      </w:r>
    </w:p>
    <w:p w14:paraId="22295881" w14:textId="77777777" w:rsidR="00D929BC" w:rsidRPr="00D929BC" w:rsidRDefault="00D929BC" w:rsidP="00D929BC">
      <w:pPr>
        <w:pStyle w:val="Odsekzoznamu"/>
        <w:ind w:left="1068"/>
        <w:jc w:val="both"/>
        <w:rPr>
          <w:lang w:val="sk-SK"/>
        </w:rPr>
      </w:pPr>
    </w:p>
    <w:p w14:paraId="2735171E" w14:textId="77777777" w:rsidR="00AE12E1" w:rsidRDefault="00AE12E1" w:rsidP="00AE12E1">
      <w:pPr>
        <w:ind w:left="708"/>
        <w:jc w:val="both"/>
        <w:rPr>
          <w:lang w:val="sk-SK"/>
        </w:rPr>
      </w:pPr>
      <w:r w:rsidRPr="00AE12E1">
        <w:rPr>
          <w:lang w:val="sk-SK"/>
        </w:rPr>
        <w:t>Smernica Európskeho parlamentu a Rady 2008/52/ES z 21. mája 2008 o určitých aspektoch mediácie v občianskych a obchodných veciach (Ú. v. EÚ L 136, 24.5.2008)</w:t>
      </w:r>
    </w:p>
    <w:p w14:paraId="3AC4B3F6" w14:textId="77777777" w:rsidR="00714912" w:rsidRDefault="00714912" w:rsidP="00714912">
      <w:pPr>
        <w:pStyle w:val="Odsekzoznamu"/>
        <w:numPr>
          <w:ilvl w:val="0"/>
          <w:numId w:val="5"/>
        </w:numPr>
        <w:jc w:val="both"/>
        <w:rPr>
          <w:lang w:val="sk-SK"/>
        </w:rPr>
      </w:pPr>
      <w:r>
        <w:rPr>
          <w:lang w:val="sk-SK"/>
        </w:rPr>
        <w:t xml:space="preserve">Civilný sporový poriadok v znení neskorších predpisov, </w:t>
      </w:r>
    </w:p>
    <w:p w14:paraId="2738CAF2" w14:textId="77777777" w:rsidR="00714912" w:rsidRPr="00714912" w:rsidRDefault="00714912" w:rsidP="00714912">
      <w:pPr>
        <w:pStyle w:val="Odsekzoznamu"/>
        <w:numPr>
          <w:ilvl w:val="0"/>
          <w:numId w:val="5"/>
        </w:numPr>
        <w:jc w:val="both"/>
        <w:rPr>
          <w:lang w:val="sk-SK"/>
        </w:rPr>
      </w:pPr>
      <w:r>
        <w:rPr>
          <w:lang w:val="sk-SK"/>
        </w:rPr>
        <w:t xml:space="preserve">zákon č. 420/2004 Z. z. </w:t>
      </w:r>
      <w:r w:rsidRPr="00714912">
        <w:rPr>
          <w:lang w:val="sk-SK"/>
        </w:rPr>
        <w:t>o mediácii a o doplnení niektorých zákonov</w:t>
      </w:r>
      <w:r>
        <w:rPr>
          <w:lang w:val="sk-SK"/>
        </w:rPr>
        <w:t xml:space="preserve"> v znení neskorších predpisov,</w:t>
      </w:r>
    </w:p>
    <w:p w14:paraId="48CE72F1" w14:textId="77777777" w:rsidR="00AE12E1" w:rsidRPr="00AE12E1" w:rsidRDefault="00AE12E1" w:rsidP="00AE12E1">
      <w:pPr>
        <w:ind w:left="708"/>
        <w:jc w:val="both"/>
        <w:rPr>
          <w:lang w:val="sk-SK"/>
        </w:rPr>
      </w:pPr>
    </w:p>
    <w:p w14:paraId="331C56E7" w14:textId="77777777" w:rsidR="00AE12E1" w:rsidRDefault="00AE12E1" w:rsidP="00AE12E1">
      <w:pPr>
        <w:ind w:left="708"/>
        <w:jc w:val="both"/>
        <w:rPr>
          <w:lang w:val="sk-SK"/>
        </w:rPr>
      </w:pPr>
      <w:r w:rsidRPr="00AE12E1">
        <w:rPr>
          <w:lang w:val="sk-SK"/>
        </w:rPr>
        <w:t xml:space="preserve">Smernica Európskeho parlamentu a Rady 2009/138/ES z 25. novembra 2009 o začatí a vykonávaní poistenia a zaistenia (Solventnosť II) (prepracované znenie) (Ú. v. EÚ L 335, 17.12.2009) v platnom znení </w:t>
      </w:r>
    </w:p>
    <w:p w14:paraId="613E9D1B" w14:textId="77777777" w:rsidR="00714912" w:rsidRDefault="00714912" w:rsidP="00714912">
      <w:pPr>
        <w:numPr>
          <w:ilvl w:val="0"/>
          <w:numId w:val="5"/>
        </w:numPr>
        <w:jc w:val="both"/>
        <w:rPr>
          <w:lang w:val="sk-SK"/>
        </w:rPr>
      </w:pPr>
      <w:r>
        <w:rPr>
          <w:lang w:val="sk-SK"/>
        </w:rPr>
        <w:t>Občiansky zákonník,</w:t>
      </w:r>
    </w:p>
    <w:p w14:paraId="3A1DEFB3" w14:textId="77777777" w:rsidR="00714912" w:rsidRPr="00714912" w:rsidRDefault="00714912" w:rsidP="00714912">
      <w:pPr>
        <w:numPr>
          <w:ilvl w:val="0"/>
          <w:numId w:val="5"/>
        </w:numPr>
        <w:jc w:val="both"/>
        <w:rPr>
          <w:lang w:val="sk-SK"/>
        </w:rPr>
      </w:pPr>
      <w:r w:rsidRPr="00714912">
        <w:rPr>
          <w:lang w:val="sk-SK"/>
        </w:rPr>
        <w:t>zákon č. 381/2001 Z. z. o povinnom zmluvnom poistení zodpovednosti za škodu spôsobenú prevádzkou motorového vozidla a o zmene a doplnení niektorých zákonov v znení neskorších predpisov,</w:t>
      </w:r>
    </w:p>
    <w:p w14:paraId="2981662B" w14:textId="77777777" w:rsidR="00714912" w:rsidRPr="00714912" w:rsidRDefault="00714912" w:rsidP="00714912">
      <w:pPr>
        <w:numPr>
          <w:ilvl w:val="0"/>
          <w:numId w:val="5"/>
        </w:numPr>
        <w:jc w:val="both"/>
        <w:rPr>
          <w:lang w:val="sk-SK"/>
        </w:rPr>
      </w:pPr>
      <w:r w:rsidRPr="00714912">
        <w:rPr>
          <w:lang w:val="sk-SK"/>
        </w:rPr>
        <w:t>zákon č. 747/2004 Z. z. o dohľade nad finančným trhom a o zmene a doplnení niektorých zákonov v znení neskorších predpisov,</w:t>
      </w:r>
    </w:p>
    <w:p w14:paraId="643945AD" w14:textId="77777777" w:rsidR="00714912" w:rsidRPr="00714912" w:rsidRDefault="00714912" w:rsidP="00714912">
      <w:pPr>
        <w:numPr>
          <w:ilvl w:val="0"/>
          <w:numId w:val="5"/>
        </w:numPr>
        <w:ind w:left="1066" w:hanging="357"/>
        <w:jc w:val="both"/>
        <w:rPr>
          <w:lang w:val="sk-SK"/>
        </w:rPr>
      </w:pPr>
      <w:r w:rsidRPr="00714912">
        <w:rPr>
          <w:lang w:val="sk-SK"/>
        </w:rPr>
        <w:t>zákon č. 7/2005 Z. z. o konkurze a reštrukturalizácii a o zmene a doplnení niektorých zákonov v znení neskorších predpisov,</w:t>
      </w:r>
    </w:p>
    <w:p w14:paraId="0432F7AF" w14:textId="77777777" w:rsidR="00714912" w:rsidRDefault="00714912" w:rsidP="00714912">
      <w:pPr>
        <w:numPr>
          <w:ilvl w:val="0"/>
          <w:numId w:val="5"/>
        </w:numPr>
        <w:ind w:left="1066" w:hanging="357"/>
        <w:jc w:val="both"/>
        <w:rPr>
          <w:lang w:val="sk-SK"/>
        </w:rPr>
      </w:pPr>
      <w:r w:rsidRPr="00714912">
        <w:rPr>
          <w:lang w:val="sk-SK"/>
        </w:rPr>
        <w:t>zákon č. 39/2015 Z. z. o poisťovníctve a o zmene a doplnení niektorých zákonov v znení neskorších predpisov,</w:t>
      </w:r>
    </w:p>
    <w:p w14:paraId="3254B563" w14:textId="77777777" w:rsidR="00714912" w:rsidRPr="00714912" w:rsidRDefault="00714912" w:rsidP="00714912">
      <w:pPr>
        <w:numPr>
          <w:ilvl w:val="0"/>
          <w:numId w:val="5"/>
        </w:numPr>
        <w:jc w:val="both"/>
        <w:rPr>
          <w:lang w:val="sk-SK"/>
        </w:rPr>
      </w:pPr>
      <w:r>
        <w:rPr>
          <w:lang w:val="sk-SK"/>
        </w:rPr>
        <w:t xml:space="preserve">zákon č. 213/2018 Z. z. </w:t>
      </w:r>
      <w:r w:rsidRPr="00714912">
        <w:rPr>
          <w:lang w:val="sk-SK"/>
        </w:rPr>
        <w:t>o dani z poistenia a o zmene a doplnení niektorých zákonov</w:t>
      </w:r>
      <w:r>
        <w:rPr>
          <w:lang w:val="sk-SK"/>
        </w:rPr>
        <w:t xml:space="preserve"> v znení neskorších predpisov,</w:t>
      </w:r>
    </w:p>
    <w:p w14:paraId="76BF755F" w14:textId="77777777" w:rsidR="00AE12E1" w:rsidRPr="00AE12E1" w:rsidRDefault="00AE12E1" w:rsidP="00AE12E1">
      <w:pPr>
        <w:ind w:left="708"/>
        <w:jc w:val="both"/>
        <w:rPr>
          <w:lang w:val="sk-SK"/>
        </w:rPr>
      </w:pPr>
    </w:p>
    <w:p w14:paraId="2A06B89F" w14:textId="77777777" w:rsidR="00AE12E1" w:rsidRDefault="00AE12E1" w:rsidP="00AE12E1">
      <w:pPr>
        <w:ind w:left="708"/>
        <w:jc w:val="both"/>
        <w:rPr>
          <w:lang w:val="sk-SK"/>
        </w:rPr>
      </w:pPr>
      <w:r w:rsidRPr="00AE12E1">
        <w:rPr>
          <w:lang w:val="sk-SK"/>
        </w:rPr>
        <w:t>Smernica Európskeho parlamentu a Rady 2012/29/EÚ z  25. októbra 2012 , ktorou sa stanovujú minimálne normy v oblasti práv, podpory a ochrany obetí trestných činov a ktorou sa nahrádza rámcové rozhodnutie Rady 2001/220/SVV (Ú. v. EÚ L 315, 14.11.2012) v znení smernice európskeho parlamentu a Rady (EÚ) 2026/1472 zo 17. júna 2026, ktorou sa mení smernica 2012/29/EÚ, ktorou sa stanovujú minimálne normy v oblasti práv, podpory a ochrany obetí trestných činov a ktorou sa nahrádza rámcové rozhodnutie Rady 2001/220/SVV (Ú. v. EÚ L 1472, 30.6.2026)</w:t>
      </w:r>
    </w:p>
    <w:p w14:paraId="5EE57005" w14:textId="77777777" w:rsidR="00E8124A" w:rsidRDefault="00E8124A" w:rsidP="00E8124A">
      <w:pPr>
        <w:pStyle w:val="Odsekzoznamu"/>
        <w:numPr>
          <w:ilvl w:val="0"/>
          <w:numId w:val="5"/>
        </w:numPr>
        <w:jc w:val="both"/>
        <w:rPr>
          <w:lang w:val="sk-SK"/>
        </w:rPr>
      </w:pPr>
      <w:r>
        <w:rPr>
          <w:lang w:val="sk-SK"/>
        </w:rPr>
        <w:t xml:space="preserve">Trestný poriadok v znení neskorších predpisov, </w:t>
      </w:r>
    </w:p>
    <w:p w14:paraId="23075BDD" w14:textId="77777777" w:rsidR="00E8124A" w:rsidRPr="00E8124A" w:rsidRDefault="00E8124A" w:rsidP="00F55463">
      <w:pPr>
        <w:pStyle w:val="Odsekzoznamu"/>
        <w:numPr>
          <w:ilvl w:val="0"/>
          <w:numId w:val="5"/>
        </w:numPr>
        <w:jc w:val="both"/>
        <w:rPr>
          <w:lang w:val="sk-SK"/>
        </w:rPr>
      </w:pPr>
      <w:r>
        <w:rPr>
          <w:lang w:val="sk-SK"/>
        </w:rPr>
        <w:t xml:space="preserve">zákon č. </w:t>
      </w:r>
      <w:r w:rsidR="00F55463">
        <w:rPr>
          <w:lang w:val="sk-SK"/>
        </w:rPr>
        <w:t xml:space="preserve">583/2008 Z. z. </w:t>
      </w:r>
      <w:r w:rsidR="00F55463" w:rsidRPr="00F55463">
        <w:rPr>
          <w:lang w:val="sk-SK"/>
        </w:rPr>
        <w:t>o prevencii kriminality a inej protispoločenskej činnosti a o zmene a doplnení niektorých zákonov</w:t>
      </w:r>
      <w:r w:rsidR="00F55463">
        <w:rPr>
          <w:lang w:val="sk-SK"/>
        </w:rPr>
        <w:t xml:space="preserve"> v znení neskorších predpisov,</w:t>
      </w:r>
    </w:p>
    <w:p w14:paraId="6C5C0446" w14:textId="77777777" w:rsidR="00F55463" w:rsidRDefault="00F55463" w:rsidP="00F55463">
      <w:pPr>
        <w:pStyle w:val="Odsekzoznamu"/>
        <w:numPr>
          <w:ilvl w:val="0"/>
          <w:numId w:val="5"/>
        </w:numPr>
        <w:jc w:val="both"/>
        <w:rPr>
          <w:lang w:val="sk-SK"/>
        </w:rPr>
      </w:pPr>
      <w:r>
        <w:rPr>
          <w:lang w:val="sk-SK"/>
        </w:rPr>
        <w:t xml:space="preserve">zákon č. 274/2017 Z. z. </w:t>
      </w:r>
      <w:r w:rsidRPr="00F55463">
        <w:rPr>
          <w:lang w:val="sk-SK"/>
        </w:rPr>
        <w:t>o obetiach trestných činov a o zmene a doplnení niektorých zákonov</w:t>
      </w:r>
      <w:r>
        <w:rPr>
          <w:lang w:val="sk-SK"/>
        </w:rPr>
        <w:t xml:space="preserve"> v znení neskorších predpisov,</w:t>
      </w:r>
    </w:p>
    <w:p w14:paraId="211CED37" w14:textId="77777777" w:rsidR="00AE12E1" w:rsidRPr="00AE12E1" w:rsidRDefault="00AE12E1" w:rsidP="00AE12E1">
      <w:pPr>
        <w:ind w:left="708"/>
        <w:jc w:val="both"/>
        <w:rPr>
          <w:lang w:val="sk-SK"/>
        </w:rPr>
      </w:pPr>
    </w:p>
    <w:p w14:paraId="6DC50D27" w14:textId="77777777" w:rsidR="00AE12E1" w:rsidRDefault="00AE12E1" w:rsidP="00AE12E1">
      <w:pPr>
        <w:ind w:left="708"/>
        <w:jc w:val="both"/>
        <w:rPr>
          <w:lang w:val="sk-SK"/>
        </w:rPr>
      </w:pPr>
      <w:r w:rsidRPr="00AE12E1">
        <w:rPr>
          <w:lang w:val="sk-SK"/>
        </w:rPr>
        <w:t>Smernica Rady 2013/11/EÚ z 21. mája 2013 o alternatívnom riešení spotrebiteľských sporov, ktorou sa mení nariadenie (ES) č. 2006/2004 a smernica 2009/22/ES (smernica o alternatívnom riešení spotrebiteľských sporov) (Ú. v. EÚ L 165, 18. 6. 2013)</w:t>
      </w:r>
    </w:p>
    <w:p w14:paraId="3B967785" w14:textId="77777777" w:rsidR="00F55463" w:rsidRPr="00714912" w:rsidRDefault="00F55463" w:rsidP="00F55463">
      <w:pPr>
        <w:pStyle w:val="Odsekzoznamu"/>
        <w:numPr>
          <w:ilvl w:val="0"/>
          <w:numId w:val="5"/>
        </w:numPr>
        <w:jc w:val="both"/>
        <w:rPr>
          <w:lang w:val="sk-SK"/>
        </w:rPr>
      </w:pPr>
      <w:r>
        <w:rPr>
          <w:lang w:val="sk-SK"/>
        </w:rPr>
        <w:t xml:space="preserve">zákon č. 420/2004 Z. z. </w:t>
      </w:r>
      <w:r w:rsidRPr="00714912">
        <w:rPr>
          <w:lang w:val="sk-SK"/>
        </w:rPr>
        <w:t>o mediácii a o doplnení niektorých zákonov</w:t>
      </w:r>
      <w:r>
        <w:rPr>
          <w:lang w:val="sk-SK"/>
        </w:rPr>
        <w:t xml:space="preserve"> v znení neskorších predpisov,</w:t>
      </w:r>
    </w:p>
    <w:p w14:paraId="167407F4" w14:textId="77777777" w:rsidR="00F55463" w:rsidRDefault="00F55463" w:rsidP="00F55463">
      <w:pPr>
        <w:pStyle w:val="Odsekzoznamu"/>
        <w:numPr>
          <w:ilvl w:val="0"/>
          <w:numId w:val="5"/>
        </w:numPr>
        <w:jc w:val="both"/>
        <w:rPr>
          <w:lang w:val="sk-SK"/>
        </w:rPr>
      </w:pPr>
      <w:r>
        <w:rPr>
          <w:lang w:val="sk-SK"/>
        </w:rPr>
        <w:t xml:space="preserve">zákon č. 335/2014 Z. z. </w:t>
      </w:r>
      <w:r w:rsidRPr="00F55463">
        <w:rPr>
          <w:lang w:val="sk-SK"/>
        </w:rPr>
        <w:t>o spotrebiteľskom rozhodcovskom konaní a o zmene a doplnení niektorých zákonov</w:t>
      </w:r>
      <w:r>
        <w:rPr>
          <w:lang w:val="sk-SK"/>
        </w:rPr>
        <w:t xml:space="preserve"> v znení neskorších predpisov, </w:t>
      </w:r>
    </w:p>
    <w:p w14:paraId="7C61DEEC" w14:textId="77777777" w:rsidR="00F55463" w:rsidRDefault="00F55463" w:rsidP="00F55463">
      <w:pPr>
        <w:pStyle w:val="Odsekzoznamu"/>
        <w:numPr>
          <w:ilvl w:val="0"/>
          <w:numId w:val="5"/>
        </w:numPr>
        <w:jc w:val="both"/>
        <w:rPr>
          <w:lang w:val="sk-SK"/>
        </w:rPr>
      </w:pPr>
      <w:r>
        <w:rPr>
          <w:lang w:val="sk-SK"/>
        </w:rPr>
        <w:lastRenderedPageBreak/>
        <w:t xml:space="preserve">zákon č. 391/2015 Z. z. </w:t>
      </w:r>
      <w:r w:rsidRPr="00F55463">
        <w:rPr>
          <w:lang w:val="sk-SK"/>
        </w:rPr>
        <w:t>o alternatívnom riešení spotrebiteľských sporov a o zmene a doplnení niektorých zákonov</w:t>
      </w:r>
      <w:r>
        <w:rPr>
          <w:lang w:val="sk-SK"/>
        </w:rPr>
        <w:t xml:space="preserve"> v znení neskorších predpisov,</w:t>
      </w:r>
    </w:p>
    <w:p w14:paraId="51B20848" w14:textId="77777777" w:rsidR="00F55463" w:rsidRPr="00F55463" w:rsidRDefault="00F55463" w:rsidP="00F55463">
      <w:pPr>
        <w:pStyle w:val="Odsekzoznamu"/>
        <w:numPr>
          <w:ilvl w:val="0"/>
          <w:numId w:val="5"/>
        </w:numPr>
        <w:jc w:val="both"/>
        <w:rPr>
          <w:lang w:val="sk-SK"/>
        </w:rPr>
      </w:pPr>
      <w:r>
        <w:rPr>
          <w:lang w:val="sk-SK"/>
        </w:rPr>
        <w:t>zákon č. 108/2024 Z. z. o </w:t>
      </w:r>
      <w:r w:rsidRPr="00F55463">
        <w:rPr>
          <w:lang w:val="sk-SK"/>
        </w:rPr>
        <w:t>ochrane spotrebiteľa a o zmene a doplnení niektorých zákonov</w:t>
      </w:r>
      <w:r>
        <w:rPr>
          <w:lang w:val="sk-SK"/>
        </w:rPr>
        <w:t xml:space="preserve"> v znení neskorších predpisov,</w:t>
      </w:r>
    </w:p>
    <w:p w14:paraId="35F4986F" w14:textId="77777777" w:rsidR="00AE12E1" w:rsidRPr="00AE12E1" w:rsidRDefault="00AE12E1" w:rsidP="00AE12E1">
      <w:pPr>
        <w:ind w:left="708"/>
        <w:jc w:val="both"/>
        <w:rPr>
          <w:lang w:val="sk-SK"/>
        </w:rPr>
      </w:pPr>
    </w:p>
    <w:p w14:paraId="0388B1D8" w14:textId="77777777" w:rsidR="00AE12E1" w:rsidRDefault="00AE12E1" w:rsidP="00AE12E1">
      <w:pPr>
        <w:ind w:left="708"/>
        <w:jc w:val="both"/>
        <w:rPr>
          <w:lang w:val="sk-SK"/>
        </w:rPr>
      </w:pPr>
      <w:r w:rsidRPr="00AE12E1">
        <w:rPr>
          <w:lang w:val="sk-SK"/>
        </w:rPr>
        <w:t>Smernica Európskeho parlamentu a Rady 2014/42/EÚ z 3. apríla 2014 o zaistení a konfiškácii prostriedkov a príjmov z trestnej činnosti v Európskej únii (Ú. v. EÚ L 127, 29.4.2014) v znení korigenda (Ú. v. EÚ L 138, 13.5.2014)</w:t>
      </w:r>
    </w:p>
    <w:p w14:paraId="2E1B64F1" w14:textId="77777777" w:rsidR="00F55463" w:rsidRDefault="00F55463" w:rsidP="00F55463">
      <w:pPr>
        <w:pStyle w:val="Odsekzoznamu"/>
        <w:numPr>
          <w:ilvl w:val="0"/>
          <w:numId w:val="5"/>
        </w:numPr>
        <w:jc w:val="both"/>
        <w:rPr>
          <w:lang w:val="sk-SK"/>
        </w:rPr>
      </w:pPr>
      <w:r>
        <w:rPr>
          <w:lang w:val="sk-SK"/>
        </w:rPr>
        <w:t xml:space="preserve">Trestný zákon v znení neskorších predpisov, </w:t>
      </w:r>
    </w:p>
    <w:p w14:paraId="6BFC313D" w14:textId="77777777" w:rsidR="00F55463" w:rsidRDefault="00F55463" w:rsidP="00F55463">
      <w:pPr>
        <w:pStyle w:val="Odsekzoznamu"/>
        <w:numPr>
          <w:ilvl w:val="0"/>
          <w:numId w:val="5"/>
        </w:numPr>
        <w:jc w:val="both"/>
        <w:rPr>
          <w:lang w:val="sk-SK"/>
        </w:rPr>
      </w:pPr>
      <w:r>
        <w:rPr>
          <w:lang w:val="sk-SK"/>
        </w:rPr>
        <w:t xml:space="preserve">Trestný poriadok v znení neskorších predpisov, </w:t>
      </w:r>
    </w:p>
    <w:p w14:paraId="44F9DA22" w14:textId="77777777" w:rsidR="00F55463" w:rsidRPr="00F55463" w:rsidRDefault="00F55463" w:rsidP="00F55463">
      <w:pPr>
        <w:pStyle w:val="Odsekzoznamu"/>
        <w:numPr>
          <w:ilvl w:val="0"/>
          <w:numId w:val="5"/>
        </w:numPr>
        <w:jc w:val="both"/>
        <w:rPr>
          <w:lang w:val="sk-SK"/>
        </w:rPr>
      </w:pPr>
      <w:r>
        <w:rPr>
          <w:lang w:val="sk-SK"/>
        </w:rPr>
        <w:t xml:space="preserve">zákon č. 91/2016 Z. z. </w:t>
      </w:r>
      <w:r w:rsidRPr="00F55463">
        <w:rPr>
          <w:lang w:val="sk-SK"/>
        </w:rPr>
        <w:t>o trestnej zodpovednosti právnických osôb a o zmene a doplnení niektorých zákonov</w:t>
      </w:r>
      <w:r>
        <w:rPr>
          <w:lang w:val="sk-SK"/>
        </w:rPr>
        <w:t xml:space="preserve"> v znení neskorších predpisov,</w:t>
      </w:r>
    </w:p>
    <w:p w14:paraId="403236A0" w14:textId="77777777" w:rsidR="00AE12E1" w:rsidRPr="00AE12E1" w:rsidRDefault="00AE12E1" w:rsidP="00AE12E1">
      <w:pPr>
        <w:ind w:left="708"/>
        <w:jc w:val="both"/>
        <w:rPr>
          <w:lang w:val="sk-SK"/>
        </w:rPr>
      </w:pPr>
    </w:p>
    <w:p w14:paraId="61665DA8" w14:textId="77777777" w:rsidR="00AE12E1" w:rsidRDefault="00AE12E1" w:rsidP="00AE12E1">
      <w:pPr>
        <w:ind w:left="708"/>
        <w:jc w:val="both"/>
        <w:rPr>
          <w:lang w:val="sk-SK"/>
        </w:rPr>
      </w:pPr>
      <w:r w:rsidRPr="00AE12E1">
        <w:rPr>
          <w:lang w:val="sk-SK"/>
        </w:rPr>
        <w:t>Smernica Európskeho parlamentu a Rady 2014/104/EÚ z 26. novembra 2014 o určitých pravidlách upravujúcich žaloby podľa vnútroštátneho práva o náhradu škody utrpenej v dôsledku porušenia ustanovení práva hospodárskej súťaže členských štátov a Európskej únie (Ú. v. EÚ L 349, 5.12.2014)</w:t>
      </w:r>
    </w:p>
    <w:p w14:paraId="2F23E573" w14:textId="77777777" w:rsidR="00F55463" w:rsidRPr="00F55463" w:rsidRDefault="00F55463" w:rsidP="00F55463">
      <w:pPr>
        <w:pStyle w:val="Odsekzoznamu"/>
        <w:numPr>
          <w:ilvl w:val="0"/>
          <w:numId w:val="5"/>
        </w:numPr>
        <w:jc w:val="both"/>
        <w:rPr>
          <w:lang w:val="sk-SK"/>
        </w:rPr>
      </w:pPr>
      <w:r>
        <w:rPr>
          <w:lang w:val="sk-SK"/>
        </w:rPr>
        <w:t>z</w:t>
      </w:r>
      <w:r w:rsidRPr="00F55463">
        <w:rPr>
          <w:lang w:val="sk-SK"/>
        </w:rPr>
        <w:t>ákon č. 350/2016 Z. z.</w:t>
      </w:r>
      <w:r>
        <w:rPr>
          <w:lang w:val="sk-SK"/>
        </w:rPr>
        <w:t xml:space="preserve">  </w:t>
      </w:r>
      <w:r w:rsidRPr="00F55463">
        <w:rPr>
          <w:lang w:val="sk-SK"/>
        </w:rPr>
        <w:t>o niektorých pravidlách uplatňovania nárokov na náhradu škody spôsobenej porušením práva hospodárskej súťaže a ktorým sa mení a dopĺňa zákon č. 136/2001 Z.</w:t>
      </w:r>
      <w:r>
        <w:rPr>
          <w:lang w:val="sk-SK"/>
        </w:rPr>
        <w:t xml:space="preserve"> </w:t>
      </w:r>
      <w:r w:rsidRPr="00F55463">
        <w:rPr>
          <w:lang w:val="sk-SK"/>
        </w:rPr>
        <w:t>z. o ochrane hospodárskej súťaže a o zmene a doplnení zákona Slovenskej národnej rady č. 347/1990 Zb. o organizácii ministerstiev a ostatných ústredných orgánov štátnej správy Slovenskej republiky v znení neskorších predpisov v znení neskorších predpisov</w:t>
      </w:r>
      <w:r>
        <w:rPr>
          <w:lang w:val="sk-SK"/>
        </w:rPr>
        <w:t xml:space="preserve"> v znení neskorších predpisov,</w:t>
      </w:r>
    </w:p>
    <w:p w14:paraId="0F264A71" w14:textId="77777777" w:rsidR="00AE12E1" w:rsidRPr="00AE12E1" w:rsidRDefault="00AE12E1" w:rsidP="00AE12E1">
      <w:pPr>
        <w:ind w:left="708"/>
        <w:jc w:val="both"/>
        <w:rPr>
          <w:lang w:val="sk-SK"/>
        </w:rPr>
      </w:pPr>
    </w:p>
    <w:p w14:paraId="4B028679" w14:textId="77777777" w:rsidR="00AE12E1" w:rsidRDefault="00AE12E1" w:rsidP="00AE12E1">
      <w:pPr>
        <w:ind w:left="708"/>
        <w:jc w:val="both"/>
        <w:rPr>
          <w:lang w:val="sk-SK"/>
        </w:rPr>
      </w:pPr>
      <w:r w:rsidRPr="00AE12E1">
        <w:rPr>
          <w:lang w:val="sk-SK"/>
        </w:rPr>
        <w:t>Smernica Európskeho parlamentu a Rady (EÚ) 2017/1371 z 5. júla 2017 o boji proti podvodom, ktoré poškodzujú finančné záujmy Únie, prostredníctvom trestného práva (Ú. v. EÚ L 198, 28.7.2017) v znení smernice Európskeho parlamentu a Rady (EÚ) 2026/1021 z 29. apríla 2026 o boji proti korupcii, ktorou sa nahrádza rámcové rozhodnutie Rady 2003/568/SVV a Dohovor o boji proti korupcii úradníkov Európskych spoločenstiev alebo úradníkov členských štátov Európskej únie a ktorou sa mení smernica Európskeho parlamentu a Rady (EÚ) 2017/1371 (Ú. v. EÚ L 1021, 11.5.2026)</w:t>
      </w:r>
    </w:p>
    <w:p w14:paraId="3AEDBD5A" w14:textId="77777777" w:rsidR="00F55463" w:rsidRDefault="00F55463" w:rsidP="00F55463">
      <w:pPr>
        <w:pStyle w:val="Odsekzoznamu"/>
        <w:numPr>
          <w:ilvl w:val="0"/>
          <w:numId w:val="5"/>
        </w:numPr>
        <w:jc w:val="both"/>
        <w:rPr>
          <w:lang w:val="sk-SK"/>
        </w:rPr>
      </w:pPr>
      <w:r>
        <w:rPr>
          <w:lang w:val="sk-SK"/>
        </w:rPr>
        <w:t xml:space="preserve">Trestný zákon v znení neskorších predpisov, </w:t>
      </w:r>
    </w:p>
    <w:p w14:paraId="4D860707" w14:textId="77777777" w:rsidR="00F55463" w:rsidRPr="00F55463" w:rsidRDefault="00F55463" w:rsidP="00F55463">
      <w:pPr>
        <w:pStyle w:val="Odsekzoznamu"/>
        <w:numPr>
          <w:ilvl w:val="0"/>
          <w:numId w:val="5"/>
        </w:numPr>
        <w:jc w:val="both"/>
        <w:rPr>
          <w:lang w:val="sk-SK"/>
        </w:rPr>
      </w:pPr>
      <w:r>
        <w:rPr>
          <w:lang w:val="sk-SK"/>
        </w:rPr>
        <w:t xml:space="preserve">zákon č. 91/2016 Z. z. </w:t>
      </w:r>
      <w:r w:rsidRPr="00F55463">
        <w:rPr>
          <w:lang w:val="sk-SK"/>
        </w:rPr>
        <w:t>o trestnej zodpovednosti právnických osôb a o zmene a doplnení niektorých zákonov</w:t>
      </w:r>
      <w:r>
        <w:rPr>
          <w:lang w:val="sk-SK"/>
        </w:rPr>
        <w:t xml:space="preserve"> v znení neskorších predpisov,</w:t>
      </w:r>
    </w:p>
    <w:p w14:paraId="29C86F83" w14:textId="77777777" w:rsidR="00AE12E1" w:rsidRPr="00AE12E1" w:rsidRDefault="00AE12E1" w:rsidP="00AE12E1">
      <w:pPr>
        <w:ind w:left="708"/>
        <w:jc w:val="both"/>
        <w:rPr>
          <w:lang w:val="sk-SK"/>
        </w:rPr>
      </w:pPr>
    </w:p>
    <w:p w14:paraId="096AB183" w14:textId="77777777" w:rsidR="00AE12E1" w:rsidRPr="00AE12E1" w:rsidRDefault="00AE12E1" w:rsidP="00AE12E1">
      <w:pPr>
        <w:ind w:left="708"/>
        <w:jc w:val="both"/>
        <w:rPr>
          <w:lang w:val="sk-SK"/>
        </w:rPr>
      </w:pPr>
      <w:r w:rsidRPr="00AE12E1">
        <w:rPr>
          <w:lang w:val="sk-SK"/>
        </w:rPr>
        <w:t xml:space="preserve">Smernica Európskeho parlamentu a Rady (EÚ) 2018/1673 z 23. októbra 2018 o boji proti praniu špinavých peňazí prostredníctvom trestného práva (Ú. v. EÚ L 284, 12.11.2018) v znení smernice </w:t>
      </w:r>
      <w:r>
        <w:rPr>
          <w:lang w:val="sk-SK"/>
        </w:rPr>
        <w:t>Eu</w:t>
      </w:r>
      <w:r w:rsidRPr="00AE12E1">
        <w:rPr>
          <w:lang w:val="sk-SK"/>
        </w:rPr>
        <w:t>rópskeho parlamentu a Rady (EÚ) 2024/1226 z 24. apríla 2024 o vymedzení trestných činov a sankcií za porušenie reštriktívnych opatrení Únie a zmene smernice (EÚ) 2018/1673 (Ú. v. EÚ L 1226, 29.4.2024)</w:t>
      </w:r>
    </w:p>
    <w:p w14:paraId="5D28958D" w14:textId="77777777" w:rsidR="00790AA0" w:rsidRDefault="00790AA0" w:rsidP="00790AA0">
      <w:pPr>
        <w:pStyle w:val="Odsekzoznamu"/>
        <w:numPr>
          <w:ilvl w:val="0"/>
          <w:numId w:val="5"/>
        </w:numPr>
        <w:jc w:val="both"/>
        <w:rPr>
          <w:lang w:val="sk-SK"/>
        </w:rPr>
      </w:pPr>
      <w:r>
        <w:rPr>
          <w:lang w:val="sk-SK"/>
        </w:rPr>
        <w:t xml:space="preserve">Trestný zákon v znení neskorších predpisov, </w:t>
      </w:r>
    </w:p>
    <w:p w14:paraId="78FE2D71" w14:textId="77777777" w:rsidR="00790AA0" w:rsidRDefault="00790AA0" w:rsidP="00790AA0">
      <w:pPr>
        <w:pStyle w:val="Odsekzoznamu"/>
        <w:numPr>
          <w:ilvl w:val="0"/>
          <w:numId w:val="5"/>
        </w:numPr>
        <w:jc w:val="both"/>
        <w:rPr>
          <w:lang w:val="sk-SK"/>
        </w:rPr>
      </w:pPr>
      <w:r>
        <w:rPr>
          <w:lang w:val="sk-SK"/>
        </w:rPr>
        <w:t xml:space="preserve">Trestný poriadok v znení neskorších predpisov, </w:t>
      </w:r>
    </w:p>
    <w:p w14:paraId="4A22457B" w14:textId="77777777" w:rsidR="00790AA0" w:rsidRPr="00F55463" w:rsidRDefault="00790AA0" w:rsidP="00790AA0">
      <w:pPr>
        <w:pStyle w:val="Odsekzoznamu"/>
        <w:numPr>
          <w:ilvl w:val="0"/>
          <w:numId w:val="5"/>
        </w:numPr>
        <w:jc w:val="both"/>
        <w:rPr>
          <w:lang w:val="sk-SK"/>
        </w:rPr>
      </w:pPr>
      <w:r>
        <w:rPr>
          <w:lang w:val="sk-SK"/>
        </w:rPr>
        <w:t xml:space="preserve">zákon č. 91/2016 Z. z. </w:t>
      </w:r>
      <w:r w:rsidRPr="00F55463">
        <w:rPr>
          <w:lang w:val="sk-SK"/>
        </w:rPr>
        <w:t>o trestnej zodpovednosti právnických osôb a o zmene a doplnení niektorých zákonov</w:t>
      </w:r>
      <w:r>
        <w:rPr>
          <w:lang w:val="sk-SK"/>
        </w:rPr>
        <w:t xml:space="preserve"> v znení neskorších predpisov,</w:t>
      </w:r>
    </w:p>
    <w:p w14:paraId="1FD05C39" w14:textId="77777777" w:rsidR="00790AA0" w:rsidRPr="00AE12E1" w:rsidRDefault="00790AA0" w:rsidP="00AE12E1">
      <w:pPr>
        <w:ind w:left="708"/>
        <w:jc w:val="both"/>
        <w:rPr>
          <w:lang w:val="sk-SK"/>
        </w:rPr>
      </w:pPr>
    </w:p>
    <w:p w14:paraId="176EB6B3" w14:textId="77777777" w:rsidR="00AE12E1" w:rsidRPr="00AE12E1" w:rsidRDefault="00AE12E1" w:rsidP="00AE12E1">
      <w:pPr>
        <w:ind w:left="708"/>
        <w:jc w:val="both"/>
        <w:rPr>
          <w:lang w:val="sk-SK"/>
        </w:rPr>
      </w:pPr>
      <w:r w:rsidRPr="00AE12E1">
        <w:rPr>
          <w:lang w:val="sk-SK"/>
        </w:rPr>
        <w:t xml:space="preserve">Smernica Európskeho parlamentu a Rady (EÚ) 2019/1023 z 20. júna 2019 o rámcoch preventívnej reštrukturalizácie, o oddlžení a diskvalifikácii a o opatreniach na zvýšenie účinnosti reštrukturalizačných, konkurzných a oddlžovacích konaní a o zmene smernice </w:t>
      </w:r>
      <w:r w:rsidRPr="00AE12E1">
        <w:rPr>
          <w:lang w:val="sk-SK"/>
        </w:rPr>
        <w:lastRenderedPageBreak/>
        <w:t>(EÚ) 2017/1132 (Smernica o reštrukturalizácii a insolvencii) (Ú. v. EÚ L 172, 26.6.2019)</w:t>
      </w:r>
    </w:p>
    <w:p w14:paraId="0D63A927" w14:textId="77777777" w:rsidR="00AE12E1" w:rsidRDefault="00790AA0" w:rsidP="00790AA0">
      <w:pPr>
        <w:pStyle w:val="Odsekzoznamu"/>
        <w:numPr>
          <w:ilvl w:val="0"/>
          <w:numId w:val="5"/>
        </w:numPr>
        <w:jc w:val="both"/>
        <w:rPr>
          <w:lang w:val="sk-SK"/>
        </w:rPr>
      </w:pPr>
      <w:r>
        <w:rPr>
          <w:lang w:val="sk-SK"/>
        </w:rPr>
        <w:t xml:space="preserve">zákon č. 7/2005 Z. z. </w:t>
      </w:r>
      <w:r w:rsidRPr="00790AA0">
        <w:rPr>
          <w:lang w:val="sk-SK"/>
        </w:rPr>
        <w:t>o konkurze a reštrukturalizácii a o zmene a doplnení niektorých zákonov</w:t>
      </w:r>
      <w:r>
        <w:rPr>
          <w:lang w:val="sk-SK"/>
        </w:rPr>
        <w:t xml:space="preserve"> v znení neskorších predpisov,</w:t>
      </w:r>
    </w:p>
    <w:p w14:paraId="435CF284" w14:textId="77777777" w:rsidR="00790AA0" w:rsidRDefault="00790AA0" w:rsidP="00790AA0">
      <w:pPr>
        <w:pStyle w:val="Odsekzoznamu"/>
        <w:numPr>
          <w:ilvl w:val="0"/>
          <w:numId w:val="5"/>
        </w:numPr>
        <w:jc w:val="both"/>
        <w:rPr>
          <w:lang w:val="sk-SK"/>
        </w:rPr>
      </w:pPr>
      <w:r>
        <w:rPr>
          <w:lang w:val="sk-SK"/>
        </w:rPr>
        <w:t xml:space="preserve">zákon č. 8/2005 Z. z. </w:t>
      </w:r>
      <w:r w:rsidRPr="00790AA0">
        <w:rPr>
          <w:lang w:val="sk-SK"/>
        </w:rPr>
        <w:t>o správcoch a o zmene a doplnení niektorých zákonov</w:t>
      </w:r>
      <w:r>
        <w:rPr>
          <w:lang w:val="sk-SK"/>
        </w:rPr>
        <w:t xml:space="preserve"> v znení neskorších predpisov, </w:t>
      </w:r>
    </w:p>
    <w:p w14:paraId="5FD09861" w14:textId="77777777" w:rsidR="00790AA0" w:rsidRPr="00790AA0" w:rsidRDefault="00790AA0" w:rsidP="00790AA0">
      <w:pPr>
        <w:pStyle w:val="Odsekzoznamu"/>
        <w:numPr>
          <w:ilvl w:val="0"/>
          <w:numId w:val="5"/>
        </w:numPr>
        <w:jc w:val="both"/>
        <w:rPr>
          <w:lang w:val="sk-SK"/>
        </w:rPr>
      </w:pPr>
      <w:r>
        <w:rPr>
          <w:lang w:val="sk-SK"/>
        </w:rPr>
        <w:t xml:space="preserve">zákon č. 111/2022 Z. z. </w:t>
      </w:r>
      <w:r w:rsidRPr="00790AA0">
        <w:rPr>
          <w:lang w:val="sk-SK"/>
        </w:rPr>
        <w:t>o riešení hroziaceho úpadku a o zmene a doplnení niektorých zákonov</w:t>
      </w:r>
      <w:r>
        <w:rPr>
          <w:lang w:val="sk-SK"/>
        </w:rPr>
        <w:t xml:space="preserve"> v znení neskorších predpisov,</w:t>
      </w:r>
    </w:p>
    <w:p w14:paraId="6072A6B1" w14:textId="77777777" w:rsidR="00790AA0" w:rsidRPr="00AE12E1" w:rsidRDefault="00790AA0" w:rsidP="00AE12E1">
      <w:pPr>
        <w:ind w:left="708"/>
        <w:jc w:val="both"/>
        <w:rPr>
          <w:lang w:val="sk-SK"/>
        </w:rPr>
      </w:pPr>
    </w:p>
    <w:p w14:paraId="2971ABE5" w14:textId="77777777" w:rsidR="00AE12E1" w:rsidRDefault="00AE12E1" w:rsidP="00AE12E1">
      <w:pPr>
        <w:ind w:left="708"/>
        <w:jc w:val="both"/>
        <w:rPr>
          <w:lang w:val="sk-SK"/>
        </w:rPr>
      </w:pPr>
      <w:r w:rsidRPr="00AE12E1">
        <w:rPr>
          <w:lang w:val="sk-SK"/>
        </w:rPr>
        <w:t>Smernica Európskeho parlamentu a Rady (EÚ) 2020/1828 z 25. novembra 2020 o žalobách v zastúpení na ochranu kolektívnych záujmov spotrebiteľov a o zrušení smernice 2009/22/ES (Ú. v. EÚ L 409, 4.12.2020) v platnom znení</w:t>
      </w:r>
    </w:p>
    <w:p w14:paraId="08DC30A2" w14:textId="77777777" w:rsidR="00790AA0" w:rsidRDefault="00790AA0" w:rsidP="00790AA0">
      <w:pPr>
        <w:pStyle w:val="Odsekzoznamu"/>
        <w:numPr>
          <w:ilvl w:val="0"/>
          <w:numId w:val="5"/>
        </w:numPr>
        <w:jc w:val="both"/>
        <w:rPr>
          <w:lang w:val="sk-SK"/>
        </w:rPr>
      </w:pPr>
      <w:r>
        <w:rPr>
          <w:lang w:val="sk-SK"/>
        </w:rPr>
        <w:t>Civilný sporový poriadok v znení neskorších predpisov,</w:t>
      </w:r>
    </w:p>
    <w:p w14:paraId="0242726C" w14:textId="77777777" w:rsidR="00790AA0" w:rsidRDefault="00790AA0" w:rsidP="00790AA0">
      <w:pPr>
        <w:pStyle w:val="Odsekzoznamu"/>
        <w:numPr>
          <w:ilvl w:val="0"/>
          <w:numId w:val="5"/>
        </w:numPr>
        <w:jc w:val="both"/>
        <w:rPr>
          <w:lang w:val="sk-SK"/>
        </w:rPr>
      </w:pPr>
      <w:r>
        <w:rPr>
          <w:lang w:val="sk-SK"/>
        </w:rPr>
        <w:t>z</w:t>
      </w:r>
      <w:r w:rsidRPr="00790AA0">
        <w:rPr>
          <w:lang w:val="sk-SK"/>
        </w:rPr>
        <w:t xml:space="preserve">ákon </w:t>
      </w:r>
      <w:r>
        <w:rPr>
          <w:lang w:val="sk-SK"/>
        </w:rPr>
        <w:t xml:space="preserve">Slovenskej národnej rady </w:t>
      </w:r>
      <w:r w:rsidRPr="00790AA0">
        <w:rPr>
          <w:lang w:val="sk-SK"/>
        </w:rPr>
        <w:t xml:space="preserve">č. </w:t>
      </w:r>
      <w:r>
        <w:rPr>
          <w:lang w:val="sk-SK"/>
        </w:rPr>
        <w:t xml:space="preserve">71/1992 Zb. </w:t>
      </w:r>
      <w:r w:rsidRPr="00790AA0">
        <w:rPr>
          <w:lang w:val="sk-SK"/>
        </w:rPr>
        <w:t>o súdnych poplatkoch a poplatku za výpis z registra trestov</w:t>
      </w:r>
      <w:r>
        <w:rPr>
          <w:lang w:val="sk-SK"/>
        </w:rPr>
        <w:t xml:space="preserve"> v znení neskorších predpisov,</w:t>
      </w:r>
    </w:p>
    <w:p w14:paraId="4A2C5C38" w14:textId="77777777" w:rsidR="00790AA0" w:rsidRPr="00790AA0" w:rsidRDefault="00790AA0" w:rsidP="00790AA0">
      <w:pPr>
        <w:pStyle w:val="Odsekzoznamu"/>
        <w:numPr>
          <w:ilvl w:val="0"/>
          <w:numId w:val="5"/>
        </w:numPr>
        <w:jc w:val="both"/>
        <w:rPr>
          <w:lang w:val="sk-SK"/>
        </w:rPr>
      </w:pPr>
      <w:r>
        <w:rPr>
          <w:lang w:val="sk-SK"/>
        </w:rPr>
        <w:t xml:space="preserve">zákon č. 261/2023 Z. z. </w:t>
      </w:r>
      <w:r w:rsidRPr="00790AA0">
        <w:rPr>
          <w:lang w:val="sk-SK"/>
        </w:rPr>
        <w:t>o žalobách na ochranu kolektívnych záujmov spotrebiteľov a o zmene a doplnení niektorých zákonov</w:t>
      </w:r>
      <w:r>
        <w:rPr>
          <w:lang w:val="sk-SK"/>
        </w:rPr>
        <w:t xml:space="preserve"> v znení neskorších predpisov,</w:t>
      </w:r>
    </w:p>
    <w:p w14:paraId="22DAB906" w14:textId="77777777" w:rsidR="00AE12E1" w:rsidRPr="00AE12E1" w:rsidRDefault="00AE12E1" w:rsidP="00AE12E1">
      <w:pPr>
        <w:ind w:left="708"/>
        <w:jc w:val="both"/>
        <w:rPr>
          <w:lang w:val="sk-SK"/>
        </w:rPr>
      </w:pPr>
    </w:p>
    <w:p w14:paraId="3BF8DC25" w14:textId="77777777" w:rsidR="00AE12E1" w:rsidRDefault="00AE12E1" w:rsidP="00AE12E1">
      <w:pPr>
        <w:ind w:left="708"/>
        <w:jc w:val="both"/>
        <w:rPr>
          <w:lang w:val="sk-SK"/>
        </w:rPr>
      </w:pPr>
      <w:r w:rsidRPr="00AE12E1">
        <w:rPr>
          <w:lang w:val="sk-SK"/>
        </w:rPr>
        <w:t>Smernica Európskeho parlamentu a Rady (EÚ) 2022/2555 zo 14. decembra 2022 o opatreniach na zabezpečenie vysokej spoločnej úrovne kybernetickej bezpečnosti v Únii, ktorou sa mení nariadenie (EÚ) č. 910/2014 a smernica (EÚ) 2018/1972 a zrušuje smernica (EÚ) 2016/1148 (smernica NIS 2) (Ú. v. EÚ L 333, 27.12.2022) v platnom znení</w:t>
      </w:r>
    </w:p>
    <w:p w14:paraId="55223D6C" w14:textId="77777777" w:rsidR="002D08D0" w:rsidRDefault="002D08D0" w:rsidP="002D08D0">
      <w:pPr>
        <w:pStyle w:val="Odsekzoznamu"/>
        <w:numPr>
          <w:ilvl w:val="0"/>
          <w:numId w:val="5"/>
        </w:numPr>
        <w:jc w:val="both"/>
        <w:rPr>
          <w:lang w:val="sk-SK"/>
        </w:rPr>
      </w:pPr>
      <w:r>
        <w:rPr>
          <w:lang w:val="sk-SK"/>
        </w:rPr>
        <w:t xml:space="preserve">zákon č. 69/2018 Z. z. </w:t>
      </w:r>
      <w:r w:rsidRPr="002D08D0">
        <w:rPr>
          <w:lang w:val="sk-SK"/>
        </w:rPr>
        <w:t>o kybernetickej bezpečnosti a o zmene a doplnení niektorých zákonov</w:t>
      </w:r>
      <w:r>
        <w:rPr>
          <w:lang w:val="sk-SK"/>
        </w:rPr>
        <w:t xml:space="preserve"> v znení neskorších predpisov,</w:t>
      </w:r>
    </w:p>
    <w:p w14:paraId="1D9B4B1A" w14:textId="77777777" w:rsidR="00AE12E1" w:rsidRPr="00AE12E1" w:rsidRDefault="00AE12E1" w:rsidP="00AE12E1">
      <w:pPr>
        <w:ind w:left="708"/>
        <w:jc w:val="both"/>
        <w:rPr>
          <w:lang w:val="sk-SK"/>
        </w:rPr>
      </w:pPr>
    </w:p>
    <w:p w14:paraId="699CE961" w14:textId="77777777" w:rsidR="00AE12E1" w:rsidRDefault="00AE12E1" w:rsidP="00AE12E1">
      <w:pPr>
        <w:ind w:left="708"/>
        <w:jc w:val="both"/>
        <w:rPr>
          <w:lang w:val="sk-SK"/>
        </w:rPr>
      </w:pPr>
      <w:r w:rsidRPr="00AE12E1">
        <w:rPr>
          <w:lang w:val="sk-SK"/>
        </w:rPr>
        <w:t>Smernica Európskeho parlamentu a Rady (EÚ) 2024/1226 z 24. apríla 2024 o vymedzení trestných činov a sankcií za porušenie reštriktívnych opatrení Únie a zmene smernice (EÚ) 2018/1673 (Ú. v. EÚ L, 2024/1226, 29.4.2024)</w:t>
      </w:r>
    </w:p>
    <w:p w14:paraId="43B20C46" w14:textId="77777777" w:rsidR="002D08D0" w:rsidRDefault="002D08D0" w:rsidP="002D08D0">
      <w:pPr>
        <w:pStyle w:val="Odsekzoznamu"/>
        <w:numPr>
          <w:ilvl w:val="0"/>
          <w:numId w:val="5"/>
        </w:numPr>
        <w:jc w:val="both"/>
        <w:rPr>
          <w:lang w:val="sk-SK"/>
        </w:rPr>
      </w:pPr>
      <w:r>
        <w:rPr>
          <w:lang w:val="sk-SK"/>
        </w:rPr>
        <w:t>Trestný zákon v znení neskorších predpisov,</w:t>
      </w:r>
    </w:p>
    <w:p w14:paraId="208DB1B3" w14:textId="77777777" w:rsidR="002D08D0" w:rsidRDefault="002D08D0" w:rsidP="002D08D0">
      <w:pPr>
        <w:pStyle w:val="Odsekzoznamu"/>
        <w:numPr>
          <w:ilvl w:val="0"/>
          <w:numId w:val="5"/>
        </w:numPr>
        <w:jc w:val="both"/>
        <w:rPr>
          <w:lang w:val="sk-SK"/>
        </w:rPr>
      </w:pPr>
      <w:r>
        <w:rPr>
          <w:lang w:val="sk-SK"/>
        </w:rPr>
        <w:t xml:space="preserve">Trestný poriadok v znení neskorších predpisov, </w:t>
      </w:r>
    </w:p>
    <w:p w14:paraId="76E6D273" w14:textId="77777777" w:rsidR="002D08D0" w:rsidRPr="002D08D0" w:rsidRDefault="002D08D0" w:rsidP="002D08D0">
      <w:pPr>
        <w:pStyle w:val="Odsekzoznamu"/>
        <w:numPr>
          <w:ilvl w:val="0"/>
          <w:numId w:val="5"/>
        </w:numPr>
        <w:jc w:val="both"/>
        <w:rPr>
          <w:lang w:val="sk-SK"/>
        </w:rPr>
      </w:pPr>
      <w:r>
        <w:rPr>
          <w:lang w:val="sk-SK"/>
        </w:rPr>
        <w:t xml:space="preserve">zákon č. 54/2019 Z. z. </w:t>
      </w:r>
      <w:r w:rsidRPr="002D08D0">
        <w:rPr>
          <w:lang w:val="sk-SK"/>
        </w:rPr>
        <w:t>o ochrane oznamovateľov protispoločenskej činnosti a o zmene a doplnení niektorých zákonov</w:t>
      </w:r>
      <w:r>
        <w:rPr>
          <w:lang w:val="sk-SK"/>
        </w:rPr>
        <w:t xml:space="preserve"> v znení neskorších predpisov,</w:t>
      </w:r>
    </w:p>
    <w:p w14:paraId="10248F59" w14:textId="77777777" w:rsidR="00AE12E1" w:rsidRPr="00AE12E1" w:rsidRDefault="00AE12E1" w:rsidP="00AE12E1">
      <w:pPr>
        <w:ind w:left="708"/>
        <w:jc w:val="both"/>
        <w:rPr>
          <w:lang w:val="sk-SK"/>
        </w:rPr>
      </w:pPr>
    </w:p>
    <w:p w14:paraId="659C0FB0" w14:textId="77777777" w:rsidR="00AE12E1" w:rsidRDefault="00AE12E1" w:rsidP="00AE12E1">
      <w:pPr>
        <w:ind w:left="708"/>
        <w:jc w:val="both"/>
        <w:rPr>
          <w:lang w:val="sk-SK"/>
        </w:rPr>
      </w:pPr>
      <w:r w:rsidRPr="00AE12E1">
        <w:rPr>
          <w:lang w:val="sk-SK"/>
        </w:rPr>
        <w:t>Smernica Európskeho parlamentu a Rady (EÚ) 2024/1346 zo 14. mája 2024, ktorou sa stanovujú normy pre príjem žiadateľov o medzinárodnú ochranu (Ú. v. EÚ L, 2024/1346, 22.5.2024) v znení korigenda (Ú. v. ES L 90931, 25.11.2025)</w:t>
      </w:r>
    </w:p>
    <w:p w14:paraId="2F12C248" w14:textId="77777777" w:rsidR="002D08D0" w:rsidRDefault="002D08D0" w:rsidP="002D08D0">
      <w:pPr>
        <w:pStyle w:val="Odsekzoznamu"/>
        <w:numPr>
          <w:ilvl w:val="0"/>
          <w:numId w:val="5"/>
        </w:numPr>
        <w:jc w:val="both"/>
        <w:rPr>
          <w:lang w:val="sk-SK"/>
        </w:rPr>
      </w:pPr>
      <w:r>
        <w:rPr>
          <w:lang w:val="sk-SK"/>
        </w:rPr>
        <w:t>Správny súdny poriadok v znení neskorších predpisov,</w:t>
      </w:r>
    </w:p>
    <w:p w14:paraId="7DB41AD8" w14:textId="77777777" w:rsidR="002D08D0" w:rsidRDefault="002D08D0" w:rsidP="002D08D0">
      <w:pPr>
        <w:pStyle w:val="Odsekzoznamu"/>
        <w:numPr>
          <w:ilvl w:val="0"/>
          <w:numId w:val="5"/>
        </w:numPr>
        <w:jc w:val="both"/>
        <w:rPr>
          <w:lang w:val="sk-SK"/>
        </w:rPr>
      </w:pPr>
      <w:r>
        <w:rPr>
          <w:lang w:val="sk-SK"/>
        </w:rPr>
        <w:t>zákon č. 564/2001 Z. z. o</w:t>
      </w:r>
      <w:r w:rsidRPr="002D08D0">
        <w:rPr>
          <w:lang w:val="sk-SK"/>
        </w:rPr>
        <w:t xml:space="preserve"> verejnom ochrancovi práv</w:t>
      </w:r>
      <w:r>
        <w:rPr>
          <w:lang w:val="sk-SK"/>
        </w:rPr>
        <w:t xml:space="preserve"> v znení neskorších predpisov, </w:t>
      </w:r>
    </w:p>
    <w:p w14:paraId="0176D6BF" w14:textId="77777777" w:rsidR="002D08D0" w:rsidRDefault="002D08D0" w:rsidP="002D08D0">
      <w:pPr>
        <w:pStyle w:val="Odsekzoznamu"/>
        <w:numPr>
          <w:ilvl w:val="0"/>
          <w:numId w:val="5"/>
        </w:numPr>
        <w:jc w:val="both"/>
        <w:rPr>
          <w:lang w:val="sk-SK"/>
        </w:rPr>
      </w:pPr>
      <w:r>
        <w:rPr>
          <w:lang w:val="sk-SK"/>
        </w:rPr>
        <w:t xml:space="preserve">zákon č. 580/2004 Z. z. </w:t>
      </w:r>
      <w:r w:rsidRPr="002D08D0">
        <w:rPr>
          <w:lang w:val="sk-SK"/>
        </w:rPr>
        <w:t>o zdravotnom poistení a o zmene a doplnení zákona č. 95/2002 Z.</w:t>
      </w:r>
      <w:r>
        <w:rPr>
          <w:lang w:val="sk-SK"/>
        </w:rPr>
        <w:t xml:space="preserve"> </w:t>
      </w:r>
      <w:r w:rsidRPr="002D08D0">
        <w:rPr>
          <w:lang w:val="sk-SK"/>
        </w:rPr>
        <w:t>z. o poisťovníctve a o zmene a doplnení niektorých zákonov</w:t>
      </w:r>
      <w:r>
        <w:rPr>
          <w:lang w:val="sk-SK"/>
        </w:rPr>
        <w:t xml:space="preserve"> v znení neskorších predpisov,</w:t>
      </w:r>
    </w:p>
    <w:p w14:paraId="4718FDAE" w14:textId="77777777" w:rsidR="002D08D0" w:rsidRDefault="002D08D0" w:rsidP="002D08D0">
      <w:pPr>
        <w:pStyle w:val="Odsekzoznamu"/>
        <w:numPr>
          <w:ilvl w:val="0"/>
          <w:numId w:val="5"/>
        </w:numPr>
        <w:jc w:val="both"/>
        <w:rPr>
          <w:lang w:val="sk-SK"/>
        </w:rPr>
      </w:pPr>
      <w:r>
        <w:rPr>
          <w:lang w:val="sk-SK"/>
        </w:rPr>
        <w:t xml:space="preserve">zákon č. 327/2005 Z. z. </w:t>
      </w:r>
      <w:r w:rsidRPr="002D08D0">
        <w:rPr>
          <w:lang w:val="sk-SK"/>
        </w:rPr>
        <w:t>o poskytovaní právnej pomoci osobám v materiálnej núdzi a o zmene a doplnení zákona č. 586/2003 Z.</w:t>
      </w:r>
      <w:r>
        <w:rPr>
          <w:lang w:val="sk-SK"/>
        </w:rPr>
        <w:t xml:space="preserve"> </w:t>
      </w:r>
      <w:r w:rsidRPr="002D08D0">
        <w:rPr>
          <w:lang w:val="sk-SK"/>
        </w:rPr>
        <w:t>z. o advokácii a o zmene a doplnení zákona č. 455/1991 Zb. o živnostenskom podnikaní (živnostenský zákon) v znení neskorších predpisov v znení zákona č. 8/2005 Z.</w:t>
      </w:r>
      <w:r>
        <w:rPr>
          <w:lang w:val="sk-SK"/>
        </w:rPr>
        <w:t xml:space="preserve"> </w:t>
      </w:r>
      <w:r w:rsidRPr="002D08D0">
        <w:rPr>
          <w:lang w:val="sk-SK"/>
        </w:rPr>
        <w:t>z.</w:t>
      </w:r>
      <w:r>
        <w:rPr>
          <w:lang w:val="sk-SK"/>
        </w:rPr>
        <w:t xml:space="preserve"> v znení neskorších predpisov, </w:t>
      </w:r>
    </w:p>
    <w:p w14:paraId="24C8E111" w14:textId="77777777" w:rsidR="002D08D0" w:rsidRDefault="002D08D0" w:rsidP="002D08D0">
      <w:pPr>
        <w:pStyle w:val="Odsekzoznamu"/>
        <w:numPr>
          <w:ilvl w:val="0"/>
          <w:numId w:val="5"/>
        </w:numPr>
        <w:jc w:val="both"/>
        <w:rPr>
          <w:lang w:val="sk-SK"/>
        </w:rPr>
      </w:pPr>
      <w:r>
        <w:rPr>
          <w:lang w:val="sk-SK"/>
        </w:rPr>
        <w:t xml:space="preserve">zákon č. 404/2011 Z. z. </w:t>
      </w:r>
      <w:r w:rsidRPr="002D08D0">
        <w:rPr>
          <w:lang w:val="sk-SK"/>
        </w:rPr>
        <w:t>o pobyte cudzincov a o zmene a doplnení niektorých zákonov</w:t>
      </w:r>
      <w:r>
        <w:rPr>
          <w:lang w:val="sk-SK"/>
        </w:rPr>
        <w:t xml:space="preserve"> v znení neskorších predpisov,</w:t>
      </w:r>
    </w:p>
    <w:p w14:paraId="496F1AD9" w14:textId="77777777" w:rsidR="002D08D0" w:rsidRPr="002D08D0" w:rsidRDefault="002D08D0" w:rsidP="002D08D0">
      <w:pPr>
        <w:pStyle w:val="Odsekzoznamu"/>
        <w:numPr>
          <w:ilvl w:val="0"/>
          <w:numId w:val="5"/>
        </w:numPr>
        <w:jc w:val="both"/>
        <w:rPr>
          <w:lang w:val="sk-SK"/>
        </w:rPr>
      </w:pPr>
      <w:r>
        <w:rPr>
          <w:lang w:val="sk-SK"/>
        </w:rPr>
        <w:t xml:space="preserve">zákon č. 69/2026 Z. z. o </w:t>
      </w:r>
      <w:r w:rsidRPr="002D08D0">
        <w:rPr>
          <w:lang w:val="sk-SK"/>
        </w:rPr>
        <w:t xml:space="preserve"> medzinárodnej ochrane a o zmene a doplnení niektorých zákonov</w:t>
      </w:r>
      <w:r>
        <w:rPr>
          <w:lang w:val="sk-SK"/>
        </w:rPr>
        <w:t>.</w:t>
      </w:r>
    </w:p>
    <w:p w14:paraId="4665D039" w14:textId="77777777" w:rsidR="00AF56E2" w:rsidRPr="0024373F" w:rsidRDefault="00AF56E2" w:rsidP="00AF56E2">
      <w:pPr>
        <w:ind w:left="708"/>
        <w:jc w:val="both"/>
        <w:rPr>
          <w:lang w:val="sk-SK"/>
        </w:rPr>
      </w:pPr>
    </w:p>
    <w:p w14:paraId="4AF1E8EF" w14:textId="77777777" w:rsidR="00AF56E2" w:rsidRPr="00EA12BB" w:rsidRDefault="00AF56E2" w:rsidP="00AF56E2">
      <w:pPr>
        <w:numPr>
          <w:ilvl w:val="0"/>
          <w:numId w:val="4"/>
        </w:numPr>
        <w:ind w:left="357" w:hanging="357"/>
        <w:jc w:val="both"/>
        <w:rPr>
          <w:b/>
          <w:bCs/>
          <w:lang w:val="sk-SK"/>
        </w:rPr>
      </w:pPr>
      <w:r>
        <w:rPr>
          <w:b/>
          <w:bCs/>
          <w:lang w:val="sk-SK"/>
        </w:rPr>
        <w:t xml:space="preserve">Návrh zákona je </w:t>
      </w:r>
      <w:r w:rsidRPr="00EA12BB">
        <w:rPr>
          <w:b/>
          <w:bCs/>
          <w:lang w:val="sk-SK"/>
        </w:rPr>
        <w:t>zlučiteľn</w:t>
      </w:r>
      <w:r>
        <w:rPr>
          <w:b/>
          <w:bCs/>
          <w:lang w:val="sk-SK"/>
        </w:rPr>
        <w:t xml:space="preserve">ý </w:t>
      </w:r>
      <w:r w:rsidRPr="006E48D1">
        <w:rPr>
          <w:b/>
          <w:bCs/>
          <w:lang w:val="sk-SK"/>
        </w:rPr>
        <w:t>s právom Európskej únie</w:t>
      </w:r>
    </w:p>
    <w:p w14:paraId="3D81E494" w14:textId="77777777" w:rsidR="00AF56E2" w:rsidRPr="003C7079" w:rsidRDefault="00AF56E2" w:rsidP="00AF56E2">
      <w:pPr>
        <w:ind w:firstLine="357"/>
        <w:jc w:val="both"/>
        <w:rPr>
          <w:sz w:val="22"/>
          <w:lang w:val="sk-SK"/>
        </w:rPr>
      </w:pPr>
      <w:r>
        <w:rPr>
          <w:lang w:val="sk-SK"/>
        </w:rPr>
        <w:t>Úplne.</w:t>
      </w:r>
    </w:p>
    <w:p w14:paraId="3B2ACDBE" w14:textId="77777777" w:rsidR="00E958E0" w:rsidRDefault="00E958E0"/>
    <w:sectPr w:rsidR="00E958E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E716A" w14:textId="77777777" w:rsidR="0005692E" w:rsidRDefault="0005692E">
      <w:r>
        <w:separator/>
      </w:r>
    </w:p>
  </w:endnote>
  <w:endnote w:type="continuationSeparator" w:id="0">
    <w:p w14:paraId="2B93B2E2" w14:textId="77777777" w:rsidR="0005692E" w:rsidRDefault="00056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E962B" w14:textId="77777777" w:rsidR="00406454" w:rsidRPr="00080778" w:rsidRDefault="00406454">
    <w:pPr>
      <w:pStyle w:val="Pta"/>
      <w:jc w:val="center"/>
      <w:rPr>
        <w:sz w:val="18"/>
      </w:rPr>
    </w:pPr>
    <w:r w:rsidRPr="00080778">
      <w:rPr>
        <w:sz w:val="18"/>
      </w:rPr>
      <w:fldChar w:fldCharType="begin"/>
    </w:r>
    <w:r w:rsidRPr="00080778">
      <w:rPr>
        <w:sz w:val="18"/>
      </w:rPr>
      <w:instrText>PAGE   \* MERGEFORMAT</w:instrText>
    </w:r>
    <w:r w:rsidRPr="00080778">
      <w:rPr>
        <w:sz w:val="18"/>
      </w:rPr>
      <w:fldChar w:fldCharType="separate"/>
    </w:r>
    <w:r w:rsidR="006265F0" w:rsidRPr="006265F0">
      <w:rPr>
        <w:noProof/>
        <w:sz w:val="18"/>
        <w:lang w:val="sk-SK"/>
      </w:rPr>
      <w:t>16</w:t>
    </w:r>
    <w:r w:rsidRPr="00080778">
      <w:rPr>
        <w:sz w:val="18"/>
      </w:rPr>
      <w:fldChar w:fldCharType="end"/>
    </w:r>
  </w:p>
  <w:p w14:paraId="6833AE42" w14:textId="77777777" w:rsidR="00406454" w:rsidRDefault="0040645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2A790" w14:textId="77777777" w:rsidR="0005692E" w:rsidRDefault="0005692E">
      <w:r>
        <w:separator/>
      </w:r>
    </w:p>
  </w:footnote>
  <w:footnote w:type="continuationSeparator" w:id="0">
    <w:p w14:paraId="04420032" w14:textId="77777777" w:rsidR="0005692E" w:rsidRDefault="000569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B4A0D"/>
    <w:multiLevelType w:val="hybridMultilevel"/>
    <w:tmpl w:val="12B62B7E"/>
    <w:lvl w:ilvl="0" w:tplc="0DF4C5C4">
      <w:start w:val="1"/>
      <w:numFmt w:val="bullet"/>
      <w:lvlText w:val="-"/>
      <w:lvlJc w:val="left"/>
      <w:pPr>
        <w:ind w:left="720" w:hanging="360"/>
      </w:pPr>
      <w:rPr>
        <w:rFonts w:ascii="Times New Roman" w:hAnsi="Times New Roman" w:cs="Times New Roman" w:hint="default"/>
      </w:rPr>
    </w:lvl>
    <w:lvl w:ilvl="1" w:tplc="0DF4C5C4">
      <w:start w:val="1"/>
      <w:numFmt w:val="bullet"/>
      <w:lvlText w:val="-"/>
      <w:lvlJc w:val="left"/>
      <w:pPr>
        <w:ind w:left="1440" w:hanging="360"/>
      </w:pPr>
      <w:rPr>
        <w:rFonts w:ascii="Times New Roman" w:hAnsi="Times New Roman" w:cs="Times New Roman"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302A061F"/>
    <w:multiLevelType w:val="hybridMultilevel"/>
    <w:tmpl w:val="9FCE3F08"/>
    <w:lvl w:ilvl="0" w:tplc="8B9A0884">
      <w:numFmt w:val="bullet"/>
      <w:lvlText w:val="-"/>
      <w:lvlJc w:val="left"/>
      <w:pPr>
        <w:ind w:left="1211" w:hanging="360"/>
      </w:pPr>
      <w:rPr>
        <w:rFonts w:ascii="Times New Roman" w:eastAsia="Times New Roman" w:hAnsi="Times New Roman" w:hint="default"/>
      </w:rPr>
    </w:lvl>
    <w:lvl w:ilvl="1" w:tplc="041B0003" w:tentative="1">
      <w:start w:val="1"/>
      <w:numFmt w:val="bullet"/>
      <w:lvlText w:val="o"/>
      <w:lvlJc w:val="left"/>
      <w:pPr>
        <w:ind w:left="1931" w:hanging="360"/>
      </w:pPr>
      <w:rPr>
        <w:rFonts w:ascii="Courier New" w:hAnsi="Courier New" w:hint="default"/>
      </w:rPr>
    </w:lvl>
    <w:lvl w:ilvl="2" w:tplc="041B0005" w:tentative="1">
      <w:start w:val="1"/>
      <w:numFmt w:val="bullet"/>
      <w:lvlText w:val=""/>
      <w:lvlJc w:val="left"/>
      <w:pPr>
        <w:ind w:left="2651" w:hanging="360"/>
      </w:pPr>
      <w:rPr>
        <w:rFonts w:ascii="Wingdings" w:hAnsi="Wingdings" w:hint="default"/>
      </w:rPr>
    </w:lvl>
    <w:lvl w:ilvl="3" w:tplc="041B0001" w:tentative="1">
      <w:start w:val="1"/>
      <w:numFmt w:val="bullet"/>
      <w:lvlText w:val=""/>
      <w:lvlJc w:val="left"/>
      <w:pPr>
        <w:ind w:left="3371" w:hanging="360"/>
      </w:pPr>
      <w:rPr>
        <w:rFonts w:ascii="Symbol" w:hAnsi="Symbol" w:hint="default"/>
      </w:rPr>
    </w:lvl>
    <w:lvl w:ilvl="4" w:tplc="041B0003" w:tentative="1">
      <w:start w:val="1"/>
      <w:numFmt w:val="bullet"/>
      <w:lvlText w:val="o"/>
      <w:lvlJc w:val="left"/>
      <w:pPr>
        <w:ind w:left="4091" w:hanging="360"/>
      </w:pPr>
      <w:rPr>
        <w:rFonts w:ascii="Courier New" w:hAnsi="Courier New" w:hint="default"/>
      </w:rPr>
    </w:lvl>
    <w:lvl w:ilvl="5" w:tplc="041B0005" w:tentative="1">
      <w:start w:val="1"/>
      <w:numFmt w:val="bullet"/>
      <w:lvlText w:val=""/>
      <w:lvlJc w:val="left"/>
      <w:pPr>
        <w:ind w:left="4811" w:hanging="360"/>
      </w:pPr>
      <w:rPr>
        <w:rFonts w:ascii="Wingdings" w:hAnsi="Wingdings" w:hint="default"/>
      </w:rPr>
    </w:lvl>
    <w:lvl w:ilvl="6" w:tplc="041B0001" w:tentative="1">
      <w:start w:val="1"/>
      <w:numFmt w:val="bullet"/>
      <w:lvlText w:val=""/>
      <w:lvlJc w:val="left"/>
      <w:pPr>
        <w:ind w:left="5531" w:hanging="360"/>
      </w:pPr>
      <w:rPr>
        <w:rFonts w:ascii="Symbol" w:hAnsi="Symbol" w:hint="default"/>
      </w:rPr>
    </w:lvl>
    <w:lvl w:ilvl="7" w:tplc="041B0003" w:tentative="1">
      <w:start w:val="1"/>
      <w:numFmt w:val="bullet"/>
      <w:lvlText w:val="o"/>
      <w:lvlJc w:val="left"/>
      <w:pPr>
        <w:ind w:left="6251" w:hanging="360"/>
      </w:pPr>
      <w:rPr>
        <w:rFonts w:ascii="Courier New" w:hAnsi="Courier New" w:hint="default"/>
      </w:rPr>
    </w:lvl>
    <w:lvl w:ilvl="8" w:tplc="041B0005" w:tentative="1">
      <w:start w:val="1"/>
      <w:numFmt w:val="bullet"/>
      <w:lvlText w:val=""/>
      <w:lvlJc w:val="left"/>
      <w:pPr>
        <w:ind w:left="6971" w:hanging="360"/>
      </w:pPr>
      <w:rPr>
        <w:rFonts w:ascii="Wingdings" w:hAnsi="Wingdings" w:hint="default"/>
      </w:rPr>
    </w:lvl>
  </w:abstractNum>
  <w:abstractNum w:abstractNumId="2" w15:restartNumberingAfterBreak="0">
    <w:nsid w:val="4A2C437C"/>
    <w:multiLevelType w:val="hybridMultilevel"/>
    <w:tmpl w:val="ED98873C"/>
    <w:lvl w:ilvl="0" w:tplc="041B0017">
      <w:start w:val="1"/>
      <w:numFmt w:val="lowerLetter"/>
      <w:lvlText w:val="%1)"/>
      <w:lvlJc w:val="left"/>
      <w:pPr>
        <w:ind w:left="720" w:hanging="360"/>
      </w:pPr>
      <w:rPr>
        <w:rFonts w:cs="Times New Roman" w:hint="default"/>
      </w:rPr>
    </w:lvl>
    <w:lvl w:ilvl="1" w:tplc="8B9A0884">
      <w:numFmt w:val="bullet"/>
      <w:lvlText w:val="-"/>
      <w:lvlJc w:val="left"/>
      <w:pPr>
        <w:ind w:left="1440" w:hanging="360"/>
      </w:pPr>
      <w:rPr>
        <w:rFonts w:ascii="Times New Roman" w:eastAsia="Times New Roman" w:hAnsi="Times New Roman" w:hint="default"/>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 w15:restartNumberingAfterBreak="0">
    <w:nsid w:val="516F59F4"/>
    <w:multiLevelType w:val="hybridMultilevel"/>
    <w:tmpl w:val="80BC5578"/>
    <w:lvl w:ilvl="0" w:tplc="041B0017">
      <w:start w:val="1"/>
      <w:numFmt w:val="lowerLetter"/>
      <w:lvlText w:val="%1)"/>
      <w:lvlJc w:val="left"/>
      <w:pPr>
        <w:ind w:left="1080" w:hanging="360"/>
      </w:pPr>
      <w:rPr>
        <w:rFonts w:cs="Times New Roman"/>
      </w:rPr>
    </w:lvl>
    <w:lvl w:ilvl="1" w:tplc="041B0019" w:tentative="1">
      <w:start w:val="1"/>
      <w:numFmt w:val="lowerLetter"/>
      <w:lvlText w:val="%2."/>
      <w:lvlJc w:val="left"/>
      <w:pPr>
        <w:ind w:left="1800" w:hanging="360"/>
      </w:pPr>
      <w:rPr>
        <w:rFonts w:cs="Times New Roman"/>
      </w:rPr>
    </w:lvl>
    <w:lvl w:ilvl="2" w:tplc="041B001B" w:tentative="1">
      <w:start w:val="1"/>
      <w:numFmt w:val="lowerRoman"/>
      <w:lvlText w:val="%3."/>
      <w:lvlJc w:val="right"/>
      <w:pPr>
        <w:ind w:left="2520" w:hanging="180"/>
      </w:pPr>
      <w:rPr>
        <w:rFonts w:cs="Times New Roman"/>
      </w:rPr>
    </w:lvl>
    <w:lvl w:ilvl="3" w:tplc="041B000F" w:tentative="1">
      <w:start w:val="1"/>
      <w:numFmt w:val="decimal"/>
      <w:lvlText w:val="%4."/>
      <w:lvlJc w:val="left"/>
      <w:pPr>
        <w:ind w:left="3240" w:hanging="360"/>
      </w:pPr>
      <w:rPr>
        <w:rFonts w:cs="Times New Roman"/>
      </w:rPr>
    </w:lvl>
    <w:lvl w:ilvl="4" w:tplc="041B0019" w:tentative="1">
      <w:start w:val="1"/>
      <w:numFmt w:val="lowerLetter"/>
      <w:lvlText w:val="%5."/>
      <w:lvlJc w:val="left"/>
      <w:pPr>
        <w:ind w:left="3960" w:hanging="360"/>
      </w:pPr>
      <w:rPr>
        <w:rFonts w:cs="Times New Roman"/>
      </w:rPr>
    </w:lvl>
    <w:lvl w:ilvl="5" w:tplc="041B001B" w:tentative="1">
      <w:start w:val="1"/>
      <w:numFmt w:val="lowerRoman"/>
      <w:lvlText w:val="%6."/>
      <w:lvlJc w:val="right"/>
      <w:pPr>
        <w:ind w:left="4680" w:hanging="180"/>
      </w:pPr>
      <w:rPr>
        <w:rFonts w:cs="Times New Roman"/>
      </w:rPr>
    </w:lvl>
    <w:lvl w:ilvl="6" w:tplc="041B000F" w:tentative="1">
      <w:start w:val="1"/>
      <w:numFmt w:val="decimal"/>
      <w:lvlText w:val="%7."/>
      <w:lvlJc w:val="left"/>
      <w:pPr>
        <w:ind w:left="5400" w:hanging="360"/>
      </w:pPr>
      <w:rPr>
        <w:rFonts w:cs="Times New Roman"/>
      </w:rPr>
    </w:lvl>
    <w:lvl w:ilvl="7" w:tplc="041B0019" w:tentative="1">
      <w:start w:val="1"/>
      <w:numFmt w:val="lowerLetter"/>
      <w:lvlText w:val="%8."/>
      <w:lvlJc w:val="left"/>
      <w:pPr>
        <w:ind w:left="6120" w:hanging="360"/>
      </w:pPr>
      <w:rPr>
        <w:rFonts w:cs="Times New Roman"/>
      </w:rPr>
    </w:lvl>
    <w:lvl w:ilvl="8" w:tplc="041B001B" w:tentative="1">
      <w:start w:val="1"/>
      <w:numFmt w:val="lowerRoman"/>
      <w:lvlText w:val="%9."/>
      <w:lvlJc w:val="right"/>
      <w:pPr>
        <w:ind w:left="6840" w:hanging="180"/>
      </w:pPr>
      <w:rPr>
        <w:rFonts w:cs="Times New Roman"/>
      </w:rPr>
    </w:lvl>
  </w:abstractNum>
  <w:abstractNum w:abstractNumId="4" w15:restartNumberingAfterBreak="0">
    <w:nsid w:val="5A4C5254"/>
    <w:multiLevelType w:val="hybridMultilevel"/>
    <w:tmpl w:val="33FCCFB2"/>
    <w:lvl w:ilvl="0" w:tplc="8B9A0884">
      <w:numFmt w:val="bullet"/>
      <w:lvlText w:val="-"/>
      <w:lvlJc w:val="left"/>
      <w:pPr>
        <w:ind w:left="1068" w:hanging="360"/>
      </w:pPr>
      <w:rPr>
        <w:rFonts w:ascii="Times New Roman" w:eastAsia="Times New Roman" w:hAnsi="Times New Roman" w:hint="default"/>
      </w:rPr>
    </w:lvl>
    <w:lvl w:ilvl="1" w:tplc="12C0B06A">
      <w:start w:val="14"/>
      <w:numFmt w:val="bullet"/>
      <w:lvlText w:val="-"/>
      <w:lvlJc w:val="left"/>
      <w:pPr>
        <w:ind w:left="1788" w:hanging="360"/>
      </w:pPr>
      <w:rPr>
        <w:rFonts w:ascii="Times New Roman" w:eastAsia="Times New Roman" w:hAnsi="Times New Roman" w:hint="default"/>
      </w:rPr>
    </w:lvl>
    <w:lvl w:ilvl="2" w:tplc="041B0005">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5" w15:restartNumberingAfterBreak="0">
    <w:nsid w:val="5BA46BF3"/>
    <w:multiLevelType w:val="hybridMultilevel"/>
    <w:tmpl w:val="E4705B40"/>
    <w:lvl w:ilvl="0" w:tplc="D74AD3B2">
      <w:start w:val="1"/>
      <w:numFmt w:val="decimal"/>
      <w:lvlText w:val="%1."/>
      <w:lvlJc w:val="left"/>
      <w:pPr>
        <w:ind w:left="720" w:hanging="360"/>
      </w:pPr>
      <w:rPr>
        <w:rFonts w:cs="Times New Roman" w:hint="default"/>
        <w:b/>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6" w15:restartNumberingAfterBreak="0">
    <w:nsid w:val="7EBC4C11"/>
    <w:multiLevelType w:val="hybridMultilevel"/>
    <w:tmpl w:val="C69258C2"/>
    <w:lvl w:ilvl="0" w:tplc="0DF4C5C4">
      <w:start w:val="1"/>
      <w:numFmt w:val="bullet"/>
      <w:lvlText w:val="-"/>
      <w:lvlJc w:val="left"/>
      <w:pPr>
        <w:ind w:left="720" w:hanging="360"/>
      </w:pPr>
      <w:rPr>
        <w:rFonts w:ascii="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791438189">
    <w:abstractNumId w:val="2"/>
  </w:num>
  <w:num w:numId="2" w16cid:durableId="1671179655">
    <w:abstractNumId w:val="1"/>
  </w:num>
  <w:num w:numId="3" w16cid:durableId="407964629">
    <w:abstractNumId w:val="3"/>
  </w:num>
  <w:num w:numId="4" w16cid:durableId="199518628">
    <w:abstractNumId w:val="5"/>
  </w:num>
  <w:num w:numId="5" w16cid:durableId="1770157813">
    <w:abstractNumId w:val="4"/>
  </w:num>
  <w:num w:numId="6" w16cid:durableId="386799140">
    <w:abstractNumId w:val="6"/>
  </w:num>
  <w:num w:numId="7" w16cid:durableId="1469664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CC9"/>
    <w:rsid w:val="0001485C"/>
    <w:rsid w:val="0005692E"/>
    <w:rsid w:val="000E3EF0"/>
    <w:rsid w:val="00106A35"/>
    <w:rsid w:val="001306F7"/>
    <w:rsid w:val="00130E45"/>
    <w:rsid w:val="001440D2"/>
    <w:rsid w:val="001741BB"/>
    <w:rsid w:val="00175652"/>
    <w:rsid w:val="00177F61"/>
    <w:rsid w:val="001C12C8"/>
    <w:rsid w:val="0021011A"/>
    <w:rsid w:val="0028704A"/>
    <w:rsid w:val="00287499"/>
    <w:rsid w:val="002D08D0"/>
    <w:rsid w:val="00337626"/>
    <w:rsid w:val="00391ED0"/>
    <w:rsid w:val="003A07CA"/>
    <w:rsid w:val="003A51FA"/>
    <w:rsid w:val="003C24D4"/>
    <w:rsid w:val="00406454"/>
    <w:rsid w:val="004B13F9"/>
    <w:rsid w:val="004B5B6E"/>
    <w:rsid w:val="004F0D17"/>
    <w:rsid w:val="00612B41"/>
    <w:rsid w:val="006265F0"/>
    <w:rsid w:val="00697E1D"/>
    <w:rsid w:val="006D23E4"/>
    <w:rsid w:val="00714912"/>
    <w:rsid w:val="007258F9"/>
    <w:rsid w:val="00732DD3"/>
    <w:rsid w:val="00790AA0"/>
    <w:rsid w:val="007C20AF"/>
    <w:rsid w:val="00827270"/>
    <w:rsid w:val="0089097E"/>
    <w:rsid w:val="00916453"/>
    <w:rsid w:val="0094274A"/>
    <w:rsid w:val="0096383E"/>
    <w:rsid w:val="00967FF8"/>
    <w:rsid w:val="00972A87"/>
    <w:rsid w:val="0099456D"/>
    <w:rsid w:val="00A24A7C"/>
    <w:rsid w:val="00A36F44"/>
    <w:rsid w:val="00A45B00"/>
    <w:rsid w:val="00A747D3"/>
    <w:rsid w:val="00AA7B48"/>
    <w:rsid w:val="00AE12E1"/>
    <w:rsid w:val="00AF56E2"/>
    <w:rsid w:val="00AF5D68"/>
    <w:rsid w:val="00B54CC9"/>
    <w:rsid w:val="00B63B85"/>
    <w:rsid w:val="00B86ACC"/>
    <w:rsid w:val="00BD54AA"/>
    <w:rsid w:val="00BF5899"/>
    <w:rsid w:val="00C271D1"/>
    <w:rsid w:val="00C3310A"/>
    <w:rsid w:val="00C6150D"/>
    <w:rsid w:val="00C70527"/>
    <w:rsid w:val="00CD75E5"/>
    <w:rsid w:val="00D220FE"/>
    <w:rsid w:val="00D929BC"/>
    <w:rsid w:val="00E2425B"/>
    <w:rsid w:val="00E42166"/>
    <w:rsid w:val="00E8124A"/>
    <w:rsid w:val="00E82E45"/>
    <w:rsid w:val="00E958E0"/>
    <w:rsid w:val="00F55463"/>
    <w:rsid w:val="00F7315E"/>
    <w:rsid w:val="00FB2CDC"/>
    <w:rsid w:val="00FD18C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31C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F56E2"/>
    <w:pPr>
      <w:spacing w:after="0" w:line="240" w:lineRule="auto"/>
    </w:pPr>
    <w:rPr>
      <w:rFonts w:ascii="Times New Roman" w:eastAsia="Times New Roman" w:hAnsi="Times New Roman" w:cs="Times New Roman"/>
      <w:sz w:val="24"/>
      <w:szCs w:val="24"/>
      <w:lang w:val="cs-CZ"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F56E2"/>
    <w:pPr>
      <w:ind w:left="708"/>
    </w:pPr>
  </w:style>
  <w:style w:type="paragraph" w:styleId="Pta">
    <w:name w:val="footer"/>
    <w:basedOn w:val="Normlny"/>
    <w:link w:val="PtaChar"/>
    <w:uiPriority w:val="99"/>
    <w:rsid w:val="00AF56E2"/>
    <w:pPr>
      <w:tabs>
        <w:tab w:val="center" w:pos="4536"/>
        <w:tab w:val="right" w:pos="9072"/>
      </w:tabs>
    </w:pPr>
  </w:style>
  <w:style w:type="character" w:customStyle="1" w:styleId="PtaChar">
    <w:name w:val="Päta Char"/>
    <w:basedOn w:val="Predvolenpsmoodseku"/>
    <w:link w:val="Pta"/>
    <w:uiPriority w:val="99"/>
    <w:rsid w:val="00AF56E2"/>
    <w:rPr>
      <w:rFonts w:ascii="Times New Roman" w:eastAsia="Times New Roman" w:hAnsi="Times New Roman" w:cs="Times New Roman"/>
      <w:sz w:val="24"/>
      <w:szCs w:val="24"/>
      <w:lang w:val="cs-CZ" w:eastAsia="cs-CZ"/>
    </w:rPr>
  </w:style>
  <w:style w:type="paragraph" w:styleId="Textbubliny">
    <w:name w:val="Balloon Text"/>
    <w:basedOn w:val="Normlny"/>
    <w:link w:val="TextbublinyChar"/>
    <w:uiPriority w:val="99"/>
    <w:semiHidden/>
    <w:unhideWhenUsed/>
    <w:rsid w:val="004B13F9"/>
    <w:rPr>
      <w:rFonts w:ascii="Segoe UI" w:hAnsi="Segoe UI" w:cs="Segoe UI"/>
      <w:sz w:val="18"/>
      <w:szCs w:val="18"/>
    </w:rPr>
  </w:style>
  <w:style w:type="character" w:customStyle="1" w:styleId="TextbublinyChar">
    <w:name w:val="Text bubliny Char"/>
    <w:basedOn w:val="Predvolenpsmoodseku"/>
    <w:link w:val="Textbubliny"/>
    <w:uiPriority w:val="99"/>
    <w:semiHidden/>
    <w:rsid w:val="004B13F9"/>
    <w:rPr>
      <w:rFonts w:ascii="Segoe UI" w:eastAsia="Times New Roman" w:hAnsi="Segoe UI" w:cs="Segoe UI"/>
      <w:sz w:val="18"/>
      <w:szCs w:val="18"/>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6715</Words>
  <Characters>38279</Characters>
  <Application>Microsoft Office Word</Application>
  <DocSecurity>0</DocSecurity>
  <Lines>318</Lines>
  <Paragraphs>89</Paragraphs>
  <ScaleCrop>false</ScaleCrop>
  <Company/>
  <LinksUpToDate>false</LinksUpToDate>
  <CharactersWithSpaces>44905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2026-10-07T07:46:00Z</dcterms:created>
  <dcterms:modified xsi:type="dcterms:W3CDTF">2026-10-07T07:47:00Z</dcterms:modified>
</cp:coreProperties>
</file>