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581/2004 Z. z. o zdravotných poisťovniach, dohľade nad zdravotnou starostlivosťou a o zmene a doplnení niektorých zákonov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LP/2026/507</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432</w:t>
      </w:r>
      <w:r w:rsidR="002E3CEC">
        <w:rPr>
          <w:rFonts w:ascii="Times New Roman" w:eastAsia="Times New Roman" w:hAnsi="Times New Roman" w:cs="Times New Roman"/>
          <w:sz w:val="24"/>
          <w:szCs w:val="24"/>
          <w:lang w:val="en-US"/>
        </w:rPr>
        <w:t>/157</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aby bol návrh novelizácie zákona č. 581/2024 Z. z. v predloženom znení stiahnutý predkladateľom v plnom rozsahu. </w:t>
              <w:br/>
            </w:r>
            <w:r>
              <w:rPr>
                <w:b w:val="off"/>
                <w:color w:val="000000"/>
                <w:rFonts w:ascii="Times New Roman" w:hAnsi="Times New Roman" w:cs="Times New Roman" w:eastAsia="Times New Roman"/>
                <w:sz w:val="24"/>
              </w:rPr>
              <w:t xml:space="preserve">Odôvodnenie: Navrhovaný materiál vnímame ako protiústavný, vzhľadom na to, že vykonávacím predpisom k danému návrhu sa upravujú medze v akých dotknuté subjekty môžu vykonávať svoje práva pri uzatváraní zmluvných vzťahov. A teda, navrhovaný materiál priamo zasahuje do práva na podnikanie podľa čl. 35 Ústavy SR. V prípade ak chce regulátor obmedzovať alebo ustanoviť podmienky podnikania, musí postupovať v súlade s čl. 13 Ústavy SR, čo znamená, že zasahovanie do  ústavou chránených práv a slobôd, a teda práva podnikať, je ústavne akceptovateľné len vtedy, ak je ustanovené zákonom, zodpovedá niektorému ustanovenému legitímnemu cieľu a je nevyhnutné na dosiahnutie sledovaného cieľa. Materiály predložené do medzirezortného pripomienkového konania nepreukazujú, že by bola splnená niektorá z podmienok určených čl. 13 Ústavy SR. Cieľ, ktorý materiál uvádza – a teda, možnosť vzájomného porovnania úhrad medzi poskytovateľmi ústavnej starostlivosti je plne realizovateľný už pri súčasnej zákonnej úprave, a zároveň je aj pravidelne realizovaný zverejňovaním porovnania a údajov na webovom sídle ÚDZS na štvrťročnej báze. Tým pádom, pre rozšírenie právomocí regulátora absentuje vecný dôvod. </w:t>
              <w:br/>
            </w:r>
            <w:r>
              <w:rPr>
                <w:b w:val="off"/>
                <w:color w:val="000000"/>
                <w:rFonts w:ascii="Times New Roman" w:hAnsi="Times New Roman" w:cs="Times New Roman" w:eastAsia="Times New Roman"/>
                <w:sz w:val="24"/>
              </w:rPr>
              <w:t xml:space="preserve">Navrhovaný materiál nespĺňa ani sledovaný cieľ, pretože uniformné zmluvy nezabezpečia porovnateľnosť úhrad, pretože porovnanie sa realizuje až následne, využitím mechanizmov, ktoré už existujú v súčasnej právnej úprave (spomínané vyhodnotenie a porovnanie ÚDZS). </w:t>
              <w:br/>
            </w:r>
            <w:r>
              <w:rPr>
                <w:b w:val="off"/>
                <w:color w:val="000000"/>
                <w:rFonts w:ascii="Times New Roman" w:hAnsi="Times New Roman" w:cs="Times New Roman" w:eastAsia="Times New Roman"/>
                <w:sz w:val="24"/>
              </w:rPr>
              <w:t xml:space="preserve">Navrhovaný materiál taktiež vykazuje prvky retroaktivity, pretože zasahuje do existujúcich zmluvných vzťahov a núti ich zosúladiť s vyhláškou, čo je v rozpore s princípom zákazu retroaktivity obsiahnutom v Ústave SR. </w:t>
              <w:br/>
            </w:r>
            <w:r>
              <w:rPr>
                <w:b w:val="off"/>
                <w:color w:val="000000"/>
                <w:rFonts w:ascii="Times New Roman" w:hAnsi="Times New Roman" w:cs="Times New Roman" w:eastAsia="Times New Roman"/>
                <w:sz w:val="24"/>
              </w:rPr>
              <w:t>V neposlednom rade, navrhovaný materiál je v rozpore so základným právnym princípom voľnosti zmluvných strán. Vzhľadom na to, že zmluva o poskytovaní zdravotnej starostlivosti má charakter obchodnej zmluvy, jej základným princípom je zmluvná voľnosť oboch strán. Navrhovaným materiálom a jeho vykonávacím predpisom regulátor (v deklarovanej spolupráci s LOZ) záväzne ustanovuje celú textáciu zmluvy, a teda zmluva už nie je uzatvorená v súlade s vôľou zmluvných strán. Uvádzame, že LOZ netvorí zmluvnú stranu. Vo veľkej miere s navrhovaným znením vykonávacieho predpisu (t.j. samotnej zmluvy) nesúhlasia obe zmluvné strany – zdravotné poisťovne a PZS. A teda, takáto zmluva by mala byť od počiatku neplatná. V konečnom dôsledku môže mať uvedené za následok chaos v zmluvnej politike a vzťahoch, vymožiteľnosti práva, ako aj nároku pacienta vyplývajúcemu z týchto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písm. a)</w:t>
              <w:br/>
            </w:r>
            <w:r>
              <w:rPr>
                <w:b w:val="off"/>
                <w:color w:val="000000"/>
                <w:rFonts w:ascii="Times New Roman" w:hAnsi="Times New Roman" w:cs="Times New Roman" w:eastAsia="Times New Roman"/>
                <w:sz w:val="24"/>
              </w:rPr>
              <w:t>Pri zohľadnení súčasnej právnej úpravy, nesúhlasíme s doplnením daného ustanovenia v navrhovanej formulácii, vzhľadom na to, že existujúca právna úprava už teraz umožňuje transparentné porovnávanie jednotlivých zmluvných vzťahov medzi zdravotnými poisťovňami a jednotlivými  poskytovateľmi zdravotnej starostlivosti a zariadeniami sociálnej pomoci, pomocou viacerých legislatívnych a procesných mechanizmov.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zmenu textácie v písm. a) nasledovne: </w:t>
              <w:br/>
            </w:r>
            <w:r>
              <w:rPr>
                <w:b w:val="off"/>
                <w:color w:val="000000"/>
                <w:rFonts w:ascii="Times New Roman" w:hAnsi="Times New Roman" w:cs="Times New Roman" w:eastAsia="Times New Roman"/>
                <w:sz w:val="24"/>
              </w:rPr>
              <w:t xml:space="preserve">„a)  mechanizmus tvorby úhrad, popis umožňujúci identifikáciu zdravotnej starostlivosti , ktorej sa úhrada týka a výšky úhrady,  tak, aby bolo možné vzájomné porovnanie týchto úhrad medzi jednotlivými poskytovateľmi zdravotnej starostlivosti, zariadeniami sociálnej pomoci a medzi zdravotnými poisťovňami.“	</w:t>
              <w:br/>
            </w:r>
            <w:r>
              <w:rPr>
                <w:b w:val="off"/>
                <w:color w:val="000000"/>
                <w:rFonts w:ascii="Times New Roman" w:hAnsi="Times New Roman" w:cs="Times New Roman" w:eastAsia="Times New Roman"/>
                <w:sz w:val="24"/>
              </w:rPr>
              <w:t xml:space="preserve">Odôvodnenie: Absentuje dostatočné zdôvodnenie regulátorom pre zavedenie tohto ustanovenia. </w:t>
              <w:br/>
            </w:r>
            <w:r>
              <w:rPr>
                <w:b w:val="off"/>
                <w:color w:val="000000"/>
                <w:rFonts w:ascii="Times New Roman" w:hAnsi="Times New Roman" w:cs="Times New Roman" w:eastAsia="Times New Roman"/>
                <w:sz w:val="24"/>
              </w:rPr>
              <w:t xml:space="preserve">V súčasnom právnom rámci je už teraz možné porovnávať jednotlivé zmluvy ZP s PZS, keďže každá z nich je transparentne zverejnená na webovom sídle zdravotnej poisťovne v plnom rozsahu. Dáta slúžiace pre benchmarking jednotlivých poskytovateľov sú zároveň na štvrťročnej báze zverejňované Úradom pre dohľad nad zdravotnou starostlivosťou. Žiadame teda, aby regulátor objasnil potrebu novej právnej úpravy a taktiež kvantifikoval jej prínos oproti súčasnému stavu. </w:t>
              <w:br/>
            </w:r>
            <w:r>
              <w:rPr>
                <w:b w:val="off"/>
                <w:color w:val="000000"/>
                <w:rFonts w:ascii="Times New Roman" w:hAnsi="Times New Roman" w:cs="Times New Roman" w:eastAsia="Times New Roman"/>
                <w:sz w:val="24"/>
              </w:rPr>
              <w:t>Čo sa týka návrhu alternatívneho znenia daného písmena, ide o zosúladenie textu s deklarovaným účelom navrhovanej právnej úpravy, a teda, aby bolo umožnené porovnanie medzi jednotlivými poskytovateľmi a zdravotnými poisťovňami. Takto formulovaná textácia nahrádza nešpecifické a nedefinované slovné spojenia, umožňujúc jednoznačný výklad daného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1 písmeno e)</w:t>
              <w:br/>
            </w:r>
            <w:r>
              <w:rPr>
                <w:b w:val="off"/>
                <w:color w:val="000000"/>
                <w:rFonts w:ascii="Times New Roman" w:hAnsi="Times New Roman" w:cs="Times New Roman" w:eastAsia="Times New Roman"/>
                <w:sz w:val="24"/>
              </w:rPr>
              <w:t xml:space="preserve">Navrhujeme nahradiť ustanovenie „e) podmienky a rozsah uplatňovania zmluvných pokút v zmluvnom vzťahu medzi zdravotnou poisťovňou a poskytovateľom zdravotnej starostlivosti.“ nasledovnou formuláciou: „ e) prehľad neprijateľných zmluvných podmienok týkajúcich sa revíznych činností zdravotných poisťovní.“	</w:t>
              <w:br/>
            </w:r>
            <w:r>
              <w:rPr>
                <w:b w:val="off"/>
                <w:color w:val="000000"/>
                <w:rFonts w:ascii="Times New Roman" w:hAnsi="Times New Roman" w:cs="Times New Roman" w:eastAsia="Times New Roman"/>
                <w:sz w:val="24"/>
              </w:rPr>
              <w:t>Odôvodnenie: Takto navrhovaná úprava formulácie jednoznačnejšie vymedzuje zakázané ustanovenia obsiahnuté v bode 1.12 (i) zmluvy o nastolení sociálneho zmieru v zdravotníctve.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3</w:t>
              <w:br/>
            </w:r>
            <w:r>
              <w:rPr>
                <w:b w:val="off"/>
                <w:color w:val="000000"/>
                <w:rFonts w:ascii="Times New Roman" w:hAnsi="Times New Roman" w:cs="Times New Roman" w:eastAsia="Times New Roman"/>
                <w:sz w:val="24"/>
              </w:rPr>
              <w:t xml:space="preserve">Vzhľadom na to, že daná úprava sa dotkne výrazného objemu poskytovateľov (len poskytovateľov ústavnej zdravotnej starostlivosti je viac ako 100) je regulátorom neprimerané očakávať, že zmluvy budú zosúladené v tak krátkom časovom období, aj vzhľadom na to, že aktuálne nie je známe ako bude vyzerať tzv. „programová vyhláška,“ (o rozdelení výdavkov verejného zdravotného poistenia), ktorá určuje prerozdelenie VZP podľa jednotlivých typov ZS pre rok 2027, v roku 2026 táto vyhláška nadobudla účinnosť až 15.2., a keďže ešte nezačalo medzirezortné pripomienkové konanie k novelizačnému predpisu, nikto, vrátane regulátora nevie zaručiť, že do 1.3. 2027 bude možné uzatvoriť nové zmluvy so ZP zohľadňujúce finančné objemy, ktoré budú určené pre rok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bolo zavedené prechodné obdobie, po dobu 12 mesiacov, ktoré umožní poskytovateľom a zdravotným poisťovniam korektne implementovať nové podmienky, administratívne, ako aj IT procesy. Korektná implementácia si vzhľadom na rozsah právnej úpravy vyžaduje väčšie časové okno na zapracovanie všetkých zmien a ich zohľadnenie pri uzatváraní zmluvných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teda, požadujeme, aby znenie § 7c ods. 3 bolo nahradené za nasledovné znenie: „(3)  Zmluvu o poskytovaní zdravotnej starostlivosti sú zmluvné strany povinné zosúladiť s vykonávacím právnym predpisom podľa odseku 1 do dvanástich mesiacov odo dňa jeho účinnosti.“	</w:t>
              <w:br/>
            </w:r>
            <w:r>
              <w:rPr>
                <w:b w:val="off"/>
                <w:color w:val="000000"/>
                <w:rFonts w:ascii="Times New Roman" w:hAnsi="Times New Roman" w:cs="Times New Roman" w:eastAsia="Times New Roman"/>
                <w:sz w:val="24"/>
              </w:rPr>
              <w:t xml:space="preserve">Odôvodnenie: Vzhľadom na to, že  dohoda na úprave zmluvných podmienok medzi poskytovateľom a zdravotnou poisťovňou je výsledkom rokovaní, nie iba administratívnym aktom, navrhovaná lehota na zosúladenie s vykonávacím predpisom je neprimerane krátka. Táto lehota taktiež nezohľadňuje následnosť jednotlivých legislatívnych procesov a ich vzájomnú súvislosť. </w:t>
              <w:br/>
            </w:r>
            <w:r>
              <w:rPr>
                <w:b w:val="off"/>
                <w:color w:val="000000"/>
                <w:rFonts w:ascii="Times New Roman" w:hAnsi="Times New Roman" w:cs="Times New Roman" w:eastAsia="Times New Roman"/>
                <w:sz w:val="24"/>
              </w:rPr>
              <w:t>Ponechanie ustanovenia v tejto podobe môže poskytovateľov a ZP vystaviť sankciám, avšak, dôvodom omeškania zosúladenia jednotlivých zmlúv môžu byť okolnosti, ktoré nevie ani jedna strana ovplyvniť alebo kontrolovať.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4</w:t>
              <w:br/>
            </w:r>
            <w:r>
              <w:rPr>
                <w:b w:val="off"/>
                <w:color w:val="000000"/>
                <w:rFonts w:ascii="Times New Roman" w:hAnsi="Times New Roman" w:cs="Times New Roman" w:eastAsia="Times New Roman"/>
                <w:sz w:val="24"/>
              </w:rPr>
              <w:t xml:space="preserve">Nesúhlasíme s navrhovaným znením ustanovenia, vzhľadom na to, že navrhovaná formulácia môže priniesť problémy v aplikačnej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aktuálne sa ustanovenie viaže na novelizáciu predpisu, ktorá ešte neprešla legislatívnym procesom – v čase pripomienkovania tohto predpisu je materiál v 1. čítaní. Zároveň, navrhovaná novelizácia zákona č. 577/2004 Z. z. o rozsahu zdravotnej starostlivosti uhrádzanej na základe verejného zdravotného poistenia a o úhradách za služby súvisiace s poskytovaním zdravotnej starostlivosti, ktorá je taktiež v 1. čítaní, zavádza v § 42 ods. 5 inštitút tzv. „dočasného zdravotného výkonu,“ kde môže byť poskytovateľom z VZP hradený aj výkon, ktorý ešte nie je súčasťou zoznamu zdravotných výkonov pri splnení určitých podmienok. A teda, navrhované znenie ods. 4 nie je v praxi možné korektne naplniť, pretože tieto „dočasné zdravotné výkony“ nemusia byť obsiahnuté v zozname zdravotných výkonov v momente podpisu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ustanovenie preformulovať tak, aby plne reflektovalo súvisiace právne úpravy. </w:t>
              <w:br/>
            </w:r>
            <w:r>
              <w:rPr>
                <w:b w:val="off"/>
                <w:color w:val="000000"/>
                <w:rFonts w:ascii="Times New Roman" w:hAnsi="Times New Roman" w:cs="Times New Roman" w:eastAsia="Times New Roman"/>
                <w:sz w:val="24"/>
              </w:rPr>
              <w:t>Odôvodnenie: Potrebné preformulovať znenie ustanovenia a rozšíriť ho aj o nadväzujúce predpisy, aby reflektovalo aj možnosť kontrahovania a uhrádzania dočasných zdravotných výkonov. V navrhovanej podobe je ustanovenie ťažko vykonateľné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5</w:t>
              <w:br/>
            </w:r>
            <w:r>
              <w:rPr>
                <w:b w:val="off"/>
                <w:color w:val="000000"/>
                <w:rFonts w:ascii="Times New Roman" w:hAnsi="Times New Roman" w:cs="Times New Roman" w:eastAsia="Times New Roman"/>
                <w:sz w:val="24"/>
              </w:rPr>
              <w:t xml:space="preserve">Zásadne nesúhlasíme s obsahom ods. 5, vzhľadom na to, že výrazne obmedzuje individuálne kontrahovanie medzi poskytovateľmi a zdravotnými poisťovňami, a zároveň prenáša výraznú a významnú časť ekonomického obsahu zmluvného vzťahu do všeobecne záväzného právneho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danom odseku regulátor hovorí o tom, že „vzor zmluvy o poskytovaní zdravotnej starostlivosti možno doplniť iba na miestach o ktorých to všeobecne záväzný právny predpis ustanoví a záväzný vzor zmluvy predpokladá, okrem prípadov zapracovania nevyhnutných zmien v právnych predpisoch alebo riešenia neočakávanej výnimočnej situácie, v ktorých doplnenie alebo zmeny odsúhlasí na návrh zdravotnej poisťovne alebo poskytovateľa zdravotnej starostlivosti ministerstvo zdravotníctva.“ </w:t>
              <w:br/>
            </w:r>
            <w:r>
              <w:rPr>
                <w:b w:val="off"/>
                <w:color w:val="000000"/>
                <w:rFonts w:ascii="Times New Roman" w:hAnsi="Times New Roman" w:cs="Times New Roman" w:eastAsia="Times New Roman"/>
                <w:sz w:val="24"/>
              </w:rPr>
              <w:t xml:space="preserve">Uvedená formulácia vyvoláva zásadné právne otázky. V prvom rade, čo si regulátor predstavuje pod pojmom „riešenia neočakávanej výnimočnej situácie,“ keďže aktuálne slovenská právna úprava pozná len pojmy mimoriadna situácia alebo výnimočný stav. Takúto situáciu je potrebné bližšie definovať, aby neprišlo k zneužívaniu tohto ustanovenia napríklad na situácie ako dofinancovanie jednotlivých poskytovateľov, napríklad z dôvodu ich platovej neschopnosti alebo zlého finančného hospodárenia. Zároveň, ďalšou otázkou je, prečo tieto zmeny alebo doplnenia odsúhlasuje ministerstvo zdravotníctva, samotné ministerstvo je zriaďovateľom a akcionárom viacerých nemocníc, preto existuje legitímna obava, že pri posudzovaní zmien a doplnení môže byť regulátor naklonený k pozitívnej diskriminácii poskytovateľov, ktorých zriaďuje.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odsek vypustiť v plnom rozsahu. </w:t>
              <w:br/>
            </w:r>
            <w:r>
              <w:rPr>
                <w:b w:val="off"/>
                <w:color w:val="000000"/>
                <w:rFonts w:ascii="Times New Roman" w:hAnsi="Times New Roman" w:cs="Times New Roman" w:eastAsia="Times New Roman"/>
                <w:sz w:val="24"/>
              </w:rPr>
              <w:t>Odôvodnenie: Navrhovaná legislatívna úprava, podľa deklarácií regulátora v predložených materiáloch, má za cieľ „...zabránenie vzniku skrytých alebo individuálne dojednávaných podmienok, ktoré by nebolo možné objektívne porovnať medzi jednotlivými zdravotnými poisťovňami alebo poskytovateľmi“. Tento deklarovaný účel nezodpovedá ústavnej požiadavke legitímneho cieľa, keďže je postavený na nekorektnom predpoklade, že akékoľvek individuálne dojednanie nie je možné „objektívne porovnať“. Dostupnosť individuálnych dojednaní v zmluvách o poskytovaní zdravotnej starostlivosti neznamená nedostupnosť možnosti ich porovnania. Toto potvrdzuje aj samotný predkladateľ, keď pre individuálne dojednania, povolené ministerstvom, ukladá podmienku, že „doplnenie musí byť transparentné a umožňujúce jednoznačné porovnanie medzi poskytovateľmi zdravotnej starostlivosti a medzi zdravotnými poisťovňami" (str. 3 osobitnej časti dôvodovej správy). Vylúčenie možnosti aj takéhoto individuálneho dojednania medzi účastníkmi zmluvy by znamenalo zásah do samotnej podstaty zmluvnej voľnosti účastníkov obchodnoprávnej zmluvy, s bezprostredným dopadom na súvisiace majetkové práva a právo na podnikanie. Vylúčenie možnosti akéhokoľvek individuálneho dojednania, a určenie výnimiek tak, že uplatnenie zmluvnej voľnosti strán sa podmieňuje súhlasom ministerstva, nie je podľa nášho názoru nevyhnutné na dosiahnutie deklarovaného účelu ani v prípade, ak by tento účel bol legitímnym cieľom.</w:t>
              <w:br/>
            </w:r>
            <w:r>
              <w:rPr>
                <w:b w:val="off"/>
                <w:color w:val="000000"/>
                <w:rFonts w:ascii="Times New Roman" w:hAnsi="Times New Roman" w:cs="Times New Roman" w:eastAsia="Times New Roman"/>
                <w:sz w:val="24"/>
              </w:rPr>
              <w:t xml:space="preserve">Na základe vyššie uvedeného, dané ustanovenie predstavuje výrazné obmedzenie zmluvných vzťahov, keďže záväzným vzorom ustanovuje skoro kompletnú kogentnú právnu úpravu zmluvného obsahu, pričom regulátor neposkytuje v dôvodovej správe dostatočnú analýzu a nepreukazuje potrebu tak výrazného zásahu do zmluvných vzťahov medzi obchodnými subjektmi. </w:t>
              <w:br/>
            </w:r>
            <w:r>
              <w:rPr>
                <w:b w:val="off"/>
                <w:color w:val="000000"/>
                <w:rFonts w:ascii="Times New Roman" w:hAnsi="Times New Roman" w:cs="Times New Roman" w:eastAsia="Times New Roman"/>
                <w:sz w:val="24"/>
              </w:rPr>
              <w:t>Regulátor nedokázal presvedčivým spôsobom ani v rámci dôvodovej správy preukázať legitímny verejný záujem, ktorý by ho viedol k tejto zmene, prostredníctvom ktorej chce „odňať“ zdravotným poisťovniam kompetenciu autonómne rozhodovať a negociovať o prerozdelení objemu prostriedkov medzi jednotlivých poskytovateľov, pričom tieto prostriedky sú bazálne prerozdelené podľa typov zdravotnej starostlivosti už spomínanou programovou vyhláškou, a pri ústavnej zdravotnej starostlivosti dokonca podľa typov nemocníc, záväzne priradené danému segmentu ZS. Je nutné ponechať zdravotným poisťovniam a poskytovateľom flexibilitu v ich zmluvnom vzťahu, okrem iného aj vzhľadom na to, že sa počas kalendárneho roka môže výrazne meniť regionálna situácia, potreba zdravotnej starostlivosti, môže prísť k vstupu nového subjektu do siete poskytovateľov a pod. Na všetky tieto okolnosti musí byť zmluvný vzťah schopný reagovať flexibilne a rapídne. Navrhovaná právna úprava uvedené neumožňuje.</w:t>
              <w:br/>
            </w:r>
            <w:r>
              <w:rPr>
                <w:b w:val="off"/>
                <w:color w:val="000000"/>
                <w:rFonts w:ascii="Times New Roman" w:hAnsi="Times New Roman" w:cs="Times New Roman" w:eastAsia="Times New Roman"/>
                <w:sz w:val="24"/>
              </w:rPr>
              <w:t>Zároveň, regulátor nešpecifikuje aplikovateľnosť jednotlivých častí ustanovenia, ani nevysvetľuje ako zabezpečí, že ministerstvo neuplatní princípy pozitívnej diskriminácie k subjektom, ktorých je zriaďovateľom. Taktiež regulátor nešpecifikuje ako a akým spôsobom ministerstvo vyčlení kapacity na posudzovanie týchto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6</w:t>
              <w:br/>
            </w:r>
            <w:r>
              <w:rPr>
                <w:b w:val="off"/>
                <w:color w:val="000000"/>
                <w:rFonts w:ascii="Times New Roman" w:hAnsi="Times New Roman" w:cs="Times New Roman" w:eastAsia="Times New Roman"/>
                <w:sz w:val="24"/>
              </w:rPr>
              <w:t xml:space="preserve">Navrhujeme daný odsek vypustiť v plnom rozsahu. 	</w:t>
              <w:br/>
            </w:r>
            <w:r>
              <w:rPr>
                <w:b w:val="off"/>
                <w:color w:val="000000"/>
                <w:rFonts w:ascii="Times New Roman" w:hAnsi="Times New Roman" w:cs="Times New Roman" w:eastAsia="Times New Roman"/>
                <w:sz w:val="24"/>
              </w:rPr>
              <w:t>Odôvodnenie: Navrhované znenie ustanovenia presahuje deklarovaný cieľ, a teda, rámec štandardizácie zmlúv, pretože zavádza automatickú indexáciu cien, limitov, ako aj preddavkov na základe všeobecných makroekonomických ukazovateľov. Takáto plošná valorizácia je v rozpore s požiadavkou na úhradu ekonomicky oprávnených nákladov  a súčasne v rozpore so princípom účelného, efektívneho a hospodárneho vynakladania prostriedkov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7</w:t>
              <w:br/>
            </w:r>
            <w:r>
              <w:rPr>
                <w:b w:val="off"/>
                <w:color w:val="000000"/>
                <w:rFonts w:ascii="Times New Roman" w:hAnsi="Times New Roman" w:cs="Times New Roman" w:eastAsia="Times New Roman"/>
                <w:sz w:val="24"/>
              </w:rPr>
              <w:t xml:space="preserve">Regulátor neobjasnil, čo si predstavuje pod princípom nediskriminácie. Tento pojem slovenská právna úprava nepozná vo vzťahu k obchodným spoločnostiam. </w:t>
              <w:br/>
            </w:r>
            <w:r>
              <w:rPr>
                <w:b w:val="off"/>
                <w:color w:val="000000"/>
                <w:rFonts w:ascii="Times New Roman" w:hAnsi="Times New Roman" w:cs="Times New Roman" w:eastAsia="Times New Roman"/>
                <w:sz w:val="24"/>
              </w:rPr>
              <w:t xml:space="preserve">Regulátor ani v rámci dôvodovej správy neuvádza príklady, kedy považuje tento princíp za porušený.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toto ustanovenie je nešpecifické a zavádza prvky právnej neistoty, žiadame uvedené ustanovenie vypustiť v celom rozsahu. </w:t>
              <w:br/>
            </w:r>
            <w:r>
              <w:rPr>
                <w:b w:val="off"/>
                <w:color w:val="000000"/>
                <w:rFonts w:ascii="Times New Roman" w:hAnsi="Times New Roman" w:cs="Times New Roman" w:eastAsia="Times New Roman"/>
                <w:sz w:val="24"/>
              </w:rPr>
              <w:t>Odôvodnenie: Nie je možné z navrhovaného znenia ustanovenia určiť v akom materiálnom vymedzení sa navrhovaný princíp má uplatňovať.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8</w:t>
              <w:br/>
            </w:r>
            <w:r>
              <w:rPr>
                <w:b w:val="off"/>
                <w:color w:val="000000"/>
                <w:rFonts w:ascii="Times New Roman" w:hAnsi="Times New Roman" w:cs="Times New Roman" w:eastAsia="Times New Roman"/>
                <w:sz w:val="24"/>
              </w:rPr>
              <w:t xml:space="preserve">Navrhujeme daný odsek vypustiť v plnom rozsahu. 	</w:t>
              <w:br/>
            </w:r>
            <w:r>
              <w:rPr>
                <w:b w:val="off"/>
                <w:color w:val="000000"/>
                <w:rFonts w:ascii="Times New Roman" w:hAnsi="Times New Roman" w:cs="Times New Roman" w:eastAsia="Times New Roman"/>
                <w:sz w:val="24"/>
              </w:rPr>
              <w:t>Odôvodnenie: Ide o duplicitné ustanovenie k  § 7c  ods. 1, ktorý už zahŕňa všetky druhy poskytovanej zdravotnej starostlivosti, lebo pojednáva o zmluve o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9</w:t>
              <w:br/>
            </w:r>
            <w:r>
              <w:rPr>
                <w:b w:val="off"/>
                <w:color w:val="000000"/>
                <w:rFonts w:ascii="Times New Roman" w:hAnsi="Times New Roman" w:cs="Times New Roman" w:eastAsia="Times New Roman"/>
                <w:sz w:val="24"/>
              </w:rPr>
              <w:t xml:space="preserve">Navrhujeme daný odsek vypustiť v plnom rozsahu. 	</w:t>
              <w:br/>
            </w:r>
            <w:r>
              <w:rPr>
                <w:b w:val="off"/>
                <w:color w:val="000000"/>
                <w:rFonts w:ascii="Times New Roman" w:hAnsi="Times New Roman" w:cs="Times New Roman" w:eastAsia="Times New Roman"/>
                <w:sz w:val="24"/>
              </w:rPr>
              <w:t>Odôvodnenie: Ide o duplicitné ustanovenie k  § 7c  ods. 1, ktorý už zahŕňa všetky druhy poskytovanej zdravotnej starostlivosti, lebo pojednáva o zmluve o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8c ods. 6</w:t>
              <w:br/>
            </w:r>
            <w:r>
              <w:rPr>
                <w:b w:val="off"/>
                <w:color w:val="000000"/>
                <w:rFonts w:ascii="Times New Roman" w:hAnsi="Times New Roman" w:cs="Times New Roman" w:eastAsia="Times New Roman"/>
                <w:sz w:val="24"/>
              </w:rPr>
              <w:t>Navrhujeme nasledovnú úpravu textácie prvej vety ustanovenia na nasledovné: „ Ak sa zdravotná poisťovňa a poskytovateľ zdravotnej starostlivosti nedohodnú na zaradení klasifikačného prípadu do diagnosticko-terapeutickej skupiny, po ukončení zmluvne dohodnutého procesu kontrolnej činnosti zdravotnej poisťovne a využití všetkých opravných prostriedkov poskytovateľa, rozhodne na návrh ktorejkoľvek strany o zaradení klasifikačného prípadu do diagnosticko-terapeutickej skupiny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zároveň doplniť lehotu pre rozhodnutie ministerstva. Navrhujeme, aby ministerstvo v tomto prípade rozhodovalo bezodkladne. </w:t>
              <w:br/>
            </w:r>
            <w:r>
              <w:rPr>
                <w:b w:val="off"/>
                <w:color w:val="000000"/>
                <w:rFonts w:ascii="Times New Roman" w:hAnsi="Times New Roman" w:cs="Times New Roman" w:eastAsia="Times New Roman"/>
                <w:sz w:val="24"/>
              </w:rPr>
              <w:t>Odôvodnenie: Ministerstvo by malo v úlohe arbitra zasahovať do sporov medzi  zdravotnými poisťovňami a poskytovateľmi až po realizácii zmluvne dohodnutých štandardných procesov a vyčerpaní všetkých možností na dohodu. Navrhované znenie toto nezabezpečuje, navyše v ňom chýba presná definícia, čo sa chápe pod pojmom začatia revízneho konania,  čo znemožňuje presné stanovanie začiatku plynutia doby na rozhodnutie ministerstva.</w:t>
              <w:br/>
            </w:r>
            <w:r>
              <w:rPr>
                <w:b w:val="off"/>
                <w:color w:val="000000"/>
                <w:rFonts w:ascii="Times New Roman" w:hAnsi="Times New Roman" w:cs="Times New Roman" w:eastAsia="Times New Roman"/>
                <w:sz w:val="24"/>
              </w:rPr>
              <w:t>Pre odstránenie právnej neistoty je dôležité uviesť aj lehotu na rozhodnutie ministerstva. Zároveň by mal regulátor v rámci predložených materiálov špecifikovať, či dokáže ministerstvo procesne a kapacitne pokryť danú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5 a 6</w:t>
              <w:br/>
            </w:r>
            <w:r>
              <w:rPr>
                <w:b w:val="off"/>
                <w:color w:val="000000"/>
                <w:rFonts w:ascii="Times New Roman" w:hAnsi="Times New Roman" w:cs="Times New Roman" w:eastAsia="Times New Roman"/>
                <w:sz w:val="24"/>
              </w:rPr>
              <w:t>Navrhujeme ponechať uvedené odseky bez zmeny a doplniť  k nim ods. 7, ktorý bude znieť nasledovne: „Ak zdravotná poisťovňa rozhodnutím o námietkach nezaujatosti poverenej osoby nevyhovie kontrolovanému subjektu, má tento možnosť obrátiť sa na úrad so žiadosťou o preverenie správnosti postupu zdravotnej poisťovne.“</w:t>
              <w:br/>
            </w:r>
            <w:r>
              <w:rPr>
                <w:b w:val="off"/>
                <w:color w:val="000000"/>
                <w:rFonts w:ascii="Times New Roman" w:hAnsi="Times New Roman" w:cs="Times New Roman" w:eastAsia="Times New Roman"/>
                <w:sz w:val="24"/>
              </w:rPr>
              <w:t>Odôvodnenie: Súčasné znenie odsekov 5 a 6 plne zabezpečuje možnosť kontrolovaného subjektu namietať zaujatosť poverenej osoby. Navrhovaným doplnením odseku 7 sa dopĺňa možnosť opravného prostriedku pre poskytovateľa proti rozhodnutiu zdravotnej poisťovne cestou preskúmania nezávislým orgánom. Takto formulované ustanovenie plne vystihuje podstatu cieľa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1 bod 16</w:t>
              <w:br/>
            </w:r>
            <w:r>
              <w:rPr>
                <w:b w:val="off"/>
                <w:color w:val="000000"/>
                <w:rFonts w:ascii="Times New Roman" w:hAnsi="Times New Roman" w:cs="Times New Roman" w:eastAsia="Times New Roman"/>
                <w:sz w:val="24"/>
              </w:rPr>
              <w:t xml:space="preserve">Vzhľadom na to, že § 7c ods. 7 nedefinuje kritériá ani princípy nediskriminácie nám nie je zrejmé, akým spôsobom a na základe akých kritérií by úrad pri výkone tejto činnosti postupoval.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daný bod úplne vypustiť. 	</w:t>
              <w:br/>
            </w:r>
            <w:r>
              <w:rPr>
                <w:b w:val="off"/>
                <w:color w:val="000000"/>
                <w:rFonts w:ascii="Times New Roman" w:hAnsi="Times New Roman" w:cs="Times New Roman" w:eastAsia="Times New Roman"/>
                <w:sz w:val="24"/>
              </w:rPr>
              <w:t>Odôvodnenie: Absencia vysvetlení a zreteľných pravidiel vedie k výraznej právnej neistote a náročnej implementácii danej právnej úpravy do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1 body 11 - 16</w:t>
              <w:br/>
            </w:r>
            <w:r>
              <w:rPr>
                <w:b w:val="off"/>
                <w:color w:val="000000"/>
                <w:rFonts w:ascii="Times New Roman" w:hAnsi="Times New Roman" w:cs="Times New Roman" w:eastAsia="Times New Roman"/>
                <w:sz w:val="24"/>
              </w:rPr>
              <w:t xml:space="preserve">Navrhovaná právna úprava prideľuje Úradu pre dohľad nad zdravotnou starostlivosťou značné množstvo nových kompetencií, regulátor však v sprievodných dokumentoch nešpecifikuje ako zabezpečí dostatočnú personálnu a kapacitnú schopnosť Úradu vyporiadavať sa s možným významným množstvom podnetov pri dodržaní stanovených lehôt.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navrhované body úplne vypustiť. Alternatívne navrhujeme zmenu textácie na nasledovné:  „V § 18 odsek 1 sa písmeno a) dopĺňa bodom 1, ktorý znie: „V prípade pretrvávajúceho sporu zdravotných poisťovní a poskytovateľov pri povinnosti dodržať záväzný vzor zmluvy o poskytovaní zdravotnej starostlivosti, po vyčerpaní všetkých zmluvne dohodnutých  štandardných procesov a vyčerpaní všetkých možností na dohodu, na návrh ktorejkoľvek zmluvnej strany rozhodne úrad. Proti rozhodnutiu úradu je možné podať riadne opravné prostriedky.“ </w:t>
              <w:br/>
            </w:r>
            <w:r>
              <w:rPr>
                <w:b w:val="off"/>
                <w:color w:val="000000"/>
                <w:rFonts w:ascii="Times New Roman" w:hAnsi="Times New Roman" w:cs="Times New Roman" w:eastAsia="Times New Roman"/>
                <w:sz w:val="24"/>
              </w:rPr>
              <w:t>Odôvodnenie: Vzhľadom na výrazné navýšenie kompetencií, čo značí zväčšenie objemu procesov požadujeme, aby regulátor vysvetlil ako zabezpečí, že bez dodatočných vplyvov na rozpočet bude úrad tieto kompetencie vykonávať.</w:t>
              <w:br/>
            </w:r>
            <w:r>
              <w:rPr>
                <w:b w:val="off"/>
                <w:color w:val="000000"/>
                <w:rFonts w:ascii="Times New Roman" w:hAnsi="Times New Roman" w:cs="Times New Roman" w:eastAsia="Times New Roman"/>
                <w:sz w:val="24"/>
              </w:rPr>
              <w:t xml:space="preserve">Zároveň chceme podotknúť, že v prípade rozhodovania sporov medzi zmluvnými stranami ide o súkromnoprávny vzťah, ktorý rozhodujú všeobecné súdy podľa ustanovení zákona č. 160/2015 Z. z. Civilného sporového poriadku v znení neskorších predpisov. V tejto súvislosti upozorňujeme na rozsudok veľkého senátu Najvyššieho správneho súdu SR, sp. zn. 19SVs/3/2025, ktorý konštatuje, že súkromnoprávny charakter sporov medzi poskytovateľmi zdravotnej starostlivosti a zdravotnými poisťovňami o úhradu zdravotnej starostlivosti dlhodobo akceptujú civilné súdy bez toho, aby vyslovili pochybnosti o právomoci civilných súdov. Právomoc všeobecných súdov je teda všeobecne a dlhodobo akceptovaná a regulátor neuvádza odôvodnenie požiadavky zmeny súčasného stavu. </w:t>
              <w:br/>
            </w:r>
            <w:r>
              <w:rPr>
                <w:b w:val="off"/>
                <w:color w:val="000000"/>
                <w:rFonts w:ascii="Times New Roman" w:hAnsi="Times New Roman" w:cs="Times New Roman" w:eastAsia="Times New Roman"/>
                <w:sz w:val="24"/>
              </w:rPr>
              <w:t>V konečnom dôsledku by rozhodnutia úradu boli preskúmateľné súdom v správnom súdnictve. Navrhovaný postup preto môže znižovať vymožiteľnosť práva, predlžovať cestu ku konečnému rozhodnutiu a zvyšovať náklady jednotlivých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67b ods. 1 písm. r</w:t>
              <w:br/>
            </w:r>
            <w:r>
              <w:rPr>
                <w:b w:val="off"/>
                <w:color w:val="000000"/>
                <w:rFonts w:ascii="Times New Roman" w:hAnsi="Times New Roman" w:cs="Times New Roman" w:eastAsia="Times New Roman"/>
                <w:sz w:val="24"/>
              </w:rPr>
              <w:t xml:space="preserve">Navrhujeme, aby regulátor doplnil a precizoval text daného ustanovenia. 	</w:t>
              <w:br/>
            </w:r>
            <w:r>
              <w:rPr>
                <w:b w:val="off"/>
                <w:color w:val="000000"/>
                <w:rFonts w:ascii="Times New Roman" w:hAnsi="Times New Roman" w:cs="Times New Roman" w:eastAsia="Times New Roman"/>
                <w:sz w:val="24"/>
              </w:rPr>
              <w:t>Odôvodnenie: Navrhovaná textácia ustanovenia neumožňuje identifikovať, aké pravidlá určuje CKS vo vzťahu k EMZS a IMZS, - ide o pravidlá vykazovania, pravidlá v zmysle definície IMZS a EMZS alebo pravidlá pre úhradu, resp. zúčtovanie ? Bez špecifikácie ustanovenia nie je zreteľný jeho cieľ.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 ods. zw</w:t>
              <w:br/>
            </w:r>
            <w:r>
              <w:rPr>
                <w:b w:val="off"/>
                <w:color w:val="000000"/>
                <w:rFonts w:ascii="Times New Roman" w:hAnsi="Times New Roman" w:cs="Times New Roman" w:eastAsia="Times New Roman"/>
                <w:sz w:val="24"/>
              </w:rPr>
              <w:t xml:space="preserve">Navrhujeme prechodné ustanovenie v tomto znení vypustiť ako celok. 	</w:t>
              <w:br/>
            </w:r>
            <w:r>
              <w:rPr>
                <w:b w:val="off"/>
                <w:color w:val="000000"/>
                <w:rFonts w:ascii="Times New Roman" w:hAnsi="Times New Roman" w:cs="Times New Roman" w:eastAsia="Times New Roman"/>
                <w:sz w:val="24"/>
              </w:rPr>
              <w:t>Odôvodnenie: Zmluva nepredstavuje jednostranný právny úkon. Zaväzovať zdravotnú poisťovňu povinnosťou zmeniť súčasné zmluvy uzavreté s poskytovateľmi po vzájomných rokovaniach v tak krátkom termíne, ako predstavujú navrhované 2 mesiace je nerealistické. Uvedené ustanovenie zasahuje do základných práv zúčastnených subjektov a princípov obchodných vzťahov, a zároveň, porušuje princíp legitímnych očakávaní 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vplyvov</w:t>
              <w:br/>
            </w:r>
            <w:r>
              <w:rPr>
                <w:b w:val="off"/>
                <w:color w:val="000000"/>
                <w:rFonts w:ascii="Times New Roman" w:hAnsi="Times New Roman" w:cs="Times New Roman" w:eastAsia="Times New Roman"/>
                <w:sz w:val="24"/>
              </w:rPr>
              <w:t xml:space="preserve">Žiadame regulátora, aby vyznačil a napočítal vplyvy na rozpočet verejnej správy, ako aj na podnikateľské prostredie. 	</w:t>
              <w:br/>
            </w:r>
            <w:r>
              <w:rPr>
                <w:b w:val="off"/>
                <w:color w:val="000000"/>
                <w:rFonts w:ascii="Times New Roman" w:hAnsi="Times New Roman" w:cs="Times New Roman" w:eastAsia="Times New Roman"/>
                <w:sz w:val="24"/>
              </w:rPr>
              <w:t>Odôvodnenie: Navrhovaný materiál zavádza výrazné rozšírenie kompetencií ÚDZS, úpravy zmluvných pokút a vedenia sporov a udáva záväzný vzor zmlúv, čo si vyžaduje úpravy informačných systémov a súvisiacich administratívnych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vykonávacích predpisov, Celý materiál	</w:t>
              <w:br/>
            </w:r>
            <w:r>
              <w:rPr>
                <w:b w:val="off"/>
                <w:color w:val="000000"/>
                <w:rFonts w:ascii="Times New Roman" w:hAnsi="Times New Roman" w:cs="Times New Roman" w:eastAsia="Times New Roman"/>
                <w:sz w:val="24"/>
              </w:rPr>
              <w:t>Text:Navrhovaná právna úprava splnomocňuje  Ministerstvo zdravotníctva Slovenskej republiky (ďalej len „ministerstvo“) podľa § 7c ods. 1 písm. a) a b) zákona č. 581/2004 Z. z. na vydanie navrhovaného materiálu. Avšak, zákon č. 581/2004 Z. z. aktuálne toto splnomocňovacie ustanovenie neobsahuje, regulátor zároveň v predkladacej správe uvádza, že k zmene § 7c prebieha samostatný legislatívny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aktuálne právna úprava, ktorá má regulátora splnomocňovať na vydanie navrhovaného predpisu nie je platná ani účinná, zásadne nesúhlasíme s navrhovanými lehotami účinnosti, ako aj so samotným vydaním tohto predpisu pokiaľ nie je riadne ukončený legislatívny proces, ktorý regulátora splnomocňuje na vydanie tohto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Vychádzajúc zo zásadných pripomienok k návrhu novelizácie zákona č. 581/2004 Z. z., žiadame aby predkladateľ stiahol predložený materiál v plnom rozsahu. </w:t>
              <w:br/>
            </w:r>
            <w:r>
              <w:rPr>
                <w:b w:val="off"/>
                <w:color w:val="000000"/>
                <w:rFonts w:ascii="Times New Roman" w:hAnsi="Times New Roman" w:cs="Times New Roman" w:eastAsia="Times New Roman"/>
                <w:sz w:val="24"/>
              </w:rPr>
              <w:t xml:space="preserve">Odôvodnenie: Keďže aktuálne, tak ako samotný regulátor uvádza, nemá splnomocnenie na vydanie navrhovaného predpisu, v prípade jeho vydania bez riadne ukončeného legislatívneho procesu novelizácie zákona č. 581/2004 Z.  z. bude tomuto predpisu absentovať právny základ.  </w:t>
              <w:br/>
            </w:r>
            <w:r>
              <w:rPr>
                <w:b w:val="off"/>
                <w:color w:val="000000"/>
                <w:rFonts w:ascii="Times New Roman" w:hAnsi="Times New Roman" w:cs="Times New Roman" w:eastAsia="Times New Roman"/>
                <w:sz w:val="24"/>
              </w:rPr>
              <w:t>Zároveň, navrhovaný vykonávací predpis je, podľa nášho názoru, v navrhovanom znení protiústavný,  priamo zasahuje do práva na podnikanie podľa čl. 35 Ústavy SR. V prípade ak chce regulátor obmedzovať alebo ustanoviť podmienky podnikania, musí postupovať v súlade s čl. 13 Ústavy SR, čo ako objasnené v pripomienkach k novelizácii zákona č. 581/2004 Z. z. nie je tento prípad.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b) Návrh vykonávacích predpisov, § 1 ods. 1 písm. b) v spojení so splnomocnením na vydanie vykonávacieho predpisu</w:t>
              <w:br/>
            </w:r>
            <w:r>
              <w:rPr>
                <w:b w:val="off"/>
                <w:color w:val="000000"/>
                <w:rFonts w:ascii="Times New Roman" w:hAnsi="Times New Roman" w:cs="Times New Roman" w:eastAsia="Times New Roman"/>
                <w:sz w:val="24"/>
              </w:rPr>
              <w:t xml:space="preserve">Navrhujeme vypustiť všetky zmluvné ustanovenia a povinnosti obsiahnuté v navrhovanom záväznom vzore bez dostatočnej opory v zákone a vykonávacom predpise.	</w:t>
              <w:br/>
            </w:r>
            <w:r>
              <w:rPr>
                <w:b w:val="off"/>
                <w:color w:val="000000"/>
                <w:rFonts w:ascii="Times New Roman" w:hAnsi="Times New Roman" w:cs="Times New Roman" w:eastAsia="Times New Roman"/>
                <w:sz w:val="24"/>
              </w:rPr>
              <w:t>Odôvodnenie: Záväzný vzor extenzívne upravuje aj prevádzkové, personálne, kontrolné, preskripčné a sankčné povinnosti, ktoré nie sú v normatívnej časti vyhlášky vecne rozpracované.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 11 až 13 a príloha č. 14</w:t>
              <w:br/>
            </w:r>
            <w:r>
              <w:rPr>
                <w:b w:val="off"/>
                <w:color w:val="000000"/>
                <w:rFonts w:ascii="Times New Roman" w:hAnsi="Times New Roman" w:cs="Times New Roman" w:eastAsia="Times New Roman"/>
                <w:sz w:val="24"/>
              </w:rPr>
              <w:t xml:space="preserve">Navrhujeme upraviť § 11 až 13 navrhovaného znenia vykonávacieho predpisu vrátane prílohy č. 14 tak, aby úhrada ústavnej zdravotnej starostlivosti a JZS pozostávala z dvoch povinných zložiek: </w:t>
              <w:br/>
            </w:r>
            <w:r>
              <w:rPr>
                <w:b w:val="off"/>
                <w:color w:val="000000"/>
                <w:rFonts w:ascii="Times New Roman" w:hAnsi="Times New Roman" w:cs="Times New Roman" w:eastAsia="Times New Roman"/>
                <w:sz w:val="24"/>
              </w:rPr>
              <w:t xml:space="preserve">1.	paušálnej zložky určenej na financovanie  disponibilnej kapacity, nepretržitej prevádzkovej pripravenosti, fixných nákladov nemocnice a produkcie mimo DRG skupín definovaných vyhláškou do úhrady podľa DRG systému a mimo non-DRG, a </w:t>
              <w:br/>
            </w:r>
            <w:r>
              <w:rPr>
                <w:b w:val="off"/>
                <w:color w:val="000000"/>
                <w:rFonts w:ascii="Times New Roman" w:hAnsi="Times New Roman" w:cs="Times New Roman" w:eastAsia="Times New Roman"/>
                <w:sz w:val="24"/>
              </w:rPr>
              <w:t xml:space="preserve">2.	výkonnostnej zložky určenej DRG produkciou definovanou do úhrady podľa DRG systému  podľa počtu a náročnosti ukončených klasifikačných prípadov ocenených prostredníctvom základnej sadzby a efektívnej relatívnej váhy, v prípade non-DRG podľa počtu ukončených hospitalizácií podľa § 10, resp. lôžkodní podľa § 9. </w:t>
              <w:br/>
            </w:r>
            <w:r>
              <w:rPr>
                <w:b w:val="off"/>
                <w:color w:val="000000"/>
                <w:rFonts w:ascii="Times New Roman" w:hAnsi="Times New Roman" w:cs="Times New Roman" w:eastAsia="Times New Roman"/>
                <w:sz w:val="24"/>
              </w:rPr>
              <w:t>Výkonnostná zložka úhrady v prípade DRG ústavnej zdravotnej starostlivosti bude stanovená vykonávacím predpisom tak,  aby podiel produkcie ním určených DRG skupín nepresiahol 50 % produkcie na celoslovenskej úrovni. Paušálna zložka musí byť uhrádzaná pravidelne, nesmie byť podmienená dosiahnutým počtom klasifikačných prípadov a prípadné krátenie tejto zložky môže byť dohodnuté iba vo vzťahu k produkcii hradenej v paušálnej zložke úhrady.</w:t>
              <w:br/>
            </w:r>
            <w:r>
              <w:rPr>
                <w:b w:val="off"/>
                <w:color w:val="000000"/>
                <w:rFonts w:ascii="Times New Roman" w:hAnsi="Times New Roman" w:cs="Times New Roman" w:eastAsia="Times New Roman"/>
                <w:sz w:val="24"/>
              </w:rPr>
              <w:t>Odôvodnenie: Navrhované znenie § 11 koncentruje úhradu DRG relevantnej ústavnej zdravotnej starostlivosti na úhradu klasifikačného prípadu, pričom do tejto úhrady zahŕňa personálne náklady, lieky, zdravotnícke pomôcky a materiál, diagnostické a terapeutické výkony SVLZ, ako aj režijné a prevádzkové náklady. Zároveň § 12 ponecháva inú formu úhrady iba na fakultatívnej dohode zmluvných strán a § 13 umožňuje aplikovať maximálny rozsah úhrady. Takáto kombinácia prenáša podstatnú časť objemového, prevádzkového a nákladového rizika na poskytovateľa bez povinného mechanizmu krytia jeho fixných nákladov a nezohľadňuje potrebu zabezpečenia dostupnosti ústavnej zdravotnej starostlivosti aj v regiónoch s nižšou koncentráciou obyvateľstva a prirodzene nižším výkonom , ale s potrebou adekvátneho personálneho a materiálno technického zabezpečenia. Okrem toho výška úhrady podľa DRG systému závisí aj od stanovenia základnej sadzby, v súčasnosti diferencovanej a stanovovanej mechanizmom, ktorý nie je stabilizovaný, predvídateľný a je plne pod kontrolou ministerstva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 11 ods. 10 až 14</w:t>
              <w:br/>
            </w:r>
            <w:r>
              <w:rPr>
                <w:b w:val="off"/>
                <w:color w:val="000000"/>
                <w:rFonts w:ascii="Times New Roman" w:hAnsi="Times New Roman" w:cs="Times New Roman" w:eastAsia="Times New Roman"/>
                <w:sz w:val="24"/>
              </w:rPr>
              <w:t>Žiadame jednoznačne určiť hranice IMZS a EMZS, spôsob rozúčtovania medzi poskytovateľmi a pravidlá doúčtovania nákladov vzniknutých po prepustení.</w:t>
              <w:br/>
            </w:r>
            <w:r>
              <w:rPr>
                <w:b w:val="off"/>
                <w:color w:val="000000"/>
                <w:rFonts w:ascii="Times New Roman" w:hAnsi="Times New Roman" w:cs="Times New Roman" w:eastAsia="Times New Roman"/>
                <w:sz w:val="24"/>
              </w:rPr>
              <w:t>Odôvodnenie: Široká definícia zahrnutých nákladov môže viesť k duplicitnému odpočtu alebo k úhrade nákladov iného poskytovateľa na ťarchu nemocnice.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 11 ods. 13</w:t>
              <w:br/>
            </w:r>
            <w:r>
              <w:rPr>
                <w:b w:val="off"/>
                <w:color w:val="000000"/>
                <w:rFonts w:ascii="Times New Roman" w:hAnsi="Times New Roman" w:cs="Times New Roman" w:eastAsia="Times New Roman"/>
                <w:sz w:val="24"/>
              </w:rPr>
              <w:t xml:space="preserve">Nesúhlasíme s daným ustanovením, vzhľadom na to, že pri súčasnej formulácii by ustanovenie umožňovalo situáciu, že by prichádzalo k zmene zmlúv vydaním akejkoľvek aktualizácie – napr. zavedenie markera alebo pod. (tie sa vydávajú na štvrťročnej báze), čo by predstavovalo výraznú administratívnu záťaž, a zároveň frekventné doplnenia samotných zmlúv, a teda, nebude možné naplniť cieľ samotnej navrhovanej právnej úpravy. Zároveň, obsiahnutím týchto dokumentov do štandardizovanej zmluvy precizovanej záväzným právnym predpisom zasahujeme aj do právneho postavenia týchto dokumentov samotných, aj napriek tomu, že nie každý z nich je na úrovni právneho predpisu a v aktuálne platnej právnej úprave regulátor nemá splnomocnenie na ich vydávanie v podobe záväznej právnej normy.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uvedené ustanovenie v súčasnej podobe vypustiť.</w:t>
              <w:br/>
            </w:r>
            <w:r>
              <w:rPr>
                <w:b w:val="off"/>
                <w:color w:val="000000"/>
                <w:rFonts w:ascii="Times New Roman" w:hAnsi="Times New Roman" w:cs="Times New Roman" w:eastAsia="Times New Roman"/>
                <w:sz w:val="24"/>
              </w:rPr>
              <w:t>Odôvodnenie: Súčasné znenie je nešpecifické a môže znamenať rozličný výklad, ako aj konflikt s inými právnymi normami a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Návrh vykonávacích predpisov, § 12</w:t>
              <w:br/>
            </w:r>
            <w:r>
              <w:rPr>
                <w:b w:val="off"/>
                <w:color w:val="000000"/>
                <w:rFonts w:ascii="Times New Roman" w:hAnsi="Times New Roman" w:cs="Times New Roman" w:eastAsia="Times New Roman"/>
                <w:sz w:val="24"/>
              </w:rPr>
              <w:t xml:space="preserve">Daný paragraf navrhovanej právnej úpravy je za nás formulovaný nešpecificky a nerozumieme aký dodatočný efekt má táto formulácia priniesť.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paragraf v tomto znení v celom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už zmluvy obsahujú tieto parametre uvedené s dostatočnou precíznosťou a jednoduchým spôsobom porovnania medzi poskytovateľmi. </w:t>
              <w:br/>
            </w:r>
            <w:r>
              <w:rPr>
                <w:b w:val="off"/>
                <w:color w:val="000000"/>
                <w:rFonts w:ascii="Times New Roman" w:hAnsi="Times New Roman" w:cs="Times New Roman" w:eastAsia="Times New Roman"/>
                <w:sz w:val="24"/>
              </w:rPr>
              <w:t>Odôvodnenie: Nejasná formulácia ustanovenia, ktorá umožňuje viacero výkladov, a teda vedie k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3 Návrh vykonávacích predpisov, § 13 ods. 3</w:t>
              <w:br/>
            </w:r>
            <w:r>
              <w:rPr>
                <w:b w:val="off"/>
                <w:color w:val="000000"/>
                <w:rFonts w:ascii="Times New Roman" w:hAnsi="Times New Roman" w:cs="Times New Roman" w:eastAsia="Times New Roman"/>
                <w:sz w:val="24"/>
              </w:rPr>
              <w:t xml:space="preserve">Zásadne nesúhlasíme so zavedeným daného paragrafu a žiadame ho vypustiť v celom rozsahu. Ako už uvedené vo viacerých našich pripomienkach, táto navrhovaná právna úprava výrazne obmedzuje slobodné uzatváranie zmluvných vzťahov medzi poskytovateľmi/asociáciami poskytovateľov a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maximálny rozsah úhrady sa môže počas roka zmeniť vplyvom neočakávaných udalostí ako napríklad pandémia, lokálne epidémie, špecifická regionálna potreba a pod., a teda, je dôležité, aby bolo možné o danom bode negociovať a reagovať na prípadné udalosti/potreby v rámci jednotlivých poskytovateľov, či regiónov.</w:t>
              <w:br/>
            </w:r>
            <w:r>
              <w:rPr>
                <w:b w:val="off"/>
                <w:color w:val="000000"/>
                <w:rFonts w:ascii="Times New Roman" w:hAnsi="Times New Roman" w:cs="Times New Roman" w:eastAsia="Times New Roman"/>
                <w:sz w:val="24"/>
              </w:rPr>
              <w:t xml:space="preserve">V neposlednom rade, poskytovatelia sú v rámci súčasnej právnej úpravy a jednotlivých regulátorom prezentovaných politík motivovaní k navyšovaniu výkonu, efektivity a skracovaniu čakacích listín, a teda, určovanie maximálnych limitov priamo odporuje tomuto úmyslu regulátora, ktorý je aj súčasťou Zmluvy o nastolení sociálneho zmieru v zdravotníctve medzi vládou Slovenskej republiky a Lekárskym odborovým združením a o usporiadaní vzájomných vzťahov z decembra 2024. </w:t>
              <w:br/>
            </w:r>
            <w:r>
              <w:rPr>
                <w:b w:val="off"/>
                <w:color w:val="000000"/>
                <w:rFonts w:ascii="Times New Roman" w:hAnsi="Times New Roman" w:cs="Times New Roman" w:eastAsia="Times New Roman"/>
                <w:sz w:val="24"/>
              </w:rPr>
              <w:t xml:space="preserve">Odôvodnenie: K rozdielom vo formulácii, či podmienkach môže dochádzať z objektívnych dôvodov a súčasné znenie vlastného materiálu tieto objektívne rozdiely nereflektuje. </w:t>
              <w:br/>
            </w:r>
            <w:r>
              <w:rPr>
                <w:b w:val="off"/>
                <w:color w:val="000000"/>
                <w:rFonts w:ascii="Times New Roman" w:hAnsi="Times New Roman" w:cs="Times New Roman" w:eastAsia="Times New Roman"/>
                <w:sz w:val="24"/>
              </w:rPr>
              <w:t>Rozporujeme aj potrebu ustanovenia maximálneho limitu úhrad, vzhľadom na už prebiehajúci prechod na vyšší podiel  DRG úhrad, kde je poskytovateľ tlačený k čo najvyššej produktivite, a teda, zavedenie limitu mu nedovoľuje plne využiť svoje kapacitné možnosti, a tým skracovať čakacie lehoty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Návrh vykonávacích predpisov, § 15</w:t>
              <w:br/>
            </w:r>
            <w:r>
              <w:rPr>
                <w:b w:val="off"/>
                <w:color w:val="000000"/>
                <w:rFonts w:ascii="Times New Roman" w:hAnsi="Times New Roman" w:cs="Times New Roman" w:eastAsia="Times New Roman"/>
                <w:sz w:val="24"/>
              </w:rPr>
              <w:t xml:space="preserve">Potrebné upraviť účinnosť vyhlášky a stanoviť prechodné obdobie minimálne na 12 mesiacov, vzhľadom na to, že zostáva veľmi obmedzený časový rámec na implementáciu tak zásadnej úpravy zmluvných vzťahov ako je navrhovaná úprava vo vlastnom materiáli.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Nedostatočný čas pre negociácie zdravotných poisťovní a poskytovateľov, ako aj  implementáciu vyhlášky do praxe môže mať za následok chyby v implementácii, či už administratívneho alebo vecného charakteru.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odmietame fixne stanovenú účinnosť vykonávacieho predpisu ešte pred ukončením legislatívneho procesu k splnomocňujúcim ustanoveniam samotného zákona. </w:t>
              <w:br/>
            </w:r>
            <w:r>
              <w:rPr>
                <w:b w:val="off"/>
                <w:color w:val="000000"/>
                <w:rFonts w:ascii="Times New Roman" w:hAnsi="Times New Roman" w:cs="Times New Roman" w:eastAsia="Times New Roman"/>
                <w:sz w:val="24"/>
              </w:rPr>
              <w:t>Odôvodnenie: Náročný administratívny proces vedúci k zásadnej zmene zmluvných vzťahov, ktorý nie je možné kapacitne zodpovedne zastrešiť do navrhovaného dátumu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 Článok V., bod 5.3 písm. h)</w:t>
              <w:br/>
            </w:r>
            <w:r>
              <w:rPr>
                <w:b w:val="off"/>
                <w:color w:val="000000"/>
                <w:rFonts w:ascii="Times New Roman" w:hAnsi="Times New Roman" w:cs="Times New Roman" w:eastAsia="Times New Roman"/>
                <w:sz w:val="24"/>
              </w:rPr>
              <w:t xml:space="preserve">Žiadame uvedené znenie zosúladiť s právnymi predpismi, ktoré upravujú danú problematiku, a to – zákonom č. 540/2021 Z. z. a jeho vykonávacími predpismi. </w:t>
              <w:br/>
            </w:r>
            <w:r>
              <w:rPr>
                <w:b w:val="off"/>
                <w:color w:val="000000"/>
                <w:rFonts w:ascii="Times New Roman" w:hAnsi="Times New Roman" w:cs="Times New Roman" w:eastAsia="Times New Roman"/>
                <w:sz w:val="24"/>
              </w:rPr>
              <w:t>Odôvodnenie: Zosúladenie platných právnych predpisov a odborných usmernení.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,Článok V., bod 5.8 písm. s)</w:t>
              <w:br/>
            </w:r>
            <w:r>
              <w:rPr>
                <w:b w:val="off"/>
                <w:color w:val="000000"/>
                <w:rFonts w:ascii="Times New Roman" w:hAnsi="Times New Roman" w:cs="Times New Roman" w:eastAsia="Times New Roman"/>
                <w:sz w:val="24"/>
              </w:rPr>
              <w:t>Navrhujeme nasledovnú zmenu textácie navrhovaného ustanovenia: „s) Postupovať nediskriminačne pri dohodovaní relatívnych váh pre DRG skupiny bez určenia relatívnych váh zo strany CKS DRG v Katalógu prípadových paušálov  a dohodnúť rovnakú relatívnu váhu so všetkými poskytovateľmi.“</w:t>
              <w:br/>
            </w:r>
            <w:r>
              <w:rPr>
                <w:b w:val="off"/>
                <w:color w:val="000000"/>
                <w:rFonts w:ascii="Times New Roman" w:hAnsi="Times New Roman" w:cs="Times New Roman" w:eastAsia="Times New Roman"/>
                <w:sz w:val="24"/>
              </w:rPr>
              <w:t>Odôvodnenie: V pôvodnom návrhu chýba špecifikácia, pri ktorých relatívnych váhach sa má postupovať podľa tohto ustanovenia. Rovnako predložená textácia pôsobí diskriminačne a delí poskytovateľov podľa druhu a rozsahu, čo sú irelevantné parametre pri zdravotnej starostlivosti, ktorá bude zaradená do DRG skupín, pričom už samotná definícia DRG skupiny a klasifikačný algoritmus zabezpečujú. že ide o porovnateľné prípady.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 Článok VI bod 6.2</w:t>
              <w:br/>
            </w:r>
            <w:r>
              <w:rPr>
                <w:b w:val="off"/>
                <w:color w:val="000000"/>
                <w:rFonts w:ascii="Times New Roman" w:hAnsi="Times New Roman" w:cs="Times New Roman" w:eastAsia="Times New Roman"/>
                <w:sz w:val="24"/>
              </w:rPr>
              <w:t xml:space="preserve">Zásadne nesúhlasíme so zavedením daného bodu. Ako uvedené už v pripomienkach vyššie, namietame samotnú potrebu zavedenia maximálnych limitov úhrady ako fixnej súčasti štandardizovaných zmluvných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navrhované znenie ustanovenia neumožňuje zdravotným poisťovniam navýšiť limity u poskytovateľov, ktorý majú kapacitné možnosti pacientov ošetriť, pretože by tento krok mohol byť vnímaný diskriminačne. Na toto ustanovenie teda v konečnom dôsledku doplatí samotný pacient, pretože zdravotná poisťovňa nebude mať možnosť skrátiť čakacie lehoty a bude musieť svoju zmluvnú politiku prispôsobiť podmienkam všetkých poskytovateľov, pričom to nemusí vyústiť do vyššej efektivity poskytovania ZS. </w:t>
              <w:br/>
            </w:r>
            <w:r>
              <w:rPr>
                <w:b w:val="off"/>
                <w:color w:val="000000"/>
                <w:rFonts w:ascii="Times New Roman" w:hAnsi="Times New Roman" w:cs="Times New Roman" w:eastAsia="Times New Roman"/>
                <w:sz w:val="24"/>
              </w:rPr>
              <w:t>Odôvodnenie: Regulátor neposkytuje žiadnu analýzu, ktorá by dokazovala benefit zavedenia tohto ustanovenia do praxe, zároveň v dôvodovej správe neodpovedá a ani nezvažuje možnosť, že toto ustanovenie môže viesť k zníženej dostupnosti a efektivite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 Článok VI bod 6.5, písm. d)</w:t>
              <w:br/>
            </w:r>
            <w:r>
              <w:rPr>
                <w:b w:val="off"/>
                <w:color w:val="000000"/>
                <w:rFonts w:ascii="Times New Roman" w:hAnsi="Times New Roman" w:cs="Times New Roman" w:eastAsia="Times New Roman"/>
                <w:sz w:val="24"/>
              </w:rPr>
              <w:t xml:space="preserve">Žiadame regulátora špecifikovať dané ustanovenie, vzhľadom na to, že nie je zreteľný jeho rozsah ani výklad. Zároveň, už tento samotný bod môže mať za následok, že bude len časti poskytovateľov umožnené navýšiť limit, čo porušuje iné body tohto článku. </w:t>
              <w:br/>
            </w:r>
            <w:r>
              <w:rPr>
                <w:b w:val="off"/>
                <w:color w:val="000000"/>
                <w:rFonts w:ascii="Times New Roman" w:hAnsi="Times New Roman" w:cs="Times New Roman" w:eastAsia="Times New Roman"/>
                <w:sz w:val="24"/>
              </w:rPr>
              <w:t>Odôvodnenie: Nejasná formulácia a kauzalita, vedúca k právnej neistote pri výklade.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 Článok XI bod 11.1 a Príloha č. 33 bod 1.3</w:t>
              <w:br/>
            </w:r>
            <w:r>
              <w:rPr>
                <w:b w:val="off"/>
                <w:color w:val="000000"/>
                <w:rFonts w:ascii="Times New Roman" w:hAnsi="Times New Roman" w:cs="Times New Roman" w:eastAsia="Times New Roman"/>
                <w:sz w:val="24"/>
              </w:rPr>
              <w:t xml:space="preserve">Nesúhlasíme s navrhovaným uzatvorením zmluvy na obdobie 12 mesiacov, vzhľadom na to, že neprispieva k predvídateľnosti podnikateľského prostredia, a teda, plánovaniu investícií, nákladov a celkovej stratégie poskytovateľov. Zároveň upozorňujeme, že uvedené si odporuje napríklad s účinnosťou rozhodnutí o riadnom alebo podmienenom zaradení do siete, či riadnom alebo podmienenom poskytovaní doplnkových programov, ktoré PÚZS vydáva MZ SR. Tieto podmienené rozhodnutia majú účinnosť 24 mesiacov (riadne platia natrvalo) a zdravotné poisťovne sú povinné ich reflektovať vo svojich zmluvách, keďže zmluva však platí len 12 mesiacov, ZP nedokáže tieto rozhodnutia plnohodnotne reflektovať v zmluvnom vzťahu lebo sa vzťahujú aj na obdobie po vypršaní platnosti zmluvy, a teda nesplnila by si zákonnú povinnosť vyplývajúcu z  § 38 ods. 1 zákona č. 540/2021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ustanovenia sú taktiež v rozpore s aktuálne platnou a účinnou právnou úpravou - § 7 ods. 10 zákona č. 581/2024 Z. z., ktorý hovorí, že zmluva o poskytovaní zdravotnej starostlivosti sa uzatvára minimálne na 12 mesiacov, čo naznačuje úmysel regulátora k preferencií dlhšieho časového úseku, čo je aj v súlade s inými právnymi normami, uvedenými vyššie.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teda ustanovenie vypustiť. </w:t>
              <w:br/>
            </w:r>
            <w:r>
              <w:rPr>
                <w:b w:val="off"/>
                <w:color w:val="000000"/>
                <w:rFonts w:ascii="Times New Roman" w:hAnsi="Times New Roman" w:cs="Times New Roman" w:eastAsia="Times New Roman"/>
                <w:sz w:val="24"/>
              </w:rPr>
              <w:t>Odôvodnenie: Navrhovaná dĺžka zmluvného vzťahu nie je zosúladená s inými procesmi a povinnosťami vyplývajúcimi z iných právnych predpisov. Táto navrhovaná dĺžka zároveň výrazne narúša predvídateľnosť podnikateľského prostredia, kde VZP predstavuje väčšinu príjmov pre zmluvné subjekty.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9, Článok II, bod 1.4.1.</w:t>
              <w:br/>
            </w:r>
            <w:r>
              <w:rPr>
                <w:b w:val="off"/>
                <w:color w:val="000000"/>
                <w:rFonts w:ascii="Times New Roman" w:hAnsi="Times New Roman" w:cs="Times New Roman" w:eastAsia="Times New Roman"/>
                <w:sz w:val="24"/>
              </w:rPr>
              <w:t xml:space="preserve">Zásadne nesúhlasíme s mechanickým prevzatím textu zo zmluvných podmienok iba jednej zdravotnej poisťovne a implementáciou tohto textu do záväzného vzoru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bod 1.4.1 žiadame z povinného vzoru zmluvy vypustiť.</w:t>
              <w:br/>
            </w:r>
            <w:r>
              <w:rPr>
                <w:b w:val="off"/>
                <w:color w:val="000000"/>
                <w:rFonts w:ascii="Times New Roman" w:hAnsi="Times New Roman" w:cs="Times New Roman" w:eastAsia="Times New Roman"/>
                <w:sz w:val="24"/>
              </w:rPr>
              <w:t>Odôvodnenie: Okrem už v iných pripomienkach namietaného zásahu do zmluvnej slobody, pri tomto bode navrhovaný systém neprimerane uprednostňuje technické parametre pred skutočnou diagnostickou kvalitou. Vyššia intenzita magnetického poľa sama osebe nezaručuje lepší výsledok každého vyšetrenia. Kvalitu ovplyvňujú aj indikácia, vyšetrovací protokol, použité technológie a odbornosť personálu.</w:t>
              <w:br/>
            </w:r>
            <w:r>
              <w:rPr>
                <w:b w:val="off"/>
                <w:color w:val="000000"/>
                <w:rFonts w:ascii="Times New Roman" w:hAnsi="Times New Roman" w:cs="Times New Roman" w:eastAsia="Times New Roman"/>
                <w:sz w:val="24"/>
              </w:rPr>
              <w:t>Pri mnohých štandardných muskuloskeletálnych vyšetreniach, napríklad kolenných kĺbov a chrbtice, možno dosiahnuť kvalitné diagnostické výsledky aj na prístrojoch s intenzitou 1,5 T.</w:t>
              <w:br/>
            </w:r>
            <w:r>
              <w:rPr>
                <w:b w:val="off"/>
                <w:color w:val="000000"/>
                <w:rFonts w:ascii="Times New Roman" w:hAnsi="Times New Roman" w:cs="Times New Roman" w:eastAsia="Times New Roman"/>
                <w:sz w:val="24"/>
              </w:rPr>
              <w:t xml:space="preserve">Paušálne finančné zvýhodňovanie prístrojov s intenzitou 2,8 T a vyššou môže ekonomicky znevýhodniť etablované ambulantné a poliklinické pracoviská, vyvolávať tlak na predčasnú výmenu funkčných zariadení a negatívne ovplyvniť regionálnu dostupnosť MR diagnostiky. Súčasne namietame väzbu na cenu za vyšetrenie a časovú dostupnosť. Nepovažujeme za odôvodnené, aby sa rovnaké vyšetrenie uhrádzalo rozdielne výlučne z dôvodu odlišnej dĺžky prevádzky pracoviska, ak je vykonané v porovnateľnej diagnostickej kvalite a pri splnení rovnakých odborných požiadaviek. Časová dostupnosť musí zohľadňovať aj objem vyšetrení, ktorých úhradu zdravotná poisťovňa poskytovateľovi skutočne garantuje. </w:t>
              <w:br/>
            </w:r>
            <w:r>
              <w:rPr>
                <w:b w:val="off"/>
                <w:color w:val="000000"/>
                <w:rFonts w:ascii="Times New Roman" w:hAnsi="Times New Roman" w:cs="Times New Roman" w:eastAsia="Times New Roman"/>
                <w:sz w:val="24"/>
              </w:rPr>
              <w:t>Hodnotenie a úhrady majú preto zohľadňovať predovšetkým skutočnú kvalitu a klinický prínos konkrétneho vyšetrenia, nie izolovaný technický parameter.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 Článok IX, bod 11.2</w:t>
              <w:br/>
            </w:r>
            <w:r>
              <w:rPr>
                <w:b w:val="off"/>
                <w:color w:val="000000"/>
                <w:rFonts w:ascii="Times New Roman" w:hAnsi="Times New Roman" w:cs="Times New Roman" w:eastAsia="Times New Roman"/>
                <w:sz w:val="24"/>
              </w:rPr>
              <w:t xml:space="preserve">Žiadame navrhované znenie ustanovenia upraviť predkladateľom, vzhľadom na to, že navrhované lehoty si vzájomne odporujú. </w:t>
              <w:br/>
            </w:r>
            <w:r>
              <w:rPr>
                <w:b w:val="off"/>
                <w:color w:val="000000"/>
                <w:rFonts w:ascii="Times New Roman" w:hAnsi="Times New Roman" w:cs="Times New Roman" w:eastAsia="Times New Roman"/>
                <w:sz w:val="24"/>
              </w:rPr>
              <w:t>Odôvodnenie: Navrhované znenie ukladá zmluvám účinnosť až od 1. marca kalendárneho roka, avšak vyhláška nadobúda účinnosť 1. januára 2027, a teda, je nutné buď upraviť znenie alebo regulátor musí vysvetliť ako má fungovať zmluvný vzťah a preplácanie poskytnutej ZS fungovať do 1.3.2027.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33 bod 1.3</w:t>
              <w:br/>
            </w:r>
            <w:r>
              <w:rPr>
                <w:b w:val="off"/>
                <w:color w:val="000000"/>
                <w:rFonts w:ascii="Times New Roman" w:hAnsi="Times New Roman" w:cs="Times New Roman" w:eastAsia="Times New Roman"/>
                <w:sz w:val="24"/>
              </w:rPr>
              <w:t xml:space="preserve">Žiadame predkladateľa o zosúladenie textácie s aktuálne platnými právnymi normami. </w:t>
              <w:br/>
            </w:r>
            <w:r>
              <w:rPr>
                <w:b w:val="off"/>
                <w:color w:val="000000"/>
                <w:rFonts w:ascii="Times New Roman" w:hAnsi="Times New Roman" w:cs="Times New Roman" w:eastAsia="Times New Roman"/>
                <w:sz w:val="24"/>
              </w:rPr>
              <w:t>Odôvodnenie: Potrebné zosúladenie textácie ustanovenia s ustanoveniami zákona č. 540/2021 Z. z., ako aj vyhlášky č. 139/2025 Z. z., vzhľadom na to, že navrhované znenie nezodpovedá právnej úprave pre špecializované nemocnice, na ktoré sa programový profil nevzťahuje.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39 ako celok</w:t>
              <w:br/>
            </w:r>
            <w:r>
              <w:rPr>
                <w:b w:val="off"/>
                <w:color w:val="000000"/>
                <w:rFonts w:ascii="Times New Roman" w:hAnsi="Times New Roman" w:cs="Times New Roman" w:eastAsia="Times New Roman"/>
                <w:sz w:val="24"/>
              </w:rPr>
              <w:t>Žiadame predkladateľa o zosúladenie textácie a pomenovaní ustanovení – príloha obsahuje odlišné označenia, a teda, vykazuje prvky právnej neistoty a vysokého rizika odlišného výkladu jednotlivých ustanovení.</w:t>
              <w:br/>
            </w:r>
            <w:r>
              <w:rPr>
                <w:b w:val="off"/>
                <w:color w:val="000000"/>
                <w:rFonts w:ascii="Times New Roman" w:hAnsi="Times New Roman" w:cs="Times New Roman" w:eastAsia="Times New Roman"/>
                <w:sz w:val="24"/>
              </w:rPr>
              <w:t>Odôvodnenie: Príloha č. 39 sa má podľa svojho názvu týkať maximálneho rozsahu úhrady zdravotnej starostlivosti, avšak jednotlivé články pojednávajú o odlišných pojmoch – maximálny zmluvný rozsah, maximálny limit úhrady, maximálny limit.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39, Článok II</w:t>
              <w:br/>
            </w:r>
            <w:r>
              <w:rPr>
                <w:b w:val="off"/>
                <w:color w:val="000000"/>
                <w:rFonts w:ascii="Times New Roman" w:hAnsi="Times New Roman" w:cs="Times New Roman" w:eastAsia="Times New Roman"/>
                <w:sz w:val="24"/>
              </w:rPr>
              <w:t xml:space="preserve">Žiadame predkladateľa o výrazné prepracovanie vzorovej tabuľky spôsobu stanovenia maximálneho zmluvného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Jej navrhovaná podoba nezodpovedá popisu v úvodnej vete tohto článku. </w:t>
              <w:br/>
            </w:r>
            <w:r>
              <w:rPr>
                <w:b w:val="off"/>
                <w:color w:val="000000"/>
                <w:rFonts w:ascii="Times New Roman" w:hAnsi="Times New Roman" w:cs="Times New Roman" w:eastAsia="Times New Roman"/>
                <w:sz w:val="24"/>
              </w:rPr>
              <w:t>Odôvodnenie: Navrhovaná tabuľka neudáva spôsob stanovenia maximálneho zmluvného rozsahu, tak ako uvedené v úvodnej vete. Obsahuje buď len duplicitné údaje, ako napr. IČO poskytovateľa, ktoré je štandardnou súčasťou údajov v hlavičke zmluvy, popisy bez ich presnej vecnej definície, resp. bez odkazu na príslušné definície. V konečnom dôsledku predstavuje iba sumu v EUR, ktorá predstavuje výšku maximálneho zmluvného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39, Článok IV, bod 3 a 7</w:t>
              <w:br/>
            </w:r>
            <w:r>
              <w:rPr>
                <w:b w:val="off"/>
                <w:color w:val="000000"/>
                <w:rFonts w:ascii="Times New Roman" w:hAnsi="Times New Roman" w:cs="Times New Roman" w:eastAsia="Times New Roman"/>
                <w:sz w:val="24"/>
              </w:rPr>
              <w:t xml:space="preserve">Žiadame upraviť dané ustanovenie. ZP nemá v praxi možnosť poskytovateľa relevantne informovať, pretože do 30 dní ešte nie sú ukončené všetky procesy, ktoré by spoľahlivo informovali poskytovateľa o reálnom stave čerpania.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stanovenie lehoty na 90 dní miesto 30 dní. </w:t>
              <w:br/>
            </w:r>
            <w:r>
              <w:rPr>
                <w:b w:val="off"/>
                <w:color w:val="000000"/>
                <w:rFonts w:ascii="Times New Roman" w:hAnsi="Times New Roman" w:cs="Times New Roman" w:eastAsia="Times New Roman"/>
                <w:sz w:val="24"/>
              </w:rPr>
              <w:t xml:space="preserve">Odôvodnenie: Navrhované ustanovenie nie je zosúladené s existujúcimi procesmi. </w:t>
              <w:br/>
            </w:r>
            <w:r>
              <w:rPr>
                <w:b w:val="off"/>
                <w:color w:val="000000"/>
                <w:rFonts w:ascii="Times New Roman" w:hAnsi="Times New Roman" w:cs="Times New Roman" w:eastAsia="Times New Roman"/>
                <w:sz w:val="24"/>
              </w:rPr>
              <w:t>Nami navrhované lehoty zohľadňujú procesy súvisiace s aditívnymi a opravnými dávkami zasielaných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39, Článok IV, bod 3 a 7</w:t>
              <w:br/>
            </w:r>
            <w:r>
              <w:rPr>
                <w:b w:val="off"/>
                <w:color w:val="000000"/>
                <w:rFonts w:ascii="Times New Roman" w:hAnsi="Times New Roman" w:cs="Times New Roman" w:eastAsia="Times New Roman"/>
                <w:sz w:val="24"/>
              </w:rPr>
              <w:t>Žiadame regulátora o upresnenie oboch ustanovení, vzhľadom na to, že nie je zreteľné, akým spôsobom má byť poskytovateľ informovaný zdravotnou poisťovňou.</w:t>
              <w:br/>
            </w:r>
            <w:r>
              <w:rPr>
                <w:b w:val="off"/>
                <w:color w:val="000000"/>
                <w:rFonts w:ascii="Times New Roman" w:hAnsi="Times New Roman" w:cs="Times New Roman" w:eastAsia="Times New Roman"/>
                <w:sz w:val="24"/>
              </w:rPr>
              <w:t>Odôvodnenie: Nešpecifikácia spôsobu informovania vnáša do právnej úpravy prvky právnej neistoty, vzhľadom na rozličné možnosti výkladu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39, Článok IV, body 4, 5, 6</w:t>
              <w:br/>
            </w:r>
            <w:r>
              <w:rPr>
                <w:b w:val="off"/>
                <w:color w:val="000000"/>
                <w:rFonts w:ascii="Times New Roman" w:hAnsi="Times New Roman" w:cs="Times New Roman" w:eastAsia="Times New Roman"/>
                <w:sz w:val="24"/>
              </w:rPr>
              <w:t xml:space="preserve">Žiadame predkladateľa uvedené body vypustiť v plnom rozsahu a ponechať na súčasný systém zmluvného dojednania medzi poskytovateľom a zdravotnou poisťovňou. </w:t>
              <w:br/>
            </w:r>
            <w:r>
              <w:rPr>
                <w:b w:val="off"/>
                <w:color w:val="000000"/>
                <w:rFonts w:ascii="Times New Roman" w:hAnsi="Times New Roman" w:cs="Times New Roman" w:eastAsia="Times New Roman"/>
                <w:sz w:val="24"/>
              </w:rPr>
              <w:t>Odôvodnenie: Postupy pri prekročení a nedočerpaní limitu by mali byť ponechané na zmluvné strany. Navrhovaná textácia ustanovení odkazuje na vyhodnocovacie obdobie, ktoré nie je jasne definované – nie je zrozumiteľné, či ide o kalendárny štvrťrok, alebo sa jednotlivé štvrťroky  vyhodnocujú kumulatívnym spôsobom.</w:t>
              <w:br/>
            </w:r>
            <w:r>
              <w:rPr>
                <w:b w:val="off"/>
                <w:color w:val="000000"/>
                <w:rFonts w:ascii="Times New Roman" w:hAnsi="Times New Roman" w:cs="Times New Roman" w:eastAsia="Times New Roman"/>
                <w:sz w:val="24"/>
              </w:rPr>
              <w:t>Poukazujeme aj na zjavnú a výraznú nevyváženosť uložených povinností, kde pri prekročení limitu majú zmluvné strany povinnosť pristúpiť k rokovaniu a pri neplnení daného limitu iba oprávnenie na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39, Článok IV, bod 8</w:t>
              <w:br/>
            </w:r>
            <w:r>
              <w:rPr>
                <w:b w:val="off"/>
                <w:color w:val="000000"/>
                <w:rFonts w:ascii="Times New Roman" w:hAnsi="Times New Roman" w:cs="Times New Roman" w:eastAsia="Times New Roman"/>
                <w:sz w:val="24"/>
              </w:rPr>
              <w:t>Navrhujeme aby predkladateľ vypustil navrhovaný bod v plnom rozsahu.</w:t>
              <w:br/>
            </w:r>
            <w:r>
              <w:rPr>
                <w:b w:val="off"/>
                <w:color w:val="000000"/>
                <w:rFonts w:ascii="Times New Roman" w:hAnsi="Times New Roman" w:cs="Times New Roman" w:eastAsia="Times New Roman"/>
                <w:sz w:val="24"/>
              </w:rPr>
              <w:t>Odôvodnenie: Jedná sa o duplicitné ustanovenia k iným častiam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k materiálu ako celok</w:t>
              <w:br/>
            </w:r>
            <w:r>
              <w:rPr>
                <w:b w:val="off"/>
                <w:color w:val="000000"/>
                <w:rFonts w:ascii="Times New Roman" w:hAnsi="Times New Roman" w:cs="Times New Roman" w:eastAsia="Times New Roman"/>
                <w:sz w:val="24"/>
              </w:rPr>
              <w:t>Žiadame výrazne prepracovať vlastný materiál tak, aby do príloh neboli vkladané nové články a body, ktoré upravujú celkové pravidlá výkladu zmluvy, ale aby boli celkové princípy zhrnuté priamo v texte nie v jeho prílohách.</w:t>
              <w:br/>
            </w:r>
            <w:r>
              <w:rPr>
                <w:b w:val="off"/>
                <w:color w:val="000000"/>
                <w:rFonts w:ascii="Times New Roman" w:hAnsi="Times New Roman" w:cs="Times New Roman" w:eastAsia="Times New Roman"/>
                <w:sz w:val="24"/>
              </w:rPr>
              <w:t>Odôvodnenie: Aktuálne navrhované znenie príloh je zmätočné, referencuje sa na body v texte a vo výsledku robí materiál neprehľadným.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č. 20 - 38</w:t>
              <w:br/>
            </w:r>
            <w:r>
              <w:rPr>
                <w:b w:val="off"/>
                <w:color w:val="000000"/>
                <w:rFonts w:ascii="Times New Roman" w:hAnsi="Times New Roman" w:cs="Times New Roman" w:eastAsia="Times New Roman"/>
                <w:sz w:val="24"/>
              </w:rPr>
              <w:t xml:space="preserve">Navrhujeme úpravy navrhovaných ustanovení a vzorových tabuliek, prípadne zjednotenie vo vzťahu k „Typ ZS“- tieto kódy nie sú totožné naprieč ZP. 	</w:t>
              <w:br/>
            </w:r>
            <w:r>
              <w:rPr>
                <w:b w:val="off"/>
                <w:color w:val="000000"/>
                <w:rFonts w:ascii="Times New Roman" w:hAnsi="Times New Roman" w:cs="Times New Roman" w:eastAsia="Times New Roman"/>
                <w:sz w:val="24"/>
              </w:rPr>
              <w:t>Odôvodnenie: Možnosť jednotného výkladu, odstránenie právnej neistoty a precizovanie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9, body 1.3, 1.4 hodnotiace parametre, parameter Resnímkovanie</w:t>
              <w:br/>
            </w:r>
            <w:r>
              <w:rPr>
                <w:b w:val="off"/>
                <w:color w:val="000000"/>
                <w:rFonts w:ascii="Times New Roman" w:hAnsi="Times New Roman" w:cs="Times New Roman" w:eastAsia="Times New Roman"/>
                <w:sz w:val="24"/>
              </w:rPr>
              <w:t xml:space="preserve">Nesúhlasíme so zahrnutím tohto hodnotiaceho parametra a žiadame ho úplne vypustiť v oboch bodoch. 	</w:t>
              <w:br/>
            </w:r>
            <w:r>
              <w:rPr>
                <w:b w:val="off"/>
                <w:color w:val="000000"/>
                <w:rFonts w:ascii="Times New Roman" w:hAnsi="Times New Roman" w:cs="Times New Roman" w:eastAsia="Times New Roman"/>
                <w:sz w:val="24"/>
              </w:rPr>
              <w:t>Odôvodnenie: V praxi sa jedná o technologicky významný problém monitoringu tohto kritéria z pohľadu poskytovateľa, pretože v súčasnosti nie je možné spoľahlivo dosledovať, či pacient už absolvoval podobné vyšetrenie u iného PZS s rovnakou diagnózou.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Návrh vykonávacích predpisov, § 6</w:t>
              <w:br/>
            </w:r>
            <w:r>
              <w:rPr>
                <w:b w:val="off"/>
                <w:color w:val="000000"/>
                <w:rFonts w:ascii="Times New Roman" w:hAnsi="Times New Roman" w:cs="Times New Roman" w:eastAsia="Times New Roman"/>
                <w:sz w:val="24"/>
              </w:rPr>
              <w:t xml:space="preserve">Žiadame predkladateľa doplniť nový odsek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Zmluvné strany sa môžu dohodnúť aj na inom spôsobe úhrady dopravnej zdravotnej služby, najmä na paušálnej mesačnej úhrade alebo na úhrade v rámci dohodnutého rozpočtu, ak sú jej podmienky a parametre uvedené v zmluve.“</w:t>
              <w:br/>
            </w:r>
            <w:r>
              <w:rPr>
                <w:b w:val="off"/>
                <w:color w:val="000000"/>
                <w:rFonts w:ascii="Times New Roman" w:hAnsi="Times New Roman" w:cs="Times New Roman" w:eastAsia="Times New Roman"/>
                <w:sz w:val="24"/>
              </w:rPr>
              <w:t>Odôvodnenie: Navrhovaný materiál pripúšťa pre DZS výlučne úhradu za kilometer. Na trhu však dnes fungujú aj iné modely, napríklad mesačný paušál alebo globálny rozpočet. Ich plošné zrušenie nemá oporu v analýze a výrazným spôsobom zasahuje do platných zmluvných vzťahov a usporiadania. Transparentnosť sa dá zabezpečiť povinnosťou uviesť parametre v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16, bod 2 Hodnotiace parametre</w:t>
              <w:br/>
            </w:r>
            <w:r>
              <w:rPr>
                <w:b w:val="off"/>
                <w:color w:val="000000"/>
                <w:rFonts w:ascii="Times New Roman" w:hAnsi="Times New Roman" w:cs="Times New Roman" w:eastAsia="Times New Roman"/>
                <w:sz w:val="24"/>
              </w:rPr>
              <w:t>Navrhujeme, aby hodnotiace parametre, ich váhy a pásma boli z návrhu štandardizovaného textu úplne vypustené alebo uvedené len ako nezáväzný rámec, a teda doplniť do textu nasledovnú formuláciu: „ Zmluvné strany si môžu dohodnúť iné alebo ďalšie hodnotiace parametre a ich váhy.“</w:t>
              <w:br/>
            </w:r>
            <w:r>
              <w:rPr>
                <w:b w:val="off"/>
                <w:color w:val="000000"/>
                <w:rFonts w:ascii="Times New Roman" w:hAnsi="Times New Roman" w:cs="Times New Roman" w:eastAsia="Times New Roman"/>
                <w:sz w:val="24"/>
              </w:rPr>
              <w:t>Odôvodnenie: Parametre, váhy, vzorec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to znemožňuje motivovať poskytovateľov podľa potrieb konkrétneho regiónu či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16 bod 2 Hodnotiace parametre, parameter 2. Priemerný vek sanitných vozidiel</w:t>
              <w:br/>
            </w:r>
            <w:r>
              <w:rPr>
                <w:b w:val="off"/>
                <w:color w:val="000000"/>
                <w:rFonts w:ascii="Times New Roman" w:hAnsi="Times New Roman" w:cs="Times New Roman" w:eastAsia="Times New Roman"/>
                <w:sz w:val="24"/>
              </w:rPr>
              <w:t xml:space="preserve">Navrhujeme pridať nové najlepšie pásmo a pásma upraviť nasledovne s váhou parametra 45%: </w:t>
              <w:br/>
            </w:r>
            <w:r>
              <w:rPr>
                <w:b w:val="off"/>
                <w:color w:val="000000"/>
                <w:rFonts w:ascii="Times New Roman" w:hAnsi="Times New Roman" w:cs="Times New Roman" w:eastAsia="Times New Roman"/>
                <w:sz w:val="24"/>
              </w:rPr>
              <w:t>– do 5 rokov a 364 dní: 100 %</w:t>
              <w:br/>
            </w:r>
            <w:r>
              <w:rPr>
                <w:b w:val="off"/>
                <w:color w:val="000000"/>
                <w:rFonts w:ascii="Times New Roman" w:hAnsi="Times New Roman" w:cs="Times New Roman" w:eastAsia="Times New Roman"/>
                <w:sz w:val="24"/>
              </w:rPr>
              <w:t>– 6 rokov až 6 rokov a 364 dní: 75 %</w:t>
              <w:br/>
            </w:r>
            <w:r>
              <w:rPr>
                <w:b w:val="off"/>
                <w:color w:val="000000"/>
                <w:rFonts w:ascii="Times New Roman" w:hAnsi="Times New Roman" w:cs="Times New Roman" w:eastAsia="Times New Roman"/>
                <w:sz w:val="24"/>
              </w:rPr>
              <w:t>– 7 rokov až 8 rokov a 364 dní: 40 %</w:t>
              <w:br/>
            </w:r>
            <w:r>
              <w:rPr>
                <w:b w:val="off"/>
                <w:color w:val="000000"/>
                <w:rFonts w:ascii="Times New Roman" w:hAnsi="Times New Roman" w:cs="Times New Roman" w:eastAsia="Times New Roman"/>
                <w:sz w:val="24"/>
              </w:rPr>
              <w:t>– 9 rokov a viac: 0 %</w:t>
              <w:br/>
            </w:r>
            <w:r>
              <w:rPr>
                <w:b w:val="off"/>
                <w:color w:val="000000"/>
                <w:rFonts w:ascii="Times New Roman" w:hAnsi="Times New Roman" w:cs="Times New Roman" w:eastAsia="Times New Roman"/>
                <w:sz w:val="24"/>
              </w:rPr>
              <w:t>Parameter navrhujeme prehodnotiť pri každej nahlásenej zmene vozového parku s účinnosťou od nasledujúceho kalendárneho mesiaca.</w:t>
              <w:br/>
            </w:r>
            <w:r>
              <w:rPr>
                <w:b w:val="off"/>
                <w:color w:val="000000"/>
                <w:rFonts w:ascii="Times New Roman" w:hAnsi="Times New Roman" w:cs="Times New Roman" w:eastAsia="Times New Roman"/>
                <w:sz w:val="24"/>
              </w:rPr>
              <w:t>Odôvodnenie: Navrhnuté najlepšie pásmo do 6 rokov a 364 dní neodlišuje poskytovateľov, ktorí sústavne obnovujú vozový park. V súčasnej praxi sa zvýhodnená cena podmieňuje priemerným vekom do 5 rokov a 364 dní, vzor by teda tento štandard znížil. Mladší vozový park znamená vyššiu bezpečnosť a komfort pacienta, nižšiu poruchovosť a lepšie vybavenie. Priebežné prehodnotenie motivuje k obnove vozidiel počas celého roka, nielen pred polročným vyhodnotením.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16 bod 2 Hodnotiace parametre, parameter 3.  Prevozy počas víkendov, štátnych s</w:t>
              <w:br/>
            </w:r>
            <w:r>
              <w:rPr>
                <w:b w:val="off"/>
                <w:color w:val="000000"/>
                <w:rFonts w:ascii="Times New Roman" w:hAnsi="Times New Roman" w:cs="Times New Roman" w:eastAsia="Times New Roman"/>
                <w:sz w:val="24"/>
              </w:rPr>
              <w:t xml:space="preserve">Návrh vykonávacích predpisov, Príloha č. 16 bod 2 Hodnotiace parametre, parameter 3.  Prevozy počas víkendov, štátnych sviatkov a dní pracovného pokoja	</w:t>
              <w:br/>
            </w:r>
            <w:r>
              <w:rPr>
                <w:b w:val="off"/>
                <w:color w:val="000000"/>
                <w:rFonts w:ascii="Times New Roman" w:hAnsi="Times New Roman" w:cs="Times New Roman" w:eastAsia="Times New Roman"/>
                <w:sz w:val="24"/>
              </w:rPr>
              <w:t xml:space="preserve">Text: Navrhujeme parameter nahradiť parametrom „Podiel prevozov typu DZSP“ s váhou 30 %. Podiel sa počíta ako počet prevozov vykázaných v type prepravy DZSP k celkovému počtu vykázaných prevozov za plávajúcich 12 mesiacov a vyhodnocuje sa polročne k 30. 6. a 31. 12. Plnenie parametra je 0 % pri podiele do 3 % a 100 % pri podiele od 7 %, medzi týmito hodnotami sa počíta lineárne: plnenie = (podiel − 3 %) / 4 %. Typ DZSP navrhujeme vymedziť podľa dátového rozhrania ÚDZS k dávke 793n: preprava poistencov v čase od 17:00 do 7:00 hod. a v soboty, nedele a sviatky počas celého dňa. Váhy ostatných parametrov upraviť takto: vek vozidiel 45 %, kvalita dispečingu 15 %, správnosť vykazovania 10 %. </w:t>
              <w:br/>
            </w:r>
            <w:r>
              <w:rPr>
                <w:b w:val="off"/>
                <w:color w:val="000000"/>
                <w:rFonts w:ascii="Times New Roman" w:hAnsi="Times New Roman" w:cs="Times New Roman" w:eastAsia="Times New Roman"/>
                <w:sz w:val="24"/>
              </w:rPr>
              <w:t>Odôvodnenie: Parameter má odmeňovať dostupnosť DZS mimo bežného pracovného času, ktorá je nákladovo náročnejšia (príplatky za prácu v noci, cez víkend a sviatky, pohotovosť posádok a dispečingu). Navrhnuté znenie hodnotí len víkendy a sviatky a vôbec nezohľadňuje prevozy vo všedné dni po 17:00 a v noci, ktoré typ DZSP zahŕňa. Počet prevozov vystihuje rozsah služby lepšie ako kilometre, pretože ide často o krátke prevozy, napríklad prepustenia z nemocnice. Pevné hranice namiesto porovnania s celoslovenským priemerom poisťovne dávajú poskytovateľom predvídateľnosť a motiváciu investovať do kapacít. Pri porovnaní s priemerom sa laťka mení podľa správania ostatných poskytovateľov a poskytovateľ ju vopred nepozná. Dvanásťmesačné obdobie eliminuje sezónne výkyvy.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16 bod 2 Hodnotiace parametre, parameter 4.  eObjednávanie</w:t>
              <w:br/>
            </w:r>
            <w:r>
              <w:rPr>
                <w:b w:val="off"/>
                <w:color w:val="000000"/>
                <w:rFonts w:ascii="Times New Roman" w:hAnsi="Times New Roman" w:cs="Times New Roman" w:eastAsia="Times New Roman"/>
                <w:sz w:val="24"/>
              </w:rPr>
              <w:t xml:space="preserve">Návrh vykonávacích predpisov, Príloha č. 16 bod 2 Hodnotiace parametre, parameter 4.  eObjednávanie	</w:t>
              <w:br/>
            </w:r>
            <w:r>
              <w:rPr>
                <w:b w:val="off"/>
                <w:color w:val="000000"/>
                <w:rFonts w:ascii="Times New Roman" w:hAnsi="Times New Roman" w:cs="Times New Roman" w:eastAsia="Times New Roman"/>
                <w:sz w:val="24"/>
              </w:rPr>
              <w:t xml:space="preserve">Text: Navrhujeme pridať prechodné ustanovenie do 1.1.2028. 	</w:t>
              <w:br/>
            </w:r>
            <w:r>
              <w:rPr>
                <w:b w:val="off"/>
                <w:color w:val="000000"/>
                <w:rFonts w:ascii="Times New Roman" w:hAnsi="Times New Roman" w:cs="Times New Roman" w:eastAsia="Times New Roman"/>
                <w:sz w:val="24"/>
              </w:rPr>
              <w:t>Odôvodnenie: Potrebné prechodné obdobie pre implementáciu technických zmien a procesov. . eObjednávanie súčasne nie je celoplošne dostupné na strane objednávateľov, poskytovateľ by ho teda nemohol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16 bod 2 Hodnotiace parametre, parameter 5.  Kvalita dispečingu</w:t>
              <w:br/>
            </w:r>
            <w:r>
              <w:rPr>
                <w:b w:val="off"/>
                <w:color w:val="000000"/>
                <w:rFonts w:ascii="Times New Roman" w:hAnsi="Times New Roman" w:cs="Times New Roman" w:eastAsia="Times New Roman"/>
                <w:sz w:val="24"/>
              </w:rPr>
              <w:t xml:space="preserve">Návrh vykonávacích predpisov, Príloha č. 16 bod 2 Hodnotiace parametre, parameter 5.  Kvalita dispečingu	</w:t>
              <w:br/>
            </w:r>
            <w:r>
              <w:rPr>
                <w:b w:val="off"/>
                <w:color w:val="000000"/>
                <w:rFonts w:ascii="Times New Roman" w:hAnsi="Times New Roman" w:cs="Times New Roman" w:eastAsia="Times New Roman"/>
                <w:sz w:val="24"/>
              </w:rPr>
              <w:t>Text: Navrhujeme nasledovnú časť textácie „spĺňa kvalitatívne parametre pre fungovanie dispečingu definované poisťovňou“ nahradiť konkrétnymi kritériami uvedenými priamo v prílohe, napríklad nepretržitá prevádzka dispečingu, minimálny počet dispečerov, GPS sledovanie vozidiel a elektronické vykazovanie.</w:t>
              <w:br/>
            </w:r>
            <w:r>
              <w:rPr>
                <w:b w:val="off"/>
                <w:color w:val="000000"/>
                <w:rFonts w:ascii="Times New Roman" w:hAnsi="Times New Roman" w:cs="Times New Roman" w:eastAsia="Times New Roman"/>
                <w:sz w:val="24"/>
              </w:rPr>
              <w:t>Odôvodnenie: Parameter s váhou 15 % je ponechaný na jednostranné určenie poisťovňou mimo zmluvy. To odporuje deklarovanému cieľu transparentnosti a porovnateľnosti a poskytovateľ nemá istotu, aké kritériá musí splniť.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16 – tabuľka, typy prepravy  DZSB, DIALB a LIEKT</w:t>
              <w:br/>
            </w:r>
            <w:r>
              <w:rPr>
                <w:b w:val="off"/>
                <w:color w:val="000000"/>
                <w:rFonts w:ascii="Times New Roman" w:hAnsi="Times New Roman" w:cs="Times New Roman" w:eastAsia="Times New Roman"/>
                <w:sz w:val="24"/>
              </w:rPr>
              <w:t>Návrh vykonávacích predpisov, Príloha č. 16 – tabuľka, typy prepravy  DZSB, DIALB a LIEKT</w:t>
              <w:br/>
            </w:r>
            <w:r>
              <w:rPr>
                <w:b w:val="off"/>
                <w:color w:val="000000"/>
                <w:rFonts w:ascii="Times New Roman" w:hAnsi="Times New Roman" w:cs="Times New Roman" w:eastAsia="Times New Roman"/>
                <w:sz w:val="24"/>
              </w:rPr>
              <w:t>Text: Navrhujeme  do tabuľky „Cena za 1 kilometer podľa typu prepravy“ doplniť tieto typy prepravy:</w:t>
              <w:br/>
            </w:r>
            <w:r>
              <w:rPr>
                <w:b w:val="off"/>
                <w:color w:val="000000"/>
                <w:rFonts w:ascii="Times New Roman" w:hAnsi="Times New Roman" w:cs="Times New Roman" w:eastAsia="Times New Roman"/>
                <w:sz w:val="24"/>
              </w:rPr>
              <w:t>– DZSB: preprava DZS na území Bratislavy, pásma 0–10 a 11–20 km,</w:t>
              <w:br/>
            </w:r>
            <w:r>
              <w:rPr>
                <w:b w:val="off"/>
                <w:color w:val="000000"/>
                <w:rFonts w:ascii="Times New Roman" w:hAnsi="Times New Roman" w:cs="Times New Roman" w:eastAsia="Times New Roman"/>
                <w:sz w:val="24"/>
              </w:rPr>
              <w:t>– DIALB: preprava na dialýzu na území Bratislavy, pásma 0–10 a 11–20 km,</w:t>
              <w:br/>
            </w:r>
            <w:r>
              <w:rPr>
                <w:b w:val="off"/>
                <w:color w:val="000000"/>
                <w:rFonts w:ascii="Times New Roman" w:hAnsi="Times New Roman" w:cs="Times New Roman" w:eastAsia="Times New Roman"/>
                <w:sz w:val="24"/>
              </w:rPr>
              <w:t>– LIEKT: preprava orgánov, tkanív a buniek určených na transplantáciu. Kilometre jazdy späť bez transplantačného materiálu sa uhrádzajú ako najkratšia vzdialenosť od poslednej cieľovej stanice po stanicu poskytovateľa. Preprava sa vykazuje na príjemcu, ak je jednoznačne identifikovaný ako poistenec poisťovne. Prílohou faktúry je dokumentácia od odosielajúceho poskytovateľa.</w:t>
              <w:br/>
            </w:r>
            <w:r>
              <w:rPr>
                <w:b w:val="off"/>
                <w:color w:val="000000"/>
                <w:rFonts w:ascii="Times New Roman" w:hAnsi="Times New Roman" w:cs="Times New Roman" w:eastAsia="Times New Roman"/>
                <w:sz w:val="24"/>
              </w:rPr>
              <w:t>Odôvodnenie: Typy DZSB a DIALB sú dlhodobo zmluvne dohodnuté a vykazované. Zohľadňujú vyššie náklady krátkych mestských prevozov v hustej doprave hlavného mesta. Typ LIEKT reaguje na reálnu potrebu transplantačného programu: prepravy orgánov, tkanív a buniek vyžadujú nepretržitú pohotovosť posádky, osobitné personálne a materiálno-technické podmienky a často dlhé jazdy späť bez nákladu, ktoré bežná preprava LIEK nepokrýva. Tento typ bol zavedený v roku 2026, teda v čase, keď už bol vzor zmluvy v príprave, a vo vzore chýba. Podľa navrhovaného § 7c ods. 5 zákona nie je možné dojednať v zmluve podmienky nad rámec vzoru. Bez doplnenia by tieto výkony nebolo možné zazmluvniť ani uhradiť a pri LIEKT by to ohrozilo transplantačný program.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16 bod 3, tabuľka typy prepravy KOS a COVI</w:t>
              <w:br/>
            </w:r>
            <w:r>
              <w:rPr>
                <w:b w:val="off"/>
                <w:color w:val="000000"/>
                <w:rFonts w:ascii="Times New Roman" w:hAnsi="Times New Roman" w:cs="Times New Roman" w:eastAsia="Times New Roman"/>
                <w:sz w:val="24"/>
              </w:rPr>
              <w:t xml:space="preserve">Návrh vykonávacích predpisov, Príloha č. 16 bod 3, tabuľka typy prepravy KOS a COVI	</w:t>
              <w:br/>
            </w:r>
            <w:r>
              <w:rPr>
                <w:b w:val="off"/>
                <w:color w:val="000000"/>
                <w:rFonts w:ascii="Times New Roman" w:hAnsi="Times New Roman" w:cs="Times New Roman" w:eastAsia="Times New Roman"/>
                <w:sz w:val="24"/>
              </w:rPr>
              <w:t xml:space="preserve">Text: Žiadame vypustiť  typy prepravy KOS a COVI a definíciu krízovej situácie viazanú na ochorenie COVID-19. Typ POS navrhujeme ponechať.	</w:t>
              <w:br/>
            </w:r>
            <w:r>
              <w:rPr>
                <w:b w:val="off"/>
                <w:color w:val="000000"/>
                <w:rFonts w:ascii="Times New Roman" w:hAnsi="Times New Roman" w:cs="Times New Roman" w:eastAsia="Times New Roman"/>
                <w:sz w:val="24"/>
              </w:rPr>
              <w:t>Odôvodnenie: Ide o prechodné ustanovenia z obdobia pandémie, ktoré do záväzného vzoru zmluvy nepatria.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ako celok</w:t>
              <w:br/>
            </w:r>
            <w:r>
              <w:rPr>
                <w:b w:val="off"/>
                <w:color w:val="000000"/>
                <w:rFonts w:ascii="Times New Roman" w:hAnsi="Times New Roman" w:cs="Times New Roman" w:eastAsia="Times New Roman"/>
                <w:sz w:val="24"/>
              </w:rPr>
              <w:t xml:space="preserve">Žiadame, aby neboli v rámci príloh uvádzané výkony z nového ZZV, ku ktorým ešte nedobehli vyhodnocovacie mechanizmy a ku ktorým ešte neexistuje relevantná právna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výkony požadujeme vypustiť. Navrhujeme, aby bolo v rámci vzoru uvedené, že ZP môže mimo záväzného vzoru zazmluvňovať aj iné výkony, napríklad cez pilotné programy, prípadne cez v inej právnej úprave navrhovaný inštitút „dočasných výkonov“ pred ich zavedením do ZZV. </w:t>
              <w:br/>
            </w:r>
            <w:r>
              <w:rPr>
                <w:b w:val="off"/>
                <w:color w:val="000000"/>
                <w:rFonts w:ascii="Times New Roman" w:hAnsi="Times New Roman" w:cs="Times New Roman" w:eastAsia="Times New Roman"/>
                <w:sz w:val="24"/>
              </w:rPr>
              <w:t>Odôvodnenie: Vzhľadom na ešte prebiehajúci legislatívny proces a vyhodnotenia plus ďalšie súvisiace procesy pre rok 2027 ešte nie sú ukončené, požadujeme aby do záväzného vzoru neboli uvádzané tieto výkony, požadujeme, aby radšej vzor umožňoval flexibilitu pre ZP a poskytovateľov, vzhľadom na frekventné zmeny a potreby, ktoré nastávajú počas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 Čl. I, bod 3 – Individuálne zložky úhrady</w:t>
              <w:br/>
            </w:r>
            <w:r>
              <w:rPr>
                <w:b w:val="off"/>
                <w:color w:val="000000"/>
                <w:rFonts w:ascii="Times New Roman" w:hAnsi="Times New Roman" w:cs="Times New Roman" w:eastAsia="Times New Roman"/>
                <w:sz w:val="24"/>
              </w:rPr>
              <w:t>Návrh vykonávacích predpisov, Príloha č. 1, Čl. I, bod 3 – Individuálne zložky úhrady</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uvedený bod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 Čl. II, bod 1.4 a 1.5.1</w:t>
              <w:br/>
            </w:r>
            <w:r>
              <w:rPr>
                <w:b w:val="off"/>
                <w:color w:val="000000"/>
                <w:rFonts w:ascii="Times New Roman" w:hAnsi="Times New Roman" w:cs="Times New Roman" w:eastAsia="Times New Roman"/>
                <w:sz w:val="24"/>
              </w:rPr>
              <w:t>Návrh vykonávacích predpisov, Príloha č. 1, Čl. II, bod 1.4 a 1.5.1</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2, Čl. I, bod 3 – Individuálne zložky úhrady</w:t>
              <w:br/>
            </w:r>
            <w:r>
              <w:rPr>
                <w:b w:val="off"/>
                <w:color w:val="000000"/>
                <w:rFonts w:ascii="Times New Roman" w:hAnsi="Times New Roman" w:cs="Times New Roman" w:eastAsia="Times New Roman"/>
                <w:sz w:val="24"/>
              </w:rPr>
              <w:t>Návrh vykonávacích predpisov, Príloha č. 2, Čl. I, bod 3 – Individuálne zložky úhrady</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2, Čl. II, bod 1.4 a 1.5.1</w:t>
              <w:br/>
            </w:r>
            <w:r>
              <w:rPr>
                <w:b w:val="off"/>
                <w:color w:val="000000"/>
                <w:rFonts w:ascii="Times New Roman" w:hAnsi="Times New Roman" w:cs="Times New Roman" w:eastAsia="Times New Roman"/>
                <w:sz w:val="24"/>
              </w:rPr>
              <w:t>Návrh vykonávacích predpisov, Príloha č. 2, Čl. II, bod 1.4 a 1.5.1</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  Čl. I, bod 3 – Individuálne zložky úhrady</w:t>
              <w:br/>
            </w:r>
            <w:r>
              <w:rPr>
                <w:b w:val="off"/>
                <w:color w:val="000000"/>
                <w:rFonts w:ascii="Times New Roman" w:hAnsi="Times New Roman" w:cs="Times New Roman" w:eastAsia="Times New Roman"/>
                <w:sz w:val="24"/>
              </w:rPr>
              <w:t xml:space="preserve">Návrh vykonávacích predpisov, Príloha č. 3  Čl. I, bod 3 – Individuálne zložky úhrady	</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3, Čl. II, bod 1.4 a 1.5.1</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4  Čl. I, bod 3 – Individuálne zložky úhrady</w:t>
              <w:br/>
            </w:r>
            <w:r>
              <w:rPr>
                <w:b w:val="off"/>
                <w:color w:val="000000"/>
                <w:rFonts w:ascii="Times New Roman" w:hAnsi="Times New Roman" w:cs="Times New Roman" w:eastAsia="Times New Roman"/>
                <w:sz w:val="24"/>
              </w:rPr>
              <w:t>Návrh vykonávacích predpisov, Príloha č. 4  Čl. I, bod 3 – Individuálne zložky úhrady</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4, Čl. II, bod 1.5, 1.6, 1.7</w:t>
              <w:br/>
            </w:r>
            <w:r>
              <w:rPr>
                <w:b w:val="off"/>
                <w:color w:val="000000"/>
                <w:rFonts w:ascii="Times New Roman" w:hAnsi="Times New Roman" w:cs="Times New Roman" w:eastAsia="Times New Roman"/>
                <w:sz w:val="24"/>
              </w:rPr>
              <w:t>Návrh vykonávacích predpisov, Príloha č. 4, Čl. II, bod 1.5, 1.6, 1.7</w:t>
              <w:br/>
            </w:r>
            <w:r>
              <w:rPr>
                <w:b w:val="off"/>
                <w:color w:val="000000"/>
                <w:rFonts w:ascii="Times New Roman" w:hAnsi="Times New Roman" w:cs="Times New Roman" w:eastAsia="Times New Roman"/>
                <w:sz w:val="24"/>
              </w:rPr>
              <w:t xml:space="preserve">Text: 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7, Čl. II, bod 1.2</w:t>
              <w:br/>
            </w:r>
            <w:r>
              <w:rPr>
                <w:b w:val="off"/>
                <w:color w:val="000000"/>
                <w:rFonts w:ascii="Times New Roman" w:hAnsi="Times New Roman" w:cs="Times New Roman" w:eastAsia="Times New Roman"/>
                <w:sz w:val="24"/>
              </w:rPr>
              <w:t>Návrh vykonávacích predpisov, Príloha č. 7, Čl. II, bod 1.2</w:t>
              <w:br/>
            </w:r>
            <w:r>
              <w:rPr>
                <w:b w:val="off"/>
                <w:color w:val="000000"/>
                <w:rFonts w:ascii="Times New Roman" w:hAnsi="Times New Roman" w:cs="Times New Roman" w:eastAsia="Times New Roman"/>
                <w:sz w:val="24"/>
              </w:rPr>
              <w:t xml:space="preserve">Text: 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9, Čl. II, Hodnotiace parametre</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Príloha č. 13, Čl. I, bod 2 a Čl. II bod 1.2</w:t>
              <w:br/>
            </w:r>
            <w:r>
              <w:rPr>
                <w:b w:val="off"/>
                <w:color w:val="000000"/>
                <w:rFonts w:ascii="Times New Roman" w:hAnsi="Times New Roman" w:cs="Times New Roman" w:eastAsia="Times New Roman"/>
                <w:sz w:val="24"/>
              </w:rPr>
              <w:t>Návrh vykonávacích predpisov, Príloha č. 13, Čl. I, bod 2 a Čl. II bod 1.2</w:t>
              <w:br/>
            </w:r>
            <w:r>
              <w:rPr>
                <w:b w:val="off"/>
                <w:color w:val="000000"/>
                <w:rFonts w:ascii="Times New Roman" w:hAnsi="Times New Roman" w:cs="Times New Roman" w:eastAsia="Times New Roman"/>
                <w:sz w:val="24"/>
              </w:rPr>
              <w:t xml:space="preserve">Text: 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č. 15 a č. 34</w:t>
              <w:br/>
            </w:r>
            <w:r>
              <w:rPr>
                <w:b w:val="off"/>
                <w:color w:val="000000"/>
                <w:rFonts w:ascii="Times New Roman" w:hAnsi="Times New Roman" w:cs="Times New Roman" w:eastAsia="Times New Roman"/>
                <w:sz w:val="24"/>
              </w:rPr>
              <w:t xml:space="preserve">Žiadame predkladateľa uvedené prílohy vypustiť v plnom rozsahu.	</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č. 17 a 36</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č. 18 a 37</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č. 19 a 38</w:t>
              <w:br/>
            </w:r>
            <w:r>
              <w:rPr>
                <w:b w:val="off"/>
                <w:color w:val="000000"/>
                <w:rFonts w:ascii="Times New Roman" w:hAnsi="Times New Roman" w:cs="Times New Roman" w:eastAsia="Times New Roman"/>
                <w:sz w:val="24"/>
              </w:rPr>
              <w:t xml:space="preserve">Žiadame predkladateľa uvedené prílohy vypustiť v plnom rozsahu.	</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 až 5. a 15.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Čl. I body 2. až 5. a 15.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 2 (§7c ods. 1 písm. a)):</w:t>
              <w:br/>
            </w:r>
            <w:r>
              <w:rPr>
                <w:b w:val="off"/>
                <w:color w:val="000000"/>
                <w:rFonts w:ascii="Times New Roman" w:hAnsi="Times New Roman" w:cs="Times New Roman" w:eastAsia="Times New Roman"/>
                <w:sz w:val="24"/>
              </w:rPr>
              <w:t>Navrhované znenie oproti súčasnému právnemu stavu rozširuje právomoc ministerstva zdravotníctva ustanoviť „mechanizmus tvorby úhrad, určenie,  formu, spôsob a podrobnosti úhrad“</w:t>
              <w:br/>
            </w:r>
            <w:r>
              <w:rPr>
                <w:b w:val="off"/>
                <w:color w:val="000000"/>
                <w:rFonts w:ascii="Times New Roman" w:hAnsi="Times New Roman" w:cs="Times New Roman" w:eastAsia="Times New Roman"/>
                <w:sz w:val="24"/>
              </w:rPr>
              <w:t>Navrhovaná legislatívna úprava predstavuje ústavne sporný zásah do existujúcich zmluvných a majetkových vzťahov medzi zdravotnými poisťovňami a poskytovateľmi zdravotnej starostlivosti. Tieto vzťahy sú založené zmluvou o poskytovaní zdravotnej starostlivosti a svojou povahou majú obchodnoprávny charakter. Zásah do tohto právneho vzťahu je zásahom do majetkových práv zmluvných strán a ich práva na podnikanie, t. j. práv chránených ústavou a medzinárodnými zmluvami, pričom obmedzenia základných práv a slobôd, vrátane majetkových práv a práva na podnikanie, môžu byť realizované len v  tej miere, ktorá je vo vzťahu k prípadnému legitímnemu cieľu verejného záujmu nevyhnutná.</w:t>
              <w:br/>
            </w:r>
            <w:r>
              <w:rPr>
                <w:b w:val="off"/>
                <w:color w:val="000000"/>
                <w:rFonts w:ascii="Times New Roman" w:hAnsi="Times New Roman" w:cs="Times New Roman" w:eastAsia="Times New Roman"/>
                <w:sz w:val="24"/>
              </w:rPr>
              <w:t>Samotné splnomocňovacie ustanovenie musí vyhovovať požiadavkám predovšetkým Čl. 13 Ústavy SR, ktorý ustanovuje požiadavku výlučnej právomoci zákonodarcu na úpravu medzí základných práv a slobôd. V legislatívnom návrhu sa v rozpore s touto ústavnou požiadavkou určenie medzí, v akých sú zmluvné strany pri uzatváraní zmlúv o poskytovaní zdravotnej starostlivosti oprávnené realizovať svoju zmluvnú voľnosť deleguje na ministerstvo, teda na subjekt, ktorý nemá zákonodarnú kompetenciu. Zákon musí dostatočne určito upraviť základný obsah, účel a hranice zásahu. Nemôže ponechať na ministerstvo, aby vykonávacím predpisom určilo obsah zmluvných dojednaní, ktoré sú esenciálnou súčasťou zmluvnej voľnosti zmluvných strán a teda predstavujú súčasť základného práva na podnikanie.</w:t>
              <w:br/>
            </w:r>
            <w:r>
              <w:rPr>
                <w:b w:val="off"/>
                <w:color w:val="000000"/>
                <w:rFonts w:ascii="Times New Roman" w:hAnsi="Times New Roman" w:cs="Times New Roman" w:eastAsia="Times New Roman"/>
                <w:sz w:val="24"/>
              </w:rPr>
              <w:t>Splnomocňovacie ustanovenie zákona zároveň musí spĺňať podmienku určitosti a aplikačnej predvídateľnosti, t. j. musí byť dostatočne jasné, terminologicky správne, všeobecne zrozumiteľné a nesmie byť rozporné s inými časťami právneho predpisu. Tieto atribúty nie sú vo vzťahu k navrhovanej legislatívnej úprave splnené.</w:t>
              <w:br/>
            </w:r>
            <w:r>
              <w:rPr>
                <w:b w:val="off"/>
                <w:color w:val="000000"/>
                <w:rFonts w:ascii="Times New Roman" w:hAnsi="Times New Roman" w:cs="Times New Roman" w:eastAsia="Times New Roman"/>
                <w:sz w:val="24"/>
              </w:rPr>
              <w:t>Výsledkom tejto terminologickej nejasnosti je návrh znenia vykonávacieho predpisu (súčasť MPK č. LP/2026/508), ktorým sa upravuje celý obsah zmluvy o poskytovaní zdravotnej starostlivosti, čo je z hľadiska zachovania zmluvnej voľnosti strán obchodno-právneho vzťahu vylúčené.</w:t>
              <w:br/>
            </w:r>
            <w:r>
              <w:rPr>
                <w:b w:val="off"/>
                <w:color w:val="000000"/>
                <w:rFonts w:ascii="Times New Roman" w:hAnsi="Times New Roman" w:cs="Times New Roman" w:eastAsia="Times New Roman"/>
                <w:sz w:val="24"/>
              </w:rPr>
              <w:t>Návrh zákona zároveň vytvára priestor pre vznik rozporu s inými ustanoveniami zákona  č. 581/2004 Z. z., ktoré upravujú iba podstatné obsahové náležitosti zmlúv o poskytovaní zdravotnej starostlivosti a ostatné zmluvné náležitosti, vrátane rozsahu a ceny ponechávajú na zmluvnú voľnosť zmluvných strán (ministerstvu sa ponecháva regulačná právomoc len vo vzťahu k určeniu maximálnych cien v súlade so zákonom o cenách). Navrhované splnomocnenie preto vytvára priestor pre neprimerane široký zásah do výkonu ústavou zaručených práv a slobôd.</w:t>
              <w:br/>
            </w:r>
            <w:r>
              <w:rPr>
                <w:b w:val="off"/>
                <w:color w:val="000000"/>
                <w:rFonts w:ascii="Times New Roman" w:hAnsi="Times New Roman" w:cs="Times New Roman" w:eastAsia="Times New Roman"/>
                <w:sz w:val="24"/>
              </w:rPr>
              <w:t xml:space="preserve">  Splnomocňovacie ustanovenie tiež nespĺňa ústavnú požiadavku (Čl. 13 Ústavy SR) primeranosti vo vzťahu k deklarovanému cieľu. Deklarovaným cieľom predkladateľa je „ustanoviť taký mechanizmus tvorby a vykazovania úhrad, ktorý umožní vzájomné porovnanie podmienok úhrady medzi jednotlivými poskytovateľmi zdravotnej starostlivosti a zároveň medzi jednotlivými zdravotnými poisťovňami.“ Účel, spočívajúci v možnosti vzájomného porovnania úhrad medzi dotknutými subjektmi by bolo možné  považovať za legitímny cieľ, tento cieľ  však neodôvodňuje také zásadné rozšírenie právomoci ministerstva, aké sa navrhuje, chýba rozumný dôvod v podobe naliehavej potreby nahradiť existujúcu právnu úpravu.</w:t>
              <w:br/>
            </w:r>
            <w:r>
              <w:rPr>
                <w:b w:val="off"/>
                <w:color w:val="000000"/>
                <w:rFonts w:ascii="Times New Roman" w:hAnsi="Times New Roman" w:cs="Times New Roman" w:eastAsia="Times New Roman"/>
                <w:sz w:val="24"/>
              </w:rPr>
              <w:t>Navrhovaná právna úprava nielen, že predstavuje neprimeraný nástroj na dosiahnutie legitímneho cieľa ale ide priamo proti tomuto deklarovanému cieľu, keďže všetky komponenty vplývajúce na úhradu zdravotnej starostlivosti budú podľa navrhovanej právnej úpravy totožné. Stráca sa tak samotná potreba porovnania úhrad.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zároveň vytvára situáciu, kedy dva subjekty majú vstúpiť do zmluvného vzťahu, ktorého obsah určuje zákon, resp. jeho vykonávací predpis. V aplikačnej praxi tak môže nastať a nepochybne aj nastane nežiaduca situácia, kedy obsah zmluvného vzťahu nebude zodpovedať vôli zmluvných strán. Takýto právny úkon je od počiatku neplatný, pričom táto spornosť ohľadom platnosti zmluvy o poskytovaní zdravotnej starostlivosti bude mať negatívny dopad jednak na zachovanie právnej istoty zúčastnených subjektov, predvídateľnosť práva, a v neposlednom rade aj na nárok pacienta a poskytovateľa zdravotnej starostlivosti na úhradu za poskytnutú zdravotnú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3 (bod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bod 4 (§7c ods. 3):   </w:t>
              <w:br/>
            </w:r>
            <w:r>
              <w:rPr>
                <w:b w:val="off"/>
                <w:color w:val="000000"/>
                <w:rFonts w:ascii="Times New Roman" w:hAnsi="Times New Roman" w:cs="Times New Roman" w:eastAsia="Times New Roman"/>
                <w:sz w:val="24"/>
              </w:rPr>
              <w:t xml:space="preserve">  Navrhované znenie odporuje ústavnej judikatúre, v zmysle ktorej zákonná úprava, ktorá zasahuje do už vzniknutých záväzkovo-právnych vzťahov so spätnou pôsobnosťou je v rozpore s princípom právneho štátu. Takáto spätná pôsobnosť je daná aj v prípade, ak sú zmluvné strany svoju platnú zmluvu povinné zosúladiť s právnym predpisom, vydaným neskôr.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5 (bod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1 bod 5 (§ 7c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úprava sleduje predovšetkým cieľ, ktorým je  „...zabránenie vzniku skrytých alebo individuálne dojednávaných podmienok, ktoré by nebolo možné objektívne porovnať medzi jednotlivými zdravotnými poisťovňami alebo poskytovateľmi.“</w:t>
              <w:br/>
            </w:r>
            <w:r>
              <w:rPr>
                <w:b w:val="off"/>
                <w:color w:val="000000"/>
                <w:rFonts w:ascii="Times New Roman" w:hAnsi="Times New Roman" w:cs="Times New Roman" w:eastAsia="Times New Roman"/>
                <w:sz w:val="24"/>
              </w:rPr>
              <w:t>Deklarovaný účel navrhovanej legislatívnej úpravy nezodpovedá ústavnej požiadavke  legitímneho cieľa, keďže stavia na nesprávnom predpoklade, že akékoľvek individuálne dojednanie nie je možné „objektívne porovnať“. Dostupnosť individuálnych dojednaní v zmluvách o poskytovaní zdravotnej starostlivosti neznamená nedostupnosť možnosti ich porovnania. (Potvrdzuje to aj samotný predkladateľ, keď pre individuálne dojednania, povolené ministerstvom, ukladá podmienku, že „doplnenie musí byť transparentné a umožňujúce jednoznačné porovnanie medzi poskytovateľmi zdravotnej starostlivosti a medzi zdravotnými poisťovňami.“ – str. 3 osobitnej časti dôvodovej správy)</w:t>
              <w:br/>
            </w:r>
            <w:r>
              <w:rPr>
                <w:b w:val="off"/>
                <w:color w:val="000000"/>
                <w:rFonts w:ascii="Times New Roman" w:hAnsi="Times New Roman" w:cs="Times New Roman" w:eastAsia="Times New Roman"/>
                <w:sz w:val="24"/>
              </w:rPr>
              <w:t>Vylúčiť možnosť aj takého individuálneho dojednania medzi účastníkmi zmluvy, znamená zasiahnuť do samotnej podstaty zmluvnej voľnosti účastníkov obchodnoprávnej zmluvy, s bezprostredným dopadom na súvisiace majetkové práva a právo na podnikanie.</w:t>
              <w:br/>
            </w:r>
            <w:r>
              <w:rPr>
                <w:b w:val="off"/>
                <w:color w:val="000000"/>
                <w:rFonts w:ascii="Times New Roman" w:hAnsi="Times New Roman" w:cs="Times New Roman" w:eastAsia="Times New Roman"/>
                <w:sz w:val="24"/>
              </w:rPr>
              <w:t>Vylúčenie možnosti akéhokoľvek individuálneho dojednania (a tiež určenie výnimiek tak, že uplatnenie zmluvnej voľnosti strán sa podmieňuje súhlasom ministerstva) nie je nevyhnutné na dosiahnutie deklarovaného účelu aj v prípade, ak by tento účel bol legitímnym cieľom.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12 a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Čl. I body 12. a 13.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Zmluva o poskytovaní zdravotnej starostlivosti uzavretá medzi zdravotnou poisťovňou a poskytovateľom zdravotnej starostlivosti je obchodnoprávnou zmluvou, uzatvorenou  medzi obchodnými spoločnosťami.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prípade rozhodovania sporov medzi zmluvnými stranami (zdravotná poisťovňa a poskytovateľ zdravotnej starostlivosti) ide o súkromnoprávny vzťah, ktorý rozhodujú všeobecné súdy podľa ustanovení Civilného sporového poriadku. V tejto súvislosti dávame do pozornosti aj Rozsudok Veľkého senátu Najvyššieho súdu SR, 19SVs/3/2025, ktorý skonštatoval, že súkromnoprávny charakter sporov medzi poskytovateľmi zdravotnej starostlivosti a zdravotnými poisťovňami o úhradu zdravotnej starostlivosti dlhodobo akceptujú civilné súdy bez toho, aby vyslovili pochybnosti o právomoci civilných súdov.</w:t>
              <w:br/>
            </w:r>
            <w:r>
              <w:rPr>
                <w:b w:val="off"/>
                <w:color w:val="000000"/>
                <w:rFonts w:ascii="Times New Roman" w:hAnsi="Times New Roman" w:cs="Times New Roman" w:eastAsia="Times New Roman"/>
                <w:sz w:val="24"/>
              </w:rPr>
              <w:t>Právomoc všeobecných súdov je všeobecne a dlhodobo akceptovaná a v odborných kruhoch absentuje požiadavka na zmenu súčasného stavu.</w:t>
              <w:br/>
            </w:r>
            <w:r>
              <w:rPr>
                <w:b w:val="off"/>
                <w:color w:val="000000"/>
                <w:rFonts w:ascii="Times New Roman" w:hAnsi="Times New Roman" w:cs="Times New Roman" w:eastAsia="Times New Roman"/>
                <w:sz w:val="24"/>
              </w:rPr>
              <w:t>Rozhodnutie Úradu pre dohľad nad zdravotnou starostlivosťou by bolo v konečnom dôsledku preskúmateľné súdom v správnom súdnictve. Navrhovaný postup preto môže znižovať vymožiteľnosť práva, predlžovať  cestu ku konečnému rozhodnutiu a zvyšovať náklady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8aa ods. 5 doplniť nové písm. i)</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K bodu 6: navrhujeme predkladateľovi vo vlastnom materiáli v § 8aa, v ods. 5 doplniť nové písm. i) so znením „v zariadeniach sociálnej pomoci podľa § 4, ods. 6 zákona č. 576/2004 Z. z. v znení neskorších predpisov, skratka 993 a skratka 994“.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V zariadeniach sociálnej pomoci podľa § 4, ods. 6 zákona č. 576/2004 Z. z. v znení neskorších predpisov, je ošetrovateľská starostlivosť poskytovaná v zmysle ustanovenia § 10a toho istého zákona. Ak je poskytovaná ošetrovateľská starostlivosť uhrádzaná z verejného zdravotného poistenia deje sa tak na základe uzatvorenej zmluvy so zdravotnou poisťovňou podľa osobitného predpisu v zmysle § 7 ods. 2 písm. b) zákona č. 581/2004 Z. z. v znení neskorších predpisov, predovšetkým v odkaze na § 11, ods. 1 zákona č. 18/1996 Z. z. v znení neskorších predpisov. Ošetrovateľská starostlivosť je na základe uvedeného v tomto prípade uhrádzaná osobitným mechanizmom v podobe paušálnej platby za každý deň jej poskytovania, pričom nie je viazaná na konkrétny výkon, ktorý by bol súčasťou elektronického zdravotného záznamu vedeného v elektronickej zdravotnej knižke klienta. Zariadenia sociálnej pomoci nie sú poskytovateľmi zdravotnej starostlivosti v zmysle zákona a aj z tohto dôvodu majú v rámci klasifikačného systému Úradu pre dohľad nad zdravotnou starostlivosťou pridelené osobitné kódy začínajúce písmenom „U“, teda „iný spôsob poskytovania služieb v zdravotníctve“. Výkony zabezpečené v rámci poskytovania ošetrovateľskej starostlivosti evidujú v osobitných informačných systémoch, ktoré nie sú v súčasnosti prispôsobené na komunikáciu s prostredím elektronickej zdravotnej knižky. Na základe uvedeného preto nie je možné, aby zariadenia sociálnej pomoci zúčtovávali dávky do zdravotných poisťovní rovnako ako poskytovatelia zdravotnej starostlivosti, teda s obsahom identifikačného čísla elektronického zdravotného záznamu.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Pripomienka k celému materiálu     Zásadná </w:t>
              <w:br/>
            </w:r>
            <w:r>
              <w:rPr>
                <w:b w:val="off"/>
                <w:color w:val="000000"/>
                <w:rFonts w:ascii="Times New Roman" w:hAnsi="Times New Roman" w:cs="Times New Roman" w:eastAsia="Times New Roman"/>
                <w:sz w:val="24"/>
              </w:rPr>
              <w:t>1. Odmietame  jednostranné presadzovanie systémových zmien na základe požiadaviek LOZ</w:t>
              <w:br/>
            </w:r>
            <w:r>
              <w:rPr>
                <w:b w:val="off"/>
                <w:color w:val="000000"/>
                <w:rFonts w:ascii="Times New Roman" w:hAnsi="Times New Roman" w:cs="Times New Roman" w:eastAsia="Times New Roman"/>
                <w:sz w:val="24"/>
              </w:rPr>
              <w:t>Účelom návrhu zákona, ktorým sa mení a dopĺňa zákon č. 581/2004 Z. z., ako vyplýva z dôvodovej správy,  je  splnenie úloh vyplývajúcich zo Zmluvy o nastolení sociálneho zmieru v zdravotníctve medzi vládou Slovenskej republiky a Lekárskym odborovým združením a o usporiadaní vzájomných vzťahov.</w:t>
              <w:br/>
            </w:r>
            <w:r>
              <w:rPr>
                <w:b w:val="off"/>
                <w:color w:val="000000"/>
                <w:rFonts w:ascii="Times New Roman" w:hAnsi="Times New Roman" w:cs="Times New Roman" w:eastAsia="Times New Roman"/>
                <w:sz w:val="24"/>
              </w:rPr>
              <w:t xml:space="preserve">ASL SR považuje za neprijateľné, aby sa zásadné zmeny pravidiel financovania a zmluvných vzťahov v zdravotníctve presadzovali  v nadväznosti na požiadavky LOZ  bez toho, aby bola ich nevyhnutnosť a primeranosť riadne preukázaná.  Požiadavky jednej záujmovej skupiny nemožno stotožňovať s verejným záujmom. Pri príprave legislatívy je nevyhnutné zohľadniť záujmy všetkých súčastí zdravotného systému, ambulantných poskytovateľov, ústavných zariadení, zdravotných poisťovní, ostatných poskytovateľov.  </w:t>
              <w:br/>
            </w:r>
            <w:r>
              <w:rPr>
                <w:b w:val="off"/>
                <w:color w:val="000000"/>
                <w:rFonts w:ascii="Times New Roman" w:hAnsi="Times New Roman" w:cs="Times New Roman" w:eastAsia="Times New Roman"/>
                <w:sz w:val="24"/>
              </w:rPr>
              <w:t xml:space="preserve">Nespochybňujeme legitimitu sociálneho dialógu, ani právo LOZ presadzovať záujmy svojich členov, viesť kolektívne vyjednávanie a presadzovať ich pracovné, mzdové a profesijné záujmy. Avšak LOZ nereprezentuje celý sektor zdravotníctva a jeho dohoda s vládou nemôže byť považovaná za náhradu odbornej diskusie a riadneho vyhodnotenia dôsledkov navrhovaných opatrení.  </w:t>
              <w:br/>
            </w:r>
            <w:r>
              <w:rPr>
                <w:b w:val="off"/>
                <w:color w:val="000000"/>
                <w:rFonts w:ascii="Times New Roman" w:hAnsi="Times New Roman" w:cs="Times New Roman" w:eastAsia="Times New Roman"/>
                <w:sz w:val="24"/>
              </w:rPr>
              <w:t>Za osobitne problematické považujeme, že predložený návrh neposkytuje dostatočne jasnú odpoveď na otázku, aký konkrétny systémový problém má byť jednotlivými opatreniami vyriešený, na základe akých údajov bol identifikovaný a prečo si jeho riešenie vyžaduje práve navrhovaný rozsah regulácie. Systémové zmeny musia byť pripravované na základe preukázaných potrieb, dostupných ekonomických údajov a rovnocennej účasti  zástupcov všetkých dotknutých segmentov. Osobitne musí byť posúdené, či navrhované opatrenia skutočne zvyšujú efektívnosť a udržateľnosť zdravotníctva.  Záujmy jednej skupiny nemôžu byť presadzované na úkor ostatných účastníkov systému bez riadneho posúdenia primeranosti, finančných dôsledkov a verejného záujmu.</w:t>
              <w:br/>
            </w:r>
            <w:r>
              <w:rPr>
                <w:b w:val="off"/>
                <w:color w:val="000000"/>
                <w:rFonts w:ascii="Times New Roman" w:hAnsi="Times New Roman" w:cs="Times New Roman" w:eastAsia="Times New Roman"/>
                <w:sz w:val="24"/>
              </w:rPr>
              <w:t>2. Možná protiústavnosť</w:t>
              <w:br/>
            </w:r>
            <w:r>
              <w:rPr>
                <w:b w:val="off"/>
                <w:color w:val="000000"/>
                <w:rFonts w:ascii="Times New Roman" w:hAnsi="Times New Roman" w:cs="Times New Roman" w:eastAsia="Times New Roman"/>
                <w:sz w:val="24"/>
              </w:rPr>
              <w:t>Podľa čl. 35 Ústavy má každý  právo na slobodnú voľbu povolania a prípravu naň, ako aj právo podnikať a uskutočňovať inú zárobkovú činnosť. Navrhovanou úpravou by došlo zásadným spôsobom k zúženiu hraníc, v ktorých je možné realizovať ústavné právo podnikať.   Tento zásah do práva podnikať, teda do ústavou chráneného práva, nie je možné podradiť pod žiadny v čl. 13 Ústavy predpokladaný dôvod, na základe ktorého by bol tento dôsledok umožnený. Dochádza tu teda aj k porušeniu princípu proporcionality. Návrh je teda v rozpore so základnými právnymi princípmi</w:t>
              <w:br/>
            </w:r>
            <w:r>
              <w:rPr>
                <w:b w:val="off"/>
                <w:color w:val="000000"/>
                <w:rFonts w:ascii="Times New Roman" w:hAnsi="Times New Roman" w:cs="Times New Roman" w:eastAsia="Times New Roman"/>
                <w:sz w:val="24"/>
              </w:rPr>
              <w:t xml:space="preserve">Naopak  často deklarovaný účel, ktorým je predovšetkým porovnateľnosť úhrad, je možný už dnes, keďže porovnanie úhrad medzi nemocnicami je realizované  na základe existujúcej právnej úpravy.  Údaje pravidelne zverejňuje ÚDZS. Porovnanie  úhrad na základe zverejnených zmlúv  vie realizovať ktorákoľvek odborne spôsobilá osoba.  </w:t>
              <w:br/>
            </w:r>
            <w:r>
              <w:rPr>
                <w:b w:val="off"/>
                <w:color w:val="000000"/>
                <w:rFonts w:ascii="Times New Roman" w:hAnsi="Times New Roman" w:cs="Times New Roman" w:eastAsia="Times New Roman"/>
                <w:sz w:val="24"/>
              </w:rPr>
              <w:t>Je nutné zdôrazniť, že samotná „štandardizovaná“ zmluva nebude znamenať porovnateľnosť. Jednotliví poskytovatelia sa v mnohých ohľadoch líšia a na porovnanie ich zmlúv bude vždy potrebná odbornosť a príslušné mechanizmy.</w:t>
              <w:br/>
            </w:r>
            <w:r>
              <w:rPr>
                <w:b w:val="off"/>
                <w:color w:val="000000"/>
                <w:rFonts w:ascii="Times New Roman" w:hAnsi="Times New Roman" w:cs="Times New Roman" w:eastAsia="Times New Roman"/>
                <w:sz w:val="24"/>
              </w:rPr>
              <w:t>Keďže  sa jedná o obchodnoprávnu zmluvu, je neprijateľné, aby vôľa zmluvných strán bola nahradená vôľou štátu resp. LOZ, inak nie je   možné hovoriť o tom, že zmluva bola uzatvorená v súlade s vôľou zmluvných strán. Takáto zmluva by mohla byť od počiatku neplatná. To môže v konečnom dôsledku vniesť chaos do zmluvných vzťahov, vymožiteľnosti práva a v neposlednom rade aj do nárokov pacientov. Dovoľujeme si uviesť, že LOZ nie je zmluvnou stranou v žiadnej zmluve o poskytovaní zdravotnej starostlivosti.</w:t>
              <w:br/>
            </w:r>
            <w:r>
              <w:rPr>
                <w:b w:val="off"/>
                <w:color w:val="000000"/>
                <w:rFonts w:ascii="Times New Roman" w:hAnsi="Times New Roman" w:cs="Times New Roman" w:eastAsia="Times New Roman"/>
                <w:sz w:val="24"/>
              </w:rPr>
              <w:t>3. Chýbajúca príčinná súvislosť medzi zmluvným modelom a neefektívnosťou systému</w:t>
              <w:br/>
            </w:r>
            <w:r>
              <w:rPr>
                <w:b w:val="off"/>
                <w:color w:val="000000"/>
                <w:rFonts w:ascii="Times New Roman" w:hAnsi="Times New Roman" w:cs="Times New Roman" w:eastAsia="Times New Roman"/>
                <w:sz w:val="24"/>
              </w:rPr>
              <w:t>ASL SR zásadne odmieta predpoklad, že samotná „štandardizácia“  zmluvných vzťahov medzi zdravotnými poisťovňami a poskytovateľmi zdravotnej starostlivosti automaticky povedie k vyššej efektívnosti systému. Porovnateľnosť zmlúv, transparentnosť úhrad a efektívnosť vynakladania verejných zdrojov sú tri odlišné otázky a ich vzájomná súvislosť musí byť preukázaná, nie iba deklarovaná jednou skupinou.</w:t>
              <w:br/>
            </w:r>
            <w:r>
              <w:rPr>
                <w:b w:val="off"/>
                <w:color w:val="000000"/>
                <w:rFonts w:ascii="Times New Roman" w:hAnsi="Times New Roman" w:cs="Times New Roman" w:eastAsia="Times New Roman"/>
                <w:sz w:val="24"/>
              </w:rPr>
              <w:t xml:space="preserve">Jednotný vzor zmluvy nezníži náklady na poskytovanie zdravotnej starostlivosti, nezvýš produktivitu, nezlepší organizáciu práce, ani nezabezpeči efektívnejšie využívanie personálnych a materiálnych kapacít.   Efektívnosť vzniká predovšetkým správnym nastavením financovania, zodpovednosťou za hospodárske výsledky, meraním kvality a produktivity, kontrolou oprávnenosti nákladov.  </w:t>
              <w:br/>
            </w:r>
            <w:r>
              <w:rPr>
                <w:b w:val="off"/>
                <w:color w:val="000000"/>
                <w:rFonts w:ascii="Times New Roman" w:hAnsi="Times New Roman" w:cs="Times New Roman" w:eastAsia="Times New Roman"/>
                <w:sz w:val="24"/>
              </w:rPr>
              <w:t>Ak predkladateľ tvrdí, že existujúci systém zmluvných vzťahov spôsobuje nedostatočnú transparentnosť a sťažuje efektívne riadenie verejných zdrojov, ako aj kontrolu hospodárnosti ich využívania, musí toto tvrdenie podložiť konkrétnou analýzou. Musí identifikovať, ktoré mechanizmy súčasného kontrahovania spôsobujú neefektívnosť, v akej výške sa táto neefektívnosť prejavuje a ako ju navrhovaná štandardizácia odstráni. Bez takéhoto preukázania ide o neodôvodnený predpoklad, že administratívne zjednotenie zmlúv prinesie ekonomický výsledok, ktorý však návrh nijako negarantuje.</w:t>
              <w:br/>
            </w:r>
            <w:r>
              <w:rPr>
                <w:b w:val="off"/>
                <w:color w:val="000000"/>
                <w:rFonts w:ascii="Times New Roman" w:hAnsi="Times New Roman" w:cs="Times New Roman" w:eastAsia="Times New Roman"/>
                <w:sz w:val="24"/>
              </w:rPr>
              <w:t>4. Zakrývanie problémov nemocničného sektora plošnou reguláciou zmlúv</w:t>
              <w:br/>
            </w:r>
            <w:r>
              <w:rPr>
                <w:b w:val="off"/>
                <w:color w:val="000000"/>
                <w:rFonts w:ascii="Times New Roman" w:hAnsi="Times New Roman" w:cs="Times New Roman" w:eastAsia="Times New Roman"/>
                <w:sz w:val="24"/>
              </w:rPr>
              <w:t>ASL SR považuje za nevyhnutné, aby sa diskusia o financovaní zdravotníctva sústredila na skutočné príčiny jeho ekonomických problémov.</w:t>
              <w:br/>
            </w:r>
            <w:r>
              <w:rPr>
                <w:b w:val="off"/>
                <w:color w:val="000000"/>
                <w:rFonts w:ascii="Times New Roman" w:hAnsi="Times New Roman" w:cs="Times New Roman" w:eastAsia="Times New Roman"/>
                <w:sz w:val="24"/>
              </w:rPr>
              <w:t>Dlhodobé zadlžovanie časti nemocničného sektora, vznik záväzkov po lehote splatnosti a problémy s úhradou povinných odvodov zamestnávateľov si vyžadujú samostatnú a dôslednú analýzu hospodárenia, nákladovosti, produktivity a riadenia jednotlivých zdravotníckych zariadení. Zverejnené výsledky jednotlivých auditov realizovaných v štátnych nemocniciach naznačujú problémy, ktoré rozhodne „štandardizované“ zmluvy neodstránia (nadstav personálu, benefity nad rámec kolektívnych zmlúv, mzdy nad rámec platového automatu a mnohé ďalšie) Je absurdné predpokladať, že ich odstránenie zabezpečí plošná zmena zmluvných pravidiel.</w:t>
              <w:br/>
            </w:r>
            <w:r>
              <w:rPr>
                <w:b w:val="off"/>
                <w:color w:val="000000"/>
                <w:rFonts w:ascii="Times New Roman" w:hAnsi="Times New Roman" w:cs="Times New Roman" w:eastAsia="Times New Roman"/>
                <w:sz w:val="24"/>
              </w:rPr>
              <w:t>Pred prijatím takto závažnej zmeny právnej úpravy je potrebné vyhodnotiť, do akej miery sú ekonomické problémy nemocníc spôsobené výškou úhrad, do akej miery súvisia s vnútorným riadením, personálnou a prevádzkovou efektívnosťou, štruktúrou poskytovanej starostlivosti a ďalšími objektívnymi faktormi. To sa podľa nášho názoru nestalo.</w:t>
              <w:br/>
            </w:r>
            <w:r>
              <w:rPr>
                <w:b w:val="off"/>
                <w:color w:val="000000"/>
                <w:rFonts w:ascii="Times New Roman" w:hAnsi="Times New Roman" w:cs="Times New Roman" w:eastAsia="Times New Roman"/>
                <w:sz w:val="24"/>
              </w:rPr>
              <w:t>Riešením musí byť adresné odstránenie príčin neefektívnosti a dôsledná kontrola využívania verejných zdrojov, nie automatické rozširovanie regulácie na všetkých účastníkov systému.</w:t>
              <w:br/>
            </w:r>
            <w:r>
              <w:rPr>
                <w:b w:val="off"/>
                <w:color w:val="000000"/>
                <w:rFonts w:ascii="Times New Roman" w:hAnsi="Times New Roman" w:cs="Times New Roman" w:eastAsia="Times New Roman"/>
                <w:sz w:val="24"/>
              </w:rPr>
              <w:t>4. Reálne riziko znevýhodnenia ambulantného sektora a neštátnych PZS</w:t>
              <w:br/>
            </w:r>
            <w:r>
              <w:rPr>
                <w:b w:val="off"/>
                <w:color w:val="000000"/>
                <w:rFonts w:ascii="Times New Roman" w:hAnsi="Times New Roman" w:cs="Times New Roman" w:eastAsia="Times New Roman"/>
                <w:sz w:val="24"/>
              </w:rPr>
              <w:t>ASL SR zdôrazňuje, že ambulantní poskytovatelia musia byť posudzovaní ako plnohodnotná súčasť systému zdravotníctva, nie ako vedľajší účastníci regulácie pripravovanej predovšetkým v kontexte problémov nemocničného sektora resp. požiadaviek LOZ.</w:t>
              <w:br/>
            </w:r>
            <w:r>
              <w:rPr>
                <w:b w:val="off"/>
                <w:color w:val="000000"/>
                <w:rFonts w:ascii="Times New Roman" w:hAnsi="Times New Roman" w:cs="Times New Roman" w:eastAsia="Times New Roman"/>
                <w:sz w:val="24"/>
              </w:rPr>
              <w:t>Ambulantné zariadenia (aj ostatné neštátne zdravotnícke zariadenia) poskytujú zdravotnú starostlivosť v odlišných organizačných a ekonomických podmienkach. Ich udržateľnosť závisí od primeraného financovania prevádzkových nákladov, personálneho zabezpečenia a možnosti prispôsobovať zmluvné podmienky konkrétnemu rozsahu a charakteru poskytovanej starostlivosti.</w:t>
              <w:br/>
            </w:r>
            <w:r>
              <w:rPr>
                <w:b w:val="off"/>
                <w:color w:val="000000"/>
                <w:rFonts w:ascii="Times New Roman" w:hAnsi="Times New Roman" w:cs="Times New Roman" w:eastAsia="Times New Roman"/>
                <w:sz w:val="24"/>
              </w:rPr>
              <w:t>Ak sa systémové zmeny pripravujú predovšetkým s cieľom riešiť požiadavky ústavných zdravotníckych zariadení, musí predkladateľ osobitne preukázať, že navrhované opatrenia nebudú mať neprimerané negatívne dôsledky na ambulantnú starostlivosť.</w:t>
              <w:br/>
            </w:r>
            <w:r>
              <w:rPr>
                <w:b w:val="off"/>
                <w:color w:val="000000"/>
                <w:rFonts w:ascii="Times New Roman" w:hAnsi="Times New Roman" w:cs="Times New Roman" w:eastAsia="Times New Roman"/>
                <w:sz w:val="24"/>
              </w:rPr>
              <w:t>ASL SR odmieta model, v ktorom sa ekonomické a zmluvné pravidlá celého zdravotníctva nastavujú bez dostatočného vyhodnotenia osobitostí jednotlivých segmentov, na základe praktík jedného subjektu.  Dôsledky platového automatu na celý sektor už poznáme.</w:t>
              <w:br/>
            </w:r>
            <w:r>
              <w:rPr>
                <w:b w:val="off"/>
                <w:color w:val="000000"/>
                <w:rFonts w:ascii="Times New Roman" w:hAnsi="Times New Roman" w:cs="Times New Roman" w:eastAsia="Times New Roman"/>
                <w:sz w:val="24"/>
              </w:rPr>
              <w:t xml:space="preserve">Ambulantní poskytovateľa predstavujú dá sa povedať najzraniteľnejší segment. Tvoria ho stovky a tisíce malých poskytovateľov, ktoré nemožno porovnávať s ústavnými zariadeniami. Z tohto dôvodu je pre ambulantný sektor dojednávanie zmlúv so zdravotnými poisťovňami mimoriadne dôležité. Veľmi často je potrebné v zmluvnom vzťahu reagovať na potreby pacientov a poskytovateľov v záujme kvality a dostupnosti zdravotnej starostlivosti a potreby praxe. Prijatím navrhovanej úpravy sa úplne zmení charakter procesu dojednávania zmlúv a mnohé zmeny nebude možné operatívne prijať. Každé odchýlenie od vzorovej zmluvy bude vyžadovať legislatívnu zmenu a systém sa znefunkční. </w:t>
              <w:br/>
            </w:r>
            <w:r>
              <w:rPr>
                <w:b w:val="off"/>
                <w:color w:val="000000"/>
                <w:rFonts w:ascii="Times New Roman" w:hAnsi="Times New Roman" w:cs="Times New Roman" w:eastAsia="Times New Roman"/>
                <w:sz w:val="24"/>
              </w:rPr>
              <w:t xml:space="preserve">ASL SR osobitne upozorňuje na reálne riziko, že zmena procesu uzatvárania zmlúv znamená pre poskytovateľov veľkú mieru neistoty a obáv zo stupňujúcej sa (a neprimeranej) regulácie. Navrhovanú zmenu považujú za sťaženie podmienok  ambulantného poskytovateľa. Na jednej strane má dôjsť k významnému zásahu do zmluvnej voľnosti a k regulácii, na druhej strane ostáva na ambulantnom poskytovateľovi plná zodpovednosť a vysporiadanie sa z otázkou stále väčších problémov s udržateľnosťou ambulancie.  </w:t>
              <w:br/>
            </w:r>
            <w:r>
              <w:rPr>
                <w:b w:val="off"/>
                <w:color w:val="000000"/>
                <w:rFonts w:ascii="Times New Roman" w:hAnsi="Times New Roman" w:cs="Times New Roman" w:eastAsia="Times New Roman"/>
                <w:sz w:val="24"/>
              </w:rPr>
              <w:t>Ambulantní poskytovatelia nehádžu na stôl pravidelne výpovede, ani si nepresadzujú vôľu by bez ohľadu na iné subjekty, zasahovali do celého segmentu a krivili jeho podmienky. Je však reálna hrozba, že následkom navrhovanej zmeny bude prechod poskytovateľov do nezmluvného vzťahu.</w:t>
              <w:br/>
            </w:r>
            <w:r>
              <w:rPr>
                <w:b w:val="off"/>
                <w:color w:val="000000"/>
                <w:rFonts w:ascii="Times New Roman" w:hAnsi="Times New Roman" w:cs="Times New Roman" w:eastAsia="Times New Roman"/>
                <w:sz w:val="24"/>
              </w:rPr>
              <w:t>Rigidné zmluvné podmienky môžu viesť k tomu, že časť ambulantných poskytovateľov nebude mať záujem v takomto vzťahu so zdravotnou poisťovňou pokračovať  a časť nebude ochotná do zmluvného vzťahu so zdravotnými poisťovňami vstúpiť.   Na základe kontaktov s ambulantnými poskytovateľmi v teréne ASL SR vníma toto riziko ako konkrétnu obavu, ktorú nemožno pri príprave legislatívy ignorovať.</w:t>
              <w:br/>
            </w:r>
            <w:r>
              <w:rPr>
                <w:b w:val="off"/>
                <w:color w:val="000000"/>
                <w:rFonts w:ascii="Times New Roman" w:hAnsi="Times New Roman" w:cs="Times New Roman" w:eastAsia="Times New Roman"/>
                <w:sz w:val="24"/>
              </w:rPr>
              <w:t>Prechod ambulantných poskytovateľov do nezmluvného vzťahu nemôže byť vnímaný iba ako individuálne obchodné rozhodnutie poskytovateľa. Môže mať priamy dosah na pacientov, ktorí by boli nútení vyhľadávať iného poskytovateľa alebo znášať dodatočné finančné a organizačné dôsledky. Predkladateľ preto musí vyhodnotiť nielen formálne účinky navrhovanej úpravy, ale aj jej možné dôsledky na reálnu dostupnosť ambulantnej zdravotnej starostlivosti.</w:t>
              <w:br/>
            </w:r>
            <w:r>
              <w:rPr>
                <w:b w:val="off"/>
                <w:color w:val="000000"/>
                <w:rFonts w:ascii="Times New Roman" w:hAnsi="Times New Roman" w:cs="Times New Roman" w:eastAsia="Times New Roman"/>
                <w:sz w:val="24"/>
              </w:rPr>
              <w:t>Podmienky a nálada v ambulantnom sektore nie je dobrá a nie je vhodný čas na experimenty.</w:t>
              <w:br/>
            </w:r>
            <w:r>
              <w:rPr>
                <w:b w:val="off"/>
                <w:color w:val="000000"/>
                <w:rFonts w:ascii="Times New Roman" w:hAnsi="Times New Roman" w:cs="Times New Roman" w:eastAsia="Times New Roman"/>
                <w:sz w:val="24"/>
              </w:rPr>
              <w:t>6. Požiadavka na zásadnú zmenu legislatívneho prístupu</w:t>
              <w:br/>
            </w:r>
            <w:r>
              <w:rPr>
                <w:b w:val="off"/>
                <w:color w:val="000000"/>
                <w:rFonts w:ascii="Times New Roman" w:hAnsi="Times New Roman" w:cs="Times New Roman" w:eastAsia="Times New Roman"/>
                <w:sz w:val="24"/>
              </w:rPr>
              <w:t xml:space="preserve">ASL SR žiada upustiť od presadzovania záväznej štandardizácie obsahu zmlúv.  Za vhodnejší a účelnejší prístup považujeme štandardizáciu vykazovaných a zverejňovaných údajov na zvýšenie porovnateľnosti úhrad, jednotné a transparentné pravidlá reportingu a posilnenie kontroly hospodárnosti.  </w:t>
              <w:br/>
            </w:r>
            <w:r>
              <w:rPr>
                <w:b w:val="off"/>
                <w:color w:val="000000"/>
                <w:rFonts w:ascii="Times New Roman" w:hAnsi="Times New Roman" w:cs="Times New Roman" w:eastAsia="Times New Roman"/>
                <w:sz w:val="24"/>
              </w:rPr>
              <w:t>ASL SR preto trvá na stiahnutí materiálu z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1</w:t>
              <w:br/>
            </w:r>
            <w:r>
              <w:rPr>
                <w:b w:val="off"/>
                <w:color w:val="000000"/>
                <w:rFonts w:ascii="Times New Roman" w:hAnsi="Times New Roman" w:cs="Times New Roman" w:eastAsia="Times New Roman"/>
                <w:sz w:val="24"/>
              </w:rPr>
              <w:t>Pripomienka k  Čl. I bodu 1                                                          zásadná</w:t>
              <w:br/>
            </w:r>
            <w:r>
              <w:rPr>
                <w:b w:val="off"/>
                <w:color w:val="000000"/>
                <w:rFonts w:ascii="Times New Roman" w:hAnsi="Times New Roman" w:cs="Times New Roman" w:eastAsia="Times New Roman"/>
                <w:sz w:val="24"/>
              </w:rPr>
              <w:t xml:space="preserve">Nesúhlasíme s vylúčením neplatiacich osôb, osôb bez domova a cudzincov z kapitácie.  </w:t>
              <w:br/>
            </w:r>
            <w:r>
              <w:rPr>
                <w:b w:val="off"/>
                <w:color w:val="000000"/>
                <w:rFonts w:ascii="Times New Roman" w:hAnsi="Times New Roman" w:cs="Times New Roman" w:eastAsia="Times New Roman"/>
                <w:sz w:val="24"/>
              </w:rPr>
              <w:t>Dôsledkom zmeny by bolo zhoršenie dostupnosti ZS pre tieto osoby, preťažený všeobecní lekári, nebudú  poskytovať ZS pacientom bez dohody, pokiaľ sa nebude jednať o neodkladnú ZS. Dôsledkom toho bude zhoršenie zdravotného stavu a ich  presmerovanie na urgenty. V oboch prípadoch to bude znamenať finančne náročnejšiu alternatívu.  Pre VL to bude znamenať výpadok príjmov.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body 2, 3, 4,</w:t>
              <w:br/>
            </w:r>
            <w:r>
              <w:rPr>
                <w:b w:val="off"/>
                <w:color w:val="000000"/>
                <w:rFonts w:ascii="Times New Roman" w:hAnsi="Times New Roman" w:cs="Times New Roman" w:eastAsia="Times New Roman"/>
                <w:sz w:val="24"/>
              </w:rPr>
              <w:t>Pripomienka k  Čl. I body 2, 3, 4, 5                                     zásadná</w:t>
              <w:br/>
            </w:r>
            <w:r>
              <w:rPr>
                <w:b w:val="off"/>
                <w:color w:val="000000"/>
                <w:rFonts w:ascii="Times New Roman" w:hAnsi="Times New Roman" w:cs="Times New Roman" w:eastAsia="Times New Roman"/>
                <w:sz w:val="24"/>
              </w:rPr>
              <w:t>Navrhovanú úpravu § 7c žiadame kompletne vypustiť. Podrobné dôvody sme uviedli v pripomienke k celému materiálu. Okrem toho máme za to, že zásadným problémom nášho zdravotníctva je niečo, čo „štandardizované“ zmluvy nevyriešia. Zmluvy budú vždy závisieť od typu poskytovateľa, od konkrétnych podmienok poskytovania zdravotnej starostlivosti, použitého prístrojového vybavenia a iných faktorov.</w:t>
              <w:br/>
            </w:r>
            <w:r>
              <w:rPr>
                <w:b w:val="off"/>
                <w:color w:val="000000"/>
                <w:rFonts w:ascii="Times New Roman" w:hAnsi="Times New Roman" w:cs="Times New Roman" w:eastAsia="Times New Roman"/>
                <w:sz w:val="24"/>
              </w:rPr>
              <w:t>Navrhovaná úprava má byť retroaktívna. Má ovplyvniť  už vzniknuté, teda všetky existujúce zmluvné vzťahy so spätnou pôsobnosťou. Uvedené je   v rozpore so zákazom retroaktivity.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body 2, 3</w:t>
              <w:br/>
            </w:r>
            <w:r>
              <w:rPr>
                <w:b w:val="off"/>
                <w:color w:val="000000"/>
                <w:rFonts w:ascii="Times New Roman" w:hAnsi="Times New Roman" w:cs="Times New Roman" w:eastAsia="Times New Roman"/>
                <w:sz w:val="24"/>
              </w:rPr>
              <w:t>Pripomienka k  Čl. I body 2, 3                                         zásadná</w:t>
              <w:br/>
            </w:r>
            <w:r>
              <w:rPr>
                <w:b w:val="off"/>
                <w:color w:val="000000"/>
                <w:rFonts w:ascii="Times New Roman" w:hAnsi="Times New Roman" w:cs="Times New Roman" w:eastAsia="Times New Roman"/>
                <w:sz w:val="24"/>
              </w:rPr>
              <w:t>§ 7c ods. 1 písm. a) zásadne prekračuje v ňom deklarovanú možnosť vzájomného porovnanie  úhrad medzi vymenovanými subjektami, v písm.  e) bez akýchkoľvek podmienok či rámcov určuje, že ministerstvo zdravotníctva vydá všeobecne záväzný právny predpis, ktorým ustanoví podmienky a rozsah uplatňovania zmluvných pokút v zmluvnom vzťahu medzi zdravotnou poisťovňou a poskytovateľom zdravotnej starostlivosti. Navrhnutá zákonná úprava neobsahuje ani základné podmienky uplatnenia zmluvných pokút.  Uvedené novelizačné body žiadame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w:t>
              <w:br/>
            </w:r>
            <w:r>
              <w:rPr>
                <w:b w:val="off"/>
                <w:color w:val="000000"/>
                <w:rFonts w:ascii="Times New Roman" w:hAnsi="Times New Roman" w:cs="Times New Roman" w:eastAsia="Times New Roman"/>
                <w:sz w:val="24"/>
              </w:rPr>
              <w:t>Pripomienka k  Čl. I bod 4                                                          zásadná</w:t>
              <w:br/>
            </w:r>
            <w:r>
              <w:rPr>
                <w:b w:val="off"/>
                <w:color w:val="000000"/>
                <w:rFonts w:ascii="Times New Roman" w:hAnsi="Times New Roman" w:cs="Times New Roman" w:eastAsia="Times New Roman"/>
                <w:sz w:val="24"/>
              </w:rPr>
              <w:t>Lehota stanovená v § 7c ods. 3 je neprimerane krátka, nie je reálne, aby všetky zmluvy v celom zdravotníckom sektore u všetkých poskytovateľov boli v tejto lehote zmenené.</w:t>
              <w:br/>
            </w:r>
            <w:r>
              <w:rPr>
                <w:b w:val="off"/>
                <w:color w:val="000000"/>
                <w:rFonts w:ascii="Times New Roman" w:hAnsi="Times New Roman" w:cs="Times New Roman" w:eastAsia="Times New Roman"/>
                <w:sz w:val="24"/>
              </w:rPr>
              <w:t>Ešte závažnejším problémom je retroaktivita, ku ktorej sa vyjadrujeme aj v ďalších bodoch.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w:t>
              <w:br/>
            </w:r>
            <w:r>
              <w:rPr>
                <w:b w:val="off"/>
                <w:color w:val="000000"/>
                <w:rFonts w:ascii="Times New Roman" w:hAnsi="Times New Roman" w:cs="Times New Roman" w:eastAsia="Times New Roman"/>
                <w:sz w:val="24"/>
              </w:rPr>
              <w:t xml:space="preserve">Pripomienka k  Čl. I bod 5 </w:t>
              <w:br/>
            </w:r>
            <w:r>
              <w:rPr>
                <w:b w:val="off"/>
                <w:color w:val="000000"/>
                <w:rFonts w:ascii="Times New Roman" w:hAnsi="Times New Roman" w:cs="Times New Roman" w:eastAsia="Times New Roman"/>
                <w:sz w:val="24"/>
              </w:rPr>
              <w:t>§ 7c ods. 6  rieši, ako sa  pri nedosiahnutí dohody o dodatku k zmluve alebo pri jeho nepredložení zdravotnou poisťovňou upraví cena. Nerieši však doposiaľ existujúci zmluvný vzťah, čím môže spôsobiť neistotu a odlišný výklad situácie rôznych subjektov. Pre ambulantný sektor nie je dôležitá len cena, ale aj ďalšie zložky odmeňovania napr. bonifikácie, individuálne ceny kapitácie resp. bodu viazané na splnenia parametrov.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body 12 a 13</w:t>
              <w:br/>
            </w:r>
            <w:r>
              <w:rPr>
                <w:b w:val="off"/>
                <w:color w:val="000000"/>
                <w:rFonts w:ascii="Times New Roman" w:hAnsi="Times New Roman" w:cs="Times New Roman" w:eastAsia="Times New Roman"/>
                <w:sz w:val="24"/>
              </w:rPr>
              <w:t>Pripomienka k  Čl. I body 12 a 13                                        zásadná</w:t>
              <w:br/>
            </w:r>
            <w:r>
              <w:rPr>
                <w:b w:val="off"/>
                <w:color w:val="000000"/>
                <w:rFonts w:ascii="Times New Roman" w:hAnsi="Times New Roman" w:cs="Times New Roman" w:eastAsia="Times New Roman"/>
                <w:sz w:val="24"/>
              </w:rPr>
              <w:t xml:space="preserve">Body 12 a 13 žiadame úplne vypustiť. </w:t>
              <w:br/>
            </w:r>
            <w:r>
              <w:rPr>
                <w:b w:val="off"/>
                <w:color w:val="000000"/>
                <w:rFonts w:ascii="Times New Roman" w:hAnsi="Times New Roman" w:cs="Times New Roman" w:eastAsia="Times New Roman"/>
                <w:sz w:val="24"/>
              </w:rPr>
              <w:t>Navrhovaná úprava sa týka obchodnoprávnych zmlúv. Pri rozhodovaní prípadných sporov medzi zmluvnými stranami, zdravotnou poisťovňou a poskytovateľom zdravotnej starostlivosti, by išlo o právny vzťah, ktorý podľa Civilného sporového poriadku rozhodujú súdy.</w:t>
              <w:br/>
            </w:r>
            <w:r>
              <w:rPr>
                <w:b w:val="off"/>
                <w:color w:val="000000"/>
                <w:rFonts w:ascii="Times New Roman" w:hAnsi="Times New Roman" w:cs="Times New Roman" w:eastAsia="Times New Roman"/>
                <w:sz w:val="24"/>
              </w:rPr>
              <w:t>Pokiaľ uvažujeme o alternatíve rozhodovania sporov ÚDZS, tak len v obmedzenom rozsahu týkajúcom sa odborných medicínskych otázok. Ale aj v tomto prípade by zmene legislatívy mala predchádzať širšia diskusia a zohľadnenie procesov, ktoré budú nastavené v súvislosti s novým ZZZ.</w:t>
              <w:br/>
            </w:r>
            <w:r>
              <w:rPr>
                <w:b w:val="off"/>
                <w:color w:val="000000"/>
                <w:rFonts w:ascii="Times New Roman" w:hAnsi="Times New Roman" w:cs="Times New Roman" w:eastAsia="Times New Roman"/>
                <w:sz w:val="24"/>
              </w:rPr>
              <w:t>Čo sa týka navrhovaného rozhodovania sporov ÚDZS by mohlo neúmerne predĺžiť celý proces a oddialiť definitívne rozhodnutie sporu, keďže rozhodnutie ÚDZS v správnom konaní, by mohlo byť predmetom preskúmania súdom.  Nezanedbateľným faktom je aj zvýšenie nákladov prípadných strán sporu.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15</w:t>
              <w:br/>
            </w:r>
            <w:r>
              <w:rPr>
                <w:b w:val="off"/>
                <w:color w:val="000000"/>
                <w:rFonts w:ascii="Times New Roman" w:hAnsi="Times New Roman" w:cs="Times New Roman" w:eastAsia="Times New Roman"/>
                <w:sz w:val="24"/>
              </w:rPr>
              <w:t>Pripomienka k  Čl. I bod 15                                                                  zásadná</w:t>
              <w:br/>
            </w:r>
            <w:r>
              <w:rPr>
                <w:b w:val="off"/>
                <w:color w:val="000000"/>
                <w:rFonts w:ascii="Times New Roman" w:hAnsi="Times New Roman" w:cs="Times New Roman" w:eastAsia="Times New Roman"/>
                <w:sz w:val="24"/>
              </w:rPr>
              <w:t>Návrh zákona pôsobí retroaktívne, zasahuje do už existujúcich zmluvných vzťahov a núti ich dať do súladu s vyhláškou, čo je v rozpore s ústavným princípom zákazu retroaktivity.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Celej časti novelizujúceho zákona v časti upravujúcej vzorovú zmluvu - body 2. až 6., bod 12 – ods. 15 a bod 15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 body 2. až 6. a v bode 12 ods. 15 a bod 15., prípadne z povinnosti uzatvárať zmluvy podľa exekutívne nadefinovaného záväzného vzoru úplne vyňať poskytovateľov diagnostiky (SVaLZ) a ponechať úpravu ich zmluvných vzťahov na báze zmluvnej voľnosti v rámci horizontálnych obchodnoprávnych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Právne výhrady a nesúlad s Ústavou SR</w:t>
              <w:br/>
            </w:r>
            <w:r>
              <w:rPr>
                <w:b w:val="off"/>
                <w:color w:val="000000"/>
                <w:rFonts w:ascii="Times New Roman" w:hAnsi="Times New Roman" w:cs="Times New Roman" w:eastAsia="Times New Roman"/>
                <w:sz w:val="24"/>
              </w:rPr>
              <w:t>Predložený legislatívny návrh vykazuje zásadný nesúlad s ústavným poriadkom SR. Negatívne zasahuje do práva na podnikanie (čl. 35 Ústavy SR), vlastníckeho práva (čl. 20 Ústavy SR) a hrubo narúša princíp právnej istoty.</w:t>
              <w:br/>
            </w:r>
            <w:r>
              <w:rPr>
                <w:b w:val="off"/>
                <w:color w:val="000000"/>
                <w:rFonts w:ascii="Times New Roman" w:hAnsi="Times New Roman" w:cs="Times New Roman" w:eastAsia="Times New Roman"/>
                <w:sz w:val="24"/>
              </w:rPr>
              <w:t>Návrh vykazuje prvky neprípustnej retroaktivity, keďže spätne zasahuje do legitímnych, v minulosti uzatvorených zmluvných vzťahov a núti zmluvné strany prispôsobiť ich podzákonnému predpisu. Tým je priamo porušený ústavný zákaz retroaktivity.</w:t>
              <w:br/>
            </w:r>
            <w:r>
              <w:rPr>
                <w:b w:val="off"/>
                <w:color w:val="000000"/>
                <w:rFonts w:ascii="Times New Roman" w:hAnsi="Times New Roman" w:cs="Times New Roman" w:eastAsia="Times New Roman"/>
                <w:sz w:val="24"/>
              </w:rPr>
              <w:t>Zároveň dochádza k administratívnej likvidácii konkurenčného prostredia s devastačným dopadom na segment diagnostiky. Zákon síce formálne definuje povinné náležitosti zmlúv, avšak ich reálny obsah de facto kompletne deleguje na Ministerstvo zdravotníctva SR prostredníctvom vyhlášky. Rezort tak získava neobmedzenú právomoc autoritatívne určovať limity základného práva na podnikanie, čo je z ústavnoprávneho hľadiska neudržateľné. Navrhovaný rozsah štátnej regulácie zmluvných vzťahov medzi poskytovateľmi a zdravotnými poisťovňami je neprimeraný, neproporcionálny a absentuje preň legitímny cieľ.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Likvidácia zmluvnej slobody a práva na podnikanie</w:t>
              <w:br/>
            </w:r>
            <w:r>
              <w:rPr>
                <w:b w:val="off"/>
                <w:color w:val="000000"/>
                <w:rFonts w:ascii="Times New Roman" w:hAnsi="Times New Roman" w:cs="Times New Roman" w:eastAsia="Times New Roman"/>
                <w:sz w:val="24"/>
              </w:rPr>
              <w:t>• Odstránenie zmluvnej autonómie: Navrhovaná plošná unifikácia (tzv. vzorová zmluva s rozsahom cca 200 strán) likviduje zmluvnú voľnosť a nahrádza ju direktívnym diktátom exekutívy. Poskytovatelia diagnostickej starostlivosti a zdravotné poisťovne strácajú akúkoľvek možnosť vyjednať špecifické podmienky, cenové parametre či objemové limity odzrkadľujúce skutočné potreby, reálne kapacity a technologické vybavenie poskytovateľov.</w:t>
              <w:br/>
            </w:r>
            <w:r>
              <w:rPr>
                <w:b w:val="off"/>
                <w:color w:val="000000"/>
                <w:rFonts w:ascii="Times New Roman" w:hAnsi="Times New Roman" w:cs="Times New Roman" w:eastAsia="Times New Roman"/>
                <w:sz w:val="24"/>
              </w:rPr>
              <w:t>• Rigidita systému: Návrh vytvára absolútne nepružný rámec, v ktorom akékoľvek individuálne dojednanie podlieha schváleniu ministerstva, pričom legislatíva nedefinuje žiadne procesné pravidlá, lehoty ani mechanizmy preskúmania.</w:t>
              <w:br/>
            </w:r>
            <w:r>
              <w:rPr>
                <w:b w:val="off"/>
                <w:color w:val="000000"/>
                <w:rFonts w:ascii="Times New Roman" w:hAnsi="Times New Roman" w:cs="Times New Roman" w:eastAsia="Times New Roman"/>
                <w:sz w:val="24"/>
              </w:rPr>
              <w:t>• Zákaz finančnej a objemovej flexibility: Diagnostické odvetvia (laboratóriá, CT, MR, RTG) prirodzene čelia vysokej variabilite dopytu. Doterajší model umožňoval operatívne dohodnúť so zdravotnými poisťovňami navýšenie limitov (nadlimity) napr. pri epidémiách alebo nárastoch onkologických indikácií. Fixné stropy predpísané vyhláškou takúto flexibilitu úplne znemožnia.</w:t>
              <w:br/>
            </w:r>
            <w:r>
              <w:rPr>
                <w:b w:val="off"/>
                <w:color w:val="000000"/>
                <w:rFonts w:ascii="Times New Roman" w:hAnsi="Times New Roman" w:cs="Times New Roman" w:eastAsia="Times New Roman"/>
                <w:sz w:val="24"/>
              </w:rPr>
              <w:t>• Predlžovanie čakacích lehôt pre pacientov: Striktné exekutívne stropy donútia poskytovateľov po vyčerpaní tabuľkového limitu pacientov odmietať alebo ich presúvať na ďalšie mesiace. Tento krok je v priamom rozpore s deklarovaným verejným záujmom na transparentnosti a skracovaní čakacích dôb, v praxi sa však likviduje podnikateľské prostredie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Paralýza inovácií a znižovanie efektivity</w:t>
              <w:br/>
            </w:r>
            <w:r>
              <w:rPr>
                <w:b w:val="off"/>
                <w:color w:val="000000"/>
                <w:rFonts w:ascii="Times New Roman" w:hAnsi="Times New Roman" w:cs="Times New Roman" w:eastAsia="Times New Roman"/>
                <w:sz w:val="24"/>
              </w:rPr>
              <w:t>• Strata právnej istoty pre investície: Moderná diagnostická technika (genetické analyzátory, automatizované linky, špičkové MR a 3D mamografy) si vyžaduje investície v státisícoch až miliónoch eur s návratnosťou 5 až 7 rokov. Cyklické prezmluvňovanie naviazané na nepredvídateľné zmeny ministerských vyhlášok likviduje akúkoľvek ekonomickú predvídateľnosť. Žiadna komerčná banka ani investor nevloží kapitál do projektu, ktorého existencia závisí od krátkodobého podzákonného predpisu. Výsledkom bude morálny a technologický regres slovenskej diagnostiky.</w:t>
              <w:br/>
            </w:r>
            <w:r>
              <w:rPr>
                <w:b w:val="off"/>
                <w:color w:val="000000"/>
                <w:rFonts w:ascii="Times New Roman" w:hAnsi="Times New Roman" w:cs="Times New Roman" w:eastAsia="Times New Roman"/>
                <w:sz w:val="24"/>
              </w:rPr>
              <w:t>• Trestanie kvality a unifikácia na minimum: Súčasné prostredie umožňuje poisťovniam finančne bonifikovať pracoviská, ktoré investujú do kvality a efektivity. Navrhovaná unifikácia stiera rozdiely medzi špičkovými a priemernými pracoviskami. Poskytovatelia stratia motiváciu investovať do pokročilého manažmentu pacienta či inovatívnych softvérov vrátane umelej inteligencie (AI), čo v konečnom dôsledku poškodí zdravie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Diskriminácia a nerovnosť v prístupe k verejným zdrojom</w:t>
              <w:br/>
            </w:r>
            <w:r>
              <w:rPr>
                <w:b w:val="off"/>
                <w:color w:val="000000"/>
                <w:rFonts w:ascii="Times New Roman" w:hAnsi="Times New Roman" w:cs="Times New Roman" w:eastAsia="Times New Roman"/>
                <w:sz w:val="24"/>
              </w:rPr>
              <w:t>• Selektívne zvýhodňovanie a rozpočtový tlak: Legislatíva zavádza systémovú diskrimináciu. Plošné zavedenie vzorovej zmluvy si vyžiada masívne investície do úpravy IT a interných systémov zdravotných poisťovní, čo odčerpá zdroje z iných segmentov. Garantované financovanie ústavnej zdravotnej starostlivosti (nemocníc) pri obmedzenom balíku verejných zdrojov vytvorí priamy tlak na krátenie rozpočtov pre ostatných poskytovateľov vrátane  SVaLZ a diagnostiky, ktorí žiadnu legislatívnu ochranu nedostávajú.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Porušenie ústavných limitov exekutívnej moci (Blanketové splnomocnenie)</w:t>
              <w:br/>
            </w:r>
            <w:r>
              <w:rPr>
                <w:b w:val="off"/>
                <w:color w:val="000000"/>
                <w:rFonts w:ascii="Times New Roman" w:hAnsi="Times New Roman" w:cs="Times New Roman" w:eastAsia="Times New Roman"/>
                <w:sz w:val="24"/>
              </w:rPr>
              <w:t>• Prekročenie kompetencií: Delegovanie právomoci určovať mechanizmy úhrad a detailné podmienky zmlúv na úroveň vyhlášky Ministerstva zdravotníctva SR odporuje Ústave SR. Limity základných práv, medzi ktoré patrí právo podnikať a vlastniť majetok, je možné stanoviť výhradne zákonom, nie podzákonnou normou. Zákon sám osebe nedefinuje jasné mantinely a rozsah cenovej regulácie, čím vnáša do celého zdravotníckeho sektora neprípustnú právnu nepredvídateľnosť.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Neprípustná retroaktivita, vytvorenie právnej neistoty a ohrozenie existujúcich investícií</w:t>
              <w:br/>
            </w:r>
            <w:r>
              <w:rPr>
                <w:b w:val="off"/>
                <w:color w:val="000000"/>
                <w:rFonts w:ascii="Times New Roman" w:hAnsi="Times New Roman" w:cs="Times New Roman" w:eastAsia="Times New Roman"/>
                <w:sz w:val="24"/>
              </w:rPr>
              <w:t xml:space="preserve">• Zásah do legitímnych očakávaní: Vynútená povinnosť transformovať funkčné a platné zmluvné vzťahy do dvoch mesiacov pod nový model je hrubým zásahom do princípov právneho štátu. </w:t>
              <w:br/>
            </w:r>
            <w:r>
              <w:rPr>
                <w:b w:val="off"/>
                <w:color w:val="000000"/>
                <w:rFonts w:ascii="Times New Roman" w:hAnsi="Times New Roman" w:cs="Times New Roman" w:eastAsia="Times New Roman"/>
                <w:sz w:val="24"/>
              </w:rPr>
              <w:t>Zákon nerieši, ak aktuálne platný zmluvný vzťah nebude „pretransformovaný“  do „vzorového“ zmluvného vzťahu z dôvodu nedohodnutia sa na jeho obsahu (hoci len v prípadoch otvorených podľa vzorovej zmluvy), čím vytvára priestor pre právnu neistotu a súbeh zmluvných vzťahov mimo vzorovej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 bez preukázania relevantného verejného záujmu neguje legitímne očakávania subjektov, ktoré investovali do špičkových technológií (napr. robotizované laboratóriá, sekvenátory novej generácie NGS, hmotnostné spektrometre) na základe dlhodobo nastavených ekonomických parametrov. Tieto investície zahŕňajú nielen hardvér, ale aj nákladnú IT infraštruktúru a pravidelný špecializovaný servis, ktorých financovanie je týmto krokom priamo ohrozené.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Deklaratórne a vecné pochybenia v legislatívnom procese</w:t>
              <w:br/>
            </w:r>
            <w:r>
              <w:rPr>
                <w:b w:val="off"/>
                <w:color w:val="000000"/>
                <w:rFonts w:ascii="Times New Roman" w:hAnsi="Times New Roman" w:cs="Times New Roman" w:eastAsia="Times New Roman"/>
                <w:sz w:val="24"/>
              </w:rPr>
              <w:t>• Zavádzajúce hodnotenie vplyvov: Predkladateľ v dôvodovej správe uvádza objektívne nepresné tvrdenia o nulových dopadoch na podnikateľské prostredie a o plnom súlade s Ústavou SR. Tieto deklarácie sú v priamom rozpore s materiálnym obsahom návrhu. Novela drasticky deformuje trhové prostredie, administratívne unifikuje prirodzene rozmanitý segment a hrubo potláča konkurenčnú súťaž.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2 -  § 7c ods. 1 písm. a) a ods. 6. Návrh vyhlášky § 4 a § 13. Vzor zml.čl. VI b. 6.1 až 6.7. Príl.č. 39 čl.l.až IV.</w:t>
              <w:br/>
            </w:r>
            <w:r>
              <w:rPr>
                <w:b w:val="off"/>
                <w:color w:val="000000"/>
                <w:rFonts w:ascii="Times New Roman" w:hAnsi="Times New Roman" w:cs="Times New Roman" w:eastAsia="Times New Roman"/>
                <w:sz w:val="24"/>
              </w:rPr>
              <w:t>Zásadná pripomienka. Žiadame ustanoviť záväzné, objektívne a preskúmateľné pravidlá výpočtu ceny a maximálneho limitu.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Príloha č. 39 vykonávacej vyhlášky označuje tabuľku s individuálnou sumou ako „spôsob stanovenia maximálneho zmluvného rozsahu“, ale neobsahuje samotný výpočtový mechanizmus. Z návrhu preto nie je zrejmé, z akých údajov poisťovňa vypočíta limit konkrétneho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musí zohľadňovať najmä:</w:t>
              <w:br/>
            </w:r>
            <w:r>
              <w:rPr>
                <w:b w:val="off"/>
                <w:color w:val="000000"/>
                <w:rFonts w:ascii="Times New Roman" w:hAnsi="Times New Roman" w:cs="Times New Roman" w:eastAsia="Times New Roman"/>
                <w:sz w:val="24"/>
              </w:rPr>
              <w:t>•	počet poistencov a predpokladanú medicínsku potrebu,</w:t>
              <w:br/>
            </w:r>
            <w:r>
              <w:rPr>
                <w:b w:val="off"/>
                <w:color w:val="000000"/>
                <w:rFonts w:ascii="Times New Roman" w:hAnsi="Times New Roman" w:cs="Times New Roman" w:eastAsia="Times New Roman"/>
                <w:sz w:val="24"/>
              </w:rPr>
              <w:t>•	historický objem výkonov, ak je reprezentatívny,</w:t>
              <w:br/>
            </w:r>
            <w:r>
              <w:rPr>
                <w:b w:val="off"/>
                <w:color w:val="000000"/>
                <w:rFonts w:ascii="Times New Roman" w:hAnsi="Times New Roman" w:cs="Times New Roman" w:eastAsia="Times New Roman"/>
                <w:sz w:val="24"/>
              </w:rPr>
              <w:t>•	zmeny v rozsahu starostlivosti,</w:t>
              <w:br/>
            </w:r>
            <w:r>
              <w:rPr>
                <w:b w:val="off"/>
                <w:color w:val="000000"/>
                <w:rFonts w:ascii="Times New Roman" w:hAnsi="Times New Roman" w:cs="Times New Roman" w:eastAsia="Times New Roman"/>
                <w:sz w:val="24"/>
              </w:rPr>
              <w:t>•	personálne a materiálové náklady,</w:t>
              <w:br/>
            </w:r>
            <w:r>
              <w:rPr>
                <w:b w:val="off"/>
                <w:color w:val="000000"/>
                <w:rFonts w:ascii="Times New Roman" w:hAnsi="Times New Roman" w:cs="Times New Roman" w:eastAsia="Times New Roman"/>
                <w:sz w:val="24"/>
              </w:rPr>
              <w:t>•	infláciu a rast miezd,</w:t>
              <w:br/>
            </w:r>
            <w:r>
              <w:rPr>
                <w:b w:val="off"/>
                <w:color w:val="000000"/>
                <w:rFonts w:ascii="Times New Roman" w:hAnsi="Times New Roman" w:cs="Times New Roman" w:eastAsia="Times New Roman"/>
                <w:sz w:val="24"/>
              </w:rPr>
              <w:t>•	nové diagnostické a liečebné postupy,</w:t>
              <w:br/>
            </w:r>
            <w:r>
              <w:rPr>
                <w:b w:val="off"/>
                <w:color w:val="000000"/>
                <w:rFonts w:ascii="Times New Roman" w:hAnsi="Times New Roman" w:cs="Times New Roman" w:eastAsia="Times New Roman"/>
                <w:sz w:val="24"/>
              </w:rPr>
              <w:t>•	regionálnu dostupnosť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Poisťovňa musí poskytovateľovi doručiť výpočet, vstupné údaje a odôvodnenie limitu, z ktorého vychádza návrh daných cenových parametrov.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5  návrhu zákona - navrhovaný § 7c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Ustanovenie protiprávne, nedôvodne a neprimerane obmedzuje možnosti meniť dojednania uvedené vo vzore zmluvy. Je potrebné preformulovať ustanovenie, podľa ktorého možno záväzný vzor zmluvy dopĺňať len na určených miestach alebo so súhlasom Ministerstva zdravotníctva SR tak, aby sa zadefinovali výlučne nevyhnutné parametre, ktoré nie je možné meniť a v ostatnom znení by boli prípustné zmluvné dojednania, najmä ak:</w:t>
              <w:br/>
            </w:r>
            <w:r>
              <w:rPr>
                <w:b w:val="off"/>
                <w:color w:val="000000"/>
                <w:rFonts w:ascii="Times New Roman" w:hAnsi="Times New Roman" w:cs="Times New Roman" w:eastAsia="Times New Roman"/>
                <w:sz w:val="24"/>
              </w:rPr>
              <w:t>•	nezhoršujú postavenie pacienta,</w:t>
              <w:br/>
            </w:r>
            <w:r>
              <w:rPr>
                <w:b w:val="off"/>
                <w:color w:val="000000"/>
                <w:rFonts w:ascii="Times New Roman" w:hAnsi="Times New Roman" w:cs="Times New Roman" w:eastAsia="Times New Roman"/>
                <w:sz w:val="24"/>
              </w:rPr>
              <w:t>•	neznižujú zákonné práva poskytovateľa,</w:t>
              <w:br/>
            </w:r>
            <w:r>
              <w:rPr>
                <w:b w:val="off"/>
                <w:color w:val="000000"/>
                <w:rFonts w:ascii="Times New Roman" w:hAnsi="Times New Roman" w:cs="Times New Roman" w:eastAsia="Times New Roman"/>
                <w:sz w:val="24"/>
              </w:rPr>
              <w:t>•	rešpektujú princíp nediskriminácie,</w:t>
              <w:br/>
            </w:r>
            <w:r>
              <w:rPr>
                <w:b w:val="off"/>
                <w:color w:val="000000"/>
                <w:rFonts w:ascii="Times New Roman" w:hAnsi="Times New Roman" w:cs="Times New Roman" w:eastAsia="Times New Roman"/>
                <w:sz w:val="24"/>
              </w:rPr>
              <w:t>•	zohľadňujú osobitosti odbornosti alebo preukázateľné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Ustanovenie prakticky vylučuje individuálne dojednania medzi poskytovateľom a poisťovňou. Ak bude vzor zmluvy neúplný alebo nevhodný pre určitú odbornosť, nebude sa môcť dohodnúť primerané podmienky. Ministerstvo sa súčasne stáva schvaľovacím orgánom jednotlivých zmluvných odchýlok bez ustanovených lehôt a kritérií.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5  návrhu zákona - navrhovaný § 7c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Je potrebné sprecizovať mechanizmus automatického zvýšenia cien a limitov, ktorý podporujeme určením výpočtových parametrov, najmä základu výpočtu, rozhodujúcich štatistických údajov a okamihu a spôsobu uplatnenia valorizácie.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Nie je úplne jednoznačné, či valorizácia nastane priamo zo zákona a či sa súčasne automaticky predlžuje existujúci zmluvný vzťah. Zmluva je pritom podľa čl. XI bodu 11.1 návrhu vzorovej zmluvy uzatvorená iba na 12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9. ods. 6 návrhu zákona - navrhovaný § 9a ods. 6.</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xml:space="preserve">Doplniť lehotu na postúpenie námietok na rozhodnutie UDZS zo strany zdravotnej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V záujme včasnosti a plynulosti rozhodnutia o námietkach k vylúčeniu z výkonu kontroly pre zaujatosť je potrebné stanoviť lehotu na ich postúpenie, ak im zdravotná poisťovňa nevyhovie. Ak zdravotná poisťovňa námietkam nevyhovie, lehota na rozhodnutie úradu plynie odo dňa postúpenia námietok úradu, a preto je potrebné zabezpečiť včasnosť postúpenia.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Navrhovanú právnu úpravu zmlúv o poskytovaní zdravotnej starostlivosti považujeme za ústavne problematickú, keďže neprimerane zasahuje do zmluvnej autonómie zdravotných poisťovní a poskytovateľov zdravotnej starostlivosti.</w:t>
              <w:br/>
            </w:r>
            <w:r>
              <w:rPr>
                <w:b w:val="off"/>
                <w:color w:val="000000"/>
                <w:rFonts w:ascii="Times New Roman" w:hAnsi="Times New Roman" w:cs="Times New Roman" w:eastAsia="Times New Roman"/>
                <w:sz w:val="24"/>
              </w:rPr>
              <w:t>Zdravotné poisťovne a poskytovatelia zdravotnej starostlivosti sú subjektmi súkromného práva, ktorých zmluvné vzťahy sa spravujú princípom zmluvnej voľnosti vyplývajúcim aj z čl. 2 ods. 3 Ústavy SR. Štát je oprávnený zákonom ustanoviť pravidlá a obmedzenia výkonu verejného zdravotného poistenia, tieto zásahy však musia rešpektovať princípy primeranosti a autonómie zmluvných strán.</w:t>
              <w:br/>
            </w:r>
            <w:r>
              <w:rPr>
                <w:b w:val="off"/>
                <w:color w:val="000000"/>
                <w:rFonts w:ascii="Times New Roman" w:hAnsi="Times New Roman" w:cs="Times New Roman" w:eastAsia="Times New Roman"/>
                <w:sz w:val="24"/>
              </w:rPr>
              <w:t>Navrhovaná úprava prekračuje rámec primeranej regulácie, keďže záväzným vzorom zmluvy fakticky nahrádza vôľu zmluvných strán a zásadne obmedzuje ich možnosť individuálne dohodnúť podmienky poskytovania a úhrady zdravotnej starostlivosti. Tým popiera samotnú podstatu zmluvnej voľnosti a vyvoláva závažné pochybnosti o súlade s ústavne chráneným právom na podnikanie a princípom právneho štátu.</w:t>
              <w:br/>
            </w:r>
            <w:r>
              <w:rPr>
                <w:b w:val="off"/>
                <w:color w:val="000000"/>
                <w:rFonts w:ascii="Times New Roman" w:hAnsi="Times New Roman" w:cs="Times New Roman" w:eastAsia="Times New Roman"/>
                <w:sz w:val="24"/>
              </w:rPr>
              <w:t>Z uvedených dôvodov žiadame doplniť riadne posúdenie proporcionality navrhovaných zásahov do základných práv a slobôd. Ústavnoprávne dôsledky návrhu nie sú vecne vyhodnotené. Dôvodová správa nepreukazuje, prečo sú povinné vzory zmlúv a obmedzenie zmluvnej autonómie vhodné, nevyhnutné a primerané sledovanému cieľu. Chýba posúdenie menej obmedzujúcich alternatív, najmä odporúčaných vzorov a zákonného vymedzenia minimálnych náležitostí. Význam testu proporcionality pri regulácii zdravotných poisťovní vyplýva aj z nálezu PL. ÚS 3/09.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Zásadná</w:t>
              <w:br/>
            </w:r>
            <w:r>
              <w:rPr>
                <w:b w:val="off"/>
                <w:color w:val="000000"/>
                <w:rFonts w:ascii="Times New Roman" w:hAnsi="Times New Roman" w:cs="Times New Roman" w:eastAsia="Times New Roman"/>
                <w:sz w:val="24"/>
              </w:rPr>
              <w:t>Žiadame prepracovať doložku vybraných vplyvov.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Tvrdenie o nulových vplyvoch na verejné financie a podnikateľské prostredie nezohľadňuje náklady na zmenu zmlúv, informačných systémov, procesov ani možné automatické zvýšenie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ustanovenie § 7</w:t>
              <w:br/>
            </w:r>
            <w:r>
              <w:rPr>
                <w:b w:val="off"/>
                <w:color w:val="000000"/>
                <w:rFonts w:ascii="Times New Roman" w:hAnsi="Times New Roman" w:cs="Times New Roman" w:eastAsia="Times New Roman"/>
                <w:sz w:val="24"/>
              </w:rPr>
              <w:t>Žiadame navrhované ustanovenie vypustiť alebo upraviť nasledovne:</w:t>
              <w:br/>
            </w:r>
            <w:r>
              <w:rPr>
                <w:b w:val="off"/>
                <w:color w:val="000000"/>
                <w:rFonts w:ascii="Times New Roman" w:hAnsi="Times New Roman" w:cs="Times New Roman" w:eastAsia="Times New Roman"/>
                <w:sz w:val="24"/>
              </w:rPr>
              <w:t xml:space="preserve">„1. § 7 sa dopĺňa odsekom 24, ktorý znie: </w:t>
              <w:br/>
            </w:r>
            <w:r>
              <w:rPr>
                <w:b w:val="off"/>
                <w:color w:val="000000"/>
                <w:rFonts w:ascii="Times New Roman" w:hAnsi="Times New Roman" w:cs="Times New Roman" w:eastAsia="Times New Roman"/>
                <w:sz w:val="24"/>
              </w:rPr>
              <w:t>„(24) Kapitácia sa neuhrádza za osobu, ktorá nie je verejne zdravotne poistená v Slovenskej republike.“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Vylúčenie kapitácie za vybrané skupiny poistencov bez komplexného vyhodnotenia môže neprimerane ovplyvniť financovanie poskytovateľov, ktorí majú voči týmto osobám aj naďalej povinnosti. Ak predkladateľ na zmene zotrvá, je potrebné posúdiť ekonomické dopady a zabezpečiť primeranú lehotu na úpravu informačných systémov a zúčtovacích procesov.</w:t>
              <w:br/>
            </w:r>
            <w:r>
              <w:rPr>
                <w:b w:val="off"/>
                <w:color w:val="000000"/>
                <w:rFonts w:ascii="Times New Roman" w:hAnsi="Times New Roman" w:cs="Times New Roman" w:eastAsia="Times New Roman"/>
                <w:sz w:val="24"/>
              </w:rPr>
              <w:t xml:space="preserve">Osoby, ktoré sú definované v Čl. I bod 1 návrhu, sú osobami, ktoré nie sú verejne zdravotne poistené s výnimkou osôb, ktoré majú podľa osobitného predpisu (podľa odkazu pod čiarou podľa ustanovenia § 9b ods. 2 zákona č. 580/20024 Z. z. v znení neskorších predpisov) nárok len na potrebnú zdravotnú starostlivosť. </w:t>
              <w:br/>
            </w:r>
            <w:r>
              <w:rPr>
                <w:b w:val="off"/>
                <w:color w:val="000000"/>
                <w:rFonts w:ascii="Times New Roman" w:hAnsi="Times New Roman" w:cs="Times New Roman" w:eastAsia="Times New Roman"/>
                <w:sz w:val="24"/>
              </w:rPr>
              <w:t>Upozorňujeme, že v prípade týchto osôb ide o osoby verejne zdravotne poistené v Slovenskej republike, ktoré majú nárok na úhradu nákladov potrebnej zdravotnej starostlivosti v inom členskom štáte EÚ po predložení európskeho preukazu alebo náhradného certifikátu, t.j. nejde o zdravotnú starostlivosť poskytovanú na území Slovenskej republiky. Ide o zdravotnú starostlivosť, ktorú vyžaduje zdravotný stav poistenca a musí sa mu poskytnúť s ohľadom na povahu zdravotnej starostlivosti a očakávanú dĺžku pobytu poistenca v inom členskom štáte tak, aby sa nemusel kvôli potrebnému ošetreniu vracať do Slovenskej republiky skôr, ako pôvodne zamýšľal, pričom jej rozsah určuje ošetrujúci lekár. Za takéhoto poistenca je hradená kapitácia poskytovateľovi všeobecnej ambulantnej starostlivosti, s ktorým má uzatvorenú dohodu o poskytovaní zdravotnej starostlivosti.</w:t>
              <w:br/>
            </w:r>
            <w:r>
              <w:rPr>
                <w:b w:val="off"/>
                <w:color w:val="000000"/>
                <w:rFonts w:ascii="Times New Roman" w:hAnsi="Times New Roman" w:cs="Times New Roman" w:eastAsia="Times New Roman"/>
                <w:sz w:val="24"/>
              </w:rPr>
              <w:t>Zároveň upozorňujeme na možnú kolíziu v očíslovaní odsekov s návrhom na zmenu/doplnenie zákona č. 581/2004 Z. z., ktorý je evidovaný v NR SR ako tlač 1464.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ustanovenie § 7c odsek 1, písm. a) Zásadná</w:t>
              <w:br/>
            </w:r>
            <w:r>
              <w:rPr>
                <w:b w:val="off"/>
                <w:color w:val="000000"/>
                <w:rFonts w:ascii="Times New Roman" w:hAnsi="Times New Roman" w:cs="Times New Roman" w:eastAsia="Times New Roman"/>
                <w:sz w:val="24"/>
              </w:rPr>
              <w:t xml:space="preserve">Zásadne žiadame vypustiť navrhované rozšírenie splnomocňovacieho ustanovenia.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Takýto zásah do zmluvnej autonómie zdravotných poisťovní a poskytovateľov zdravotnej starostlivosti nie je dostatočne odôvodnený a vyvoláva pochybnosti o primeranosti a ústavnosti regulácie. Zároveň môže oslabiť zmluvné nástroje zdravotných poisťovní na ochranu prostriedkov verejného zdravotného poistenia pred neoprávneným vykazovaním zdravotnej starostlivosti. Zákon musí sám určito vymedziť rozsah a hranice zásahu do práv zmluvných strán; ich podstatné určenie nemožno ponechať na vykonávací predpis. Navrhované splnomocnenie presahuje rámec vykonávacej normotvorby a vyvoláva pochybnosti z hľadiska čl. 13 a čl. 123 Ústavy SR (porov. PL. ÚS 10/2013, PL. ÚS 4/2021 a PL. ÚS 14/2021).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ustanovenie § 7c odsek 1 Zásadná</w:t>
              <w:br/>
            </w:r>
            <w:r>
              <w:rPr>
                <w:b w:val="off"/>
                <w:color w:val="000000"/>
                <w:rFonts w:ascii="Times New Roman" w:hAnsi="Times New Roman" w:cs="Times New Roman" w:eastAsia="Times New Roman"/>
                <w:sz w:val="24"/>
              </w:rPr>
              <w:t>Žiadame vypustiť bod 3 v Čl. I v plnom rozsahu.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to zásadný zásah do zmluvnej slobody v rozpore s ústavným princípom proporcionality. Zároveň uvedené ustanovenie môže viesť k oslabeniu možnosti a nástrojov zdravotných poisťovní pri ochrane zdrojov VZP pred neoprávneným a nezákonným vykazovaním zdravotnej starostlivosti na úhradu do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ustanovenie § 7c odsek 3 Zásadná</w:t>
              <w:br/>
            </w:r>
            <w:r>
              <w:rPr>
                <w:b w:val="off"/>
                <w:color w:val="000000"/>
                <w:rFonts w:ascii="Times New Roman" w:hAnsi="Times New Roman" w:cs="Times New Roman" w:eastAsia="Times New Roman"/>
                <w:sz w:val="24"/>
              </w:rPr>
              <w:t>Žiadame vypustiť bod 4 v Čl. I v plnom rozsahu.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Povinný zásah do už uzatvorených zmlúv narúša právnu istotu a legitímne očakávania zmluvných strán. Ústavný súd SR v náleze PL. ÚS 25/00 posudzoval obdobnú povinnosť dodatočného zosúladenia existujúcich zmlúv ako neprípustný spätný zásah do nadobudnutých práv. Prípustnosť nepravej retroaktivity si vyžaduje preukázanie závažného verejného záujmu, ktoré predkladateľ neposkytol (PL. ÚS 3/09, PL. ÚS 50/2015).</w:t>
              <w:br/>
            </w:r>
            <w:r>
              <w:rPr>
                <w:b w:val="off"/>
                <w:color w:val="000000"/>
                <w:rFonts w:ascii="Times New Roman" w:hAnsi="Times New Roman" w:cs="Times New Roman" w:eastAsia="Times New Roman"/>
                <w:sz w:val="24"/>
              </w:rPr>
              <w:t>Navyše, požiadavky na rozvoj v oblasti poskytovania zdravotnej starostlivosti sa každý rok niekoľkokrát rozširujú a zdravotné poisťovne počas celého roka nepretržite rokujú o nových možnostiach rozšírenia alebo zmien podmienok úhrady za poskytovanie zdravotnej starostlivosti. Rigídne vzorové zmluvy nedokážu reflektovať na aktuálne okolnosti a potreby poistencov/pacientov reflektované cez požiadavky zdravotných poisťovní alebo poskytovateľov zdravotnej starostlivosti. Už aktuálne do MPK predložená Vzorová zmluva a jej prílohy javia prvky obsolentnosti – návrh nereflektuje, že momentálne na Slovensku rozvíjame sieť šiestich rôznych typov psychiatrických stacionárov alebo absolútne opomína očkovanie v lekárňach, ktoré sa má spúšťať od 1.1.2027.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ustanovenie § 7c, ods. 4-9 Zásadná</w:t>
              <w:br/>
            </w:r>
            <w:r>
              <w:rPr>
                <w:b w:val="off"/>
                <w:color w:val="000000"/>
                <w:rFonts w:ascii="Times New Roman" w:hAnsi="Times New Roman" w:cs="Times New Roman" w:eastAsia="Times New Roman"/>
                <w:sz w:val="24"/>
              </w:rPr>
              <w:t>Zásadne žiadame vypustiť navrhovanú úpravu v rozsahu, v akom nahrádza zmluvnú autonómiu povinnými jednotnými podmienkami.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Zdravotné poisťovne pôsobia v pluralitnom systéme a súťažia predovšetkým kvalitou a podmienkami nákupu zdravotnej starostlivosti. Povinná unifikácia zmlúv odstraňuje priestor na odlišné riešenia a môže oslabiť hospodársku súťaž aj motiváciu poskytovateľov ku kvalite. Zásah preto vyvoláva pochybnosti podľa čl. 35 a čl. 55 ods. 2 Ústavy SR. Deklarovanú transparentnosť možno dosiahnuť menej invazívne.</w:t>
              <w:br/>
            </w:r>
            <w:r>
              <w:rPr>
                <w:b w:val="off"/>
                <w:color w:val="000000"/>
                <w:rFonts w:ascii="Times New Roman" w:hAnsi="Times New Roman" w:cs="Times New Roman" w:eastAsia="Times New Roman"/>
                <w:sz w:val="24"/>
              </w:rPr>
              <w:t>Uvedená vlastná časť meteriálu je v rozpore  s informáciami uvedenými v dôvodovej správe k tomuto bodu. Podľa znenia zákona je vzorová zmluva (čiže aj jej prílohy) záväzná a sú vymenované situácie, kedy sa od nej môže zdravotná poisťovňa odkloniť. Naopak v dôvodovej správe je uvedené, že záväzný má byť predovšetkým zmluvný rámec, štruktúra a pravidlá, čo predstavuje oveľa väčší rámec možností odklonenia sa od vzorovej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ustanovenie § 7c odsek 5 Zásadná</w:t>
              <w:br/>
            </w:r>
            <w:r>
              <w:rPr>
                <w:b w:val="off"/>
                <w:color w:val="000000"/>
                <w:rFonts w:ascii="Times New Roman" w:hAnsi="Times New Roman" w:cs="Times New Roman" w:eastAsia="Times New Roman"/>
                <w:sz w:val="24"/>
              </w:rPr>
              <w:t>Zásadne žiadame vypustiť ustanovenie obmedzujúce možnosť individuálnych zmluvných dojednaní nad rámec záväzného vzoru zmluvy.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neprimerane zasahuje do zmluvnej slobody a obmedzuje priestor zdravotných poisťovní na odlišné platobné mechanizmy založené na kvalite, dostupnosti, efektívnosti, výsledkoch, KPI alebo pilotných projektoch a v konečnom dôsledku teda obmedzuje dostupnosť modernej medicíny poistencom a efektívny nákup zdravotnej starostlivosti. Transparentnosť a porovnateľnosť úhrad možno zabezpečiť menej obmedzujúcimi nástrojmi.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ustanovenie § 7c ods. 6 Zásadná</w:t>
              <w:br/>
            </w:r>
            <w:r>
              <w:rPr>
                <w:b w:val="off"/>
                <w:color w:val="000000"/>
                <w:rFonts w:ascii="Times New Roman" w:hAnsi="Times New Roman" w:cs="Times New Roman" w:eastAsia="Times New Roman"/>
                <w:sz w:val="24"/>
              </w:rPr>
              <w:t>Navrhujeme ustanovenie § 7 ods. 6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Automatická valorizácia cien, maximálnych limitov úhrad a preddavkov pri nedosiahnutí dohody nie je previazaná s disponibilnými zdrojmi verejného zdravotného poistenia a ani s limitmi výdavkov jednotlivých zdravotných poisťovní. Takto nastavený mechanizmus prenáša finančné riziko jednostranne na zdravotnú poisťovňu a súčasne vytvára extrémny morálny hazard na strane poskytovateľov zdravotnej starostlivosti, ktorí strácajú akúkoľvek motiváciu rokovať so zdravotnou poisťovňou o podmienkach, efektivite alebo zvyšovaní kvality poskytovanej starostlivosti. Poskytovateľovi zdravotnej starostlivosti bude stačiť pasívne vyčkať na uplynutie lehoty bez dosiahnutia dohody, čím zo zákona automaticky získa valorizovaný kontrakt bez akýchkoľvek protihodnôt či kvalitatívnych záväzkov. </w:t>
              <w:br/>
            </w:r>
            <w:r>
              <w:rPr>
                <w:b w:val="off"/>
                <w:color w:val="000000"/>
                <w:rFonts w:ascii="Times New Roman" w:hAnsi="Times New Roman" w:cs="Times New Roman" w:eastAsia="Times New Roman"/>
                <w:sz w:val="24"/>
              </w:rPr>
              <w:t>Navrhovaný mechanizmus môže zásadným spôsobom ohroziť finančnú stabilitu celého systému VZP.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ustanovenie § 7c ods. 7</w:t>
              <w:br/>
            </w:r>
            <w:r>
              <w:rPr>
                <w:b w:val="off"/>
                <w:color w:val="000000"/>
                <w:rFonts w:ascii="Times New Roman" w:hAnsi="Times New Roman" w:cs="Times New Roman" w:eastAsia="Times New Roman"/>
                <w:sz w:val="24"/>
              </w:rPr>
              <w:t>Žiadame vypustiť ustanovenie upravujúce princíp nediskriminácie.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zrejmé, podľa akých konkrétnych kritérií sa má dodržanie princípu nediskriminácie posudzovať. Neurčitosť ustanovenia vytvára právnu neistotu pri uzatváraní a vyhodnocovaní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ustanovenie § 7c ods. 9</w:t>
              <w:br/>
            </w:r>
            <w:r>
              <w:rPr>
                <w:b w:val="off"/>
                <w:color w:val="000000"/>
                <w:rFonts w:ascii="Times New Roman" w:hAnsi="Times New Roman" w:cs="Times New Roman" w:eastAsia="Times New Roman"/>
                <w:sz w:val="24"/>
              </w:rPr>
              <w:t>Navrhujeme ustanovenie § 7c ods. 9, ktorý znie:</w:t>
              <w:br/>
            </w:r>
            <w:r>
              <w:rPr>
                <w:b w:val="off"/>
                <w:color w:val="000000"/>
                <w:rFonts w:ascii="Times New Roman" w:hAnsi="Times New Roman" w:cs="Times New Roman" w:eastAsia="Times New Roman"/>
                <w:sz w:val="24"/>
              </w:rPr>
              <w:t>„(9) Ak ide o poskytovateľa zdravotnej starostlivosti, s ktorým je úhrada za poskytnutú zdravotnú starostlivosť dohodnutá podľa klasifikačného systému, a zároveň poskytuje ambulantnú zdravotnú starostlivosť v zariadení jednodňovej zdravotnej starostlivosti, poskytnutá zdravotná starostlivosť v tomto zariadení jednodňovej zdravotnej starostlivosti je hradená podľa klasifikačného systému.“.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Zjednotenie terminológie (napr. § 7 ods. 9 písm. e) zákona č. 581/2004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ustanovenie § 8aa ods. 6 Zásadná</w:t>
              <w:br/>
            </w:r>
            <w:r>
              <w:rPr>
                <w:b w:val="off"/>
                <w:color w:val="000000"/>
                <w:rFonts w:ascii="Times New Roman" w:hAnsi="Times New Roman" w:cs="Times New Roman" w:eastAsia="Times New Roman"/>
                <w:sz w:val="24"/>
              </w:rPr>
              <w:t>Žiadame ustanovenie vypustiť alebo obmedziť opakované zasielanie opravených a dodatočných zúčtovacích dávok najviac na dva prípady, v primeranej lehote a s povinným uvedením dôvodu 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Neobmedzené opakované opravy zúčtovacích dávok narúšajú právnu istotu, komplikujú finančné vysporiadanie a revíznu činnosť a vytvárajú neprimeranú administratívnu záťaž. Právo na opravu nesprávnych údajov musí byť vyvážené predvídateľnými procesnými pravidlami.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 ustanovenie § 8c ods. 1 Zásadná</w:t>
              <w:br/>
            </w:r>
            <w:r>
              <w:rPr>
                <w:b w:val="off"/>
                <w:color w:val="000000"/>
                <w:rFonts w:ascii="Times New Roman" w:hAnsi="Times New Roman" w:cs="Times New Roman" w:eastAsia="Times New Roman"/>
                <w:sz w:val="24"/>
              </w:rPr>
              <w:t>Žiadame spresniť ustanovenie tak, aby neumožňovalo obchádzanie pravidiel DRG pri zúčtovaní intramurálnej a extramurálnej zdravotnej starostlivosti (IMZS a EMZS).</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jednoznačného vymedzenia vzťahu medzi režimami zúčtovania môže dochádzať k rozdielnemu výkladu a obchádzaniu pravidiel DRG.</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 – ustanovenie § 8c Zásadná</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že toto ustanovenie bude viesť k výraznému administratívnemu zaťaženiu MZSR a v konečnom dôsledku aj k výraznému spomaleniu procesov spojených s vykazovaním a uhrádzaním zdravotnej starostlivosti. Návrh je výrazným zásahom do celého procesu zúčtovania faktúr. MZSR nemá stanovené lehoty, faktúry zostávajú počas konania otvorené, čo bude neúmerne predlžovať úhrady za hospitalizačné prípady.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ustanovenie § 9a ods. 5 a 6; súvisiaci bod 13 – § 47a ods. 4 Zásadná</w:t>
              <w:br/>
            </w:r>
            <w:r>
              <w:rPr>
                <w:b w:val="off"/>
                <w:color w:val="000000"/>
                <w:rFonts w:ascii="Times New Roman" w:hAnsi="Times New Roman" w:cs="Times New Roman" w:eastAsia="Times New Roman"/>
                <w:sz w:val="24"/>
              </w:rPr>
              <w:t>Žiadame vypustiť § 9a ods. 5 a 6 a súvisiaci § 47a ods.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Námietky zaujatosti môžu byť podávané účelovo a pri obmedzenom počte revíznych lekárov môžu významne spomaliť revíznu činnosť. Navrhované päťdňové lehoty neumožňujú vždy riadne preveriť dôvody námietky a môžu ohroziť plynulosť a jednotnosť revíznych postupov.</w:t>
              <w:br/>
            </w:r>
            <w:r>
              <w:rPr>
                <w:b w:val="off"/>
                <w:color w:val="000000"/>
                <w:rFonts w:ascii="Times New Roman" w:hAnsi="Times New Roman" w:cs="Times New Roman" w:eastAsia="Times New Roman"/>
                <w:sz w:val="24"/>
              </w:rPr>
              <w:t>Alternatívne, v záujme toho, aby nedochádzalo k neodôvodneným podávaniam námietok a k zbytočnému zaťažovaniu zdravotnej poisťovne, resp. ÚDZS požadujeme, aby námietka bola vždy odôvodnená konkrétnymi skutočnosťami, na ktorých PZS zakladá svoju pochybnosť o nezaujatosti. Zároveň požadujeme, aby námietka bola spoplatnená, pričom poplatok sa poskytovateľovi vráti, ak ju ÚDZS resp. ZP vyhodnotí ako opodstatnenú. Zároveň navrhujeme, aby sa PZS v prípade nevyhovenia zdravotnou poisťovňou obrátil na UDZS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 15 ods. 1 písm. ao) Zásadná</w:t>
              <w:br/>
            </w:r>
            <w:r>
              <w:rPr>
                <w:b w:val="off"/>
                <w:color w:val="000000"/>
                <w:rFonts w:ascii="Times New Roman" w:hAnsi="Times New Roman" w:cs="Times New Roman" w:eastAsia="Times New Roman"/>
                <w:sz w:val="24"/>
              </w:rPr>
              <w:t>Žiadame ustanovenie prepracovať a doplniť jednoznačnú metodiku kvartálneho kumulatívneho zúčtovania.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Priebežné údaje sa menia v dôsledku opráv a dodatočných dávok, preto nemusia zodpovedať konečnému stavu. Návrh musí určiť, ako sa započítavajú opakovane vykázané klasifikačné prípady, ako sa vypočítava súčet efektívnych relatívnych váh neuznaných prípadov a ako sa zabráni viacnásobnému započítaniu toho istého prípadu.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ustanovenie § 18 ods. 1 písm. a) body 11 až 16 Zásadná</w:t>
              <w:br/>
            </w:r>
            <w:r>
              <w:rPr>
                <w:b w:val="off"/>
                <w:color w:val="000000"/>
                <w:rFonts w:ascii="Times New Roman" w:hAnsi="Times New Roman" w:cs="Times New Roman" w:eastAsia="Times New Roman"/>
                <w:sz w:val="24"/>
              </w:rPr>
              <w:t>Navrhujeme prehodnotiť rozsah navrhovaných rozhodovacích kompetencií Úradu pre dohľad nad zdravotnou starostlivosťou vo vzťahu k správnosti vykázania zdravotnej starostlivosti, preskúmavaniu záverov kontroly zdravotnej poisťovne a posudzovaniu princípu nediskriminácie pri uzatváraní a plnení zmlúv.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legislatíva z UDZS de facto robí sui generis súdny orgán – posilnenie právomoci rozhodovať spory týkajúce sa zmlúv, vykázanej ZS, výsledkov kontroly, dodržiavania princípov nediskriminácie; o.i. je to v rozpore s ústavnými princípmi trojdelenia moci, keďže orgánu výkonnej moci, t.j. ÚDZS legislatíva zveruje právomoci, ktoré by vzhľadom na svoju povahu mali mať len súdne orgány.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ustanovenie § 47a odsek 1 Zásadná</w:t>
              <w:br/>
            </w:r>
            <w:r>
              <w:rPr>
                <w:b w:val="off"/>
                <w:color w:val="000000"/>
                <w:rFonts w:ascii="Times New Roman" w:hAnsi="Times New Roman" w:cs="Times New Roman" w:eastAsia="Times New Roman"/>
                <w:sz w:val="24"/>
              </w:rPr>
              <w:t xml:space="preserve">V ustanovení § 47a ods. 1 navrhujeme znenie formulovať tak, aby podaniu žiadosti na Úrad pre dohľad nad zdravotnou starostlivosťou muselo predchádzať prerokovanie námietok medzi poskytovateľom zdravotnej starostlivosti a zdravotnou poisťovňou.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aktuálnom znení návrhu poskytovateľ zdravotnej starostlivosti nemusí so zdravotnou poisťovňou ani komunikovať, stačí mu počkať 20 dní od doručenia protokolu a podať žiadosť o preskúmanie. Zefektívnenie navrhovaného procesu a zabezpečenie jeho dodržiavania.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ustanovenie § 47a odsek 2</w:t>
              <w:br/>
            </w:r>
            <w:r>
              <w:rPr>
                <w:b w:val="off"/>
                <w:color w:val="000000"/>
                <w:rFonts w:ascii="Times New Roman" w:hAnsi="Times New Roman" w:cs="Times New Roman" w:eastAsia="Times New Roman"/>
                <w:sz w:val="24"/>
              </w:rPr>
              <w:t>V ustanovení § 47a odsek 2 navrhujeme za prvú vetu doplniť druhú vetu v znení:</w:t>
              <w:br/>
            </w:r>
            <w:r>
              <w:rPr>
                <w:b w:val="off"/>
                <w:color w:val="000000"/>
                <w:rFonts w:ascii="Times New Roman" w:hAnsi="Times New Roman" w:cs="Times New Roman" w:eastAsia="Times New Roman"/>
                <w:sz w:val="24"/>
              </w:rPr>
              <w:t>„Žalobu je oprávnený podať poskytovateľ zdravotnej starostlivosti a zdravotná poisťovňa.“.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 dôvody jednoznačnosti 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ustanovenie § 47a odsek 3 Zásadná</w:t>
              <w:br/>
            </w:r>
            <w:r>
              <w:rPr>
                <w:b w:val="off"/>
                <w:color w:val="000000"/>
                <w:rFonts w:ascii="Times New Roman" w:hAnsi="Times New Roman" w:cs="Times New Roman" w:eastAsia="Times New Roman"/>
                <w:sz w:val="24"/>
              </w:rPr>
              <w:t>V ustanovení § 47a ods. 3 navrhujeme vypustiť prvú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Podanie žiadosti o rozhodnutie podľa § 18 odseku 1 písm. a) trinásteho bodu má mať v zmysle návrhu odkladný účinok na výkon rozhodnutia zdravotnej poisťovne o záveroch kontroly. Navrhovaný automatický odkladný účinok vytvára významné riziko zneužívania procesných práv poskytovateľov zdravotnej starostlivosti  a môže viesť k neopodstatnenému odkladu uplatnenia nárokov zdravotných poisťovní vyplývajúcich zo zistených porušení zmluvných alebo zákonných podmienok úhrady zdravotnej starostlivosti, a tým pádom  negatívne ovplyvniť efektívnosť revíznej činnosti zdravotných poisťovní.</w:t>
              <w:br/>
            </w:r>
            <w:r>
              <w:rPr>
                <w:b w:val="off"/>
                <w:color w:val="000000"/>
                <w:rFonts w:ascii="Times New Roman" w:hAnsi="Times New Roman" w:cs="Times New Roman" w:eastAsia="Times New Roman"/>
                <w:sz w:val="24"/>
              </w:rPr>
              <w:t>V prípade, ak odkladný účinok zostane zachovaný, navrhujeme ustanoviť oznamovaciu povinnosť zdravotnej poisťovni, či už na strane Úradu pre dohľad nad zdravotnou starostlivosťou alebo poskytovateľa zdravotnej starostlivosti, vo veci podania žiadosti o rozhodnutie. Zdravotná poisťovňa musí byť o podaní takejto žiadosti bezodkladne informovaná, nakoľko podľa návrhu podanie má mať odkladný účinok.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ustanovenie § 47a odsek 3 Zásadná</w:t>
              <w:br/>
            </w:r>
            <w:r>
              <w:rPr>
                <w:b w:val="off"/>
                <w:color w:val="000000"/>
                <w:rFonts w:ascii="Times New Roman" w:hAnsi="Times New Roman" w:cs="Times New Roman" w:eastAsia="Times New Roman"/>
                <w:sz w:val="24"/>
              </w:rPr>
              <w:t>V ustanovení § 47a odsek 3 navrhujeme vypustiť tretiu vetu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navrhovaným znením. V prípade kontrolnej činnosti ide o výkon zákonnej povinnosti zdravotnej poisťovne efektívne riadiť a kontrolovať verejné financie na základe § 9 zákona č. 581/2004 Z. z., t.j. nárok poskytovateľa zdravotnej starostlivosti na náhradu uvedených nárokov považujeme za neopodstatnený, pričom v navrhovanej úprave zákona nie je dostatočne identifikované o aké konkrétne nároky by malo ísť, čo vedie k značnej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ustanovenie § 47a ods. 4</w:t>
              <w:br/>
            </w:r>
            <w:r>
              <w:rPr>
                <w:b w:val="off"/>
                <w:color w:val="000000"/>
                <w:rFonts w:ascii="Times New Roman" w:hAnsi="Times New Roman" w:cs="Times New Roman" w:eastAsia="Times New Roman"/>
                <w:sz w:val="24"/>
              </w:rPr>
              <w:t xml:space="preserve">Navrhujeme v ustanovení § 47a vypustiť odsek 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Uvedené ustanovenie sa javí ako duplicitné vzhľadom na navrhované znenie prvej vety § 9a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 ustanovenie § 86zw Zásadná</w:t>
              <w:br/>
            </w:r>
            <w:r>
              <w:rPr>
                <w:b w:val="off"/>
                <w:color w:val="000000"/>
                <w:rFonts w:ascii="Times New Roman" w:hAnsi="Times New Roman" w:cs="Times New Roman" w:eastAsia="Times New Roman"/>
                <w:sz w:val="24"/>
              </w:rPr>
              <w:t xml:space="preserve">Žiadame navrhované ustanovenie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Povinný zásah do už uzatvorených zmlúv narúša právnu istotu a legitímne očakávania zmluvných strán. Ústavný súd SR v náleze PL. ÚS 25/00 posudzoval obdobnú povinnosť dodatočného zosúladenia existujúcich zmlúv ako neprípustný spätný zásah do nadobudnutých práv. Prípustnosť nepravej retroaktivity si vyžaduje preukázanie závažného verejného záujmu, ktoré predkladateľ neposkytol (PL. ÚS 3/09, PL. ÚS 50/2015).</w:t>
              <w:br/>
            </w:r>
            <w:r>
              <w:rPr>
                <w:b w:val="off"/>
                <w:color w:val="000000"/>
                <w:rFonts w:ascii="Times New Roman" w:hAnsi="Times New Roman" w:cs="Times New Roman" w:eastAsia="Times New Roman"/>
                <w:sz w:val="24"/>
              </w:rPr>
              <w:t>Povinné plošné prezmluvnenie zasahuje do už vzniknutých súkromnoprávnych vzťahov a nadobudnutých práv. Takýto spätný zásah vyžaduje osobitne závažné a preukázané dôvody verejného záujmu; tie z predloženého odôvodnenia nevyplývajú. Súčasne by vznikli významné nenávratné náklady na zmenu zmlúv a procesov, ktoré by museli poisťovne vynaložiť bez primeranej kompenzácie.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ustanovenie § 9 - nad rámec návrhu</w:t>
              <w:br/>
            </w:r>
            <w:r>
              <w:rPr>
                <w:b w:val="off"/>
                <w:color w:val="000000"/>
                <w:rFonts w:ascii="Times New Roman" w:hAnsi="Times New Roman" w:cs="Times New Roman" w:eastAsia="Times New Roman"/>
                <w:sz w:val="24"/>
              </w:rPr>
              <w:t>Navrhujeme v ustanovení § 9 ods. 1 druhá veta za slovo „činnosť“ doplniť slová „v prípade domácej starostlivosti XY) aj v domácom prostredí alebo v inom prirodzenom prostredí osoby, ktorej sa ambulantná starostlivosť poskytuje, alebo” a v ustanovení § 9 ods. 11 za slovo „pomoci” doplniť slová „alebo v domácom prostredí alebo v inom prirodzenom prostredí osoby, ktorej sa ambulantná starostlivosť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XY) znie:</w:t>
              <w:br/>
            </w:r>
            <w:r>
              <w:rPr>
                <w:b w:val="off"/>
                <w:color w:val="000000"/>
                <w:rFonts w:ascii="Times New Roman" w:hAnsi="Times New Roman" w:cs="Times New Roman" w:eastAsia="Times New Roman"/>
                <w:sz w:val="24"/>
              </w:rPr>
              <w:t>„XY) § 8 ods. 1 zákona č. 576/2004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k tomu, že ambulantnú starostlivosť hradenú z verejného zdravotného poistenia je možné poskytovať aj v domácom prostredí alebo v inom prirodzenom prostredí osoby, ktorej sa ambulantná starostlivosť poskytuje (ďalej len "domáca starostlivosť"), sme toho názoru, že je potrebné do ustanovení o kontrolnej činnosti zo strany zdravotnej poisťovne dodefinovať, že na vykonávanie kontrolnej činnosti poskytovania tohto typu zdravotnej starostlivosti v domácej starostlivosti, t.j. nie u poskytovateľa zdravotnej starostlivosti, sa vzťahujú ustanovenia o kontrolnej činnosti obdobne ako v zariadeniach sociálnej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ustanovenie § 6 - nad rámec návrhu</w:t>
              <w:br/>
            </w:r>
            <w:r>
              <w:rPr>
                <w:b w:val="off"/>
                <w:color w:val="000000"/>
                <w:rFonts w:ascii="Times New Roman" w:hAnsi="Times New Roman" w:cs="Times New Roman" w:eastAsia="Times New Roman"/>
                <w:sz w:val="24"/>
              </w:rPr>
              <w:t>Vládnym návrhom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 (tlač 1335), bola schválená zmena § 6 zákona č. 581/2004 Z. z., a to doplnenie povinnosti zdravotnej poisťovne v odseku 2 písmenom o) v nasledovnom znení:</w:t>
              <w:br/>
            </w:r>
            <w:r>
              <w:rPr>
                <w:b w:val="off"/>
                <w:color w:val="000000"/>
                <w:rFonts w:ascii="Times New Roman" w:hAnsi="Times New Roman" w:cs="Times New Roman" w:eastAsia="Times New Roman"/>
                <w:sz w:val="24"/>
              </w:rPr>
              <w:t>„o) poskytnúť ministerstvu zdravotníctva a Národnému inštitútu pre hodnotu a technológie v zdravotníctve18d) (ďalej len "inštitút") pseudonymyzované informácie na účel prehodnotenia lieku podľa osobitného predpisu,17fa)“</w:t>
              <w:br/>
            </w:r>
            <w:r>
              <w:rPr>
                <w:b w:val="off"/>
                <w:color w:val="000000"/>
                <w:rFonts w:ascii="Times New Roman" w:hAnsi="Times New Roman" w:cs="Times New Roman" w:eastAsia="Times New Roman"/>
                <w:sz w:val="24"/>
              </w:rPr>
              <w:t xml:space="preserve">Poznámka pod čiarou k odkazu 17fa znie: </w:t>
              <w:br/>
            </w:r>
            <w:r>
              <w:rPr>
                <w:b w:val="off"/>
                <w:color w:val="000000"/>
                <w:rFonts w:ascii="Times New Roman" w:hAnsi="Times New Roman" w:cs="Times New Roman" w:eastAsia="Times New Roman"/>
                <w:sz w:val="24"/>
              </w:rPr>
              <w:t>„17fa) § 16 ods. 11 a § 93 ods. 2 zákona č. 363/2011 Z. z. v znení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znenie predmetného schváleného ustanovenia nasledovne:</w:t>
              <w:br/>
            </w:r>
            <w:r>
              <w:rPr>
                <w:b w:val="off"/>
                <w:color w:val="000000"/>
                <w:rFonts w:ascii="Times New Roman" w:hAnsi="Times New Roman" w:cs="Times New Roman" w:eastAsia="Times New Roman"/>
                <w:sz w:val="24"/>
              </w:rPr>
              <w:t>„o) poskytnúť ministerstvu zdravotníctva a Národnému inštitútu pre hodnotu a technológie v zdravotníctve18d) (ďalej len "inštitút") na požiadanie pseudonymyzované informácie na účel prehodnotenia lieku, zdravotníckej pomôcky, špeciálneho zdravotníckeho materiálu a dietetickej potraviny podľa osobitných predpisov,17fa)“</w:t>
              <w:br/>
            </w:r>
            <w:r>
              <w:rPr>
                <w:b w:val="off"/>
                <w:color w:val="000000"/>
                <w:rFonts w:ascii="Times New Roman" w:hAnsi="Times New Roman" w:cs="Times New Roman" w:eastAsia="Times New Roman"/>
                <w:sz w:val="24"/>
              </w:rPr>
              <w:t xml:space="preserve">Poznámka pod čiarou k odkazu 17fa znie: </w:t>
              <w:br/>
            </w:r>
            <w:r>
              <w:rPr>
                <w:b w:val="off"/>
                <w:color w:val="000000"/>
                <w:rFonts w:ascii="Times New Roman" w:hAnsi="Times New Roman" w:cs="Times New Roman" w:eastAsia="Times New Roman"/>
                <w:sz w:val="24"/>
              </w:rPr>
              <w:t xml:space="preserve">„17fa) § 3 ods. 1 zákona č. 358/2021 Z. z. v znení zákona č. .../20026 Z. z., § 16 ods. 11 a § 93 ods. 2 zákona č. 363/2011 Z. z. v znení zákona č. .../2026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rozšíriť rozsah poskytovaných informácií za účelom prehodnotenia aj iných zdravotníckych technológií ako sú informácie za účelom hodnotenia lieku. Z praxe vyplýva požiadavka legislatívne upraviť poskytovanie informácií v zmysle legislatívou zverených úloh inštitútu v oblasti hodnotenia zdravotníckej technológie.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ustanovenie § 76 ods. 5 písm. a) - nad rámec návrhu</w:t>
              <w:br/>
            </w:r>
            <w:r>
              <w:rPr>
                <w:b w:val="off"/>
                <w:color w:val="000000"/>
                <w:rFonts w:ascii="Times New Roman" w:hAnsi="Times New Roman" w:cs="Times New Roman" w:eastAsia="Times New Roman"/>
                <w:sz w:val="24"/>
              </w:rPr>
              <w:t>Navrhujeme v ustanovení § 76 ods. 5 písm. a) doplniť nový bod 15, ktorý znie:</w:t>
              <w:br/>
            </w:r>
            <w:r>
              <w:rPr>
                <w:b w:val="off"/>
                <w:color w:val="000000"/>
                <w:rFonts w:ascii="Times New Roman" w:hAnsi="Times New Roman" w:cs="Times New Roman" w:eastAsia="Times New Roman"/>
                <w:sz w:val="24"/>
              </w:rPr>
              <w:t>„15. inštitútom, ak ide o vzájomnú výmenu pseudonymyzovaných informácií o liekoch, zdravotníckych pomôckach a dietetických potravinách a ich úhrade na účel vypracovávania hodnotenia ich klinickej a nákladovej efektívnosti.“.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z dôvodu, že z praxe vyplýva vzájomná potreba výmeny údajov medzi zdravotnými poisťovňami a Národného inštitútu pre hodnotu a technológie v zdravotníctve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5</w:t>
              <w:br/>
            </w:r>
            <w:r>
              <w:rPr>
                <w:b w:val="off"/>
                <w:color w:val="000000"/>
                <w:rFonts w:ascii="Times New Roman" w:hAnsi="Times New Roman" w:cs="Times New Roman" w:eastAsia="Times New Roman"/>
                <w:sz w:val="24"/>
              </w:rPr>
              <w:t xml:space="preserve">K § 7c ods. 5 – zákaz odlišných dojednaní mimo vzoru </w:t>
              <w:br/>
            </w:r>
            <w:r>
              <w:rPr>
                <w:b w:val="off"/>
                <w:color w:val="000000"/>
                <w:rFonts w:ascii="Times New Roman" w:hAnsi="Times New Roman" w:cs="Times New Roman" w:eastAsia="Times New Roman"/>
                <w:sz w:val="24"/>
              </w:rPr>
              <w:t>Návrh: Za druhú vetu vložiť: „Zmluvné strany si môžu nad rámec záväzného vzoru zmluvy dohodnúť osobitné typy prepráv, osobitné zložky úhrady a osobitné hodnotiace parametre, ak sú uvedené v zmluve alebo v jej dodatku zrozumiteľne a transparentne a zmluva alebo dodatok sú zverejnené.“ Zároveň vypustiť podmienku súhlasu ministerstva pri takomto doplnení.</w:t>
              <w:br/>
            </w:r>
            <w:r>
              <w:rPr>
                <w:b w:val="off"/>
                <w:color w:val="000000"/>
                <w:rFonts w:ascii="Times New Roman" w:hAnsi="Times New Roman" w:cs="Times New Roman" w:eastAsia="Times New Roman"/>
                <w:sz w:val="24"/>
              </w:rPr>
              <w:t>Odôvodnenie: Podľa návrhu nesmie zdravotná poisťovňa ustanoviť odlišné podmienky v iných zmluvách ani dojednaniach a každé doplnenie vzoru podlieha súhlasu ministerstva. Potreby poistencov a spôsob poskytovania zdravotnej starostlivosti sa však menia rýchlejšie, ako je možné meniť vyhlášku. Príkladom je typ prepravy LIEKT pre prepravu orgánov, tkanív a buniek na transplantáciu, ktorý bol zavedený v roku 2026, pretože existujúce typy prepráv túto činnosť nepokrývali. Po účinnosti návrhu by podobné riešenie nebolo možné bez zmeny vyhlášky alebo súhlasu ministerstva. Transparentnosť zabezpečí povinné zverejnenie zmluvy a dodatku v Centrálnom registri zmlúv, nie zákaz.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7c ods. ods. 1 písm. a) – ro</w:t>
              <w:br/>
            </w:r>
            <w:r>
              <w:rPr>
                <w:b w:val="off"/>
                <w:color w:val="000000"/>
                <w:rFonts w:ascii="Times New Roman" w:hAnsi="Times New Roman" w:cs="Times New Roman" w:eastAsia="Times New Roman"/>
                <w:sz w:val="24"/>
              </w:rPr>
              <w:t xml:space="preserve">K § 7c ods. 1 písm. a) – rozsah splnomocnenia </w:t>
              <w:br/>
            </w:r>
            <w:r>
              <w:rPr>
                <w:b w:val="off"/>
                <w:color w:val="000000"/>
                <w:rFonts w:ascii="Times New Roman" w:hAnsi="Times New Roman" w:cs="Times New Roman" w:eastAsia="Times New Roman"/>
                <w:sz w:val="24"/>
              </w:rPr>
              <w:t>Návrh: Splnomocnenie obmedziť na štruktúru zmluvy a formu uvádzania úhrad na účely porovnania. Výslovne doplniť, že výška úhrad, spôsob úhrady a individuálne zložky úhrady sú predmetom dohody zmluvných strán.</w:t>
              <w:br/>
            </w:r>
            <w:r>
              <w:rPr>
                <w:b w:val="off"/>
                <w:color w:val="000000"/>
                <w:rFonts w:ascii="Times New Roman" w:hAnsi="Times New Roman" w:cs="Times New Roman" w:eastAsia="Times New Roman"/>
                <w:sz w:val="24"/>
              </w:rPr>
              <w:t>Odôvodnenie: Porovnateľnosť úhrad sa dosiahne jednotnou štruktúrou a formou údajov. Určenie celého obsahu zmluvy vykonávacím predpisom je neprimeraný zásah do zmluvnej voľnosti a práva na podnikanie (čl. 13 a 35 Ústavy SR). Rovnakú zásadnú výhradu uplatnilo v MPK aj Ministerstvo spravodlivosti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ods. 3 a § 86zw – le</w:t>
              <w:br/>
            </w:r>
            <w:r>
              <w:rPr>
                <w:b w:val="off"/>
                <w:color w:val="000000"/>
                <w:rFonts w:ascii="Times New Roman" w:hAnsi="Times New Roman" w:cs="Times New Roman" w:eastAsia="Times New Roman"/>
                <w:sz w:val="24"/>
              </w:rPr>
              <w:t xml:space="preserve">K § 7c ods. 3 a § 86zw – lehota na zosúladenie zmlúv </w:t>
              <w:br/>
            </w:r>
            <w:r>
              <w:rPr>
                <w:b w:val="off"/>
                <w:color w:val="000000"/>
                <w:rFonts w:ascii="Times New Roman" w:hAnsi="Times New Roman" w:cs="Times New Roman" w:eastAsia="Times New Roman"/>
                <w:sz w:val="24"/>
              </w:rPr>
              <w:t>Návrh: Lehotu dvoch mesiacov predĺžiť na 12 mesiacov. Doplniť, že doterajšie zmluvy a dodatky vrátane dohodnutých cien zostávajú platné a účinné do uzavretia zmluvy podľa záväzného vzoru.</w:t>
              <w:br/>
            </w:r>
            <w:r>
              <w:rPr>
                <w:b w:val="off"/>
                <w:color w:val="000000"/>
                <w:rFonts w:ascii="Times New Roman" w:hAnsi="Times New Roman" w:cs="Times New Roman" w:eastAsia="Times New Roman"/>
                <w:sz w:val="24"/>
              </w:rPr>
              <w:t>Odôvodnenie: Pri účinnosti od 1. 1. 2027 by sa všetky zmluvy museli prepracovať do 1. 3. 2027. V DZS to znamená nové ceny za km pre všetky typy prepráv a pásma, nové vyhodnocovanie hodnotiacich parametrov a úpravu informačných systémov a dávok, čo za dva mesiace nie je reálne. Ministerstvo spravodlivosti SR k tomu namieta aj nepravú retroaktivitu.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Odmietame  jednostranné presadzovanie systémových zmien na základe požiadaviek LOZ</w:t>
              <w:br/>
            </w:r>
            <w:r>
              <w:rPr>
                <w:b w:val="off"/>
                <w:color w:val="000000"/>
                <w:rFonts w:ascii="Times New Roman" w:hAnsi="Times New Roman" w:cs="Times New Roman" w:eastAsia="Times New Roman"/>
                <w:sz w:val="24"/>
              </w:rPr>
              <w:t>Účelom návrhu zákona, ktorým sa mení a dopĺňa zákon č. 581/2004 Z. z., ako vyplýva z dôvodovej správy,  je  splnenie úloh vyplývajúcich zo Zmluvy o nastolení sociálneho zmieru v zdravotníctve medzi vládou Slovenskej republiky a Lekárskym odborovým združením a o usporiadaní vzájomných vzťahov.</w:t>
              <w:br/>
            </w:r>
            <w:r>
              <w:rPr>
                <w:b w:val="off"/>
                <w:color w:val="000000"/>
                <w:rFonts w:ascii="Times New Roman" w:hAnsi="Times New Roman" w:cs="Times New Roman" w:eastAsia="Times New Roman"/>
                <w:sz w:val="24"/>
              </w:rPr>
              <w:t xml:space="preserve">ASL SR považuje za neprijateľné, aby sa zásadné zmeny pravidiel financovania a zmluvných vzťahov v zdravotníctve presadzovali  v nadväznosti na požiadavky LOZ  bez toho, aby bola ich nevyhnutnosť a primeranosť riadne preukázaná.  Požiadavky jednej záujmovej skupiny nemožno stotožňovať s verejným záujmom. Pri príprave legislatívy je nevyhnutné zohľadniť záujmy všetkých súčastí zdravotného systému, ambulantných poskytovateľov, ústavných zariadení, zdravotných poisťovní, ostatných poskytovateľov.  </w:t>
              <w:br/>
            </w:r>
            <w:r>
              <w:rPr>
                <w:b w:val="off"/>
                <w:color w:val="000000"/>
                <w:rFonts w:ascii="Times New Roman" w:hAnsi="Times New Roman" w:cs="Times New Roman" w:eastAsia="Times New Roman"/>
                <w:sz w:val="24"/>
              </w:rPr>
              <w:t xml:space="preserve">Nespochybňujeme legitimitu sociálneho dialógu, ani právo LOZ presadzovať záujmy svojich členov, viesť kolektívne vyjednávanie a presadzovať ich pracovné, mzdové a profesijné záujmy. Avšak LOZ nereprezentuje celý sektor zdravotníctva a jeho dohoda s vládou nemôže byť považovaná za náhradu odbornej diskusie a riadneho vyhodnotenia dôsledkov navrhovaných opatrení.  </w:t>
              <w:br/>
            </w:r>
            <w:r>
              <w:rPr>
                <w:b w:val="off"/>
                <w:color w:val="000000"/>
                <w:rFonts w:ascii="Times New Roman" w:hAnsi="Times New Roman" w:cs="Times New Roman" w:eastAsia="Times New Roman"/>
                <w:sz w:val="24"/>
              </w:rPr>
              <w:t>Za osobitne problematické považujeme, že predložený návrh neposkytuje dostatočne jasnú odpoveď na otázku, aký konkrétny systémový problém má byť jednotlivými opatreniami vyriešený, na základe akých údajov bol identifikovaný a prečo si jeho riešenie vyžaduje práve navrhovaný rozsah regulácie. Systémové zmeny musia byť pripravované na základe preukázaných potrieb, dostupných ekonomických údajov a rovnocennej účasti  zástupcov všetkých dotknutých segmentov. Osobitne musí byť posúdené, či navrhované opatrenia skutočne zvyšujú efektívnosť a udržateľnosť zdravotníctva.  Záujmy jednej skupiny nemôžu byť presadzované na úkor ostatných účastníkov systému bez riadneho posúdenia primeranosti, finančných dôsledkov a verejného záujmu.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Možná protiústavnosť</w:t>
              <w:br/>
            </w:r>
            <w:r>
              <w:rPr>
                <w:b w:val="off"/>
                <w:color w:val="000000"/>
                <w:rFonts w:ascii="Times New Roman" w:hAnsi="Times New Roman" w:cs="Times New Roman" w:eastAsia="Times New Roman"/>
                <w:sz w:val="24"/>
              </w:rPr>
              <w:t>Podľa čl. 35 Ústavy má každý  právo na slobodnú voľbu povolania a prípravu naň, ako aj právo podnikať a uskutočňovať inú zárobkovú činnosť. Navrhovanou úpravou by došlo zásadným spôsobom k zúženiu hraníc, v ktorých je možné realizovať ústavné právo podnikať.   Tento zásah do práva podnikať, teda do ústavou chráneného práva, nie je možné podradiť pod žiadny v čl. 13 Ústavy predpokladaný dôvod, na základe ktorého by bol tento dôsledok umožnený. Dochádza tu teda aj k porušeniu princípu proporcionality. Návrh je teda v rozpore so základnými právnymi princípmi</w:t>
              <w:br/>
            </w:r>
            <w:r>
              <w:rPr>
                <w:b w:val="off"/>
                <w:color w:val="000000"/>
                <w:rFonts w:ascii="Times New Roman" w:hAnsi="Times New Roman" w:cs="Times New Roman" w:eastAsia="Times New Roman"/>
                <w:sz w:val="24"/>
              </w:rPr>
              <w:t xml:space="preserve">Naopak  často deklarovaný účel, ktorým je predovšetkým porovnateľnosť úhrad, je možný už dnes, keďže porovnanie úhrad medzi nemocnicami je realizované  na základe existujúcej právnej úpravy.  Údaje pravidelne zverejňuje ÚDZS. Porovnanie  úhrad na základe zverejnených zmlúv  vie realizovať ktorákoľvek odborne spôsobilá osoba.  </w:t>
              <w:br/>
            </w:r>
            <w:r>
              <w:rPr>
                <w:b w:val="off"/>
                <w:color w:val="000000"/>
                <w:rFonts w:ascii="Times New Roman" w:hAnsi="Times New Roman" w:cs="Times New Roman" w:eastAsia="Times New Roman"/>
                <w:sz w:val="24"/>
              </w:rPr>
              <w:t>Je nutné zdôrazniť, že samotná „štandardizovaná“ zmluva nebude znamenať porovnateľnosť. Jednotliví poskytovatelia sa v mnohých ohľadoch líšia a na porovnanie ich zmlúv bude vždy potrebná odbornosť a príslušné mechanizmy.</w:t>
              <w:br/>
            </w:r>
            <w:r>
              <w:rPr>
                <w:b w:val="off"/>
                <w:color w:val="000000"/>
                <w:rFonts w:ascii="Times New Roman" w:hAnsi="Times New Roman" w:cs="Times New Roman" w:eastAsia="Times New Roman"/>
                <w:sz w:val="24"/>
              </w:rPr>
              <w:t>Keďže  sa jedná o obchodnoprávnu zmluvu, je neprijateľné, aby vôľa zmluvných strán bola nahradená vôľou štátu resp. LOZ, inak nie je   možné hovoriť o tom, že zmluva bola uzatvorená v súlade s vôľou zmluvných strán. Takáto zmluva by mohla byť od počiatku neplatná. To môže v konečnom dôsledku vniesť chaos do zmluvných vzťahov, vymožiteľnosti práva a v neposlednom rade aj do nárokov pacientov. Dovoľujeme si uviesť, že LOZ nie je zmluvnou stranou v žiadnej zmluve o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Chýbajúca príčinná súvislosť medzi zmluvným modelom a neefektívnosťou systému</w:t>
              <w:br/>
            </w:r>
            <w:r>
              <w:rPr>
                <w:b w:val="off"/>
                <w:color w:val="000000"/>
                <w:rFonts w:ascii="Times New Roman" w:hAnsi="Times New Roman" w:cs="Times New Roman" w:eastAsia="Times New Roman"/>
                <w:sz w:val="24"/>
              </w:rPr>
              <w:t>ASL SR zásadne odmieta predpoklad, že samotná „štandardizácia“  zmluvných vzťahov medzi zdravotnými poisťovňami a poskytovateľmi zdravotnej starostlivosti automaticky povedie k vyššej efektívnosti systému. Porovnateľnosť zmlúv, transparentnosť úhrad a efektívnosť vynakladania verejných zdrojov sú tri odlišné otázky a ich vzájomná súvislosť musí byť preukázaná, nie iba deklarovaná jednou skupinou.</w:t>
              <w:br/>
            </w:r>
            <w:r>
              <w:rPr>
                <w:b w:val="off"/>
                <w:color w:val="000000"/>
                <w:rFonts w:ascii="Times New Roman" w:hAnsi="Times New Roman" w:cs="Times New Roman" w:eastAsia="Times New Roman"/>
                <w:sz w:val="24"/>
              </w:rPr>
              <w:t xml:space="preserve">Jednotný vzor zmluvy nezníži náklady na poskytovanie zdravotnej starostlivosti, nezvýš produktivitu, nezlepší organizáciu práce, ani nezabezpečí efektívnejšie využívanie personálnych a materiálnych kapacít.   Efektívnosť vzniká predovšetkým správnym nastavením financovania, zodpovednosťou za hospodárske výsledky, meraním kvality a produktivity, kontrolou oprávnenosti nákladov.  </w:t>
              <w:br/>
            </w:r>
            <w:r>
              <w:rPr>
                <w:b w:val="off"/>
                <w:color w:val="000000"/>
                <w:rFonts w:ascii="Times New Roman" w:hAnsi="Times New Roman" w:cs="Times New Roman" w:eastAsia="Times New Roman"/>
                <w:sz w:val="24"/>
              </w:rPr>
              <w:t>Ak predkladateľ tvrdí, že existujúci systém zmluvných vzťahov spôsobuje nedostatočnú transparentnosť a sťažuje efektívne riadenie verejných zdrojov, ako aj kontrolu hospodárnosti ich využívania, musí toto tvrdenie podložiť konkrétnou analýzou. Musí identifikovať, ktoré mechanizmy súčasného kontrahovania spôsobujú neefektívnosť, v akej výške sa táto neefektívnosť prejavuje a ako ju navrhovaná štandardizácia odstráni. Bez takéhoto preukázania ide o neodôvodnený predpoklad, že administratívne zjednotenie zmlúv prinesie ekonomický výsledok, ktorý však návrh nijako negarantuje.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Zakrývanie problémov nemocničného sektora plošnou reguláciou zmlúv</w:t>
              <w:br/>
            </w:r>
            <w:r>
              <w:rPr>
                <w:b w:val="off"/>
                <w:color w:val="000000"/>
                <w:rFonts w:ascii="Times New Roman" w:hAnsi="Times New Roman" w:cs="Times New Roman" w:eastAsia="Times New Roman"/>
                <w:sz w:val="24"/>
              </w:rPr>
              <w:t>ASL SR považuje za nevyhnutné, aby sa diskusia o financovaní zdravotníctva sústredila na skutočné príčiny jeho ekonomických problémov.</w:t>
              <w:br/>
            </w:r>
            <w:r>
              <w:rPr>
                <w:b w:val="off"/>
                <w:color w:val="000000"/>
                <w:rFonts w:ascii="Times New Roman" w:hAnsi="Times New Roman" w:cs="Times New Roman" w:eastAsia="Times New Roman"/>
                <w:sz w:val="24"/>
              </w:rPr>
              <w:t>Dlhodobé zadlžovanie časti nemocničného sektora, vznik záväzkov po lehote splatnosti a problémy s úhradou povinných odvodov zamestnávateľov si vyžadujú samostatnú a dôslednú analýzu hospodárenia, nákladovosti, produktivity a riadenia jednotlivých zdravotníckych zariadení. Zverejnené výsledky jednotlivých auditov realizovaných v štátnych nemocniciach naznačujú problémy, ktoré rozhodne „štandardizované“ zmluvy neodstránia (nadstav personálu, benefity nad rámec kolektívnych zmlúv, mzdy nad rámec platového automatu a mnohé ďalšie) Je absurdné predpokladať, že ich odstránenie zabezpečí plošná zmena zmluvných pravidiel.</w:t>
              <w:br/>
            </w:r>
            <w:r>
              <w:rPr>
                <w:b w:val="off"/>
                <w:color w:val="000000"/>
                <w:rFonts w:ascii="Times New Roman" w:hAnsi="Times New Roman" w:cs="Times New Roman" w:eastAsia="Times New Roman"/>
                <w:sz w:val="24"/>
              </w:rPr>
              <w:t>Pred prijatím takto závažnej zmeny právnej úpravy je potrebné vyhodnotiť, do akej miery sú ekonomické problémy nemocníc spôsobené výškou úhrad, do akej miery súvisia s vnútorným riadením, personálnou a prevádzkovou efektívnosťou, štruktúrou poskytovanej starostlivosti a ďalšími objektívnymi faktormi. To sa podľa nášho názoru nestalo.</w:t>
              <w:br/>
            </w:r>
            <w:r>
              <w:rPr>
                <w:b w:val="off"/>
                <w:color w:val="000000"/>
                <w:rFonts w:ascii="Times New Roman" w:hAnsi="Times New Roman" w:cs="Times New Roman" w:eastAsia="Times New Roman"/>
                <w:sz w:val="24"/>
              </w:rPr>
              <w:t>Riešením musí byť adresné odstránenie príčin neefektívnosti a dôsledná kontrola využívania verejných zdrojov, nie automatické rozširovanie regulácie na všetkých účastníkov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Reálne riziko znevýhodnenia ambulantného sektora a neštátnych PZS</w:t>
              <w:br/>
            </w:r>
            <w:r>
              <w:rPr>
                <w:b w:val="off"/>
                <w:color w:val="000000"/>
                <w:rFonts w:ascii="Times New Roman" w:hAnsi="Times New Roman" w:cs="Times New Roman" w:eastAsia="Times New Roman"/>
                <w:sz w:val="24"/>
              </w:rPr>
              <w:t>ASL SR zdôrazňuje, že ambulantní poskytovatelia musia byť posudzovaní ako plnohodnotná súčasť systému zdravotníctva, nie ako vedľajší účastníci regulácie pripravovanej predovšetkým v kontexte problémov nemocničného sektora resp. požiadaviek LOZ.</w:t>
              <w:br/>
            </w:r>
            <w:r>
              <w:rPr>
                <w:b w:val="off"/>
                <w:color w:val="000000"/>
                <w:rFonts w:ascii="Times New Roman" w:hAnsi="Times New Roman" w:cs="Times New Roman" w:eastAsia="Times New Roman"/>
                <w:sz w:val="24"/>
              </w:rPr>
              <w:t>Ambulantné zariadenia (aj ostatné neštátne zdravotnícke zariadenia) poskytujú zdravotnú starostlivosť v odlišných organizačných a ekonomických podmienkach. Ich udržateľnosť závisí od primeraného financovania prevádzkových nákladov, personálneho zabezpečenia a možnosti prispôsobovať zmluvné podmienky konkrétnemu rozsahu a charakteru poskytovanej starostlivosti.</w:t>
              <w:br/>
            </w:r>
            <w:r>
              <w:rPr>
                <w:b w:val="off"/>
                <w:color w:val="000000"/>
                <w:rFonts w:ascii="Times New Roman" w:hAnsi="Times New Roman" w:cs="Times New Roman" w:eastAsia="Times New Roman"/>
                <w:sz w:val="24"/>
              </w:rPr>
              <w:t>Ak sa systémové zmeny pripravujú predovšetkým s cieľom riešiť požiadavky ústavných zdravotníckych zariadení, musí predkladateľ osobitne preukázať, že navrhované opatrenia nebudú mať neprimerané negatívne dôsledky na ambulantnú starostlivosť.</w:t>
              <w:br/>
            </w:r>
            <w:r>
              <w:rPr>
                <w:b w:val="off"/>
                <w:color w:val="000000"/>
                <w:rFonts w:ascii="Times New Roman" w:hAnsi="Times New Roman" w:cs="Times New Roman" w:eastAsia="Times New Roman"/>
                <w:sz w:val="24"/>
              </w:rPr>
              <w:t>ASL SR odmieta model, v ktorom sa ekonomické a zmluvné pravidlá celého zdravotníctva nastavujú bez dostatočného vyhodnotenia osobitostí jednotlivých segmentov, na základe praktík jedného subjektu.  Dôsledky platového automatu na celý sektor už poznáme.</w:t>
              <w:br/>
            </w:r>
            <w:r>
              <w:rPr>
                <w:b w:val="off"/>
                <w:color w:val="000000"/>
                <w:rFonts w:ascii="Times New Roman" w:hAnsi="Times New Roman" w:cs="Times New Roman" w:eastAsia="Times New Roman"/>
                <w:sz w:val="24"/>
              </w:rPr>
              <w:t xml:space="preserve">Ambulantní poskytovateľa predstavujú dá sa povedať najzraniteľnejší segment. Tvoria ho stovky a tisíce malých poskytovateľov, ktoré nemožno porovnávať s ústavnými zariadeniami. Z tohto dôvodu je pre ambulantný sektor dojednávanie zmlúv so zdravotnými poisťovňami mimoriadne dôležité. Veľmi často je potrebné v zmluvnom vzťahu reagovať na potreby pacientov a poskytovateľov v záujme kvality a dostupnosti zdravotnej starostlivosti a potreby praxe. Prijatím navrhovanej úpravy sa úplne zmení charakter procesu dojednávania zmlúv a mnohé zmeny nebude možné operatívne prijať. Každé odchýlenie od vzorovej zmluvy bude vyžadovať legislatívnu zmenu a systém sa znefunkční. </w:t>
              <w:br/>
            </w:r>
            <w:r>
              <w:rPr>
                <w:b w:val="off"/>
                <w:color w:val="000000"/>
                <w:rFonts w:ascii="Times New Roman" w:hAnsi="Times New Roman" w:cs="Times New Roman" w:eastAsia="Times New Roman"/>
                <w:sz w:val="24"/>
              </w:rPr>
              <w:t xml:space="preserve">ASL SR osobitne upozorňuje na reálne riziko, že zmena procesu uzatvárania zmlúv znamená pre poskytovateľov veľkú mieru neistoty a obáv zo stupňujúcej sa (a neprimeranej) regulácie. Navrhovanú zmenu považujú za sťaženie podmienok  ambulantného poskytovateľa. Na jednej strane má dôjsť k významnému zásahu do zmluvnej voľnosti a k regulácii, na druhej strane ostáva na ambulantnom poskytovateľovi plná zodpovednosť a vysporiadanie sa z otázkou stále väčších problémov s udržateľnosťou ambulancie.  </w:t>
              <w:br/>
            </w:r>
            <w:r>
              <w:rPr>
                <w:b w:val="off"/>
                <w:color w:val="000000"/>
                <w:rFonts w:ascii="Times New Roman" w:hAnsi="Times New Roman" w:cs="Times New Roman" w:eastAsia="Times New Roman"/>
                <w:sz w:val="24"/>
              </w:rPr>
              <w:t>Ambulantní poskytovatelia nehádžu na stôl pravidelne výpovede, ani si nepresadzujú vôľu by bez ohľadu na iné subjekty, zasahovali do celého segmentu a krivili jeho podmienky. Je však reálna hrozba, že následkom navrhovanej zmeny bude prechod poskytovateľov do nezmluvného vzťahu.</w:t>
              <w:br/>
            </w:r>
            <w:r>
              <w:rPr>
                <w:b w:val="off"/>
                <w:color w:val="000000"/>
                <w:rFonts w:ascii="Times New Roman" w:hAnsi="Times New Roman" w:cs="Times New Roman" w:eastAsia="Times New Roman"/>
                <w:sz w:val="24"/>
              </w:rPr>
              <w:t>Rigidné zmluvné podmienky môžu viesť k tomu, že časť ambulantných poskytovateľov nebude mať záujem v takomto vzťahu so zdravotnou poisťovňou pokračovať  a časť nebude ochotná do zmluvného vzťahu so zdravotnými poisťovňami vstúpiť.   Na základe kontaktov s ambulantnými poskytovateľmi v teréne ASL SR vníma toto riziko ako konkrétnu obavu, ktorú nemožno pri príprave legislatívy ignorovať.</w:t>
              <w:br/>
            </w:r>
            <w:r>
              <w:rPr>
                <w:b w:val="off"/>
                <w:color w:val="000000"/>
                <w:rFonts w:ascii="Times New Roman" w:hAnsi="Times New Roman" w:cs="Times New Roman" w:eastAsia="Times New Roman"/>
                <w:sz w:val="24"/>
              </w:rPr>
              <w:t>Prechod ambulantných poskytovateľov do nezmluvného vzťahu nemôže byť vnímaný iba ako individuálne obchodné rozhodnutie poskytovateľa. Môže mať priamy dosah na pacientov, ktorí by boli nútení vyhľadávať iného poskytovateľa alebo znášať dodatočné finančné a organizačné dôsledky. Predkladateľ preto musí vyhodnotiť nielen formálne účinky navrhovanej úpravy, ale aj jej možné dôsledky na reálnu dostupnosť ambulantnej zdravotnej starostlivosti.</w:t>
              <w:br/>
            </w:r>
            <w:r>
              <w:rPr>
                <w:b w:val="off"/>
                <w:color w:val="000000"/>
                <w:rFonts w:ascii="Times New Roman" w:hAnsi="Times New Roman" w:cs="Times New Roman" w:eastAsia="Times New Roman"/>
                <w:sz w:val="24"/>
              </w:rPr>
              <w:t>Podmienky a nálada v ambulantnom sektore nie je dobrá a nie je vhodný čas na experimenty.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upustiť od presadzovania záväznej štandardizácie obsahu zmlúv.  Za vhodnejší a účelnejší prístup považujeme štandardizáciu vykazovaných a zverejňovaných údajov na zvýšenie porovnateľnosti úhrad, jednotné a transparentné pravidlá reportingu a posilnenie kontroly hospodárnosti.  </w:t>
              <w:br/>
            </w:r>
            <w:r>
              <w:rPr>
                <w:b w:val="off"/>
                <w:color w:val="000000"/>
                <w:rFonts w:ascii="Times New Roman" w:hAnsi="Times New Roman" w:cs="Times New Roman" w:eastAsia="Times New Roman"/>
                <w:sz w:val="24"/>
              </w:rPr>
              <w:t>ASL SR preto trvá na stiahnutí materiálu z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Nesúhlasíme s vylúčením neplatiacich osôb, osôb bez domova a cudzincov z kapitácie.  </w:t>
              <w:br/>
            </w:r>
            <w:r>
              <w:rPr>
                <w:b w:val="off"/>
                <w:color w:val="000000"/>
                <w:rFonts w:ascii="Times New Roman" w:hAnsi="Times New Roman" w:cs="Times New Roman" w:eastAsia="Times New Roman"/>
                <w:sz w:val="24"/>
              </w:rPr>
              <w:t xml:space="preserve">Dôsledkom zmeny by bolo zhoršenie dostupnosti ZS pre tieto osoby, preťažený všeobecní lekári, nebudú  poskytovať ZS pacientom bez dohody, pokiaľ sa nebude jednať o neodkladnú ZS. Dôsledkom toho bude zhoršenie zdravotného stavu a ich  presmerovanie na urgenty. </w:t>
              <w:br/>
            </w:r>
            <w:r>
              <w:rPr>
                <w:b w:val="off"/>
                <w:color w:val="000000"/>
                <w:rFonts w:ascii="Times New Roman" w:hAnsi="Times New Roman" w:cs="Times New Roman" w:eastAsia="Times New Roman"/>
                <w:sz w:val="24"/>
              </w:rPr>
              <w:t>V oboch prípadoch to bude znamenať finančne náročnejšiu alternatívu.  Pre VL to bude znamenať výpadok príjmov.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body 2, 3, 4, 5</w:t>
              <w:br/>
            </w:r>
            <w:r>
              <w:rPr>
                <w:b w:val="off"/>
                <w:color w:val="000000"/>
                <w:rFonts w:ascii="Times New Roman" w:hAnsi="Times New Roman" w:cs="Times New Roman" w:eastAsia="Times New Roman"/>
                <w:sz w:val="24"/>
              </w:rPr>
              <w:t xml:space="preserve">Pripomienka k  Čl. I body 2, 3, 4, 5                                     </w:t>
              <w:br/>
            </w:r>
            <w:r>
              <w:rPr>
                <w:b w:val="off"/>
                <w:color w:val="000000"/>
                <w:rFonts w:ascii="Times New Roman" w:hAnsi="Times New Roman" w:cs="Times New Roman" w:eastAsia="Times New Roman"/>
                <w:sz w:val="24"/>
              </w:rPr>
              <w:t>Navrhovanú úpravu § 7c žiadame kompletne vypustiť. Podrobné dôvody sme uviedli v pripomienke k celému materiálu. Okrem toho máme za to, že zásadným problémom nášho zdravotníctva je niečo, čo „štandardizované“ zmluvy nevyriešia. Zmluvy budú vždy závisieť od typu poskytovateľa, od konkrétnych podmienok poskytovania zdravotnej starostlivosti, použitého prístrojového vybavenia a iných faktorov.</w:t>
              <w:br/>
            </w:r>
            <w:r>
              <w:rPr>
                <w:b w:val="off"/>
                <w:color w:val="000000"/>
                <w:rFonts w:ascii="Times New Roman" w:hAnsi="Times New Roman" w:cs="Times New Roman" w:eastAsia="Times New Roman"/>
                <w:sz w:val="24"/>
              </w:rPr>
              <w:t>Navrhovaná úprava má byť retroaktívna. Má ovplyvniť  už vzniknuté, teda všetky existujúce zmluvné vzťahy so spätnou pôsobnosťou. Uvedené je   v rozpore so zákazom retroaktivity.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body 2, 3</w:t>
              <w:br/>
            </w:r>
            <w:r>
              <w:rPr>
                <w:b w:val="off"/>
                <w:color w:val="000000"/>
                <w:rFonts w:ascii="Times New Roman" w:hAnsi="Times New Roman" w:cs="Times New Roman" w:eastAsia="Times New Roman"/>
                <w:sz w:val="24"/>
              </w:rPr>
              <w:t xml:space="preserve">Pripomienka k  Čl. I body 2, 3                                       </w:t>
              <w:br/>
            </w:r>
            <w:r>
              <w:rPr>
                <w:b w:val="off"/>
                <w:color w:val="000000"/>
                <w:rFonts w:ascii="Times New Roman" w:hAnsi="Times New Roman" w:cs="Times New Roman" w:eastAsia="Times New Roman"/>
                <w:sz w:val="24"/>
              </w:rPr>
              <w:t>§ 7c ods. 1 písm. a) zásadne prekračuje v ňom deklarovanú možnosť vzájomného porovnanie  úhrad medzi vymenovanými subjektami, v písm.  e) bez akýchkoľvek podmienok či rámcov určuje, že ministerstvo zdravotníctva vydá všeobecne záväzný právny predpis, ktorým ustanoví podmienky a rozsah uplatňovania zmluvných pokút v zmluvnom vzťahu medzi zdravotnou poisťovňou a poskytovateľom zdravotnej starostlivosti. Navrhnutá zákonná úprava neobsahuje ani základné podmienky uplatnenia zmluvných pokút.  Uvedené novelizačné body žiadame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4</w:t>
              <w:br/>
            </w:r>
            <w:r>
              <w:rPr>
                <w:b w:val="off"/>
                <w:color w:val="000000"/>
                <w:rFonts w:ascii="Times New Roman" w:hAnsi="Times New Roman" w:cs="Times New Roman" w:eastAsia="Times New Roman"/>
                <w:sz w:val="24"/>
              </w:rPr>
              <w:t xml:space="preserve">Pripomienka k  Čl. I bod 4                                                          </w:t>
              <w:br/>
            </w:r>
            <w:r>
              <w:rPr>
                <w:b w:val="off"/>
                <w:color w:val="000000"/>
                <w:rFonts w:ascii="Times New Roman" w:hAnsi="Times New Roman" w:cs="Times New Roman" w:eastAsia="Times New Roman"/>
                <w:sz w:val="24"/>
              </w:rPr>
              <w:t>Lehota stanovená v § 7c ods. 3 je neprimerane krátka, nie je reálne, aby všetky zmluvy v celom zdravotníckom sektore u všetkých poskytovateľov boli v tejto lehote zmenené.</w:t>
              <w:br/>
            </w:r>
            <w:r>
              <w:rPr>
                <w:b w:val="off"/>
                <w:color w:val="000000"/>
                <w:rFonts w:ascii="Times New Roman" w:hAnsi="Times New Roman" w:cs="Times New Roman" w:eastAsia="Times New Roman"/>
                <w:sz w:val="24"/>
              </w:rPr>
              <w:t>Ešte závažnejším problémom je retroaktivita, ku ktorej sa vyjadrujeme aj v ďalších bodoch.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5</w:t>
              <w:br/>
            </w:r>
            <w:r>
              <w:rPr>
                <w:b w:val="off"/>
                <w:color w:val="000000"/>
                <w:rFonts w:ascii="Times New Roman" w:hAnsi="Times New Roman" w:cs="Times New Roman" w:eastAsia="Times New Roman"/>
                <w:sz w:val="24"/>
              </w:rPr>
              <w:t xml:space="preserve">Pripomienka k  Čl. I bod 5 </w:t>
              <w:br/>
            </w:r>
            <w:r>
              <w:rPr>
                <w:b w:val="off"/>
                <w:color w:val="000000"/>
                <w:rFonts w:ascii="Times New Roman" w:hAnsi="Times New Roman" w:cs="Times New Roman" w:eastAsia="Times New Roman"/>
                <w:sz w:val="24"/>
              </w:rPr>
              <w:t>§ 7c ods. 6  rieši, ako sa  pri nedosiahnutí dohody o dodatku k zmluve alebo pri jeho nepredložení zdravotnou poisťovňou upraví cena. Nerieši však doposiaľ existujúci zmluvný vzťah, čím môže spôsobiť neistotu a odlišný výklad situácie rôznych subjektov. Pre ambulantný sektor nie je dôležitá cena, ale aj ďalšie zložky odmeňovania napr. bonifikácie, individuálne ceny kapitácie resp. bodu viazané na splnenia parametrov.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body 12 a 13</w:t>
              <w:br/>
            </w:r>
            <w:r>
              <w:rPr>
                <w:b w:val="off"/>
                <w:color w:val="000000"/>
                <w:rFonts w:ascii="Times New Roman" w:hAnsi="Times New Roman" w:cs="Times New Roman" w:eastAsia="Times New Roman"/>
                <w:sz w:val="24"/>
              </w:rPr>
              <w:t xml:space="preserve">Pripomienka k  Čl. I body 12 a 13                                        </w:t>
              <w:br/>
            </w:r>
            <w:r>
              <w:rPr>
                <w:b w:val="off"/>
                <w:color w:val="000000"/>
                <w:rFonts w:ascii="Times New Roman" w:hAnsi="Times New Roman" w:cs="Times New Roman" w:eastAsia="Times New Roman"/>
                <w:sz w:val="24"/>
              </w:rPr>
              <w:t xml:space="preserve">Body 12 a 13 žiadame úplne vypustiť. </w:t>
              <w:br/>
            </w:r>
            <w:r>
              <w:rPr>
                <w:b w:val="off"/>
                <w:color w:val="000000"/>
                <w:rFonts w:ascii="Times New Roman" w:hAnsi="Times New Roman" w:cs="Times New Roman" w:eastAsia="Times New Roman"/>
                <w:sz w:val="24"/>
              </w:rPr>
              <w:t>Navrhovaná úprava sa týka obchodnoprávnych zmlúv. Pri rozhodovaní prípadných sporov medzi zmluvnými stranami, zdravotnou poisťovňou a poskytovateľom zdravotnej starostlivosti, by išlo o právny vzťah, ktorý podľa Civilného sporového poriadku rozhodujú súdy.</w:t>
              <w:br/>
            </w:r>
            <w:r>
              <w:rPr>
                <w:b w:val="off"/>
                <w:color w:val="000000"/>
                <w:rFonts w:ascii="Times New Roman" w:hAnsi="Times New Roman" w:cs="Times New Roman" w:eastAsia="Times New Roman"/>
                <w:sz w:val="24"/>
              </w:rPr>
              <w:t>Pokiaľ uvažujeme o alternatíve rozhodovania sporov ÚDZS, tak len v obmedzenom rozsahu týkajúcom sa odborných medicínskych otázok. Ale aj v tomto prípade by zmene legislatívy mala predchádzať širšia diskusia a zohľadnenie procesov, ktoré budú nastavené v súvislosti s novým ZZZ.</w:t>
              <w:br/>
            </w:r>
            <w:r>
              <w:rPr>
                <w:b w:val="off"/>
                <w:color w:val="000000"/>
                <w:rFonts w:ascii="Times New Roman" w:hAnsi="Times New Roman" w:cs="Times New Roman" w:eastAsia="Times New Roman"/>
                <w:sz w:val="24"/>
              </w:rPr>
              <w:t>Čo sa týka navrhovaného rozhodovania sporov ÚDZS by mohlo neúmerne predĺžiť celý proces a oddialiť definitívne rozhodnutie sporu, keďže rozhodnutie ÚDZS v správnom konaní, by mohlo byť predmetom preskúmania súdom.  Nezanedbateľným faktom je aj zvýšenie nákladov prípadných strán sporu.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15</w:t>
              <w:br/>
            </w:r>
            <w:r>
              <w:rPr>
                <w:b w:val="off"/>
                <w:color w:val="000000"/>
                <w:rFonts w:ascii="Times New Roman" w:hAnsi="Times New Roman" w:cs="Times New Roman" w:eastAsia="Times New Roman"/>
                <w:sz w:val="24"/>
              </w:rPr>
              <w:t xml:space="preserve">Pripomienka k  Čl. I bod 15                                                                  </w:t>
              <w:br/>
            </w:r>
            <w:r>
              <w:rPr>
                <w:b w:val="off"/>
                <w:color w:val="000000"/>
                <w:rFonts w:ascii="Times New Roman" w:hAnsi="Times New Roman" w:cs="Times New Roman" w:eastAsia="Times New Roman"/>
                <w:sz w:val="24"/>
              </w:rPr>
              <w:t>Návrh zákona pôsobí retroaktívne, zasahuje do už existujúcich zmluvných vzťahov a núti ich dať do súladu s vyhláškou, čo je v rozpore s ústavným princípom zákazu retroaktivity.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nesúhlasíme s navrhovanou koncepciou regulácie zmluvných vzťahov medzi poskytovateľmi zdravotnej starostlivosti a zdravotnými poisťovňami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zmenu:</w:t>
              <w:br/>
            </w:r>
            <w:r>
              <w:rPr>
                <w:b w:val="off"/>
                <w:color w:val="000000"/>
                <w:rFonts w:ascii="Times New Roman" w:hAnsi="Times New Roman" w:cs="Times New Roman" w:eastAsia="Times New Roman"/>
                <w:sz w:val="24"/>
              </w:rPr>
              <w:t>zásadne nesúhlasíme s predloženým návrhom novely zákona č. 581/2004 Z. z. (LP/2026/507), ako aj s nadväzujúcim návrhom vyhlášky o mechanizme tvorby úhrad a záväznom vzore zmluvy o poskytovaní zdravotnej starostlivosti (LP/2026/508).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stiahnutie oboch legislatívnych návrhov z ďalšieho legislatívneho procesu a zásadné prepracovanie ich koncepcie, predovšetkým z dôvodu neprimeraného zásahu do zmluvnej slobody, autonómie vôle, právnej istoty a existujúcich zmluvných vzťahov medzi poskytovateľmi zdravotnej starostlivosti a zdravotnými poisťovňami.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predloženú právnu úpravu za koncepčne nesprávnu a z pohľadu základných princípov súkromného práva a ústavných limitov regulácie podnikateľskej činnosti za mimoriadne problematickú.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deklarovaným cieľom štandardizácie, transparentnosti a porovnateľnosti zmluvných podmienok sa navrhuje taký rozsah regulácie, ktorý zásadným spôsobom zasahuje do autonómie zmluvných strán a významne obmedzuje ich možnosť slobodne upravovať vzájomné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Predložená úprava totiž nesmeruje iba k zjednoteniu formálnej štruktúry zmlúv alebo spôsobu vykazovania úhrad. Jej podstatou je zavedenie záväzného zmluvného rámca, od ktorého sa zdravotné poisťovne a poskytovatelia zdravotnej starostlivosti môžu odchýliť len v taxatívne vymedzenom rozsahu, prípadne na základe súhlasu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neprijateľný považujeme navrhovaný § 7c ods. 5 zákona č. 581/2004 Z. z., ktorý zásadne obmedzuje individuálne zmluvné dojednania nad rámec záväzného vzoru zmluvy a zároveň vylučuje úpravu odlišných podmienok, práv a povinností prostredníctvom iných zmlúv alebo dojednaní.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koncipované ustanovenie podľa nášho názoru prekračuje rámec primeranej štandardizácie a fakticky prenáša rozhodovanie o prípustnom obsahu zmluvných vzťahov zo zmluvných strán na štát. Ministerstvo zdravotníctva SR tým získava možnosť významne ovplyvňovať nielen všeobecný regulačný rámec, ale aj prípustnosť konkrétnych individuálnych zmluvných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odmietame koncepciu, podľa ktorej sa individuálne zmluvné vyjednávanie medzi poskytovateľom zdravotnej starostlivosti a zdravotnou poisťovňou stáva výnimkou podliehajúcou administratívnemu schvaľovaniu. Zmluvná sloboda musí zostať východiskovým princípom týchto vzťahov, nie výsadou povoľovanou orgánom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prístup vyvoláva závažné ústavnoprávne pochybnosti.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 ods. 3 Ústavy Slovenskej republiky môže každý konať, čo nie je zákonom zakázané, pričom nikoho nemožno nútiť, aby konal niečo, čo zákon neukladá. Článok 35 ods. 1 Ústavy SR zaručuje právo podnikať a uskutočňovať inú zárobkovú činnosť a čl. 20 ods. 1 poskytuje ústavnú ochranu vlastníckemu právu. Článok 13 ods. 1, 2 a 4 Ústavy SR zároveň ustanovuje ústavné požiadavky na ukladanie povinností a obmedzovanie základných práv a slobôd vrátane povinnosti rešpektovať ich podstatu a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čl. 35 ods. 2 Ústavy SR pripúšťa zákonnú reguláciu výkonu určitých povolaní alebo činností, takáto regulácia musí byť odôvodnená legitímnym verejným záujmom, musí rešpektovať princíp proporcionality a nesmie neprimerane zasahovať do práv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sloboda a autonómia vôle predstavujú základné princípy súkromnoprávnych vzťahov, ktoré nachádzajú zákonné vyjadrenie najmä v § 2 ods. 3 a § 51 Občianskeho zákonníka, ako aj v § 269 ods. 2 Obchodného zákonníka. Osobitná regulácia zmluvných vzťahov v systéme verejného zdravotného poistenia tieto princípy nevylučuje, ale vyžaduje, aby ich obmedzenia boli vecne odôvodnené a primerané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Význam zmluvnej autonómie výslovne potvrdil Ústavný súd Slovenskej republiky v náleze sp. zn. III. ÚS 48/2012 z 28. marca 2012, v ktorom zmluvnú voľnosť charakterizoval ako právny princíp umožňujúci zmluvným stranám upraviť vzájomné pomery podľa ich potrieb a záujmov a spojil ju s ústavným princípom autonómie konania podľa čl. 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významný považujeme nález Ústavného súdu SR sp. zn. PL. ÚS 3/09-378 z 26. januára 2011, ktorý sa bezprostredne týkal zákona č. 581/2004 Z. z. a legislatívneho obmedzenia nakladania s kladným hospodárskym výsledkom zdravotných poisťovní. Ústavný súd v uvedenej veci vyslovil nesúlad napadnutej právnej úpravy s viacerými ustanoveniami Ústavy SR vrátane ochrany vlastníckeho práva, práva podnikať a princípu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náleze Ústavný súd zdôraznil význam právnej istoty, ochrany legitímnych očakávaní a potreby posúdenia menej obmedzujúcich prostriedkov na dosiahnutie sledovaného verejného cieľa. Hoci predmetom konania bolo odlišné regulačné opatrenie, uvedené ústavnoprávne východiská sú relevantné aj pri posudzovaní navrhovaného zásahu do existujúcich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poukazujeme na nález Ústavného súdu SR sp. zn. PL. ÚS 13/2012-90 z 19. júna 2013, ktorým bol vyslovený nesúlad zákona č. 62/2012 Z. z. o minimálnych mzdových nárokoch sestier a pôrodných asistentiek s čl. 20 ods. 1 v spojení s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významné sú body 127 až 129 odôvodnenia uvedeného nálezu, v ktorých sa Ústavný súd zaoberal ekonomickými dôsledkami zákonnej regulácie pre neštátnych poskytovateľov zdravotnej starostlivosti vrátane malých ambulancií. Zohľadnil pritom skutočnosť, že poskytovatelia pôsobia v osobitne regulovanom prostredí, v ktorom nemôžu zvýšené náklady jednoducho kompenzovať zvýšením cien. Ústavný súd zároveň venoval pozornosť rozsahu a náhlosti regulačnej záťaže a jej dôsledkom na ekonomické fungovanie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tieto závery za mimoriadne relevantné aj vo vzťahu k predloženej právnej úprave, ktorá významne obmedzuje možnosť poskytovateľov individuálne vyjednávať také ekonomické a prevádzkové podmienky, ktoré sú nevyhnutné na zabezpečenie riadneho a kontinuálneho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Podporné interpretačné východisko predstavuje aj rozsudok Súdneho dvora Európskej únie z 10. marca 2009 vo veci C-169/07, Hartlauer Handelsgesellschaft mbH, ECLI:EU:C:2009:141, v ktorom Súdny dvor pri posudzovaní povoľovacieho mechanizmu pre ambulantné zdravotnícke zariadenia zdôraznil požiadavku objektívnych, nediskriminačných a vopred známych kritérií obmedzujúcich priestor na voľnú úvahu orgánov verejnej moci. Uvedený záver je relevantný aj pri hodnotení navrhovaného mechanizmu schvaľovania individuálnych odchýlok od záväzného vzoru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nespochybňujeme oprávnenie štátu regulovať nakladanie s prostriedkami verejného zdravotného poistenia ani potrebu zabezpečiť transparentnosť, hospodárnosť, porovnateľnosť a nediskriminačné postavenie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však nesúhlasíme s tým, aby sa legitímny cieľ transparentnosti a porovnateľnosti zmluvných podmienok dosahoval neprimeraným obmedzením samotného obsahu zmluvných vzťahov. Transparentnosť zmlúv nevyžaduje ich obsahovú totožnosť a porovnateľnosť zmluvných podmienok nemožno zamieňať s ich povinnou uniformitou.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podľa nášho názoru dostatočne nepreukázal, prečo uvedené ciele nemožno dosiahnuť menej obmedzujúcimi opatreniami, predovšetkým zavedením jednotnej štruktúry zmlúv, transparentnými pravidlami vykazovania a porovnávania úhrad, objektívnymi kritériami cenotvorby a účinným dohľadom nad dodržiavaním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ambulantných poskytovateľov je pritom zachovanie reálnej možnosti individuálneho zmluvného vyjednávania osobitne významné.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Jednotlivé ambulancie pôsobia v rozdielnych regionálnych, personálnych, technických a ekonomických podmienkach. Rozdielna je dostupnosť lekárov, nákladovosť jednotlivých odborností, rozsah poskytovanej zdravotnej starostlivosti, investičné požiadavky aj potreba zabezpečenia osobitných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preto musí zostať zachovaná možnosť dohodnúť napríklad osobitné úhrady za nákladnejšie diagnostické a terapeutické výkony, zvýhodnené podmienky pre ambulancie v regiónoch s nedostatkom lekárov, financovanie rozšírených ordinačných hodín, motivačné úhrady či osobitné podmienky zabezpečujúce kontinuitu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možnosť dojednávať tieto podmienky obmedzená iba na vopred predpísané zmluvné ustanovenia alebo podmienená administratívnym súhlasom ministerstva, môže to viesť k zníženiu flexibility zdravotných poisťovní pri zabezpečovaní dostupnosti zdravotnej starostlivosti, k zhoršeniu ekonomickej stability poskytovateľov a k obmedzeniu ich investičných a rozvojových možností.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Dôsledky takejto regulácie tak nemusia znášať iba samotní poskytovatelia zdravotnej starostlivosti, ale v konečnom dôsledku aj pacienti, a to v podobe zhoršenej dostupnosti ambulantnej zdravotnej starostlivosti, predlžovania čakacích lehôt alebo obmedzenia rozsahu poskytovaných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problematickú považujeme aj navrhovanú dvojmesačnú lehotu na zosúladenie existujúcich zmlúv s novou právnou úpravou. Pri rozsahu navrhovaných zmien ide o neprimerane krátke obdobie, ktoré nezohľadňuje dlhodobý charakter zmluvných vzťahov, existujúce investičné záväzky ani potrebu zabezpečiť kontinuitu financovania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upozorňujeme, že navrhovaný mechanizmus povoľovania individuálnych odchýlok od záväzného vzoru zmluvy nie je sprevádzaný dostatočne konkrétnymi zákonnými kritériami ich posudzovania, jednoznačnými procesnými pravidlami a lehotami na rozhodnutie. Takto široko koncipovaná právomoc ministerstva vytvára riziko nepredvídateľnosti a právnej neistoty.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zastávame názor, že predložené legislatívne návrhy vo svojom súhrne predstavujú neprimeraný a nedostatočne odôvodnený zásah štátu do zmluvnej autonómie poskytovateľov zdravotnej starostlivosti a zdravotných poisťovní, ktorý prekračuje rámec nevyhnutnej regulácie na zabezpečenie transparentnosti a porovnateľnosti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Štandardizácia má vytvárať transparentný, predvídateľný a nediskriminačný rámec zmluvných vzťahov, nie nahrádzať slobodné zmluvné vyjednávanie ani podriaďovať individuálne dohody súhlasu orgánu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zásadne odmietame predloženú koncepciu právnej úpravy ako celok a žiada predkladateľa o stiahnutie oboch legislatívnych návrhov a ich komplexné prepracovanie pri rešpektovaní zmluvnej slobody, autonómie vôle, právnej istoty, ekonomickej udržateľnosti poskytovateľov a potreby zabezpečiť dostupnú a kvalitnú zdravotnú starostlivosť.</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2 § § 7c ods. ods. 1 písm. a)</w:t>
              <w:br/>
            </w:r>
            <w:r>
              <w:rPr>
                <w:b w:val="off"/>
                <w:color w:val="000000"/>
                <w:rFonts w:ascii="Times New Roman" w:hAnsi="Times New Roman" w:cs="Times New Roman" w:eastAsia="Times New Roman"/>
                <w:sz w:val="24"/>
              </w:rPr>
              <w:t xml:space="preserve">Čl. I bod 2 </w:t>
              <w:br/>
            </w:r>
            <w:r>
              <w:rPr>
                <w:b w:val="off"/>
                <w:color w:val="000000"/>
                <w:rFonts w:ascii="Times New Roman" w:hAnsi="Times New Roman" w:cs="Times New Roman" w:eastAsia="Times New Roman"/>
                <w:sz w:val="24"/>
              </w:rPr>
              <w:t>§ 7c ods. 1 písm. a)</w:t>
              <w:br/>
            </w:r>
            <w:r>
              <w:rPr>
                <w:b w:val="off"/>
                <w:color w:val="000000"/>
                <w:rFonts w:ascii="Times New Roman" w:hAnsi="Times New Roman" w:cs="Times New Roman" w:eastAsia="Times New Roman"/>
                <w:sz w:val="24"/>
              </w:rPr>
              <w:t>Žiadame vypustiť z Čl. I bod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Spoločné odôvodnenie: Návrh zákona v časti týmito pripomienkami dotknutej nenapĺňa deklarovaný účel navrhovanej úpravy, ktorý zároveň vo vzťahu k držiteľom povolenia na poskytovanie lekárenskej starostlivosti vo verejných lekárňach ani nie je legitímny, nakoľko rozsah a podmienky úhrady liekov, zdravotníckych pomôcok a dietetických potravín na základe verejného zdravotného poistenia sú  dané všeobecne záväznými právnymi predpismi vo vzťahu ku každému držiteľovi povolenia rovnako a bez možnosti ich modifikácie, zasahuje do Ústavou Slovenskej republiky garantovaného práva na podnikanie nerešpektovaním ústavných limitov podľa Čl. 13 Ústavy Slovenskej republiky, narúša slobodný prejav vôle účastníkov záväzkových vzťahov pod zákonnou povinnosťou uzavrieť vykonávacím predpisom ustanovený záväzný vzor zmluvy bez možnosti inej zmeny jeho obsahu ako s výraznou limitáciou danou možnosťou zmeny na výlučne na vopred určených „miestach“.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 § § 7c ods. ods. 1 písm. e)</w:t>
              <w:br/>
            </w:r>
            <w:r>
              <w:rPr>
                <w:b w:val="off"/>
                <w:color w:val="000000"/>
                <w:rFonts w:ascii="Times New Roman" w:hAnsi="Times New Roman" w:cs="Times New Roman" w:eastAsia="Times New Roman"/>
                <w:sz w:val="24"/>
              </w:rPr>
              <w:t xml:space="preserve">Čl. I bod. 3	§ 7c ods. 1 písm. e)	</w:t>
              <w:br/>
            </w:r>
            <w:r>
              <w:rPr>
                <w:b w:val="off"/>
                <w:color w:val="000000"/>
                <w:rFonts w:ascii="Times New Roman" w:hAnsi="Times New Roman" w:cs="Times New Roman" w:eastAsia="Times New Roman"/>
                <w:sz w:val="24"/>
              </w:rPr>
              <w:t>Žiadame vypustiť z Čl. I bod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 § § 7c ods. ods. 3</w:t>
              <w:br/>
            </w:r>
            <w:r>
              <w:rPr>
                <w:b w:val="off"/>
                <w:color w:val="000000"/>
                <w:rFonts w:ascii="Times New Roman" w:hAnsi="Times New Roman" w:cs="Times New Roman" w:eastAsia="Times New Roman"/>
                <w:sz w:val="24"/>
              </w:rPr>
              <w:t xml:space="preserve">Čl. I bod 4	§ 7c ods. 3	</w:t>
              <w:br/>
            </w:r>
            <w:r>
              <w:rPr>
                <w:b w:val="off"/>
                <w:color w:val="000000"/>
                <w:rFonts w:ascii="Times New Roman" w:hAnsi="Times New Roman" w:cs="Times New Roman" w:eastAsia="Times New Roman"/>
                <w:sz w:val="24"/>
              </w:rPr>
              <w:t>Žiadame vypustiť z Čl. I bod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5 § § 7c ods. ods. 5</w:t>
              <w:br/>
            </w:r>
            <w:r>
              <w:rPr>
                <w:b w:val="off"/>
                <w:color w:val="000000"/>
                <w:rFonts w:ascii="Times New Roman" w:hAnsi="Times New Roman" w:cs="Times New Roman" w:eastAsia="Times New Roman"/>
                <w:sz w:val="24"/>
              </w:rPr>
              <w:t xml:space="preserve">Čl. I bod 5	§ 7c ods. 5	</w:t>
              <w:br/>
            </w:r>
            <w:r>
              <w:rPr>
                <w:b w:val="off"/>
                <w:color w:val="000000"/>
                <w:rFonts w:ascii="Times New Roman" w:hAnsi="Times New Roman" w:cs="Times New Roman" w:eastAsia="Times New Roman"/>
                <w:sz w:val="24"/>
              </w:rPr>
              <w:t>Žiadame vypustiť z Čl. I bodu 5.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aby bol návrh novelizácie zákona č. 581/2024 Z. z. v predloženom znení stiahnutý predkladateľom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 materiál vnímame ako protiústavný, vzhľadom na to, že vykonávacím predpisom k danému návrhu sa upravujú medze v akých dotknuté subjekty môžu vykonávať svoje práva pri uzatváraní zmluvných vzťahov. A teda, navrhovaný materiál priamo zasahuje do práva na podnikanie podľa čl. 35 Ústavy SR. V prípade ak chce regulátor obmedzovať alebo ustanoviť podmienky podnikania, musí postupovať v súlade s čl. 13 Ústavy SR, čo znamená, že zasahovanie do  ústavou chránených práv a slobôd, a teda práva podnikať, je ústavne akceptovateľné len vtedy, ak je ustanovené zákonom, zodpovedá niektorému ustanovenému legitímnemu cieľu a je nevyhnutné na dosiahnutie sledovaného cieľa. Materiály predložené do medzirezortného pripomienkového konania nepreukazujú, že by bola splnená niektorá z podmienok určených čl. 13 Ústavy SR. Cieľ, ktorý materiál uvádza – a teda, možnosť vzájomného porovnania úhrad medzi poskytovateľmi ústavnej starostlivosti je plne realizovateľný už pri súčasnej zákonnej úprave, a zároveň je aj pravidelne realizovaný zverejňovaním porovnania a údajov na webovom sídle ÚDZS na štvrťročnej báze. Tým pádom, pre rozšírenie právomocí regulátora absentuje vecný dôvod. </w:t>
              <w:br/>
            </w:r>
            <w:r>
              <w:rPr>
                <w:b w:val="off"/>
                <w:color w:val="000000"/>
                <w:rFonts w:ascii="Times New Roman" w:hAnsi="Times New Roman" w:cs="Times New Roman" w:eastAsia="Times New Roman"/>
                <w:sz w:val="24"/>
              </w:rPr>
              <w:t xml:space="preserve">Navrhovaný materiál nespĺňa ani sledovaný cieľ, pretože uniformné zmluvy nezabezpečia porovnateľnosť úhrad, pretože porovnanie sa realizuje až následne, využitím mechanizmov, ktoré už existujú v súčasnej právnej úprave (spomínané vyhodnotenie a porovnanie ÚDZS). </w:t>
              <w:br/>
            </w:r>
            <w:r>
              <w:rPr>
                <w:b w:val="off"/>
                <w:color w:val="000000"/>
                <w:rFonts w:ascii="Times New Roman" w:hAnsi="Times New Roman" w:cs="Times New Roman" w:eastAsia="Times New Roman"/>
                <w:sz w:val="24"/>
              </w:rPr>
              <w:t xml:space="preserve">Navrhovaný materiál taktiež vykazuje prvky retroaktivity, pretože zasahuje do existujúcich zmluvných vzťahov a núti ich zosúladiť s vyhláškou, čo je v rozpore s princípom zákazu retroaktivity obsiahnutom v Ústave SR. </w:t>
              <w:br/>
            </w:r>
            <w:r>
              <w:rPr>
                <w:b w:val="off"/>
                <w:color w:val="000000"/>
                <w:rFonts w:ascii="Times New Roman" w:hAnsi="Times New Roman" w:cs="Times New Roman" w:eastAsia="Times New Roman"/>
                <w:sz w:val="24"/>
              </w:rPr>
              <w:t>V neposlednom rade, navrhovaný materiál je v rozpore so základným právnym princípom voľnosti zmluvných strán. Vzhľadom na to, že zmluva o poskytovaní zdravotnej starostlivosti má charakter obchodnej zmluvy, jej základným princípom je zmluvná voľnosť oboch strán. Navrhovaným materiálom a jeho vykonávacím predpisom regulátor (v deklarovanej spolupráci s LOZ) záväzne ustanovuje celú textáciu zmluvy, a teda zmluva už nie je uzatvorená v súlade s vôľou zmluvných strán. Uvádzame, že LOZ netvorí zmluvnú stranu. Vo veľkej miere s navrhovaným znením vykonávacieho predpisu (t.j. samotnej zmluvy) nesúhlasia obe zmluvné strany – zdravotné poisťovne a PZS. A teda, takáto zmluva by mala byť od počiatku neplatná. V konečnom dôsledku môže mať uvedené za následok chaos v zmluvnej politike a vzťahoch, vymožiteľnosti práva, ako aj nároku pacienta vyplývajúcemu z týchto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1 písm. a)</w:t>
              <w:br/>
            </w:r>
            <w:r>
              <w:rPr>
                <w:b w:val="off"/>
                <w:color w:val="000000"/>
                <w:rFonts w:ascii="Times New Roman" w:hAnsi="Times New Roman" w:cs="Times New Roman" w:eastAsia="Times New Roman"/>
                <w:sz w:val="24"/>
              </w:rPr>
              <w:t>§ 7c ods. 1 písm. a)</w:t>
              <w:br/>
            </w:r>
            <w:r>
              <w:rPr>
                <w:b w:val="off"/>
                <w:color w:val="000000"/>
                <w:rFonts w:ascii="Times New Roman" w:hAnsi="Times New Roman" w:cs="Times New Roman" w:eastAsia="Times New Roman"/>
                <w:sz w:val="24"/>
              </w:rPr>
              <w:t>Pripomienka č. 2	Zásadná	§ 7c ods. 1 písm. a)	Pri zohľadnení súčasnej právnej úpravy, nesúhlasíme s doplnením daného ustanovenia v navrhovanej formulácii, vzhľadom na to, že existujúca právna úprava už teraz umožňuje transparentné porovnávanie jednotlivých zmluvných vzťahov medzi zdravotnými poisťovňami a jednotlivými  poskytovateľmi zdravotnej starostlivosti a zariadeniami sociálnej pomoci, pomocou viacerých legislatívnych a procesných mechanizmov.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zmenu textácie v písm. a) nasledovne: </w:t>
              <w:br/>
            </w:r>
            <w:r>
              <w:rPr>
                <w:b w:val="off"/>
                <w:color w:val="000000"/>
                <w:rFonts w:ascii="Times New Roman" w:hAnsi="Times New Roman" w:cs="Times New Roman" w:eastAsia="Times New Roman"/>
                <w:sz w:val="24"/>
              </w:rPr>
              <w:t xml:space="preserve">„a)  mechanizmus tvorby úhrad, popis umožňujúci identifikáciu zdravotnej starostlivosti , ktorej sa úhrada týka a výšky úhrady,  tak, aby bolo možné vzájomné porovnanie týchto úhrad medzi jednotlivými poskytovateľmi zdravotnej starostlivosti, zariadeniami sociálnej pomoci a medzi zdravotnými poisťovňami.“	Absentuje dostatočné zdôvodnenie regulátorom pre zavedenie tohto ustanovenia. </w:t>
              <w:br/>
            </w:r>
            <w:r>
              <w:rPr>
                <w:b w:val="off"/>
                <w:color w:val="000000"/>
                <w:rFonts w:ascii="Times New Roman" w:hAnsi="Times New Roman" w:cs="Times New Roman" w:eastAsia="Times New Roman"/>
                <w:sz w:val="24"/>
              </w:rPr>
              <w:t xml:space="preserve">V súčasnom právnom rámci je už teraz možné porovnávať jednotlivé zmluvy ZP s PZS, keďže každá z nich je transparentne zverejnená na webovom sídle zdravotnej poisťovne v plnom rozsahu. Dáta slúžiace pre benchmarking jednotlivých poskytovateľov sú zároveň na štvrťročnej báze zverejňované Úradom pre dohľad nad zdravotnou starostlivosťou. Žiadame teda, aby regulátor objasnil potrebu novej právnej úpravy a taktiež kvantifikoval jej prínos oproti súčasnému stavu. </w:t>
              <w:br/>
            </w:r>
            <w:r>
              <w:rPr>
                <w:b w:val="off"/>
                <w:color w:val="000000"/>
                <w:rFonts w:ascii="Times New Roman" w:hAnsi="Times New Roman" w:cs="Times New Roman" w:eastAsia="Times New Roman"/>
                <w:sz w:val="24"/>
              </w:rPr>
              <w:t xml:space="preserve">Čo sa týka návrhu alternatívneho znenia daného písmena, ide o zosúladenie textu s deklarovaným účelom navrhovanej právnej úpravy, a teda, aby bolo umožnené porovnanie medzi jednotlivými poskytovateľmi a zdravotnými poisťovňami. Takto formulovaná textácia nahrádza nešpecifické a nedefinované slovné spojenia, umožňujúc jednoznačný výklad daného ustanovenia.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Absentuje dostatočné zdôvodnenie regulátorom pre zavedenie tohto ustanovenia. </w:t>
              <w:br/>
            </w:r>
            <w:r>
              <w:rPr>
                <w:b w:val="off"/>
                <w:color w:val="000000"/>
                <w:rFonts w:ascii="Times New Roman" w:hAnsi="Times New Roman" w:cs="Times New Roman" w:eastAsia="Times New Roman"/>
                <w:sz w:val="24"/>
              </w:rPr>
              <w:t xml:space="preserve">V súčasnom právnom rámci je už teraz možné porovnávať jednotlivé zmluvy ZP s PZS, keďže každá z nich je transparentne zverejnená na webovom sídle zdravotnej poisťovne v plnom rozsahu. Dáta slúžiace pre benchmarking jednotlivých poskytovateľov sú zároveň na štvrťročnej báze zverejňované Úradom pre dohľad nad zdravotnou starostlivosťou. Žiadame teda, aby regulátor objasnil potrebu novej právnej úpravy a taktiež kvantifikoval jej prínos oproti súčasnému stavu. </w:t>
              <w:br/>
            </w:r>
            <w:r>
              <w:rPr>
                <w:b w:val="off"/>
                <w:color w:val="000000"/>
                <w:rFonts w:ascii="Times New Roman" w:hAnsi="Times New Roman" w:cs="Times New Roman" w:eastAsia="Times New Roman"/>
                <w:sz w:val="24"/>
              </w:rPr>
              <w:t>Čo sa týka návrhu alternatívneho znenia daného písmena, ide o zosúladenie textu s deklarovaným účelom navrhovanej právnej úpravy, a teda, aby bolo umožnené porovnanie medzi jednotlivými poskytovateľmi a zdravotnými poisťovňami. Takto formulovaná textácia nahrádza nešpecifické a nedefinované slovné spojenia, umožňujúc jednoznačný výklad daného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1 písmeno e)</w:t>
              <w:br/>
            </w:r>
            <w:r>
              <w:rPr>
                <w:b w:val="off"/>
                <w:color w:val="000000"/>
                <w:rFonts w:ascii="Times New Roman" w:hAnsi="Times New Roman" w:cs="Times New Roman" w:eastAsia="Times New Roman"/>
                <w:sz w:val="24"/>
              </w:rPr>
              <w:t>§ 7c ods. 1 písmeno e)</w:t>
              <w:br/>
            </w:r>
            <w:r>
              <w:rPr>
                <w:b w:val="off"/>
                <w:color w:val="000000"/>
                <w:rFonts w:ascii="Times New Roman" w:hAnsi="Times New Roman" w:cs="Times New Roman" w:eastAsia="Times New Roman"/>
                <w:sz w:val="24"/>
              </w:rPr>
              <w:t>Navrhujeme nahradiť ustanovenie „e) podmienky a rozsah uplatňovania zmluvných pokút v zmluvnom vzťahu medzi zdravotnou poisťovňou a poskytovateľom zdravotnej starostlivosti.“ nasledovnou formuláciou: „ e) prehľad neprijateľných zmluvných podmienok týkajúcich sa revíznych činností zdravotných poisťovní.“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navrhovaná úprava formulácie jednoznačnejšie vymedzuje zakázané ustanovenia obsiahnuté v bode 1.12 (i) zmluvy o nastolení sociálneho zmieru v zdravotníctve.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3</w:t>
              <w:br/>
            </w:r>
            <w:r>
              <w:rPr>
                <w:b w:val="off"/>
                <w:color w:val="000000"/>
                <w:rFonts w:ascii="Times New Roman" w:hAnsi="Times New Roman" w:cs="Times New Roman" w:eastAsia="Times New Roman"/>
                <w:sz w:val="24"/>
              </w:rPr>
              <w:t xml:space="preserve">§ 7c ods. 3	Vzhľadom na to, že daná úprava sa dotkne výrazného objemu poskytovateľov (len poskytovateľov ústavnej zdravotnej starostlivosti je viac ako 100) je regulátorom neprimerané očakávať, že zmluvy budú zosúladené v tak krátkom časovom období, aj vzhľadom na to, že aktuálne nie je známe ako bude vyzerať tzv. „programová vyhláška,“ (o rozdelení výdavkov verejného zdravotného poistenia), ktorá určuje prerozdelenie VZP podľa jednotlivých typov ZS pre rok 2027, v roku 2026 táto vyhláška nadobudla účinnosť až 15.2., a keďže ešte nezačalo medzirezortné pripomienkové konanie k novelizačnému predpisu, nikto, vrátane regulátora nevie zaručiť, že do 1.3. 2027 bude možné uzatvoriť nové zmluvy so ZP zohľadňujúce finančné objemy, ktoré budú určené pre rok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bolo zavedené prechodné obdobie, po dobu 12 mesiacov, ktoré umožní poskytovateľom a zdravotným poisťovniam korektne implementovať nové podmienky, administratívne, ako aj IT procesy. Korektná implementácia si vzhľadom na rozsah právnej úpravy vyžaduje väčšie časové okno na zapracovanie všetkých zmien a ich zohľadnenie pri uzatváraní zmluvných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teda, požadujeme, aby znenie § 7c ods. 3 bolo nahradené za nasledovné znenie: „(3)  Zmluvu o poskytovaní zdravotnej starostlivosti sú zmluvné strany povinné zosúladiť s vykonávacím právnym predpisom podľa odseku 1 do dvanástich mesiacov odo dňa jeho účinnosti.“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to, že  dohoda na úprave zmluvných podmienok medzi poskytovateľom a zdravotnou poisťovňou je výsledkom rokovaní, nie iba administratívnym aktom, navrhovaná lehota na zosúladenie s vykonávacím predpisom je neprimerane krátka. Táto lehota taktiež nezohľadňuje následnosť jednotlivých legislatívnych procesov a ich vzájomnú súvislosť. </w:t>
              <w:br/>
            </w:r>
            <w:r>
              <w:rPr>
                <w:b w:val="off"/>
                <w:color w:val="000000"/>
                <w:rFonts w:ascii="Times New Roman" w:hAnsi="Times New Roman" w:cs="Times New Roman" w:eastAsia="Times New Roman"/>
                <w:sz w:val="24"/>
              </w:rPr>
              <w:t>Ponechanie ustanovenia v tejto podobe môže poskytovateľov a ZP vystaviť sankciám, avšak, dôvodom omeškania zosúladenia jednotlivých zmlúv môžu byť okolnosti, ktoré nevie ani jedna strana ovplyvniť alebo kontrolovať.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4</w:t>
              <w:br/>
            </w:r>
            <w:r>
              <w:rPr>
                <w:b w:val="off"/>
                <w:color w:val="000000"/>
                <w:rFonts w:ascii="Times New Roman" w:hAnsi="Times New Roman" w:cs="Times New Roman" w:eastAsia="Times New Roman"/>
                <w:sz w:val="24"/>
              </w:rPr>
              <w:t xml:space="preserve">§ 7c ods. 4	Nesúhlasíme s navrhovaným znením ustanovenia, vzhľadom na to, že navrhovaná formulácia môže priniesť problémy v aplikačnej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aktuálne sa ustanovenie viaže na novelizáciu predpisu, ktorá ešte neprešla legislatívnym procesom – v čase pripomienkovania tohto predpisu je materiál v 1. čítaní. Zároveň, navrhovaná novelizácia zákona č. 577/2004 Z. z. o rozsahu zdravotnej starostlivosti uhrádzanej na základe verejného zdravotného poistenia a o úhradách za služby súvisiace s poskytovaním zdravotnej starostlivosti, ktorá je taktiež v 1. čítaní, zavádza v § 42 ods. 5 inštitút tzv. „dočasného zdravotného výkonu,“ kde môže byť poskytovateľom z VZP hradený aj výkon, ktorý ešte nie je súčasťou zoznamu zdravotných výkonov pri splnení určitých podmienok. A teda, navrhované znenie ods. 4 nie je v praxi možné korektne naplniť, pretože tieto „dočasné zdravotné výkony“ nemusia byť obsiahnuté v zozname zdravotných výkonov v momente podpisu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ustanovenie preformulovať tak, aby plne reflektovalo súvisiace právne úpravy.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preformulovať znenie ustanovenia a rozšíriť ho aj o nadväzujúce predpisy, aby reflektovalo aj možnosť kontrahovania a uhrádzania dočasných zdravotných výkonov. V navrhovanej podobe je ustanovenie ťažko vykonateľné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5</w:t>
              <w:br/>
            </w:r>
            <w:r>
              <w:rPr>
                <w:b w:val="off"/>
                <w:color w:val="000000"/>
                <w:rFonts w:ascii="Times New Roman" w:hAnsi="Times New Roman" w:cs="Times New Roman" w:eastAsia="Times New Roman"/>
                <w:sz w:val="24"/>
              </w:rPr>
              <w:t xml:space="preserve">§ 7c ods. 5	Zásadne nesúhlasíme s obsahom ods. 5, vzhľadom na to, že výrazne obmedzuje individuálne kontrahovanie medzi poskytovateľmi a zdravotnými poisťovňami, a zároveň prenáša výraznú a významnú časť ekonomického obsahu zmluvného vzťahu do všeobecne záväzného právneho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danom odseku regulátor hovorí o tom, že „vzor zmluvy o poskytovaní zdravotnej starostlivosti možno doplniť iba na miestach o ktorých to všeobecne záväzný právny predpis ustanoví a záväzný vzor zmluvy predpokladá, okrem prípadov zapracovania nevyhnutných zmien v právnych predpisoch alebo riešenia neočakávanej výnimočnej situácie, v ktorých doplnenie alebo zmeny odsúhlasí na návrh zdravotnej poisťovne alebo poskytovateľa zdravotnej starostlivosti ministerstvo zdravotníctva.“ </w:t>
              <w:br/>
            </w:r>
            <w:r>
              <w:rPr>
                <w:b w:val="off"/>
                <w:color w:val="000000"/>
                <w:rFonts w:ascii="Times New Roman" w:hAnsi="Times New Roman" w:cs="Times New Roman" w:eastAsia="Times New Roman"/>
                <w:sz w:val="24"/>
              </w:rPr>
              <w:t xml:space="preserve">Uvedená formulácia vyvoláva zásadné právne otázky. V prvom rade, čo si regulátor predstavuje pod pojmom „riešenia neočakávanej výnimočnej situácie,“ keďže aktuálne slovenská právna úprava pozná len pojmy mimoriadna situácia alebo výnimočný stav. Takúto situáciu je potrebné bližšie definovať, aby neprišlo k zneužívaniu tohto ustanovenia napríklad na situácie ako dofinancovanie jednotlivých poskytovateľov, napríklad z dôvodu ich platovej neschopnosti alebo zlého finančného hospodárenia. Zároveň, ďalšou otázkou je, prečo tieto zmeny alebo doplnenia odsúhlasuje ministerstvo zdravotníctva, samotné ministerstvo je zriaďovateľom a akcionárom viacerých nemocníc, preto existuje legitímna obava, že pri posudzovaní zmien a doplnení môže byť regulátor naklonený k pozitívnej diskriminácii poskytovateľov, ktorých zriaďuje.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odsek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podľa deklarácií regulátora v predložených materiáloch, má za cieľ „...zabránenie vzniku skrytých alebo individuálne dojednávaných podmienok, ktoré by nebolo možné objektívne porovnať medzi jednotlivými zdravotnými poisťovňami alebo poskytovateľmi“. Tento deklarovaný účel nezodpovedá ústavnej požiadavke legitímneho cieľa, keďže je postavený na nekorektnom predpoklade, že akékoľvek individuálne dojednanie nie je možné „objektívne porovnať“. Dostupnosť individuálnych dojednaní v zmluvách o poskytovaní zdravotnej starostlivosti neznamená nedostupnosť možnosti ich porovnania. Toto potvrdzuje aj samotný predkladateľ, keď pre individuálne dojednania, povolené ministerstvom, ukladá podmienku, že „doplnenie musí byť transparentné a umožňujúce jednoznačné porovnanie medzi poskytovateľmi zdravotnej starostlivosti a medzi zdravotnými poisťovňami" (str. 3 osobitnej časti dôvodovej správy). Vylúčenie možnosti aj takéhoto individuálneho dojednania medzi účastníkmi zmluvy by znamenalo zásah do samotnej podstaty zmluvnej voľnosti účastníkov obchodnoprávnej zmluvy, s bezprostredným dopadom na súvisiace majetkové práva a právo na podnikanie. Vylúčenie možnosti akéhokoľvek individuálneho dojednania, a určenie výnimiek tak, že uplatnenie zmluvnej voľnosti strán sa podmieňuje súhlasom ministerstva, nie je podľa nášho názoru nevyhnutné na dosiahnutie deklarovaného účelu ani v prípade, ak by tento účel bol legitímnym cieľom.</w:t>
              <w:br/>
            </w:r>
            <w:r>
              <w:rPr>
                <w:b w:val="off"/>
                <w:color w:val="000000"/>
                <w:rFonts w:ascii="Times New Roman" w:hAnsi="Times New Roman" w:cs="Times New Roman" w:eastAsia="Times New Roman"/>
                <w:sz w:val="24"/>
              </w:rPr>
              <w:t xml:space="preserve">Na základe vyššie uvedeného, dané ustanovenie predstavuje výrazné obmedzenie zmluvných vzťahov, keďže záväzným vzorom ustanovuje skoro kompletnú kogentnú právnu úpravu zmluvného obsahu, pričom regulátor neposkytuje v dôvodovej správe dostatočnú analýzu a nepreukazuje potrebu tak výrazného zásahu do zmluvných vzťahov medzi obchodnými subjektmi. </w:t>
              <w:br/>
            </w:r>
            <w:r>
              <w:rPr>
                <w:b w:val="off"/>
                <w:color w:val="000000"/>
                <w:rFonts w:ascii="Times New Roman" w:hAnsi="Times New Roman" w:cs="Times New Roman" w:eastAsia="Times New Roman"/>
                <w:sz w:val="24"/>
              </w:rPr>
              <w:t>Regulátor nedokázal presvedčivým spôsobom ani v rámci dôvodovej správy preukázať legitímny verejný záujem, ktorý by ho viedol k tejto zmene, prostredníctvom ktorej chce „odňať“ zdravotným poisťovniam kompetenciu autonómne rozhodovať a negociovať o prerozdelení objemu prostriedkov medzi jednotlivých poskytovateľov, pričom tieto prostriedky sú bazálne prerozdelené podľa typov zdravotnej starostlivosti už spomínanou programovou vyhláškou, a pri ústavnej zdravotnej starostlivosti dokonca podľa typov nemocníc, záväzne priradené danému segmentu ZS. Je nutné ponechať zdravotným poisťovniam a poskytovateľom flexibilitu v ich zmluvnom vzťahu, okrem iného aj vzhľadom na to, že sa počas kalendárneho roka môže výrazne meniť regionálna situácia, potreba zdravotnej starostlivosti, môže prísť k vstupu nového subjektu do siete poskytovateľov a pod. Na všetky tieto okolnosti musí byť zmluvný vzťah schopný reagovať flexibilne a rapídne. Navrhovaná právna úprava uvedené neumožňuje.</w:t>
              <w:br/>
            </w:r>
            <w:r>
              <w:rPr>
                <w:b w:val="off"/>
                <w:color w:val="000000"/>
                <w:rFonts w:ascii="Times New Roman" w:hAnsi="Times New Roman" w:cs="Times New Roman" w:eastAsia="Times New Roman"/>
                <w:sz w:val="24"/>
              </w:rPr>
              <w:t>Zároveň, regulátor nešpecifikuje aplikovateľnosť jednotlivých častí ustanovenia, ani nevysvetľuje ako zabezpečí, že ministerstvo neuplatní princípy pozitívnej diskriminácie k subjektom, ktorých je zriaďovateľom. Taktiež regulátor nešpecifikuje ako a akým spôsobom ministerstvo vyčlení kapacity na posudzovanie týchto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6</w:t>
              <w:br/>
            </w:r>
            <w:r>
              <w:rPr>
                <w:b w:val="off"/>
                <w:color w:val="000000"/>
                <w:rFonts w:ascii="Times New Roman" w:hAnsi="Times New Roman" w:cs="Times New Roman" w:eastAsia="Times New Roman"/>
                <w:sz w:val="24"/>
              </w:rPr>
              <w:t xml:space="preserve">§ 7c ods. 6	Navrhujeme daný odsek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ustanovenia presahuje deklarovaný cieľ, a teda, rámec štandardizácie zmlúv, pretože zavádza automatickú indexáciu cien, limitov, ako aj preddavkov na základe všeobecných makroekonomických ukazovateľov. Takáto plošná valorizácia je v rozpore s požiadavkou na úhradu ekonomicky oprávnených nákladov  a súčasne v rozpore so princípom účelného, efektívneho a hospodárneho vynakladania prostriedkov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7</w:t>
              <w:br/>
            </w:r>
            <w:r>
              <w:rPr>
                <w:b w:val="off"/>
                <w:color w:val="000000"/>
                <w:rFonts w:ascii="Times New Roman" w:hAnsi="Times New Roman" w:cs="Times New Roman" w:eastAsia="Times New Roman"/>
                <w:sz w:val="24"/>
              </w:rPr>
              <w:t xml:space="preserve">§ 7c ods. 7 	Regulátor neobjasnil, čo si predstavuje pod princípom nediskriminácie. Tento pojem slovenská právna úprava nepozná vo vzťahu k obchodným spoločnostiam. </w:t>
              <w:br/>
            </w:r>
            <w:r>
              <w:rPr>
                <w:b w:val="off"/>
                <w:color w:val="000000"/>
                <w:rFonts w:ascii="Times New Roman" w:hAnsi="Times New Roman" w:cs="Times New Roman" w:eastAsia="Times New Roman"/>
                <w:sz w:val="24"/>
              </w:rPr>
              <w:t xml:space="preserve">Regulátor ani v rámci dôvodovej správy neuvádza príklady, kedy považuje tento princíp za porušený.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toto ustanovenie je nešpecifické a zavádza prvky právnej neistoty, žiadame uvedené ustanovenie vypustiť v celom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možné z navrhovaného znenia ustanovenia určiť v akom materiálnom vymedzení sa navrhovaný princíp má uplatňovať.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8</w:t>
              <w:br/>
            </w:r>
            <w:r>
              <w:rPr>
                <w:b w:val="off"/>
                <w:color w:val="000000"/>
                <w:rFonts w:ascii="Times New Roman" w:hAnsi="Times New Roman" w:cs="Times New Roman" w:eastAsia="Times New Roman"/>
                <w:sz w:val="24"/>
              </w:rPr>
              <w:t xml:space="preserve">§ 7c ods. 8	</w:t>
              <w:br/>
            </w:r>
            <w:r>
              <w:rPr>
                <w:b w:val="off"/>
                <w:color w:val="000000"/>
                <w:rFonts w:ascii="Times New Roman" w:hAnsi="Times New Roman" w:cs="Times New Roman" w:eastAsia="Times New Roman"/>
                <w:sz w:val="24"/>
              </w:rPr>
              <w:t xml:space="preserve">Navrhujeme daný odsek vypustiť v plnom rozsahu. </w:t>
              <w:br/>
            </w:r>
            <w:r>
              <w:rPr>
                <w:b w:val="off"/>
                <w:color w:val="000000"/>
                <w:rFonts w:ascii="Times New Roman" w:hAnsi="Times New Roman" w:cs="Times New Roman" w:eastAsia="Times New Roman"/>
                <w:sz w:val="24"/>
              </w:rPr>
              <w:t>Ide o duplicitné ustanovenie k  § 7c  ods. 1, ktorý už zahŕňa všetky druhy poskytovanej zdravotnej starostlivosti, lebo pojednáva o zmluve o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9</w:t>
              <w:br/>
            </w:r>
            <w:r>
              <w:rPr>
                <w:b w:val="off"/>
                <w:color w:val="000000"/>
                <w:rFonts w:ascii="Times New Roman" w:hAnsi="Times New Roman" w:cs="Times New Roman" w:eastAsia="Times New Roman"/>
                <w:sz w:val="24"/>
              </w:rPr>
              <w:t xml:space="preserve">§ 7c ods. 9	</w:t>
              <w:br/>
            </w:r>
            <w:r>
              <w:rPr>
                <w:b w:val="off"/>
                <w:color w:val="000000"/>
                <w:rFonts w:ascii="Times New Roman" w:hAnsi="Times New Roman" w:cs="Times New Roman" w:eastAsia="Times New Roman"/>
                <w:sz w:val="24"/>
              </w:rPr>
              <w:t xml:space="preserve">Navrhujeme daný odsek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duplicitné ustanovenie k  § 7c  ods. 1, ktorý už zahŕňa všetky druhy poskytovanej zdravotnej starostlivosti, lebo pojednáva o zmluve o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8c ods. ods. 6</w:t>
              <w:br/>
            </w:r>
            <w:r>
              <w:rPr>
                <w:b w:val="off"/>
                <w:color w:val="000000"/>
                <w:rFonts w:ascii="Times New Roman" w:hAnsi="Times New Roman" w:cs="Times New Roman" w:eastAsia="Times New Roman"/>
                <w:sz w:val="24"/>
              </w:rPr>
              <w:t>§ 8c ods. 6	Navrhujeme nasledovnú úpravu textácie prvej vety ustanovenia na nasledovné: „ Ak sa zdravotná poisťovňa a poskytovateľ zdravotnej starostlivosti nedohodnú na zaradení klasifikačného prípadu do diagnosticko-terapeutickej skupiny, po ukončení zmluvne dohodnutého procesu kontrolnej činnosti zdravotnej poisťovne a využití všetkých opravných prostriedkov poskytovateľa, rozhodne na návrh ktorejkoľvek strany o zaradení klasifikačného prípadu do diagnosticko-terapeutickej skupiny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zároveň doplniť lehotu pre rozhodnutie ministerstva. Navrhujeme, aby ministerstvo v tomto prípade rozhodovalo bezodkladne.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by malo v úlohe arbitra zasahovať do sporov medzi  zdravotnými poisťovňami a poskytovateľmi až po realizácii zmluvne dohodnutých štandardných procesov a vyčerpaní všetkých možností na dohodu. Navrhované znenie toto nezabezpečuje, navyše v ňom chýba presná definícia, čo sa chápe pod pojmom začatia revízneho konania,  čo znemožňuje presné stanovanie začiatku plynutia doby na rozhodnutie ministerstva.</w:t>
              <w:br/>
            </w:r>
            <w:r>
              <w:rPr>
                <w:b w:val="off"/>
                <w:color w:val="000000"/>
                <w:rFonts w:ascii="Times New Roman" w:hAnsi="Times New Roman" w:cs="Times New Roman" w:eastAsia="Times New Roman"/>
                <w:sz w:val="24"/>
              </w:rPr>
              <w:t>Pre odstránenie právnej neistoty je dôležité uviesť aj lehotu na rozhodnutie ministerstva. Zároveň by mal regulátor v rámci predložených materiálov špecifikovať, či dokáže ministerstvo procesne a kapacitne pokryť danú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9a ods. ods. 5 a 6</w:t>
              <w:br/>
            </w:r>
            <w:r>
              <w:rPr>
                <w:b w:val="off"/>
                <w:color w:val="000000"/>
                <w:rFonts w:ascii="Times New Roman" w:hAnsi="Times New Roman" w:cs="Times New Roman" w:eastAsia="Times New Roman"/>
                <w:sz w:val="24"/>
              </w:rPr>
              <w:t>§ 9a ods. 5 a 6 	Navrhujeme ponechať uvedené odseky bez zmeny a doplniť  k nim ods. 7, ktorý bude znieť nasledovne: „Ak zdravotná poisťovňa rozhodnutím o námietkach nezaujatosti poverenej osoby nevyhovie kontrolovanému subjektu, má tento možnosť obrátiť sa na úrad so žiadosťou o preverenie správnosti postupu zdravotnej poisťovne.“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odsekov 5 a 6 plne zabezpečuje možnosť kontrolovaného subjektu namietať zaujatosť poverenej osoby. Navrhovaným doplnením odseku 7 sa dopĺňa možnosť opravného prostriedku pre poskytovateľa proti rozhodnutiu zdravotnej poisťovne cestou preskúmania nezávislým orgánom. Takto formulované ustanovenie plne vystihuje podstatu cieľa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18 ods. dsek 1 bod 16</w:t>
              <w:br/>
            </w:r>
            <w:r>
              <w:rPr>
                <w:b w:val="off"/>
                <w:color w:val="000000"/>
                <w:rFonts w:ascii="Times New Roman" w:hAnsi="Times New Roman" w:cs="Times New Roman" w:eastAsia="Times New Roman"/>
                <w:sz w:val="24"/>
              </w:rPr>
              <w:t xml:space="preserve">§ 18 odsek 1 bod 16	</w:t>
              <w:br/>
            </w:r>
            <w:r>
              <w:rPr>
                <w:b w:val="off"/>
                <w:color w:val="000000"/>
                <w:rFonts w:ascii="Times New Roman" w:hAnsi="Times New Roman" w:cs="Times New Roman" w:eastAsia="Times New Roman"/>
                <w:sz w:val="24"/>
              </w:rPr>
              <w:t xml:space="preserve">Vzhľadom na to, že § 7c ods. 7 nedefinuje kritériá ani princípy nediskriminácie nám nie je zrejmé, akým spôsobom a na základe akých kritérií by úrad pri výkone tejto činnosti postupoval.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daný bod úplne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Absencia vysvetlení a zreteľných pravidiel vedie k výraznej právnej neistote a náročnej implementácii danej právnej úpravy do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18 ods. odsek 1 body 11 - 16</w:t>
              <w:br/>
            </w:r>
            <w:r>
              <w:rPr>
                <w:b w:val="off"/>
                <w:color w:val="000000"/>
                <w:rFonts w:ascii="Times New Roman" w:hAnsi="Times New Roman" w:cs="Times New Roman" w:eastAsia="Times New Roman"/>
                <w:sz w:val="24"/>
              </w:rPr>
              <w:t xml:space="preserve">§ 18 odsek 1 body 11 - 16	</w:t>
              <w:br/>
            </w:r>
            <w:r>
              <w:rPr>
                <w:b w:val="off"/>
                <w:color w:val="000000"/>
                <w:rFonts w:ascii="Times New Roman" w:hAnsi="Times New Roman" w:cs="Times New Roman" w:eastAsia="Times New Roman"/>
                <w:sz w:val="24"/>
              </w:rPr>
              <w:t xml:space="preserve">Navrhovaná právna úprava prideľuje Úradu pre dohľad nad zdravotnou starostlivosťou značné množstvo nových kompetencií, regulátor však v sprievodných dokumentoch nešpecifikuje ako zabezpečí dostatočnú personálnu a kapacitnú schopnosť Úradu vyporiadavať sa s možným významným množstvom podnetov pri dodržaní stanovených lehôt.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navrhované body úplne vypustiť. Alternatívne navrhujeme zmenu textácie na nasledovné:  „V § 18 odsek 1 sa písmeno a) dopĺňa bodom 1, ktorý znie: „V prípade pretrvávajúceho sporu zdravotných poisťovní a poskytovateľov pri povinnosti dodržať záväzný vzor zmluvy o poskytovaní zdravotnej starostlivosti, po vyčerpaní všetkých zmluvne dohodnutých  štandardných procesov a vyčerpaní všetkých možností na dohodu, na návrh ktorejkoľvek zmluvnej strany rozhodne úrad. Proti rozhodnutiu úradu je možné podať riadne opravné prostriedky.“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výrazné navýšenie kompetencií, čo značí zväčšenie objemu procesov požadujeme, aby regulátor vysvetlil ako zabezpečí, že bez dodatočných vplyvov na rozpočet bude úrad tieto kompetencie vykonávať.</w:t>
              <w:br/>
            </w:r>
            <w:r>
              <w:rPr>
                <w:b w:val="off"/>
                <w:color w:val="000000"/>
                <w:rFonts w:ascii="Times New Roman" w:hAnsi="Times New Roman" w:cs="Times New Roman" w:eastAsia="Times New Roman"/>
                <w:sz w:val="24"/>
              </w:rPr>
              <w:t xml:space="preserve">Zároveň chceme podotknúť, že v prípade rozhodovania sporov medzi zmluvnými stranami ide o súkromnoprávny vzťah, ktorý rozhodujú všeobecné súdy podľa ustanovení zákona č. 160/2015 Z. z. Civilného sporového poriadku v znení neskorších predpisov. V tejto súvislosti upozorňujeme na rozsudok veľkého senátu Najvyššieho správneho súdu SR, sp. zn. 19SVs/3/2025, ktorý konštatuje, že súkromnoprávny charakter sporov medzi poskytovateľmi zdravotnej starostlivosti a zdravotnými poisťovňami o úhradu zdravotnej starostlivosti dlhodobo akceptujú civilné súdy bez toho, aby vyslovili pochybnosti o právomoci civilných súdov. Právomoc všeobecných súdov je teda všeobecne a dlhodobo akceptovaná a regulátor neuvádza odôvodnenie požiadavky zmeny súčasného stavu. </w:t>
              <w:br/>
            </w:r>
            <w:r>
              <w:rPr>
                <w:b w:val="off"/>
                <w:color w:val="000000"/>
                <w:rFonts w:ascii="Times New Roman" w:hAnsi="Times New Roman" w:cs="Times New Roman" w:eastAsia="Times New Roman"/>
                <w:sz w:val="24"/>
              </w:rPr>
              <w:t>V konečnom dôsledku by rozhodnutia úradu boli preskúmateľné súdom v správnom súdnictve. Navrhovaný postup preto môže znižovať vymožiteľnosť práva, predlžovať cestu ku konečnému rozhodnutiu a zvyšovať náklady jednotlivých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67b ods. ods. 1 písm. r</w:t>
              <w:br/>
            </w:r>
            <w:r>
              <w:rPr>
                <w:b w:val="off"/>
                <w:color w:val="000000"/>
                <w:rFonts w:ascii="Times New Roman" w:hAnsi="Times New Roman" w:cs="Times New Roman" w:eastAsia="Times New Roman"/>
                <w:sz w:val="24"/>
              </w:rPr>
              <w:t xml:space="preserve">§ 67b sa ods. 1 písm. r	</w:t>
              <w:br/>
            </w:r>
            <w:r>
              <w:rPr>
                <w:b w:val="off"/>
                <w:color w:val="000000"/>
                <w:rFonts w:ascii="Times New Roman" w:hAnsi="Times New Roman" w:cs="Times New Roman" w:eastAsia="Times New Roman"/>
                <w:sz w:val="24"/>
              </w:rPr>
              <w:t xml:space="preserve">Navrhujeme, aby regulátor doplnil a precizoval text daného ustanovenia.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textácia ustanovenia neumožňuje identifikovať, aké pravidlá určuje CKS vo vzťahu k EMZS a IMZS, - ide o pravidlá vykazovania, pravidlá v zmysle definície IMZS a EMZS alebo pravidlá pre úhradu, resp. zúčtovanie ? Bez špecifikácie ustanovenia nie je zreteľný jeho cieľ.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86 zw</w:t>
              <w:br/>
            </w:r>
            <w:r>
              <w:rPr>
                <w:b w:val="off"/>
                <w:color w:val="000000"/>
                <w:rFonts w:ascii="Times New Roman" w:hAnsi="Times New Roman" w:cs="Times New Roman" w:eastAsia="Times New Roman"/>
                <w:sz w:val="24"/>
              </w:rPr>
              <w:t xml:space="preserve">§ 86 zw	</w:t>
              <w:br/>
            </w:r>
            <w:r>
              <w:rPr>
                <w:b w:val="off"/>
                <w:color w:val="000000"/>
                <w:rFonts w:ascii="Times New Roman" w:hAnsi="Times New Roman" w:cs="Times New Roman" w:eastAsia="Times New Roman"/>
                <w:sz w:val="24"/>
              </w:rPr>
              <w:t xml:space="preserve">Navrhujeme prechodné ustanovenie v tomto znení vypustiť ako celok.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Zmluva nepredstavuje jednostranný právny úkon. Zaväzovať zdravotnú poisťovňu povinnosťou zmeniť súčasné zmluvy uzavreté s poskytovateľmi po vzájomných rokovaniach v tak krátkom termíne, ako predstavujú navrhované 2 mesiace je nerealistické. Uvedené ustanovenie zasahuje do základných práv zúčastnených subjektov a princípov obchodných vzťahov, a zároveň, porušuje princíp legitímnych očakávaní 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vplyvov</w:t>
              <w:br/>
            </w:r>
            <w:r>
              <w:rPr>
                <w:b w:val="off"/>
                <w:color w:val="000000"/>
                <w:rFonts w:ascii="Times New Roman" w:hAnsi="Times New Roman" w:cs="Times New Roman" w:eastAsia="Times New Roman"/>
                <w:sz w:val="24"/>
              </w:rPr>
              <w:t xml:space="preserve">Doložka vplyvov	</w:t>
              <w:br/>
            </w:r>
            <w:r>
              <w:rPr>
                <w:b w:val="off"/>
                <w:color w:val="000000"/>
                <w:rFonts w:ascii="Times New Roman" w:hAnsi="Times New Roman" w:cs="Times New Roman" w:eastAsia="Times New Roman"/>
                <w:sz w:val="24"/>
              </w:rPr>
              <w:t xml:space="preserve">Žiadame regulátora, aby vyznačil a napočítal vplyvy na rozpočet verejnej správy, ako aj na podnikateľské prostredie.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materiál zavádza výrazné rozšírenie kompetencií ÚDZS, úpravy zmluvných pokút a vedenia sporov a udáva záväzný vzor zmlúv, čo si vyžaduje úpravy informačných systémov a súvisiacich administratívnych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vykonávacích predpisov, Celý materiál	</w:t>
              <w:br/>
            </w:r>
            <w:r>
              <w:rPr>
                <w:b w:val="off"/>
                <w:color w:val="000000"/>
                <w:rFonts w:ascii="Times New Roman" w:hAnsi="Times New Roman" w:cs="Times New Roman" w:eastAsia="Times New Roman"/>
                <w:sz w:val="24"/>
              </w:rPr>
              <w:t>Navrhovaná právna úprava splnomocňuje  Ministerstvo zdravotníctva Slovenskej republiky (ďalej len „ministerstvo“) podľa § 7c ods. 1 písm. a) a b) zákona č. 581/2004 Z. z. na vydanie navrhovaného materiálu. Avšak, zákon č. 581/2004 Z. z. aktuálne toto splnomocňovacie ustanovenie neobsahuje, regulátor zároveň v predkladacej správe uvádza, že k zmene § 7c prebieha samostatný legislatívny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aktuálne právna úprava, ktorá má regulátora splnomocňovať na vydanie navrhovaného predpisu nie je platná ani účinná, zásadne nesúhlasíme s navrhovanými lehotami účinnosti, ako aj so samotným vydaním tohto predpisu pokiaľ nie je riadne ukončený legislatívny proces, ktorý regulátora splnomocňuje na vydanie tohto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Vychádzajúc zo zásadných pripomienok k návrhu novelizácie zákona č. 581/2004 Z. z., žiadame aby predkladateľ stiahol predložený materiál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Keďže aktuálne, tak ako samotný regulátor uvádza, nemá splnomocnenie na vydanie navrhovaného predpisu, v prípade jeho vydania bez riadne ukončeného legislatívneho procesu novelizácie zákona č. 581/2004 Z.  z. bude tomuto predpisu absentovať právny základ.  </w:t>
              <w:br/>
            </w:r>
            <w:r>
              <w:rPr>
                <w:b w:val="off"/>
                <w:color w:val="000000"/>
                <w:rFonts w:ascii="Times New Roman" w:hAnsi="Times New Roman" w:cs="Times New Roman" w:eastAsia="Times New Roman"/>
                <w:sz w:val="24"/>
              </w:rPr>
              <w:t>Zároveň, navrhovaný vykonávací predpis je, podľa nášho názoru, v navrhovanom znení protiústavný,  priamo zasahuje do práva na podnikanie podľa čl. 35 Ústavy SR. V prípade ak chce regulátor obmedzovať alebo ustanoviť podmienky podnikania, musí postupovať v súlade s čl. 13 Ústavy SR, čo ako objasnené v pripomienkach k novelizácii zákona č. 581/2004 Z. z. nie je tento prípad.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 ods. ods. 1 písm. b)</w:t>
              <w:br/>
            </w:r>
            <w:r>
              <w:rPr>
                <w:b w:val="off"/>
                <w:color w:val="000000"/>
                <w:rFonts w:ascii="Times New Roman" w:hAnsi="Times New Roman" w:cs="Times New Roman" w:eastAsia="Times New Roman"/>
                <w:sz w:val="24"/>
              </w:rPr>
              <w:t>Návrh vykonávacích predpisov, § 1 ods. 1 písm. b) v spojení so splnomocnením na vydanie vykonávacieho predpisu</w:t>
              <w:br/>
            </w:r>
            <w:r>
              <w:rPr>
                <w:b w:val="off"/>
                <w:color w:val="000000"/>
                <w:rFonts w:ascii="Times New Roman" w:hAnsi="Times New Roman" w:cs="Times New Roman" w:eastAsia="Times New Roman"/>
                <w:sz w:val="24"/>
              </w:rPr>
              <w:t>Navrhujeme vypustiť všetky zmluvné ustanovenia a povinnosti obsiahnuté v navrhovanom záväznom vzore bez dostatočnej opory v zákone a vykonávacom predpise.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Záväzný vzor extenzívne upravuje aj prevádzkové, personálne, kontrolné, preskripčné a sankčné povinnosti, ktoré nie sú v normatívnej časti vyhlášky vecne rozpracované.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11 až 13 ods. príloha č. 14</w:t>
              <w:br/>
            </w:r>
            <w:r>
              <w:rPr>
                <w:b w:val="off"/>
                <w:color w:val="000000"/>
                <w:rFonts w:ascii="Times New Roman" w:hAnsi="Times New Roman" w:cs="Times New Roman" w:eastAsia="Times New Roman"/>
                <w:sz w:val="24"/>
              </w:rPr>
              <w:t>Návrh vykonávacích predpisov, § 11 až 13 a príloha č. 14</w:t>
              <w:br/>
            </w:r>
            <w:r>
              <w:rPr>
                <w:b w:val="off"/>
                <w:color w:val="000000"/>
                <w:rFonts w:ascii="Times New Roman" w:hAnsi="Times New Roman" w:cs="Times New Roman" w:eastAsia="Times New Roman"/>
                <w:sz w:val="24"/>
              </w:rPr>
              <w:t xml:space="preserve">Navrhujeme upraviť § 11 až 13 navrhovaného znenia vykonávacieho predpisu vrátane prílohy č. 14 tak, aby úhrada ústavnej zdravotnej starostlivosti a JZS pozostávala z dvoch povinných zložiek: </w:t>
              <w:br/>
            </w:r>
            <w:r>
              <w:rPr>
                <w:b w:val="off"/>
                <w:color w:val="000000"/>
                <w:rFonts w:ascii="Times New Roman" w:hAnsi="Times New Roman" w:cs="Times New Roman" w:eastAsia="Times New Roman"/>
                <w:sz w:val="24"/>
              </w:rPr>
              <w:t xml:space="preserve">1.	paušálnej zložky určenej na financovanie  disponibilnej kapacity, nepretržitej prevádzkovej pripravenosti, fixných nákladov nemocnice a produkcie mimo DRG skupín definovaných vyhláškou do úhrady podľa DRG systému a mimo non-DRG, a </w:t>
              <w:br/>
            </w:r>
            <w:r>
              <w:rPr>
                <w:b w:val="off"/>
                <w:color w:val="000000"/>
                <w:rFonts w:ascii="Times New Roman" w:hAnsi="Times New Roman" w:cs="Times New Roman" w:eastAsia="Times New Roman"/>
                <w:sz w:val="24"/>
              </w:rPr>
              <w:t xml:space="preserve">2.	výkonnostnej zložky určenej DRG produkciou definovanou do úhrady podľa DRG systému  podľa počtu a náročnosti ukončených klasifikačných prípadov ocenených prostredníctvom základnej sadzby a efektívnej relatívnej váhy, v prípade non-DRG podľa počtu ukončených hospitalizácií podľa § 10, resp. lôžkodní podľa § 9. </w:t>
              <w:br/>
            </w:r>
            <w:r>
              <w:rPr>
                <w:b w:val="off"/>
                <w:color w:val="000000"/>
                <w:rFonts w:ascii="Times New Roman" w:hAnsi="Times New Roman" w:cs="Times New Roman" w:eastAsia="Times New Roman"/>
                <w:sz w:val="24"/>
              </w:rPr>
              <w:t>Výkonnostná zložka úhrady v prípade DRG ústavnej zdravotnej starostlivosti bude stanovená vykonávacím predpisom tak,  aby podiel produkcie ním určených DRG skupín nepresiahol 50 % produkcie na celoslovenskej úrovni. Paušálna zložka musí byť uhrádzaná pravidelne, nesmie byť podmienená dosiahnutým počtom klasifikačných prípadov a prípadné krátenie tejto zložky môže byť dohodnuté iba vo vzťahu k produkcii hradenej v paušálnej zložke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11 koncentruje úhradu DRG relevantnej ústavnej zdravotnej starostlivosti na úhradu klasifikačného prípadu, pričom do tejto úhrady zahŕňa personálne náklady, lieky, zdravotnícke pomôcky a materiál, diagnostické a terapeutické výkony SVLZ, ako aj režijné a prevádzkové náklady. Zároveň § 12 ponecháva inú formu úhrady iba na fakultatívnej dohode zmluvných strán a § 13 umožňuje aplikovať maximálny rozsah úhrady. Takáto kombinácia prenáša podstatnú časť objemového, prevádzkového a nákladového rizika na poskytovateľa bez povinného mechanizmu krytia jeho fixných nákladov a nezohľadňuje potrebu zabezpečenia dostupnosti ústavnej zdravotnej starostlivosti aj v regiónoch s nižšou koncentráciou obyvateľstva a prirodzene nižším výkonom , ale s potrebou adekvátneho personálneho a materiálno technického zabezpečenia. Okrem toho výška úhrady podľa DRG systému závisí aj od stanovenia základnej sadzby, v súčasnosti diferencovanej a stanovovanej mechanizmom, ktorý nie je stabilizovaný, predvídateľný a je plne pod kontrolou ministerstva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11 ods. ods. 10 až 14</w:t>
              <w:br/>
            </w:r>
            <w:r>
              <w:rPr>
                <w:b w:val="off"/>
                <w:color w:val="000000"/>
                <w:rFonts w:ascii="Times New Roman" w:hAnsi="Times New Roman" w:cs="Times New Roman" w:eastAsia="Times New Roman"/>
                <w:sz w:val="24"/>
              </w:rPr>
              <w:t xml:space="preserve">Návrh vykonávacích predpisov, § 11 ods. 10 až 14	</w:t>
              <w:br/>
            </w:r>
            <w:r>
              <w:rPr>
                <w:b w:val="off"/>
                <w:color w:val="000000"/>
                <w:rFonts w:ascii="Times New Roman" w:hAnsi="Times New Roman" w:cs="Times New Roman" w:eastAsia="Times New Roman"/>
                <w:sz w:val="24"/>
              </w:rPr>
              <w:t>Žiadame jednoznačne určiť hranice IMZS a EMZS, spôsob rozúčtovania medzi poskytovateľmi a pravidlá doúčtovania nákladov vzniknutých po prepustení.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Široká definícia zahrnutých nákladov môže viesť k duplicitnému odpočtu alebo k úhrade nákladov iného poskytovateľa na ťarchu nemocnice.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11 ods. ods. 13</w:t>
              <w:br/>
            </w:r>
            <w:r>
              <w:rPr>
                <w:b w:val="off"/>
                <w:color w:val="000000"/>
                <w:rFonts w:ascii="Times New Roman" w:hAnsi="Times New Roman" w:cs="Times New Roman" w:eastAsia="Times New Roman"/>
                <w:sz w:val="24"/>
              </w:rPr>
              <w:t xml:space="preserve">Návrh vykonávacích predpisov, § 11 ods. 13	</w:t>
              <w:br/>
            </w:r>
            <w:r>
              <w:rPr>
                <w:b w:val="off"/>
                <w:color w:val="000000"/>
                <w:rFonts w:ascii="Times New Roman" w:hAnsi="Times New Roman" w:cs="Times New Roman" w:eastAsia="Times New Roman"/>
                <w:sz w:val="24"/>
              </w:rPr>
              <w:t xml:space="preserve">Nesúhlasíme s daným ustanovením, vzhľadom na to, že pri súčasnej formulácii by ustanovenie umožňovalo situáciu, že by prichádzalo k zmene zmlúv vydaním akejkoľvek aktualizácie – napr. zavedenie markera alebo pod. (tie sa vydávajú na štvrťročnej báze), čo by predstavovalo výraznú administratívnu záťaž, a zároveň frekventné doplnenia samotných zmlúv, a teda, nebude možné naplniť cieľ samotnej navrhovanej právnej úpravy. Zároveň, obsiahnutím týchto dokumentov do štandardizovanej zmluvy precizovanej záväzným právnym predpisom zasahujeme aj do právneho postavenia týchto dokumentov samotných, aj napriek tomu, že nie každý z nich je na úrovni právneho predpisu a v aktuálne platnej právnej úprave regulátor nemá splnomocnenie na ich vydávanie v podobe záväznej právnej normy.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uvedené ustanovenie v súčasnej podobe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je nešpecifické a môže znamenať rozličný výklad, ako aj konflikt s inými právnymi normami a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12</w:t>
              <w:br/>
            </w:r>
            <w:r>
              <w:rPr>
                <w:b w:val="off"/>
                <w:color w:val="000000"/>
                <w:rFonts w:ascii="Times New Roman" w:hAnsi="Times New Roman" w:cs="Times New Roman" w:eastAsia="Times New Roman"/>
                <w:sz w:val="24"/>
              </w:rPr>
              <w:t xml:space="preserve">Návrh vykonávacích predpisov, § 12 	</w:t>
              <w:br/>
            </w:r>
            <w:r>
              <w:rPr>
                <w:b w:val="off"/>
                <w:color w:val="000000"/>
                <w:rFonts w:ascii="Times New Roman" w:hAnsi="Times New Roman" w:cs="Times New Roman" w:eastAsia="Times New Roman"/>
                <w:sz w:val="24"/>
              </w:rPr>
              <w:t xml:space="preserve">Daný paragraf navrhovanej právnej úpravy je za nás formulovaný nešpecificky a nerozumieme aký dodatočný efekt má táto formulácia priniesť.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paragraf v tomto znení v celom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už zmluvy obsahujú tieto parametre uvedené s dostatočnou precíznosťou a jednoduchým spôsobom porovnania medzi poskytovateľmi.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Nejasná formulácia ustanovenia, ktorá umožňuje viacero výkladov, a teda vedie k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13 ods. ods. 3</w:t>
              <w:br/>
            </w:r>
            <w:r>
              <w:rPr>
                <w:b w:val="off"/>
                <w:color w:val="000000"/>
                <w:rFonts w:ascii="Times New Roman" w:hAnsi="Times New Roman" w:cs="Times New Roman" w:eastAsia="Times New Roman"/>
                <w:sz w:val="24"/>
              </w:rPr>
              <w:t>Návrh vykonávacích predpisov, § 13 ods. 3</w:t>
              <w:br/>
            </w:r>
            <w:r>
              <w:rPr>
                <w:b w:val="off"/>
                <w:color w:val="000000"/>
                <w:rFonts w:ascii="Times New Roman" w:hAnsi="Times New Roman" w:cs="Times New Roman" w:eastAsia="Times New Roman"/>
                <w:sz w:val="24"/>
              </w:rPr>
              <w:t xml:space="preserve">	Zásadne nesúhlasíme so zavedeným daného paragrafu a žiadame ho vypustiť v celom rozsahu. Ako už uvedené vo viacerých našich pripomienkach, táto navrhovaná právna úprava výrazne obmedzuje slobodné uzatváranie zmluvných vzťahov medzi poskytovateľmi/asociáciami poskytovateľov a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maximálny rozsah úhrady sa môže počas roka zmeniť vplyvom neočakávaných udalostí ako napríklad pandémia, lokálne epidémie, špecifická regionálna potreba a pod., a teda, je dôležité, aby bolo možné o danom bode negociovať a reagovať na prípadné udalosti/potreby v rámci jednotlivých poskytovateľov, či regiónov.</w:t>
              <w:br/>
            </w:r>
            <w:r>
              <w:rPr>
                <w:b w:val="off"/>
                <w:color w:val="000000"/>
                <w:rFonts w:ascii="Times New Roman" w:hAnsi="Times New Roman" w:cs="Times New Roman" w:eastAsia="Times New Roman"/>
                <w:sz w:val="24"/>
              </w:rPr>
              <w:t xml:space="preserve">V neposlednom rade, poskytovatelia sú v rámci súčasnej právnej úpravy a jednotlivých regulátorom prezentovaných politík motivovaní k navyšovaniu výkonu, efektivity a skracovaniu čakacích listín, a teda, určovanie maximálnych limitov priamo odporuje tomuto úmyslu regulátora, ktorý je aj súčasťou Zmluvy o nastolení sociálneho zmieru v zdravotníctve medzi vládou Slovenskej republiky a Lekárskym odborovým združením a o usporiadaní vzájomných vzťahov z decembra 2024.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 rozdielom vo formulácii, či podmienkach môže dochádzať z objektívnych dôvodov a súčasné znenie vlastného materiálu tieto objektívne rozdiely nereflektuje. </w:t>
              <w:br/>
            </w:r>
            <w:r>
              <w:rPr>
                <w:b w:val="off"/>
                <w:color w:val="000000"/>
                <w:rFonts w:ascii="Times New Roman" w:hAnsi="Times New Roman" w:cs="Times New Roman" w:eastAsia="Times New Roman"/>
                <w:sz w:val="24"/>
              </w:rPr>
              <w:t>Rozporujeme aj potrebu ustanovenia maximálneho limitu úhrad, vzhľadom na už prebiehajúci prechod na vyšší podiel  DRG úhrad, kde je poskytovateľ tlačený k čo najvyššej produktivite, a teda, zavedenie limitu mu nedovoľuje plne využiť svoje kapacitné možnosti, a tým skracovať čakacie lehoty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15</w:t>
              <w:br/>
            </w:r>
            <w:r>
              <w:rPr>
                <w:b w:val="off"/>
                <w:color w:val="000000"/>
                <w:rFonts w:ascii="Times New Roman" w:hAnsi="Times New Roman" w:cs="Times New Roman" w:eastAsia="Times New Roman"/>
                <w:sz w:val="24"/>
              </w:rPr>
              <w:t>Návrh vykonávacích predpisov, § 15</w:t>
              <w:br/>
            </w:r>
            <w:r>
              <w:rPr>
                <w:b w:val="off"/>
                <w:color w:val="000000"/>
                <w:rFonts w:ascii="Times New Roman" w:hAnsi="Times New Roman" w:cs="Times New Roman" w:eastAsia="Times New Roman"/>
                <w:sz w:val="24"/>
              </w:rPr>
              <w:t xml:space="preserve">	Potrebné upraviť účinnosť vyhlášky a stanoviť prechodné obdobie minimálne na 12 mesiacov, vzhľadom na to, že zostáva veľmi obmedzený časový rámec na implementáciu tak zásadnej úpravy zmluvných vzťahov ako je navrhovaná úprava vo vlastnom materiáli.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Nedostatočný čas pre negociácie zdravotných poisťovní a poskytovateľov, ako aj  implementáciu vyhlášky do praxe môže mať za následok chyby v implementácii, či už administratívneho alebo vecného charakteru.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odmietame fixne stanovenú účinnosť vykonávacieho predpisu ešte pred ukončením legislatívneho procesu k splnomocňujúcim ustanoveniam samotného zákona.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Náročný administratívny proces vedúci k zásadnej zmene zmluvných vzťahov, ktorý nie je možné kapacitne zodpovedne zastrešiť do navrhovaného dátumu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V ods. bod 5.3 písm. h)</w:t>
              <w:br/>
            </w:r>
            <w:r>
              <w:rPr>
                <w:b w:val="off"/>
                <w:color w:val="000000"/>
                <w:rFonts w:ascii="Times New Roman" w:hAnsi="Times New Roman" w:cs="Times New Roman" w:eastAsia="Times New Roman"/>
                <w:sz w:val="24"/>
              </w:rPr>
              <w:t xml:space="preserve">Návrh vykonávacích predpisov , Článok V., bod 5.3 písm. h)	</w:t>
              <w:br/>
            </w:r>
            <w:r>
              <w:rPr>
                <w:b w:val="off"/>
                <w:color w:val="000000"/>
                <w:rFonts w:ascii="Times New Roman" w:hAnsi="Times New Roman" w:cs="Times New Roman" w:eastAsia="Times New Roman"/>
                <w:sz w:val="24"/>
              </w:rPr>
              <w:t xml:space="preserve">Žiadame uvedené znenie zosúladiť s právnymi predpismi, ktoré upravujú danú problematiku, a to – zákonom č. 540/2021 Z. z. a jeho vykonávacími predpismi.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platných právnych predpisov a odborných usmernení.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V ods. bod 5.8 písm. s)</w:t>
              <w:br/>
            </w:r>
            <w:r>
              <w:rPr>
                <w:b w:val="off"/>
                <w:color w:val="000000"/>
                <w:rFonts w:ascii="Times New Roman" w:hAnsi="Times New Roman" w:cs="Times New Roman" w:eastAsia="Times New Roman"/>
                <w:sz w:val="24"/>
              </w:rPr>
              <w:t xml:space="preserve">Návrh vykonávacích predpisov ,Článok V., bod 5.8 písm. s)	</w:t>
              <w:br/>
            </w:r>
            <w:r>
              <w:rPr>
                <w:b w:val="off"/>
                <w:color w:val="000000"/>
                <w:rFonts w:ascii="Times New Roman" w:hAnsi="Times New Roman" w:cs="Times New Roman" w:eastAsia="Times New Roman"/>
                <w:sz w:val="24"/>
              </w:rPr>
              <w:t>Navrhujeme nasledovnú zmenu textácie navrhovaného ustanovenia: „s) Postupovať nediskriminačne pri dohodovaní relatívnych váh pre DRG skupiny bez určenia relatívnych váh zo strany CKS DRG v Katalógu prípadových paušálov  a dohodnúť rovnakú relatívnu váhu so všetkými poskytovateľmi.“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pôvodnom návrhu chýba špecifikácia, pri ktorých relatívnych váhach sa má postupovať podľa tohto ustanovenia. Rovnako predložená textácia pôsobí diskriminačne a delí poskytovateľov podľa druhu a rozsahu, čo sú irelevantné parametre pri zdravotnej starostlivosti, ktorá bude zaradená do DRG skupín, pričom už samotná definícia DRG skupiny a klasifikačný algoritmus zabezpečujú. že ide o porovnateľné prípady.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VI ods. bod 6.2 Príloha č. 1</w:t>
              <w:br/>
            </w:r>
            <w:r>
              <w:rPr>
                <w:b w:val="off"/>
                <w:color w:val="000000"/>
                <w:rFonts w:ascii="Times New Roman" w:hAnsi="Times New Roman" w:cs="Times New Roman" w:eastAsia="Times New Roman"/>
                <w:sz w:val="24"/>
              </w:rPr>
              <w:t>Návrh vykonávacích predpisov, Príloha č. 1, Článok VI bod 6.2</w:t>
              <w:br/>
            </w:r>
            <w:r>
              <w:rPr>
                <w:b w:val="off"/>
                <w:color w:val="000000"/>
                <w:rFonts w:ascii="Times New Roman" w:hAnsi="Times New Roman" w:cs="Times New Roman" w:eastAsia="Times New Roman"/>
                <w:sz w:val="24"/>
              </w:rPr>
              <w:t xml:space="preserve">Zásadne nesúhlasíme so zavedením daného bodu. Ako uvedené už v pripomienkach vyššie, namietame samotnú potrebu zavedenia maximálnych limitov úhrady ako fixnej súčasti štandardizovaných zmluvných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navrhované znenie ustanovenia neumožňuje zdravotným poisťovniam navýšiť limity u poskytovateľov, ktorý majú kapacitné možnosti pacientov ošetriť, pretože by tento krok mohol byť vnímaný diskriminačne. Na toto ustanovenie teda v konečnom dôsledku doplatí samotný pacient, pretože zdravotná poisťovňa nebude mať možnosť skrátiť čakacie lehoty a bude musieť svoju zmluvnú politiku prispôsobiť podmienkam všetkých poskytovateľov, pričom to nemusí vyústiť do vyššej efektivity poskytovania ZS.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Regulátor neposkytuje žiadnu analýzu, ktorá by dokazovala benefit zavedenia tohto ustanovenia do praxe, zároveň v dôvodovej správe neodpovedá a ani nezvažuje možnosť, že toto ustanovenie môže viesť k zníženej dostupnosti a efektivite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VI ods. bod 6.5, písm. d) Príloha č. 1,</w:t>
              <w:br/>
            </w:r>
            <w:r>
              <w:rPr>
                <w:b w:val="off"/>
                <w:color w:val="000000"/>
                <w:rFonts w:ascii="Times New Roman" w:hAnsi="Times New Roman" w:cs="Times New Roman" w:eastAsia="Times New Roman"/>
                <w:sz w:val="24"/>
              </w:rPr>
              <w:t xml:space="preserve">Návrh vykonávacích predpisov, Príloha č. 1, Článok VI bod 6.5, písm. d)	</w:t>
              <w:br/>
            </w:r>
            <w:r>
              <w:rPr>
                <w:b w:val="off"/>
                <w:color w:val="000000"/>
                <w:rFonts w:ascii="Times New Roman" w:hAnsi="Times New Roman" w:cs="Times New Roman" w:eastAsia="Times New Roman"/>
                <w:sz w:val="24"/>
              </w:rPr>
              <w:t xml:space="preserve">Žiadame regulátora špecifikovať dané ustanovenie, vzhľadom na to, že nie je zreteľný jeho rozsah ani výklad. Zároveň, už tento samotný bod môže mať za následok, že bude len časti poskytovateľov umožnené navýšiť limit, čo porušuje iné body tohto článku.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Nejasná formulácia a kauzalita, vedúca k právnej neistote pri výklade.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XI ods. bod 11.1 Príloha č. 1,a Príloha č. 33 bod 1.3</w:t>
              <w:br/>
            </w:r>
            <w:r>
              <w:rPr>
                <w:b w:val="off"/>
                <w:color w:val="000000"/>
                <w:rFonts w:ascii="Times New Roman" w:hAnsi="Times New Roman" w:cs="Times New Roman" w:eastAsia="Times New Roman"/>
                <w:sz w:val="24"/>
              </w:rPr>
              <w:t>Návrh vykonávacích predpisov, Príloha č. 1, Článok XI bod 11.1 a Príloha č. 33 bod 1.3</w:t>
              <w:br/>
            </w:r>
            <w:r>
              <w:rPr>
                <w:b w:val="off"/>
                <w:color w:val="000000"/>
                <w:rFonts w:ascii="Times New Roman" w:hAnsi="Times New Roman" w:cs="Times New Roman" w:eastAsia="Times New Roman"/>
                <w:sz w:val="24"/>
              </w:rPr>
              <w:t xml:space="preserve">Nesúhlasíme s navrhovaným uzatvorením zmluvy na obdobie 12 mesiacov, vzhľadom na to, že neprispieva k predvídateľnosti podnikateľského prostredia, a teda, plánovaniu investícií, nákladov a celkovej stratégie poskytovateľov. Zároveň upozorňujeme, že uvedené si odporuje napríklad s účinnosťou rozhodnutí o riadnom alebo podmienenom zaradení do siete, či riadnom alebo podmienenom poskytovaní doplnkových programov, ktoré PÚZS vydáva MZ SR. Tieto podmienené rozhodnutia majú účinnosť 24 mesiacov (riadne platia natrvalo) a zdravotné poisťovne sú povinné ich reflektovať vo svojich zmluvách, keďže zmluva však platí len 12 mesiacov, ZP nedokáže tieto rozhodnutia plnohodnotne reflektovať v zmluvnom vzťahu lebo sa vzťahujú aj na obdobie po vypršaní platnosti zmluvy, a teda nesplnila by si zákonnú povinnosť vyplývajúcu z  § 38 ods. 1 zákona č. 540/2021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ustanovenia sú taktiež v rozpore s aktuálne platnou a účinnou právnou úpravou - § 7 ods. 10 zákona č. 581/2024 Z. z., ktorý hovorí, že zmluva o poskytovaní zdravotnej starostlivosti sa uzatvára minimálne na 12 mesiacov, čo naznačuje úmysel regulátora k preferencií dlhšieho časového úseku, čo je aj v súlade s inými právnymi normami, uvedenými vyššie.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teda ustanovenie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dĺžka zmluvného vzťahu nie je zosúladená s inými procesmi a povinnosťami vyplývajúcimi z iných právnych predpisov. Táto navrhovaná dĺžka zároveň výrazne narúša predvídateľnosť podnikateľského prostredia, kde VZP predstavuje väčšinu príjmov pre zmluvné subjekty.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II, ods. bod 1.4.1 Príloha č. 9,</w:t>
              <w:br/>
            </w:r>
            <w:r>
              <w:rPr>
                <w:b w:val="off"/>
                <w:color w:val="000000"/>
                <w:rFonts w:ascii="Times New Roman" w:hAnsi="Times New Roman" w:cs="Times New Roman" w:eastAsia="Times New Roman"/>
                <w:sz w:val="24"/>
              </w:rPr>
              <w:t>Návrh vykonávacích predpisov, Príloha č. 9, Článok II, bod 1.4.1.</w:t>
              <w:br/>
            </w:r>
            <w:r>
              <w:rPr>
                <w:b w:val="off"/>
                <w:color w:val="000000"/>
                <w:rFonts w:ascii="Times New Roman" w:hAnsi="Times New Roman" w:cs="Times New Roman" w:eastAsia="Times New Roman"/>
                <w:sz w:val="24"/>
              </w:rPr>
              <w:t xml:space="preserve">Zásadne nesúhlasíme s mechanickým prevzatím textu zo zmluvných podmienok iba jednej zdravotnej poisťovne a implementáciou tohto textu do záväzného vzoru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bod 1.4.1 žiadame z povinného vzoru zmluvy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Okrem už v iných pripomienkach namietaného zásahu do zmluvnej slobody, pri tomto bode navrhovaný systém neprimerane uprednostňuje technické parametre pred skutočnou diagnostickou kvalitou. Vyššia intenzita magnetického poľa sama osebe nezaručuje lepší výsledok každého vyšetrenia. Kvalitu ovplyvňujú aj indikácia, vyšetrovací protokol, použité technológie a odbornosť personálu.</w:t>
              <w:br/>
            </w:r>
            <w:r>
              <w:rPr>
                <w:b w:val="off"/>
                <w:color w:val="000000"/>
                <w:rFonts w:ascii="Times New Roman" w:hAnsi="Times New Roman" w:cs="Times New Roman" w:eastAsia="Times New Roman"/>
                <w:sz w:val="24"/>
              </w:rPr>
              <w:t>Pri mnohých štandardných muskuloskeletálnych vyšetreniach, napríklad kolenných kĺbov a chrbtice, možno dosiahnuť kvalitné diagnostické výsledky aj na prístrojoch s intenzitou 1,5 T.</w:t>
              <w:br/>
            </w:r>
            <w:r>
              <w:rPr>
                <w:b w:val="off"/>
                <w:color w:val="000000"/>
                <w:rFonts w:ascii="Times New Roman" w:hAnsi="Times New Roman" w:cs="Times New Roman" w:eastAsia="Times New Roman"/>
                <w:sz w:val="24"/>
              </w:rPr>
              <w:t xml:space="preserve">Paušálne finančné zvýhodňovanie prístrojov s intenzitou 2,8 T a vyššou môže ekonomicky znevýhodniť etablované ambulantné a poliklinické pracoviská, vyvolávať tlak na predčasnú výmenu funkčných zariadení a negatívne ovplyvniť regionálnu dostupnosť MR diagnostiky. Súčasne namietame väzbu na cenu za vyšetrenie a časovú dostupnosť. Nepovažujeme za odôvodnené, aby sa rovnaké vyšetrenie uhrádzalo rozdielne výlučne z dôvodu odlišnej dĺžky prevádzky pracoviska, ak je vykonané v porovnateľnej diagnostickej kvalite a pri splnení rovnakých odborných požiadaviek. Časová dostupnosť musí zohľadňovať aj objem vyšetrení, ktorých úhradu zdravotná poisťovňa poskytovateľovi skutočne garantuje. </w:t>
              <w:br/>
            </w:r>
            <w:r>
              <w:rPr>
                <w:b w:val="off"/>
                <w:color w:val="000000"/>
                <w:rFonts w:ascii="Times New Roman" w:hAnsi="Times New Roman" w:cs="Times New Roman" w:eastAsia="Times New Roman"/>
                <w:sz w:val="24"/>
              </w:rPr>
              <w:t>Hodnotenie a úhrady majú preto zohľadňovať predovšetkým skutočnú kvalitu a klinický prínos konkrétneho vyšetrenia, nie izolovaný technický parameter.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IX ods. bod 11.2 Príloha č. 1,</w:t>
              <w:br/>
            </w:r>
            <w:r>
              <w:rPr>
                <w:b w:val="off"/>
                <w:color w:val="000000"/>
                <w:rFonts w:ascii="Times New Roman" w:hAnsi="Times New Roman" w:cs="Times New Roman" w:eastAsia="Times New Roman"/>
                <w:sz w:val="24"/>
              </w:rPr>
              <w:t xml:space="preserve">Návrh vykonávacích predpisov, Príloha č. 1, Článok IX, bod 11.2	</w:t>
              <w:br/>
            </w:r>
            <w:r>
              <w:rPr>
                <w:b w:val="off"/>
                <w:color w:val="000000"/>
                <w:rFonts w:ascii="Times New Roman" w:hAnsi="Times New Roman" w:cs="Times New Roman" w:eastAsia="Times New Roman"/>
                <w:sz w:val="24"/>
              </w:rPr>
              <w:t xml:space="preserve">Žiadame navrhované znenie ustanovenia upraviť predkladateľom, vzhľadom na to, že navrhované lehoty si vzájomne odporujú.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ukladá zmluvám účinnosť až od 1. marca kalendárneho roka, avšak vyhláška nadobúda účinnosť 1. januára 2027, a teda, je nutné buď upraviť znenie alebo regulátor musí vysvetliť ako má fungovať zmluvný vzťah a preplácanie poskytnutej ZS fungovať do 1.3.2027.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 1.3 Príloha č. 33</w:t>
              <w:br/>
            </w:r>
            <w:r>
              <w:rPr>
                <w:b w:val="off"/>
                <w:color w:val="000000"/>
                <w:rFonts w:ascii="Times New Roman" w:hAnsi="Times New Roman" w:cs="Times New Roman" w:eastAsia="Times New Roman"/>
                <w:sz w:val="24"/>
              </w:rPr>
              <w:t>Návrh vykonávacích predpisov, Príloha č. 33 bod 1.3</w:t>
              <w:br/>
            </w:r>
            <w:r>
              <w:rPr>
                <w:b w:val="off"/>
                <w:color w:val="000000"/>
                <w:rFonts w:ascii="Times New Roman" w:hAnsi="Times New Roman" w:cs="Times New Roman" w:eastAsia="Times New Roman"/>
                <w:sz w:val="24"/>
              </w:rPr>
              <w:t xml:space="preserve">Žiadame predkladateľa o zosúladenie textácie s aktuálne platnými právnymi normami.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zosúladenie textácie ustanovenia s ustanoveniami zákona č. 540/2021 Z. z., ako aj vyhlášky č. 139/2025 Z. z., vzhľadom na to, že navrhované znenie nezodpovedá právnej úprave pre špecializované nemocnice, na ktoré sa programový profil nevzťahuje.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39  ako celok</w:t>
              <w:br/>
            </w:r>
            <w:r>
              <w:rPr>
                <w:b w:val="off"/>
                <w:color w:val="000000"/>
                <w:rFonts w:ascii="Times New Roman" w:hAnsi="Times New Roman" w:cs="Times New Roman" w:eastAsia="Times New Roman"/>
                <w:sz w:val="24"/>
              </w:rPr>
              <w:t>Návrh vykonávacích predpisov, Príloha č. 39 ako celok</w:t>
              <w:br/>
            </w:r>
            <w:r>
              <w:rPr>
                <w:b w:val="off"/>
                <w:color w:val="000000"/>
                <w:rFonts w:ascii="Times New Roman" w:hAnsi="Times New Roman" w:cs="Times New Roman" w:eastAsia="Times New Roman"/>
                <w:sz w:val="24"/>
              </w:rPr>
              <w:t>Žiadame predkladateľa o zosúladenie textácie a pomenovaní ustanovení – príloha obsahuje odlišné označenia, a teda, vykazuje prvky právnej neistoty a vysokého rizika odlišného výkladu jednotlivých ustanovení.</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Príloha č. 39 sa má podľa svojho názvu týkať maximálneho rozsahu úhrady zdravotnej starostlivosti, avšak jednotlivé články pojednávajú o odlišných pojmoch – maximálny zmluvný rozsah, maximálny limit úhrady, maximálny limit.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II Príloha č. 39</w:t>
              <w:br/>
            </w:r>
            <w:r>
              <w:rPr>
                <w:b w:val="off"/>
                <w:color w:val="000000"/>
                <w:rFonts w:ascii="Times New Roman" w:hAnsi="Times New Roman" w:cs="Times New Roman" w:eastAsia="Times New Roman"/>
                <w:sz w:val="24"/>
              </w:rPr>
              <w:t>Návrh vykonávacích predpisov, Príloha č. 39, Článok II</w:t>
              <w:br/>
            </w:r>
            <w:r>
              <w:rPr>
                <w:b w:val="off"/>
                <w:color w:val="000000"/>
                <w:rFonts w:ascii="Times New Roman" w:hAnsi="Times New Roman" w:cs="Times New Roman" w:eastAsia="Times New Roman"/>
                <w:sz w:val="24"/>
              </w:rPr>
              <w:t xml:space="preserve">Žiadame predkladateľa o výrazné prepracovanie vzorovej tabuľky spôsobu stanovenia maximálneho zmluvného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Jej navrhovaná podoba nezodpovedá popisu v úvodnej vete tohto článku.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tabuľka neudáva spôsob stanovenia maximálneho zmluvného rozsahu, tak ako uvedené v úvodnej vete. Obsahuje buď len duplicitné údaje, ako napr. IČO poskytovateľa, ktoré je štandardnou súčasťou údajov v hlavičke zmluvy, popisy bez ich presnej vecnej definície, resp. bez odkazu na príslušné definície. V konečnom dôsledku predstavuje iba sumu v EUR, ktorá predstavuje výšku maximálneho zmluvného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IV ods. bod 3 a 7 Príloha č. 39</w:t>
              <w:br/>
            </w:r>
            <w:r>
              <w:rPr>
                <w:b w:val="off"/>
                <w:color w:val="000000"/>
                <w:rFonts w:ascii="Times New Roman" w:hAnsi="Times New Roman" w:cs="Times New Roman" w:eastAsia="Times New Roman"/>
                <w:sz w:val="24"/>
              </w:rPr>
              <w:t>Návrh vykonávacích predpisov, Príloha č. 39, Článok IV, bod 3 a 7</w:t>
              <w:br/>
            </w:r>
            <w:r>
              <w:rPr>
                <w:b w:val="off"/>
                <w:color w:val="000000"/>
                <w:rFonts w:ascii="Times New Roman" w:hAnsi="Times New Roman" w:cs="Times New Roman" w:eastAsia="Times New Roman"/>
                <w:sz w:val="24"/>
              </w:rPr>
              <w:t xml:space="preserve">Žiadame upraviť dané ustanovenie. ZP nemá v praxi možnosť poskytovateľa relevantne informovať, pretože do 30 dní ešte nie sú ukončené všetky procesy, ktoré by spoľahlivo informovali poskytovateľa o reálnom stave čerpania.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stanovenie lehoty na 90 dní miesto 30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nie je zosúladené s existujúcimi procesmi. </w:t>
              <w:br/>
            </w:r>
            <w:r>
              <w:rPr>
                <w:b w:val="off"/>
                <w:color w:val="000000"/>
                <w:rFonts w:ascii="Times New Roman" w:hAnsi="Times New Roman" w:cs="Times New Roman" w:eastAsia="Times New Roman"/>
                <w:sz w:val="24"/>
              </w:rPr>
              <w:t>Nami navrhované lehoty zohľadňujú procesy súvisiace s aditívnymi a opravnými dávkami zasielaných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IV ods. bod 3 a 7 Príloha č. 39</w:t>
              <w:br/>
            </w:r>
            <w:r>
              <w:rPr>
                <w:b w:val="off"/>
                <w:color w:val="000000"/>
                <w:rFonts w:ascii="Times New Roman" w:hAnsi="Times New Roman" w:cs="Times New Roman" w:eastAsia="Times New Roman"/>
                <w:sz w:val="24"/>
              </w:rPr>
              <w:t xml:space="preserve">Návrh vykonávacích predpisov, Príloha č. 39, Článok IV, bod 3 a 7	</w:t>
              <w:br/>
            </w:r>
            <w:r>
              <w:rPr>
                <w:b w:val="off"/>
                <w:color w:val="000000"/>
                <w:rFonts w:ascii="Times New Roman" w:hAnsi="Times New Roman" w:cs="Times New Roman" w:eastAsia="Times New Roman"/>
                <w:sz w:val="24"/>
              </w:rPr>
              <w:t>Žiadame regulátora o upresnenie oboch ustanovení, vzhľadom na to, že nie je zreteľné, akým spôsobom má byť poskytovateľ informovaný zdravotnou poisťovňou.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Nešpecifikácia spôsobu informovania vnáša do právnej úpravy prvky právnej neistoty, vzhľadom na rozličné možnosti výkladu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IV, ods. body 4, 5, 6 Príloha č. 39</w:t>
              <w:br/>
            </w:r>
            <w:r>
              <w:rPr>
                <w:b w:val="off"/>
                <w:color w:val="000000"/>
                <w:rFonts w:ascii="Times New Roman" w:hAnsi="Times New Roman" w:cs="Times New Roman" w:eastAsia="Times New Roman"/>
                <w:sz w:val="24"/>
              </w:rPr>
              <w:t>Návrh vykonávacích predpisov, Príloha č. 39, Článok IV, body 4, 5, 6</w:t>
              <w:br/>
            </w:r>
            <w:r>
              <w:rPr>
                <w:b w:val="off"/>
                <w:color w:val="000000"/>
                <w:rFonts w:ascii="Times New Roman" w:hAnsi="Times New Roman" w:cs="Times New Roman" w:eastAsia="Times New Roman"/>
                <w:sz w:val="24"/>
              </w:rPr>
              <w:t xml:space="preserve">Žiadame predkladateľa uvedené body vypustiť v plnom rozsahu a ponechať na súčasný systém zmluvného dojednania medzi poskytovateľom a zdravotnou poisťovňou.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Postupy pri prekročení a nedočerpaní limitu by mali byť ponechané na zmluvné strany. Navrhovaná textácia ustanovení odkazuje na vyhodnocovacie obdobie, ktoré nie je jasne definované – nie je zrozumiteľné, či ide o kalendárny štvrťrok, alebo sa jednotlivé štvrťroky  vyhodnocujú kumulatívnym spôsobom.</w:t>
              <w:br/>
            </w:r>
            <w:r>
              <w:rPr>
                <w:b w:val="off"/>
                <w:color w:val="000000"/>
                <w:rFonts w:ascii="Times New Roman" w:hAnsi="Times New Roman" w:cs="Times New Roman" w:eastAsia="Times New Roman"/>
                <w:sz w:val="24"/>
              </w:rPr>
              <w:t>Poukazujeme aj na zjavnú a výraznú nevyváženosť uložených povinností, kde pri prekročení limitu majú zmluvné strany povinnosť pristúpiť k rokovaniu a pri neplnení daného limitu iba oprávnenie na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Článok IV ods. bod 8 Príloha č. 39,</w:t>
              <w:br/>
            </w:r>
            <w:r>
              <w:rPr>
                <w:b w:val="off"/>
                <w:color w:val="000000"/>
                <w:rFonts w:ascii="Times New Roman" w:hAnsi="Times New Roman" w:cs="Times New Roman" w:eastAsia="Times New Roman"/>
                <w:sz w:val="24"/>
              </w:rPr>
              <w:t xml:space="preserve">Návrh vykonávacích predpisov, Príloha č. 39, Článok IV, bod 8	</w:t>
              <w:br/>
            </w:r>
            <w:r>
              <w:rPr>
                <w:b w:val="off"/>
                <w:color w:val="000000"/>
                <w:rFonts w:ascii="Times New Roman" w:hAnsi="Times New Roman" w:cs="Times New Roman" w:eastAsia="Times New Roman"/>
                <w:sz w:val="24"/>
              </w:rPr>
              <w:t>Navrhujeme aby predkladateľ vypustil navrhovaný bod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Jedná sa o duplicitné ustanovenia k iným častiam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k materiálu ako celok</w:t>
              <w:br/>
            </w:r>
            <w:r>
              <w:rPr>
                <w:b w:val="off"/>
                <w:color w:val="000000"/>
                <w:rFonts w:ascii="Times New Roman" w:hAnsi="Times New Roman" w:cs="Times New Roman" w:eastAsia="Times New Roman"/>
                <w:sz w:val="24"/>
              </w:rPr>
              <w:t xml:space="preserve">Návrh vykonávacích predpisov, Prílohy k materiálu ako celok	</w:t>
              <w:br/>
            </w:r>
            <w:r>
              <w:rPr>
                <w:b w:val="off"/>
                <w:color w:val="000000"/>
                <w:rFonts w:ascii="Times New Roman" w:hAnsi="Times New Roman" w:cs="Times New Roman" w:eastAsia="Times New Roman"/>
                <w:sz w:val="24"/>
              </w:rPr>
              <w:t>Žiadame výrazne prepracovať vlastný materiál tak, aby do príloh neboli vkladané nové články a body, ktoré upravujú celkové pravidlá výkladu zmluvy, ale aby boli celkové princípy zhrnuté priamo v texte nie v jeho prílohách.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navrhované znenie príloh je zmätočné, referencuje sa na body v texte a vo výsledku robí materiál neprehľadným.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20 - 38</w:t>
              <w:br/>
            </w:r>
            <w:r>
              <w:rPr>
                <w:b w:val="off"/>
                <w:color w:val="000000"/>
                <w:rFonts w:ascii="Times New Roman" w:hAnsi="Times New Roman" w:cs="Times New Roman" w:eastAsia="Times New Roman"/>
                <w:sz w:val="24"/>
              </w:rPr>
              <w:t xml:space="preserve">Návrh vykonávacích predpisov, Prílohy č. 20 - 38	</w:t>
              <w:br/>
            </w:r>
            <w:r>
              <w:rPr>
                <w:b w:val="off"/>
                <w:color w:val="000000"/>
                <w:rFonts w:ascii="Times New Roman" w:hAnsi="Times New Roman" w:cs="Times New Roman" w:eastAsia="Times New Roman"/>
                <w:sz w:val="24"/>
              </w:rPr>
              <w:t xml:space="preserve">Navrhujeme úpravy navrhovaných ustanovení a vzorových tabuliek, prípadne zjednotenie vo vzťahu k „Typ ZS“- tieto kódy nie sú totožné naprieč ZP.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jednotného výkladu, odstránenie právnej neistoty a precizovanie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body 1.3, 1.4 Príloha č. 9,</w:t>
              <w:br/>
            </w:r>
            <w:r>
              <w:rPr>
                <w:b w:val="off"/>
                <w:color w:val="000000"/>
                <w:rFonts w:ascii="Times New Roman" w:hAnsi="Times New Roman" w:cs="Times New Roman" w:eastAsia="Times New Roman"/>
                <w:sz w:val="24"/>
              </w:rPr>
              <w:t>Návrh vykonávacích predpisov, Príloha č. 9, body 1.3, 1.4 hodnotiace parametre, parameter Resnímkovanie</w:t>
              <w:br/>
            </w:r>
            <w:r>
              <w:rPr>
                <w:b w:val="off"/>
                <w:color w:val="000000"/>
                <w:rFonts w:ascii="Times New Roman" w:hAnsi="Times New Roman" w:cs="Times New Roman" w:eastAsia="Times New Roman"/>
                <w:sz w:val="24"/>
              </w:rPr>
              <w:t xml:space="preserve">Nesúhlasíme so zahrnutím tohto hodnotiaceho parametra a žiadame ho úplne vypustiť v oboch bodoch.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jedná o technologicky významný problém monitoringu tohto kritéria z pohľadu poskytovateľa, pretože v súčasnosti nie je možné spoľahlivo dosledovať, či pacient už absolvoval podobné vyšetrenie u iného PZS s rovnakou diagnózou.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6 Návrh vykonávacích predpisov</w:t>
              <w:br/>
            </w:r>
            <w:r>
              <w:rPr>
                <w:b w:val="off"/>
                <w:color w:val="000000"/>
                <w:rFonts w:ascii="Times New Roman" w:hAnsi="Times New Roman" w:cs="Times New Roman" w:eastAsia="Times New Roman"/>
                <w:sz w:val="24"/>
              </w:rPr>
              <w:t xml:space="preserve">Návrh vykonávacích predpisov, § 6 </w:t>
              <w:br/>
            </w:r>
            <w:r>
              <w:rPr>
                <w:b w:val="off"/>
                <w:color w:val="000000"/>
                <w:rFonts w:ascii="Times New Roman" w:hAnsi="Times New Roman" w:cs="Times New Roman" w:eastAsia="Times New Roman"/>
                <w:sz w:val="24"/>
              </w:rPr>
              <w:t xml:space="preserve">Žiadame predkladateľa doplniť nový odsek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Zmluvné strany sa môžu dohodnúť aj na inom spôsobe úhrady dopravnej zdravotnej služby, najmä na paušálnej mesačnej úhrade alebo na úhrade v rámci dohodnutého rozpočtu, ak sú jej podmienky a parametre uvedené v zmluve.“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materiál pripúšťa pre DZS výlučne úhradu za kilometer. Na trhu však dnes fungujú aj iné modely, napríklad mesačný paušál alebo globálny rozpočet. Ich plošné zrušenie nemá oporu v analýze a výrazným spôsobom zasahuje do platných zmluvných vzťahov a usporiadania. Transparentnosť sa dá zabezpečiť povinnosťou uviesť parametre v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 2 Príloha č. 16</w:t>
              <w:br/>
            </w:r>
            <w:r>
              <w:rPr>
                <w:b w:val="off"/>
                <w:color w:val="000000"/>
                <w:rFonts w:ascii="Times New Roman" w:hAnsi="Times New Roman" w:cs="Times New Roman" w:eastAsia="Times New Roman"/>
                <w:sz w:val="24"/>
              </w:rPr>
              <w:t>Návrh vykonávacích predpisov, Príloha č. 16, bod 2 Hodnotiace parametre</w:t>
              <w:br/>
            </w:r>
            <w:r>
              <w:rPr>
                <w:b w:val="off"/>
                <w:color w:val="000000"/>
                <w:rFonts w:ascii="Times New Roman" w:hAnsi="Times New Roman" w:cs="Times New Roman" w:eastAsia="Times New Roman"/>
                <w:sz w:val="24"/>
              </w:rPr>
              <w:t>Navrhujeme, aby hodnotiace parametre, ich váhy a pásma boli z návrhu štandardizovaného textu úplne vypustené alebo uvedené len ako nezáväzný rámec, a teda doplniť do textu nasledovnú formuláciu: „ Zmluvné strany si môžu dohodnúť iné alebo ďalšie hodnotiace parametre a ich váhy.“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vzorec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to znemožňuje motivovať poskytovateľov podľa potrieb konkrétneho regiónu či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w:t>
              <w:br/>
            </w:r>
            <w:r>
              <w:rPr>
                <w:b w:val="off"/>
                <w:color w:val="000000"/>
                <w:rFonts w:ascii="Times New Roman" w:hAnsi="Times New Roman" w:cs="Times New Roman" w:eastAsia="Times New Roman"/>
                <w:sz w:val="24"/>
              </w:rPr>
              <w:t xml:space="preserve">Návrh vykonávacích predpisov, Príloha č. 16 </w:t>
              <w:br/>
            </w:r>
            <w:r>
              <w:rPr>
                <w:b w:val="off"/>
                <w:color w:val="000000"/>
                <w:rFonts w:ascii="Times New Roman" w:hAnsi="Times New Roman" w:cs="Times New Roman" w:eastAsia="Times New Roman"/>
                <w:sz w:val="24"/>
              </w:rPr>
              <w:t xml:space="preserve">Navrhujeme pridať nové najlepšie pásmo a pásma upraviť nasledovne s váhou parametra 45%: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Navrhnuté najlepšie pásmo do 6 rokov a 364 dní neodlišuje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 2 Hodnotiace parametre</w:t>
              <w:br/>
            </w:r>
            <w:r>
              <w:rPr>
                <w:b w:val="off"/>
                <w:color w:val="000000"/>
                <w:rFonts w:ascii="Times New Roman" w:hAnsi="Times New Roman" w:cs="Times New Roman" w:eastAsia="Times New Roman"/>
                <w:sz w:val="24"/>
              </w:rPr>
              <w:t>bod 2 Hodnotiace parametre, parameter 2. Priemerný vek sanitných vozidiel</w:t>
              <w:br/>
            </w:r>
            <w:r>
              <w:rPr>
                <w:b w:val="off"/>
                <w:color w:val="000000"/>
                <w:rFonts w:ascii="Times New Roman" w:hAnsi="Times New Roman" w:cs="Times New Roman" w:eastAsia="Times New Roman"/>
                <w:sz w:val="24"/>
              </w:rPr>
              <w:t>– do 5 rokov a 364 dní: 100 %</w:t>
              <w:br/>
            </w:r>
            <w:r>
              <w:rPr>
                <w:b w:val="off"/>
                <w:color w:val="000000"/>
                <w:rFonts w:ascii="Times New Roman" w:hAnsi="Times New Roman" w:cs="Times New Roman" w:eastAsia="Times New Roman"/>
                <w:sz w:val="24"/>
              </w:rPr>
              <w:t>– 6 rokov až 6 rokov a 364 dní: 75 %</w:t>
              <w:br/>
            </w:r>
            <w:r>
              <w:rPr>
                <w:b w:val="off"/>
                <w:color w:val="000000"/>
                <w:rFonts w:ascii="Times New Roman" w:hAnsi="Times New Roman" w:cs="Times New Roman" w:eastAsia="Times New Roman"/>
                <w:sz w:val="24"/>
              </w:rPr>
              <w:t>– 7 rokov až 8 rokov a 364 dní: 40 %</w:t>
              <w:br/>
            </w:r>
            <w:r>
              <w:rPr>
                <w:b w:val="off"/>
                <w:color w:val="000000"/>
                <w:rFonts w:ascii="Times New Roman" w:hAnsi="Times New Roman" w:cs="Times New Roman" w:eastAsia="Times New Roman"/>
                <w:sz w:val="24"/>
              </w:rPr>
              <w:t>– 9 rokov a viac: 0 %</w:t>
              <w:br/>
            </w:r>
            <w:r>
              <w:rPr>
                <w:b w:val="off"/>
                <w:color w:val="000000"/>
                <w:rFonts w:ascii="Times New Roman" w:hAnsi="Times New Roman" w:cs="Times New Roman" w:eastAsia="Times New Roman"/>
                <w:sz w:val="24"/>
              </w:rPr>
              <w:t>Parameter navrhujeme prehodnotiť pri každej nahlásenej zmene vozového parku s účinnosťou od nasledujúceho kalendárneho mesiaca.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poskytovateľov, ktorí sústavne obnovujú vozový park. V súčasnej praxi sa zvýhodnená cena podmieňuje priemerným vekom do 5 rokov a 364 dní, vzor by teda tento štandard znížil. Mladší vozový park znamená vyššiu bezpečnosť a komfort pacienta, nižšiu poruchovosť a lepšie vybavenie. Priebežné prehodnotenie motivuje k obnove vozidiel počas celého roka, nielen pred polročným vyhodnotením.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 2 Príloha č. 16</w:t>
              <w:br/>
            </w:r>
            <w:r>
              <w:rPr>
                <w:b w:val="off"/>
                <w:color w:val="000000"/>
                <w:rFonts w:ascii="Times New Roman" w:hAnsi="Times New Roman" w:cs="Times New Roman" w:eastAsia="Times New Roman"/>
                <w:sz w:val="24"/>
              </w:rPr>
              <w:t>Návrh vykonávacích predpisov, Príloha č. 16 bod 2 Hodnotiace parametre, parameter 3.  Prevozy počas víkendov, štátnych sviatkov a dní pracovného pokoja</w:t>
              <w:br/>
            </w:r>
            <w:r>
              <w:rPr>
                <w:b w:val="off"/>
                <w:color w:val="000000"/>
                <w:rFonts w:ascii="Times New Roman" w:hAnsi="Times New Roman" w:cs="Times New Roman" w:eastAsia="Times New Roman"/>
                <w:sz w:val="24"/>
              </w:rPr>
              <w:t xml:space="preserve">Navrhujeme parameter nahradiť parametrom „Podiel prevozov typu DZSP“ s váhou 30 %. Podiel sa počíta ako počet prevozov vykázaných v type prepravy DZSP k celkovému počtu vykázaných prevozov za plávajúcich 12 mesiacov a vyhodnocuje sa polročne k 30. 6. a 31. 12. Plnenie parametra je 0 % pri podiele do 3 % a 100 % pri podiele od 7 %, medzi týmito hodnotami sa počíta lineárne: plnenie = (podiel − 3 %) / 4 %. Typ DZSP navrhujeme vymedziť podľa dátového rozhrania ÚDZS k dávke 793n: preprava poistencov v čase od 17:00 do 7:00 hod. a v soboty, nedele a sviatky počas celého dňa. Váhy ostatných parametrov upraviť takto: vek vozidiel 45 %, kvalita dispečingu 15 %, správnosť vykazovania 10 %.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Parameter má odmeňovať dostupnosť DZS mimo bežného pracovného času, ktorá je nákladovo náročnejšia (príplatky za prácu v noci, cez víkend a sviatky, pohotovosť posádok a dispečingu). Navrhnuté znenie hodnotí len víkendy a sviatky a vôbec nezohľadňuje prevozy vo všedné dni po 17:00 a v noci, ktoré typ DZSP zahŕňa. Počet prevozov vystihuje rozsah služby lepšie ako kilometre, pretože ide často o krátke prevozy, napríklad prepustenia z nemocnice. Pevné hranice namiesto porovnania s celoslovenským priemerom poisťovne dávajú poskytovateľom predvídateľnosť a motiváciu investovať do kapacít. Pri porovnaní s priemerom sa laťka mení podľa správania ostatných poskytovateľov a poskytovateľ ju vopred nepozná. Dvanásťmesačné obdobie eliminuje sezónne výkyvy.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 2 Príloha č. 16</w:t>
              <w:br/>
            </w:r>
            <w:r>
              <w:rPr>
                <w:b w:val="off"/>
                <w:color w:val="000000"/>
                <w:rFonts w:ascii="Times New Roman" w:hAnsi="Times New Roman" w:cs="Times New Roman" w:eastAsia="Times New Roman"/>
                <w:sz w:val="24"/>
              </w:rPr>
              <w:t>Návrh vykonávacích predpisov, Príloha č. 16 bod 2 Hodnotiace parametre, parameter 4.  eObjednávanie</w:t>
              <w:br/>
            </w:r>
            <w:r>
              <w:rPr>
                <w:b w:val="off"/>
                <w:color w:val="000000"/>
                <w:rFonts w:ascii="Times New Roman" w:hAnsi="Times New Roman" w:cs="Times New Roman" w:eastAsia="Times New Roman"/>
                <w:sz w:val="24"/>
              </w:rPr>
              <w:t xml:space="preserve">Navrhujeme pridať prechodné ustanovenie do 1.1.2028.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prechodné obdobie pre implementáciu technických zmien a procesov. . eObjednávanie súčasne nie je celoplošne dostupné na strane objednávateľov, poskytovateľ by ho teda nemohol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 2 Príloha č. 16</w:t>
              <w:br/>
            </w:r>
            <w:r>
              <w:rPr>
                <w:b w:val="off"/>
                <w:color w:val="000000"/>
                <w:rFonts w:ascii="Times New Roman" w:hAnsi="Times New Roman" w:cs="Times New Roman" w:eastAsia="Times New Roman"/>
                <w:sz w:val="24"/>
              </w:rPr>
              <w:t>Návrh vykonávacích predpisov, Príloha č. 16 bod 2 Hodnotiace parametre, parameter 5.  Kvalita dispečingu</w:t>
              <w:br/>
            </w:r>
            <w:r>
              <w:rPr>
                <w:b w:val="off"/>
                <w:color w:val="000000"/>
                <w:rFonts w:ascii="Times New Roman" w:hAnsi="Times New Roman" w:cs="Times New Roman" w:eastAsia="Times New Roman"/>
                <w:sz w:val="24"/>
              </w:rPr>
              <w:t>Navrhujeme nasledovnú časť textácie „spĺňa kvalitatívne parametre pre fungovanie dispečingu definované poisťovňou“ nahradiť konkrétnymi kritériami uvedenými priamo v prílohe, napríklad nepretržitá prevádzka dispečingu, minimálny počet dispečerov, GPS sledovanie vozidiel a elektronické vykazovanie.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Parameter s váhou 15 % je ponechaný na jednostranné určenie poisťovňou mimo zmluvy. To odporuje deklarovanému cieľu transparentnosti a porovnateľnosti a poskytovateľ nemá istotu, aké kritériá musí splniť.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w:t>
              <w:br/>
            </w:r>
            <w:r>
              <w:rPr>
                <w:b w:val="off"/>
                <w:color w:val="000000"/>
                <w:rFonts w:ascii="Times New Roman" w:hAnsi="Times New Roman" w:cs="Times New Roman" w:eastAsia="Times New Roman"/>
                <w:sz w:val="24"/>
              </w:rPr>
              <w:t>Návrh vykonávacích predpisov, Príloha č. 16 – tabuľka, typy prepravy  DZSB, DIALB a LIEKT</w:t>
              <w:br/>
            </w:r>
            <w:r>
              <w:rPr>
                <w:b w:val="off"/>
                <w:color w:val="000000"/>
                <w:rFonts w:ascii="Times New Roman" w:hAnsi="Times New Roman" w:cs="Times New Roman" w:eastAsia="Times New Roman"/>
                <w:sz w:val="24"/>
              </w:rPr>
              <w:t>Navrhujeme  do tabuľky „Cena za 1 kilometer podľa typu prepravy“ doplniť tieto typy prepravy:</w:t>
              <w:br/>
            </w:r>
            <w:r>
              <w:rPr>
                <w:b w:val="off"/>
                <w:color w:val="000000"/>
                <w:rFonts w:ascii="Times New Roman" w:hAnsi="Times New Roman" w:cs="Times New Roman" w:eastAsia="Times New Roman"/>
                <w:sz w:val="24"/>
              </w:rPr>
              <w:t>– DZSB: preprava DZS na území Bratislavy, pásma 0–10 a 11–20 km,</w:t>
              <w:br/>
            </w:r>
            <w:r>
              <w:rPr>
                <w:b w:val="off"/>
                <w:color w:val="000000"/>
                <w:rFonts w:ascii="Times New Roman" w:hAnsi="Times New Roman" w:cs="Times New Roman" w:eastAsia="Times New Roman"/>
                <w:sz w:val="24"/>
              </w:rPr>
              <w:t>– DIALB: preprava na dialýzu na území Bratislavy, pásma 0–10 a 11–20 km,</w:t>
              <w:br/>
            </w:r>
            <w:r>
              <w:rPr>
                <w:b w:val="off"/>
                <w:color w:val="000000"/>
                <w:rFonts w:ascii="Times New Roman" w:hAnsi="Times New Roman" w:cs="Times New Roman" w:eastAsia="Times New Roman"/>
                <w:sz w:val="24"/>
              </w:rPr>
              <w:t>– LIEKT: preprava orgánov, tkanív a buniek určených na transplantáciu. Kilometre jazdy späť bez transplantačného materiálu sa uhrádzajú ako najkratšia vzdialenosť od poslednej cieľovej stanice po stanicu poskytovateľa. Preprava sa vykazuje na príjemcu, ak je jednoznačne identifikovaný ako poistenec poisťovne. Prílohou faktúry je dokumentácia od odosielajúceho poskytovateľa.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Typy DZSB a DIALB sú dlhodobo zmluvne dohodnuté a vykazované. Zohľadňujú vyššie náklady krátkych mestských prevozov v hustej doprave hlavného mesta. Typ LIEKT reaguje na reálnu potrebu transplantačného programu: prepravy orgánov, tkanív a buniek vyžadujú nepretržitú pohotovosť posádky, osobitné personálne a materiálno-technické podmienky a často dlhé jazdy späť bez nákladu, ktoré bežná preprava LIEK nepokrýva. Tento typ bol zavedený v roku 2026, teda v čase, keď už bol vzor zmluvy v príprave, a vo vzore chýba. Podľa navrhovaného § 7c ods. 5 zákona nie je možné dojednať v zmluve podmienky nad rámec vzoru. Bez doplnenia by tieto výkony nebolo možné zazmluvniť ani uhradiť a pri LIEKT by to ohrozilo transplantačný program.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bod 3 Príloha č. 16</w:t>
              <w:br/>
            </w:r>
            <w:r>
              <w:rPr>
                <w:b w:val="off"/>
                <w:color w:val="000000"/>
                <w:rFonts w:ascii="Times New Roman" w:hAnsi="Times New Roman" w:cs="Times New Roman" w:eastAsia="Times New Roman"/>
                <w:sz w:val="24"/>
              </w:rPr>
              <w:t>Návrh vykonávacích predpisov, Príloha č. 16 bod 3, tabuľka typy prepravy KOS a COVI</w:t>
              <w:br/>
            </w:r>
            <w:r>
              <w:rPr>
                <w:b w:val="off"/>
                <w:color w:val="000000"/>
                <w:rFonts w:ascii="Times New Roman" w:hAnsi="Times New Roman" w:cs="Times New Roman" w:eastAsia="Times New Roman"/>
                <w:sz w:val="24"/>
              </w:rPr>
              <w:t>Žiadame vypustiť  typy prepravy KOS a COVI a definíciu krízovej situácie viazanú na ochorenie COVID-19. Typ POS navrhujeme ponechať.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prechodné ustanovenia z obdobia pandémie, ktoré do záväzného vzoru zmluvy nepatria.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 vykonávacích predpisov, Prílohy ako celok</w:t>
              <w:br/>
            </w:r>
            <w:r>
              <w:rPr>
                <w:b w:val="off"/>
                <w:color w:val="000000"/>
                <w:rFonts w:ascii="Times New Roman" w:hAnsi="Times New Roman" w:cs="Times New Roman" w:eastAsia="Times New Roman"/>
                <w:sz w:val="24"/>
              </w:rPr>
              <w:t>Návrh vykonávacích predpisov, Prílohy ako celok</w:t>
              <w:br/>
            </w:r>
            <w:r>
              <w:rPr>
                <w:b w:val="off"/>
                <w:color w:val="000000"/>
                <w:rFonts w:ascii="Times New Roman" w:hAnsi="Times New Roman" w:cs="Times New Roman" w:eastAsia="Times New Roman"/>
                <w:sz w:val="24"/>
              </w:rPr>
              <w:t xml:space="preserve">Žiadame, aby neboli v rámci príloh uvádzané výkony z nového ZZV, ku ktorým ešte nedobehli vyhodnocovacie mechanizmy a ku ktorým ešte neexistuje relevantná právna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výkony požadujeme vypustiť. Navrhujeme, aby bolo v rámci vzoru uvedené, že ZP môže mimo záväzného vzoru zazmluvňovať aj iné výkony, napríklad cez pilotné programy, prípadne cez v inej právnej úprave navrhovaný inštitút „dočasných výkonov“ pred ich zavedením do ZZV.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ešte prebiehajúci legislatívny proces a vyhodnotenia plus ďalšie súvisiace procesy pre rok 2027 ešte nie sú ukončené, požadujeme aby do záväzného vzoru neboli uvádzané tieto výkony, požadujeme, aby radšej vzor umožňoval flexibilitu pre ZP a poskytovateľov, vzhľadom na frekventné zmeny a potreby, ktoré nastávajú počas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3 Príloha č. 1,</w:t>
              <w:br/>
            </w:r>
            <w:r>
              <w:rPr>
                <w:b w:val="off"/>
                <w:color w:val="000000"/>
                <w:rFonts w:ascii="Times New Roman" w:hAnsi="Times New Roman" w:cs="Times New Roman" w:eastAsia="Times New Roman"/>
                <w:sz w:val="24"/>
              </w:rPr>
              <w:t>Návrh vykonávacích predpisov, Príloha č. 1,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uvedený bod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ods. bod 1.4 a 1.5.1 Príloha č. 1</w:t>
              <w:br/>
            </w:r>
            <w:r>
              <w:rPr>
                <w:b w:val="off"/>
                <w:color w:val="000000"/>
                <w:rFonts w:ascii="Times New Roman" w:hAnsi="Times New Roman" w:cs="Times New Roman" w:eastAsia="Times New Roman"/>
                <w:sz w:val="24"/>
              </w:rPr>
              <w:t>Návrh vykonávacích predpisov, Príloha č. 1,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3 Príloha č. 2</w:t>
              <w:br/>
            </w:r>
            <w:r>
              <w:rPr>
                <w:b w:val="off"/>
                <w:color w:val="000000"/>
                <w:rFonts w:ascii="Times New Roman" w:hAnsi="Times New Roman" w:cs="Times New Roman" w:eastAsia="Times New Roman"/>
                <w:sz w:val="24"/>
              </w:rPr>
              <w:t>Návrh vykonávacích predpisov, Príloha č. 2,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ods. bod 1.4 a 1.5.1 Príloha č. 2</w:t>
              <w:br/>
            </w:r>
            <w:r>
              <w:rPr>
                <w:b w:val="off"/>
                <w:color w:val="000000"/>
                <w:rFonts w:ascii="Times New Roman" w:hAnsi="Times New Roman" w:cs="Times New Roman" w:eastAsia="Times New Roman"/>
                <w:sz w:val="24"/>
              </w:rPr>
              <w:t>Návrh vykonávacích predpisov, Príloha č. 2,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3 Príloha č. 3</w:t>
              <w:br/>
            </w:r>
            <w:r>
              <w:rPr>
                <w:b w:val="off"/>
                <w:color w:val="000000"/>
                <w:rFonts w:ascii="Times New Roman" w:hAnsi="Times New Roman" w:cs="Times New Roman" w:eastAsia="Times New Roman"/>
                <w:sz w:val="24"/>
              </w:rPr>
              <w:t>Návrh vykonávacích predpisov, Príloha č. 3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ods. bod 1.4 a 1.5.1 Príloha č. 3</w:t>
              <w:br/>
            </w:r>
            <w:r>
              <w:rPr>
                <w:b w:val="off"/>
                <w:color w:val="000000"/>
                <w:rFonts w:ascii="Times New Roman" w:hAnsi="Times New Roman" w:cs="Times New Roman" w:eastAsia="Times New Roman"/>
                <w:sz w:val="24"/>
              </w:rPr>
              <w:t>Návrh vykonávacích predpisov, Príloha č. 3,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3 Príloha č. 4</w:t>
              <w:br/>
            </w:r>
            <w:r>
              <w:rPr>
                <w:b w:val="off"/>
                <w:color w:val="000000"/>
                <w:rFonts w:ascii="Times New Roman" w:hAnsi="Times New Roman" w:cs="Times New Roman" w:eastAsia="Times New Roman"/>
                <w:sz w:val="24"/>
              </w:rPr>
              <w:t>Návrh vykonávacích predpisov, Príloha č. 4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ods. bod 1.5, 1.6, 1.7 Príloha č. 4</w:t>
              <w:br/>
            </w:r>
            <w:r>
              <w:rPr>
                <w:b w:val="off"/>
                <w:color w:val="000000"/>
                <w:rFonts w:ascii="Times New Roman" w:hAnsi="Times New Roman" w:cs="Times New Roman" w:eastAsia="Times New Roman"/>
                <w:sz w:val="24"/>
              </w:rPr>
              <w:t>Návrh vykonávacích predpisov, Príloha č. 4, Čl. II, bod 1.5, 1.6, 1.7</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ods. bod 1.2 Príloha č. 7</w:t>
              <w:br/>
            </w:r>
            <w:r>
              <w:rPr>
                <w:b w:val="off"/>
                <w:color w:val="000000"/>
                <w:rFonts w:ascii="Times New Roman" w:hAnsi="Times New Roman" w:cs="Times New Roman" w:eastAsia="Times New Roman"/>
                <w:sz w:val="24"/>
              </w:rPr>
              <w:t>Návrh vykonávacích predpisov, Príloha č. 7, Čl. II, bod 1.2</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Príloha č. 9</w:t>
              <w:br/>
            </w:r>
            <w:r>
              <w:rPr>
                <w:b w:val="off"/>
                <w:color w:val="000000"/>
                <w:rFonts w:ascii="Times New Roman" w:hAnsi="Times New Roman" w:cs="Times New Roman" w:eastAsia="Times New Roman"/>
                <w:sz w:val="24"/>
              </w:rPr>
              <w:t>Návrh vykonávacích predpisov, Príloha č. 9, Čl. II, Hodnotiace parametre</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2 a Čl. II bod 1 Príloha č. 13</w:t>
              <w:br/>
            </w:r>
            <w:r>
              <w:rPr>
                <w:b w:val="off"/>
                <w:color w:val="000000"/>
                <w:rFonts w:ascii="Times New Roman" w:hAnsi="Times New Roman" w:cs="Times New Roman" w:eastAsia="Times New Roman"/>
                <w:sz w:val="24"/>
              </w:rPr>
              <w:t>Návrh vykonávacích predpisov, Príloha č. 13, Čl. I, bod 2 a Čl. II bod 1.2</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15 a č. 34</w:t>
              <w:br/>
            </w:r>
            <w:r>
              <w:rPr>
                <w:b w:val="off"/>
                <w:color w:val="000000"/>
                <w:rFonts w:ascii="Times New Roman" w:hAnsi="Times New Roman" w:cs="Times New Roman" w:eastAsia="Times New Roman"/>
                <w:sz w:val="24"/>
              </w:rPr>
              <w:t>Návrh vykonávacích predpisov,  Prílohy č. 15 a č. 34</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17 a 36</w:t>
              <w:br/>
            </w:r>
            <w:r>
              <w:rPr>
                <w:b w:val="off"/>
                <w:color w:val="000000"/>
                <w:rFonts w:ascii="Times New Roman" w:hAnsi="Times New Roman" w:cs="Times New Roman" w:eastAsia="Times New Roman"/>
                <w:sz w:val="24"/>
              </w:rPr>
              <w:t>Návrh vykonávacích predpisov,  Prílohy č. 17 a 36</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18 a 37</w:t>
              <w:br/>
            </w:r>
            <w:r>
              <w:rPr>
                <w:b w:val="off"/>
                <w:color w:val="000000"/>
                <w:rFonts w:ascii="Times New Roman" w:hAnsi="Times New Roman" w:cs="Times New Roman" w:eastAsia="Times New Roman"/>
                <w:sz w:val="24"/>
              </w:rPr>
              <w:t>Návrh vykonávacích predpisov,  Prílohy č. 18 a 37</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19 a 38</w:t>
              <w:br/>
            </w:r>
            <w:r>
              <w:rPr>
                <w:b w:val="off"/>
                <w:color w:val="000000"/>
                <w:rFonts w:ascii="Times New Roman" w:hAnsi="Times New Roman" w:cs="Times New Roman" w:eastAsia="Times New Roman"/>
                <w:sz w:val="24"/>
              </w:rPr>
              <w:t>Návrh vykonávacích predpisov,  Prílohy č. 19 a 38</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materiálu ako celku </w:t>
              <w:br/>
            </w:r>
            <w:r>
              <w:rPr>
                <w:b w:val="off"/>
                <w:color w:val="000000"/>
                <w:rFonts w:ascii="Times New Roman" w:hAnsi="Times New Roman" w:cs="Times New Roman" w:eastAsia="Times New Roman"/>
                <w:sz w:val="24"/>
              </w:rPr>
              <w:t>Navrhovanú právnu úpravu zmlúv o poskytovaní zdravotnej starostlivosti považujeme za ústavne problematickú, keďže neprimerane zasahuje do zmluvnej autonómie zdravotných poisťovní a poskytovateľov zdravotnej starostlivosti.</w:t>
              <w:br/>
            </w:r>
            <w:r>
              <w:rPr>
                <w:b w:val="off"/>
                <w:color w:val="000000"/>
                <w:rFonts w:ascii="Times New Roman" w:hAnsi="Times New Roman" w:cs="Times New Roman" w:eastAsia="Times New Roman"/>
                <w:sz w:val="24"/>
              </w:rPr>
              <w:t>Zdravotné poisťovne a poskytovatelia zdravotnej starostlivosti sú subjektmi súkromného práva, ktorých zmluvné vzťahy sa spravujú princípom zmluvnej voľnosti vyplývajúcim aj z čl. 2 ods. 3 Ústavy SR. Štát je oprávnený zákonom ustanoviť pravidlá a obmedzenia výkonu verejného zdravotného poistenia, tieto zásahy však musia rešpektovať princípy primeranosti a autonómie zmluvných strán.</w:t>
              <w:br/>
            </w:r>
            <w:r>
              <w:rPr>
                <w:b w:val="off"/>
                <w:color w:val="000000"/>
                <w:rFonts w:ascii="Times New Roman" w:hAnsi="Times New Roman" w:cs="Times New Roman" w:eastAsia="Times New Roman"/>
                <w:sz w:val="24"/>
              </w:rPr>
              <w:t>Navrhovaná úprava prekračuje rámec primeranej regulácie, keďže záväzným vzorom zmluvy fakticky nahrádza vôľu zmluvných strán a zásadne obmedzuje ich možnosť individuálne dohodnúť podmienky poskytovania a úhrady zdravotnej starostlivosti. Tým popiera samotnú podstatu zmluvnej voľnosti a vyvoláva závažné pochybnosti o súlade s ústavne chráneným právom na podnikanie a princípom právneho štátu.</w:t>
              <w:br/>
            </w:r>
            <w:r>
              <w:rPr>
                <w:b w:val="off"/>
                <w:color w:val="000000"/>
                <w:rFonts w:ascii="Times New Roman" w:hAnsi="Times New Roman" w:cs="Times New Roman" w:eastAsia="Times New Roman"/>
                <w:sz w:val="24"/>
              </w:rPr>
              <w:t>Z uvedených dôvodov žiadame doplniť riadne posúdenie proporcionality navrhovaných zásahov do základných práv a slobôd. Ústavnoprávne dôsledky návrhu nie sú vecne vyhodnotené. Dôvodová správa nepreukazuje, prečo sú povinné vzory zmlúv a obmedzenie zmluvnej autonómie vhodné, nevyhnutné a primerané sledovanému cieľu. Chýba posúdenie menej obmedzujúcich alternatív, najmä odporúčaných vzorov a zákonného vymedzenia minimálnych náležitostí. Význam testu proporcionality pri regulácii zdravotných poisťovní vyplýva aj z nálezu PL. ÚS 3/09.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 xml:space="preserve">K dôvodovej správe </w:t>
              <w:br/>
            </w:r>
            <w:r>
              <w:rPr>
                <w:b w:val="off"/>
                <w:color w:val="000000"/>
                <w:rFonts w:ascii="Times New Roman" w:hAnsi="Times New Roman" w:cs="Times New Roman" w:eastAsia="Times New Roman"/>
                <w:sz w:val="24"/>
              </w:rPr>
              <w:t>Žiadame prepracovať doložku vybraných vplyvov.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Tvrdenie o nulových vplyvoch na verejné financie a podnikateľské prostredie nezohľadňuje náklady na zmenu zmlúv, informačných systémov, procesov ani možné automatické zvýšenie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ods. bod 2</w:t>
              <w:br/>
            </w:r>
            <w:r>
              <w:rPr>
                <w:b w:val="off"/>
                <w:color w:val="000000"/>
                <w:rFonts w:ascii="Times New Roman" w:hAnsi="Times New Roman" w:cs="Times New Roman" w:eastAsia="Times New Roman"/>
                <w:sz w:val="24"/>
              </w:rPr>
              <w:t xml:space="preserve">Čl. I bod 2 – ustanovenie § 7c odsek 1, písm. a) </w:t>
              <w:br/>
            </w:r>
            <w:r>
              <w:rPr>
                <w:b w:val="off"/>
                <w:color w:val="000000"/>
                <w:rFonts w:ascii="Times New Roman" w:hAnsi="Times New Roman" w:cs="Times New Roman" w:eastAsia="Times New Roman"/>
                <w:sz w:val="24"/>
              </w:rPr>
              <w:t xml:space="preserve">Zásadne žiadame vypustiť navrhované rozšírenie splnomocňovacieho ustanovenia.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Takýto zásah do zmluvnej autonómie zdravotných poisťovní a poskytovateľov zdravotnej starostlivosti nie je dostatočne odôvodnený a vyvoláva pochybnosti o primeranosti a ústavnosti regulácie. Zároveň môže oslabiť zmluvné nástroje zdravotných poisťovní na ochranu prostriedkov verejného zdravotného poistenia pred neoprávneným vykazovaním zdravotnej starostlivosti. Zákon musí sám určito vymedziť rozsah a hranice zásahu do práv zmluvných strán; ich podstatné určenie nemožno ponechať na vykonávací predpis. Navrhované splnomocnenie presahuje rámec vykonávacej normotvorby a vyvoláva pochybnosti z hľadiska čl. 13 a čl. 123 Ústavy SR (porov. PL. ÚS 10/2013, PL. ÚS 4/2021 a PL. ÚS 14/2021).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 § § 7c ods. ods.1</w:t>
              <w:br/>
            </w:r>
            <w:r>
              <w:rPr>
                <w:b w:val="off"/>
                <w:color w:val="000000"/>
                <w:rFonts w:ascii="Times New Roman" w:hAnsi="Times New Roman" w:cs="Times New Roman" w:eastAsia="Times New Roman"/>
                <w:sz w:val="24"/>
              </w:rPr>
              <w:t>Čl. I bod 3 – ustanovenie § 7c ods. 1</w:t>
              <w:br/>
            </w:r>
            <w:r>
              <w:rPr>
                <w:b w:val="off"/>
                <w:color w:val="000000"/>
                <w:rFonts w:ascii="Times New Roman" w:hAnsi="Times New Roman" w:cs="Times New Roman" w:eastAsia="Times New Roman"/>
                <w:sz w:val="24"/>
              </w:rPr>
              <w:t xml:space="preserve">toto ustanovenie požadujeme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to zásadný zásah do zmluvnej slobody v rozpore s ústavným princípom proporcionality. Zároveň uvedené ustanovenie môže viesť k oslabeniu možnosti a nástrojov zdravotných poisťovní pri ochrane zdrojov VZP pred neoprávneným a nezákonným vykazovaním zdravotnej starostlivosti na úhradu do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7c ods. bod 4  odsek 3</w:t>
              <w:br/>
            </w:r>
            <w:r>
              <w:rPr>
                <w:b w:val="off"/>
                <w:color w:val="000000"/>
                <w:rFonts w:ascii="Times New Roman" w:hAnsi="Times New Roman" w:cs="Times New Roman" w:eastAsia="Times New Roman"/>
                <w:sz w:val="24"/>
              </w:rPr>
              <w:t xml:space="preserve">Čl. I bod 4 – ustanovenie § 7c odsek 3 </w:t>
              <w:br/>
            </w:r>
            <w:r>
              <w:rPr>
                <w:b w:val="off"/>
                <w:color w:val="000000"/>
                <w:rFonts w:ascii="Times New Roman" w:hAnsi="Times New Roman" w:cs="Times New Roman" w:eastAsia="Times New Roman"/>
                <w:sz w:val="24"/>
              </w:rPr>
              <w:t>Navrhujeme vypustiť bod 4 v Čl. I v plnom rozsahu.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Povinný zásah do už uzatvorených zmlúv narúša právnu istotu a legitímne očakávania zmluvných strán. Ústavný súd SR v náleze PL. ÚS 25/00 posudzoval obdobnú povinnosť dodatočného zosúladenia existujúcich zmlúv ako neprípustný spätný zásah do nadobudnutých práv. Prípustnosť nepravej retroaktivity si vyžaduje preukázanie závažného verejného záujmu, ktoré predkladateľ neposkytol (PL. ÚS 3/09, PL. ÚS 50/2015).</w:t>
              <w:br/>
            </w:r>
            <w:r>
              <w:rPr>
                <w:b w:val="off"/>
                <w:color w:val="000000"/>
                <w:rFonts w:ascii="Times New Roman" w:hAnsi="Times New Roman" w:cs="Times New Roman" w:eastAsia="Times New Roman"/>
                <w:sz w:val="24"/>
              </w:rPr>
              <w:t>Navyše, požiadavky na rozvoj v oblasti poskytovania zdravotnej starostlivosti sa každý rok niekoľkokrát rozširujú a zdravotné poisťovne počas celého roka nepretržite rokujú o nových možnostiach rozšírenia alebo zmien podmienok úhrady za poskytovanie zdravotnej starostlivosti. Rigídne vzorové zmluvy nedokážu reflektovať na aktuálne okolnosti a potreby poistencov/pacientov reflektované cez požiadavky zdravotných poisťovní alebo poskytovateľov zdravotnej starostlivosti. Už aktuálne do MPK predložená Vzorová zmluva a jej prílohy javia prvky obsolentnosti – návrh nereflektuje, že momentálne na Slovensku rozvíjame sieť šiestich rôznych typov psychiatrických stacionárov alebo absolútne opomína očkovanie v lekárňach, ktoré sa má spúšťať od 1.1.2027.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I bod 5 § § 7c ods. ods. 6</w:t>
              <w:br/>
            </w:r>
            <w:r>
              <w:rPr>
                <w:b w:val="off"/>
                <w:color w:val="000000"/>
                <w:rFonts w:ascii="Times New Roman" w:hAnsi="Times New Roman" w:cs="Times New Roman" w:eastAsia="Times New Roman"/>
                <w:sz w:val="24"/>
              </w:rPr>
              <w:t>k Čl. I bod 5 – ustanovenie § 7c ods. 6 (Z)</w:t>
              <w:br/>
            </w:r>
            <w:r>
              <w:rPr>
                <w:b w:val="off"/>
                <w:color w:val="000000"/>
                <w:rFonts w:ascii="Times New Roman" w:hAnsi="Times New Roman" w:cs="Times New Roman" w:eastAsia="Times New Roman"/>
                <w:sz w:val="24"/>
              </w:rPr>
              <w:t>Navrhujeme ustanovenie § 7 ods. 6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Automatická valorizácia cien, maximálnych limitov úhrad a preddavkov pri nedosiahnutí dohody nie je previazaná s disponibilnými zdrojmi verejného zdravotného poistenia a ani s limitmi výdavkov jednotlivých zdravotných poisťovní. Takto nastavený mechanizmus prenáša finančné riziko jednostranne na zdravotnú poisťovňu a súčasne vytvára extrémny morálny hazard na strane poskytovateľov zdravotnej starostlivosti, ktorí strácajú akúkoľvek motiváciu rokovať so zdravotnou poisťovňou o podmienkach, efektivite alebo zvyšovaní kvality poskytovanej starostlivosti. Poskytovateľovi zdravotnej starostlivosti bude stačiť pasívne vyčkať na uplynutie lehoty bez dosiahnutia dohody, čím zo zákona automaticky získa valorizovaný kontrakt bez akýchkoľvek protihodnôt či kvalitatívnych záväzkov. </w:t>
              <w:br/>
            </w:r>
            <w:r>
              <w:rPr>
                <w:b w:val="off"/>
                <w:color w:val="000000"/>
                <w:rFonts w:ascii="Times New Roman" w:hAnsi="Times New Roman" w:cs="Times New Roman" w:eastAsia="Times New Roman"/>
                <w:sz w:val="24"/>
              </w:rPr>
              <w:t>Navrhovaný mechanizmus môže zásadným spôsobom ohroziť finančnú stabilitu celého systému VZP.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10 § § 15 ods. ods. 1</w:t>
              <w:br/>
            </w:r>
            <w:r>
              <w:rPr>
                <w:b w:val="off"/>
                <w:color w:val="000000"/>
                <w:rFonts w:ascii="Times New Roman" w:hAnsi="Times New Roman" w:cs="Times New Roman" w:eastAsia="Times New Roman"/>
                <w:sz w:val="24"/>
              </w:rPr>
              <w:t xml:space="preserve">Čl. I, bod 10 – § 15 ods. 1 písm. ao) </w:t>
              <w:br/>
            </w:r>
            <w:r>
              <w:rPr>
                <w:b w:val="off"/>
                <w:color w:val="000000"/>
                <w:rFonts w:ascii="Times New Roman" w:hAnsi="Times New Roman" w:cs="Times New Roman" w:eastAsia="Times New Roman"/>
                <w:sz w:val="24"/>
              </w:rPr>
              <w:t>Žiadame ustanovenie prepracovať a doplniť jednoznačnú metodiku kvartálneho kumulatívneho zúčtovania.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Priebežné údaje sa menia v dôsledku opráv a dodatočných dávok, preto nemusia zodpovedať konečnému stavu. Návrh musí určiť, ako sa započítavajú opakovane vykázané klasifikačné prípady, ako sa vypočítava súčet efektívnych relatívnych váh neuznaných prípadov a ako sa zabráni viacnásobnému započítaniu toho istého prípadu.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12 § § 18 ods. ods. 1 písm. a)</w:t>
              <w:br/>
            </w:r>
            <w:r>
              <w:rPr>
                <w:b w:val="off"/>
                <w:color w:val="000000"/>
                <w:rFonts w:ascii="Times New Roman" w:hAnsi="Times New Roman" w:cs="Times New Roman" w:eastAsia="Times New Roman"/>
                <w:sz w:val="24"/>
              </w:rPr>
              <w:t>k Čl. I bod 12 – ustanovenie § 18 ods. 1 písm. a) body 11 až 16 (Z)</w:t>
              <w:br/>
            </w:r>
            <w:r>
              <w:rPr>
                <w:b w:val="off"/>
                <w:color w:val="000000"/>
                <w:rFonts w:ascii="Times New Roman" w:hAnsi="Times New Roman" w:cs="Times New Roman" w:eastAsia="Times New Roman"/>
                <w:sz w:val="24"/>
              </w:rPr>
              <w:t>Navrhujeme prehodnotiť rozsah navrhovaných rozhodovacích kompetencií Úradu pre dohľad nad zdravotnou starostlivosťou vo vzťahu k správnosti vykázania zdravotnej starostlivosti, preskúmavaniu záverov kontroly zdravotnej poisťovne a posudzovaniu princípu nediskriminácie pri uzatváraní a plnení zmlúv.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legislatíva z UDZS de facto robí sui generis súdny orgán – posilnenie právomoci rozhodovať spory týkajúce sa zmlúv, vykázanej ZS, výsledkov kontroly, dodržiavania princípov nediskriminácie; o.i. je to v rozpore s ústavnými princípmi trojdelenia moci, keďže orgánu výkonnej moci, t.j. ÚDZS legislatíva zveruje právomoci, ktoré by vzhľadom na svoju povahu mali mať len súdne orgány.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 § § 47a ods. odsek 1</w:t>
              <w:br/>
            </w:r>
            <w:r>
              <w:rPr>
                <w:b w:val="off"/>
                <w:color w:val="000000"/>
                <w:rFonts w:ascii="Times New Roman" w:hAnsi="Times New Roman" w:cs="Times New Roman" w:eastAsia="Times New Roman"/>
                <w:sz w:val="24"/>
              </w:rPr>
              <w:t xml:space="preserve">k Čl. I bod 13 – ustanovenie § 47a odsek 1 </w:t>
              <w:br/>
            </w:r>
            <w:r>
              <w:rPr>
                <w:b w:val="off"/>
                <w:color w:val="000000"/>
                <w:rFonts w:ascii="Times New Roman" w:hAnsi="Times New Roman" w:cs="Times New Roman" w:eastAsia="Times New Roman"/>
                <w:sz w:val="24"/>
              </w:rPr>
              <w:t xml:space="preserve">V ustanovení § 47a ods. 1 navrhujeme znenie formulovať tak, aby podaniu žiadosti na Úrad pre dohľad nad zdravotnou starostlivosťou muselo predchádzať prerokovanie námietok medzi poskytovateľom zdravotnej starostlivosti a zdravotnou poisťovňou.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aktuálnom znení návrhu poskytovateľ zdravotnej starostlivosti nemusí so zdravotnou poisťovňou ani komunikovať, stačí mu počkať 20 dní od doručenia protokolu a podať žiadosť o preskúmanie. Zefektívnenie navrhovaného procesu a zabezpečenie jeho dodržiavania.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 § § 47a ods. odsek 3</w:t>
              <w:br/>
            </w:r>
            <w:r>
              <w:rPr>
                <w:b w:val="off"/>
                <w:color w:val="000000"/>
                <w:rFonts w:ascii="Times New Roman" w:hAnsi="Times New Roman" w:cs="Times New Roman" w:eastAsia="Times New Roman"/>
                <w:sz w:val="24"/>
              </w:rPr>
              <w:t xml:space="preserve">k Čl. I bod 13 – ustanovenie § 47a odsek 3 </w:t>
              <w:br/>
            </w:r>
            <w:r>
              <w:rPr>
                <w:b w:val="off"/>
                <w:color w:val="000000"/>
                <w:rFonts w:ascii="Times New Roman" w:hAnsi="Times New Roman" w:cs="Times New Roman" w:eastAsia="Times New Roman"/>
                <w:sz w:val="24"/>
              </w:rPr>
              <w:t>V ustanovení § 47a odsek 3 navrhujeme vypustiť tretiu vetu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navrhovaným znením. V prípade kontrolnej činnosti ide o výkon zákonnej povinnosti zdravotnej poisťovne efektívne riadiť a kontrolovať verejné financie na základe § 9 zákona č. 581/2004 Z. z., t.j. nárok poskytovateľa zdravotnej starostlivosti na náhradu uvedených nárokov považujeme za neopodstatnený, pričom v navrhovanej úprave zákona nie je dostatočne identifikované o aké konkrétne nároky by malo ísť, čo vedie k značnej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15 § § 86zw</w:t>
              <w:br/>
            </w:r>
            <w:r>
              <w:rPr>
                <w:b w:val="off"/>
                <w:color w:val="000000"/>
                <w:rFonts w:ascii="Times New Roman" w:hAnsi="Times New Roman" w:cs="Times New Roman" w:eastAsia="Times New Roman"/>
                <w:sz w:val="24"/>
              </w:rPr>
              <w:t xml:space="preserve">k Čl. I bod 15 – ustanovenie § 86zw </w:t>
              <w:br/>
            </w:r>
            <w:r>
              <w:rPr>
                <w:b w:val="off"/>
                <w:color w:val="000000"/>
                <w:rFonts w:ascii="Times New Roman" w:hAnsi="Times New Roman" w:cs="Times New Roman" w:eastAsia="Times New Roman"/>
                <w:sz w:val="24"/>
              </w:rPr>
              <w:t xml:space="preserve">Žiadame navrhované ustanovenie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Povinný zásah do už uzatvorených zmlúv narúša právnu istotu a legitímne očakávania zmluvných strán. Ústavný súd SR v náleze PL. ÚS 25/00 posudzoval obdobnú povinnosť dodatočného zosúladenia existujúcich zmlúv ako neprípustný spätný zásah do nadobudnutých práv. Prípustnosť nepravej retroaktivity si vyžaduje preukázanie závažného verejného záujmu, ktoré predkladateľ neposkytol (PL. ÚS 3/09, PL. ÚS 50/2015).</w:t>
              <w:br/>
            </w:r>
            <w:r>
              <w:rPr>
                <w:b w:val="off"/>
                <w:color w:val="000000"/>
                <w:rFonts w:ascii="Times New Roman" w:hAnsi="Times New Roman" w:cs="Times New Roman" w:eastAsia="Times New Roman"/>
                <w:sz w:val="24"/>
              </w:rPr>
              <w:t>Povinné plošné prezmluvnenie zasahuje do už vzniknutých súkromnoprávnych vzťahov a nadobudnutých práv. Takýto spätný zásah vyžaduje osobitne závažné a preukázané dôvody verejného záujmu; tie z predloženého odôvodnenia nevyplývajú. Súčasne by vznikli významné nenávratné náklady na zmenu zmlúv a procesov, ktoré by museli poisťovne vynaložiť bez primeranej kompenzácie.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 § § 7 ods. ods. 24</w:t>
              <w:br/>
            </w:r>
            <w:r>
              <w:rPr>
                <w:b w:val="off"/>
                <w:color w:val="000000"/>
                <w:rFonts w:ascii="Times New Roman" w:hAnsi="Times New Roman" w:cs="Times New Roman" w:eastAsia="Times New Roman"/>
                <w:sz w:val="24"/>
              </w:rPr>
              <w:t>Čl. I bod 1 – § 7 ods. 24</w:t>
              <w:br/>
            </w:r>
            <w:r>
              <w:rPr>
                <w:b w:val="off"/>
                <w:color w:val="000000"/>
                <w:rFonts w:ascii="Times New Roman" w:hAnsi="Times New Roman" w:cs="Times New Roman" w:eastAsia="Times New Roman"/>
                <w:sz w:val="24"/>
              </w:rPr>
              <w:t>Žiadame navrhovaný § 7 ods. 24 vypustiť. Ak predkladateľ na jeho zachovaní trvá, žiadame súčasne upraviť osobitný spôsob úhrady zdravotnej starostlivosti poskytovanej osobám uvedeným v tomto ustanovení tak, aby nedošlo k neodôvodnenému výpadku príjmov všeobecných ambulancií.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vylúčenie kapitácie pri zákonom vymedzených skupinách osôb nie je sprevádzané jednoznačným riešením financovania zdravotnej starostlivosti, ktorú sú dotknutí poskytovatelia povinní zabezpečovať. Kapitácia pritom pokrýva aj pripravenosť ambulancie poskytovať zdravotnú starostlivosť a časť jej stálych prevádzkových nákladov. Napríklad všeobecná ambulancia v regióne s vyšším počtom sociálne zraniteľných obyvateľov môže prísť o časť pravidelných príjmov bez toho, aby sa znížili jej personálne a prevádzkové náklady. Žiadame preto predložiť vyčíslenie dopadov a upraviť náhradný úhradový mechanizmus, ak bude vylúčenie kapitácie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7c ods. ods. 1 písm. a), e)</w:t>
              <w:br/>
            </w:r>
            <w:r>
              <w:rPr>
                <w:b w:val="off"/>
                <w:color w:val="000000"/>
                <w:rFonts w:ascii="Times New Roman" w:hAnsi="Times New Roman" w:cs="Times New Roman" w:eastAsia="Times New Roman"/>
                <w:sz w:val="24"/>
              </w:rPr>
              <w:t xml:space="preserve">§ 7c ods. 1 písm. a), e) 	</w:t>
              <w:br/>
            </w:r>
            <w:r>
              <w:rPr>
                <w:b w:val="off"/>
                <w:color w:val="000000"/>
                <w:rFonts w:ascii="Times New Roman" w:hAnsi="Times New Roman" w:cs="Times New Roman" w:eastAsia="Times New Roman"/>
                <w:sz w:val="24"/>
              </w:rPr>
              <w:t xml:space="preserve">Žiadame spresniť § 7c ods. 1 písm. a) a e) tak, aby zákon jednoznačne vymedzil rozsah a hranice splnomocnenia na vydanie vykonávacieho právneho predpisu. Vykonávacia úprava môže podrobnejšie ustanovovať spôsob tvorby a vykazovania úhrad a technické podmienky ich porovnateľnosti, nemá však bez dostatočného zákonného podkladu určovať podstatné práva a povinnosti zmluvných strán, podmienky vzniku a zániku ich nárokov ani neprípustne obmedzovať individuálne úhradové dojednania.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zákonných medzí výkonnej normotvorby podľa čl. 13 a 123 Ústavy SR. Namietame neprimeranú záväznosť vzoru; dopĺňa sa precízna námietka rozsahu zákonného splnomocnenia, nie kategorické tvrdenie o protiústavnosti každého zmluvného vzoru.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 § § 7c ods. ods. 3</w:t>
              <w:br/>
            </w:r>
            <w:r>
              <w:rPr>
                <w:b w:val="off"/>
                <w:color w:val="000000"/>
                <w:rFonts w:ascii="Times New Roman" w:hAnsi="Times New Roman" w:cs="Times New Roman" w:eastAsia="Times New Roman"/>
                <w:sz w:val="24"/>
              </w:rPr>
              <w:t>Čl. I bod 4 – § 7c ods. 3</w:t>
              <w:br/>
            </w:r>
            <w:r>
              <w:rPr>
                <w:b w:val="off"/>
                <w:color w:val="000000"/>
                <w:rFonts w:ascii="Times New Roman" w:hAnsi="Times New Roman" w:cs="Times New Roman" w:eastAsia="Times New Roman"/>
                <w:sz w:val="24"/>
              </w:rPr>
              <w:t>Žiadame ponechať doterajšiu lehotu „do dvanástich mesiacov“ namiesto „do dvoch mesiacov“ a výslovne uviesť, že až do zosúladenia sú doterajšie zmluvy vrátane úhradových dojednaní účinné.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Dvojmesačná lehota na plošné zmeny zmlúv je neprimeraná a môže vyvolať administratívnu a platobnú neistotu.</w:t>
              <w:br/>
            </w:r>
            <w:r>
              <w:rPr>
                <w:b w:val="off"/>
                <w:color w:val="000000"/>
                <w:rFonts w:ascii="Times New Roman" w:hAnsi="Times New Roman" w:cs="Times New Roman" w:eastAsia="Times New Roman"/>
                <w:sz w:val="24"/>
              </w:rPr>
              <w:t>praktický dopad na PZS/pacienta:</w:t>
              <w:br/>
            </w:r>
            <w:r>
              <w:rPr>
                <w:b w:val="off"/>
                <w:color w:val="000000"/>
                <w:rFonts w:ascii="Times New Roman" w:hAnsi="Times New Roman" w:cs="Times New Roman" w:eastAsia="Times New Roman"/>
                <w:sz w:val="24"/>
              </w:rPr>
              <w:t>Samostatná ambulancia s jediným lekárom a sestrou nemá administratívnu kapacitu počas dvoch mesiacov prejednať so všetkými tromi poisťovňami všetky prílohy.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 7c ods. ods. 4 a 8</w:t>
              <w:br/>
            </w:r>
            <w:r>
              <w:rPr>
                <w:b w:val="off"/>
                <w:color w:val="000000"/>
                <w:rFonts w:ascii="Times New Roman" w:hAnsi="Times New Roman" w:cs="Times New Roman" w:eastAsia="Times New Roman"/>
                <w:sz w:val="24"/>
              </w:rPr>
              <w:t>§ 7c ods. 4 a 8 – určenie okruhu poskytovateľov</w:t>
              <w:br/>
            </w:r>
            <w:r>
              <w:rPr>
                <w:b w:val="off"/>
                <w:color w:val="000000"/>
                <w:rFonts w:ascii="Times New Roman" w:hAnsi="Times New Roman" w:cs="Times New Roman" w:eastAsia="Times New Roman"/>
                <w:sz w:val="24"/>
              </w:rPr>
              <w:t>Žiadame v § 7c ods. 4 odstrániť neurčitý odkaz na „poskytovateľa zdravotnej starostlivosti podľa odseku 1 písm. a)“, keďže citované ustanovenie upravuje predmet splnomocnenia, nie osobitnú kategóriu poskytovateľov. Súčasne žiadame v § 7c ods. 8 a v nadväzujúcej vyhláške jednoznačne rozlíšiť ambulancie prevádzkované nemocnicami a samostatných ambulantných poskytovateľov, tak aby z odlišnej právnej formy alebo organizačného začlenenia nevyplývali neodôvodnené rozdiely v úhradových podmienkach medicínsky porovnateľnej zdravotnej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určitého osobného rozsahu môže vzniknúť právna neistota, ktoré úhradové pravidlá platia na samostatnú ambulanciu a ktoré na nemocničné pracovisko. Porovnateľnosť nevylučuje objektívne odôvodnené rozdiely v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6 § § 8aa ods. ods. 6</w:t>
              <w:br/>
            </w:r>
            <w:r>
              <w:rPr>
                <w:b w:val="off"/>
                <w:color w:val="000000"/>
                <w:rFonts w:ascii="Times New Roman" w:hAnsi="Times New Roman" w:cs="Times New Roman" w:eastAsia="Times New Roman"/>
                <w:sz w:val="24"/>
              </w:rPr>
              <w:t>Čl. I bod 6 – § 8aa ods. 6</w:t>
              <w:br/>
            </w:r>
            <w:r>
              <w:rPr>
                <w:b w:val="off"/>
                <w:color w:val="000000"/>
                <w:rFonts w:ascii="Times New Roman" w:hAnsi="Times New Roman" w:cs="Times New Roman" w:eastAsia="Times New Roman"/>
                <w:sz w:val="24"/>
              </w:rPr>
              <w:t>Navrhujeme za vetu doplniť: „Zdravotná poisťovňa je povinná opravné a dodatočné zúčtovacie dávky prijať, vecne posúdiť a odmietnutie písomne odôvodniť, ak boli predložené v zákonných lehotách.“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Opakovateľné zaslanie dávky bez zodpovedajúcej povinnosti vecného vybavenia je iba formálnou garanciou.</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Po odstránení systémovej chyby v eDávke poskytovateľ získa skutočnú možnosť dodatočnej úhrady výkonu.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8aa</w:t>
              <w:br/>
            </w:r>
            <w:r>
              <w:rPr>
                <w:b w:val="off"/>
                <w:color w:val="000000"/>
                <w:rFonts w:ascii="Times New Roman" w:hAnsi="Times New Roman" w:cs="Times New Roman" w:eastAsia="Times New Roman"/>
                <w:sz w:val="24"/>
              </w:rPr>
              <w:t>Doplnenie § 8aa – nesporná časť úhrady</w:t>
              <w:br/>
            </w:r>
            <w:r>
              <w:rPr>
                <w:b w:val="off"/>
                <w:color w:val="000000"/>
                <w:rFonts w:ascii="Times New Roman" w:hAnsi="Times New Roman" w:cs="Times New Roman" w:eastAsia="Times New Roman"/>
                <w:sz w:val="24"/>
              </w:rPr>
              <w:t>Navrhujeme vložiť nový odsek: „Ak zdravotná poisťovňa spochybní iba časť vykázanej zdravotnej starostlivosti, nespornú časť úhrady je povinná zaplatiť v riadnej lehote splatnosti. Spornosť časti nároku nemá odkladný účinok na úhradu nesporných položiek.“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Prakticky významný problém zadržiavania celých dávok sa nemá riešiť len dohodou silnejšieho zmluvného partnera.</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Spor o niekoľko výkonov nesmie ohroziť výplatu mzdy sestry či nákup liekov v menšej ambulancii.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body 12 a 13 § § 18 ods. ods. 1 písm. a) body 11 až 16, § 47a</w:t>
              <w:br/>
            </w:r>
            <w:r>
              <w:rPr>
                <w:b w:val="off"/>
                <w:color w:val="000000"/>
                <w:rFonts w:ascii="Times New Roman" w:hAnsi="Times New Roman" w:cs="Times New Roman" w:eastAsia="Times New Roman"/>
                <w:sz w:val="24"/>
              </w:rPr>
              <w:t>Čl. I body 12 a 13 – § 18 ods. 1 písm. a) body 11 až 16, § 47a</w:t>
              <w:br/>
            </w:r>
            <w:r>
              <w:rPr>
                <w:b w:val="off"/>
                <w:color w:val="000000"/>
                <w:rFonts w:ascii="Times New Roman" w:hAnsi="Times New Roman" w:cs="Times New Roman" w:eastAsia="Times New Roman"/>
                <w:sz w:val="24"/>
              </w:rPr>
              <w:t>Žiadame presne vymedziť rozsah navrhovaných právomocí Úradu pre dohľad nad zdravotnou starostlivosťou podľa § 18 a § 47a, najmä vo vzťahu k neuznaniu vykázanej zdravotnej starostlivosti, odmietnutiu opravnej dávky a uplatneniu sporného kontrolného nároku. Ak má úrad rozhodovať aj o súkromnoprávnych peňažných nárokoch poskytovateľa voči zdravotnej poisťovni, žiadame túto právomoc výslovne upraviť zákonom vrátane účastníkov konania, rozsahu rozhodovania, vykonateľnosti a súdneho preskúmania.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Účinná ochrana poskytovateľa pred nesprávnym revíznym postupom je potrebná, nemožno však bez výslovného zákonného základu stotožniť právomoc úradu vykonávať dohľad s právomocou rozhodovať o súkromnoprávnych pohľadávkach. V praxi môže poisťovňa odmietnuť opravnú dávku alebo započítať sporný kontrolný nárok proti úhrade za ďalší mesiac; poskytovateľ musí vedieť, ktorý orgán, akým postupom a s akými právnymi účinkami môže tento postup preskúmať.</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Poisťovňa jednostranne započíta údajný kontrolný nárok proti faktúre za akútnu starostlivosť; ambulancia musí mať účinný prístup k preskúmaniu.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 § § 47a ods. ods. 3</w:t>
              <w:br/>
            </w:r>
            <w:r>
              <w:rPr>
                <w:b w:val="off"/>
                <w:color w:val="000000"/>
                <w:rFonts w:ascii="Times New Roman" w:hAnsi="Times New Roman" w:cs="Times New Roman" w:eastAsia="Times New Roman"/>
                <w:sz w:val="24"/>
              </w:rPr>
              <w:t>Čl. I bod 13 – § 47a ods. 3</w:t>
              <w:br/>
            </w:r>
            <w:r>
              <w:rPr>
                <w:b w:val="off"/>
                <w:color w:val="000000"/>
                <w:rFonts w:ascii="Times New Roman" w:hAnsi="Times New Roman" w:cs="Times New Roman" w:eastAsia="Times New Roman"/>
                <w:sz w:val="24"/>
              </w:rPr>
              <w:t>Navrhujeme výslovne ustanoviť, že po podaní včasnej žiadosti o preskúmanie kontrolných záverov nemožno sporný nárok realizovať jednostrannou zrážkou, zápočtom, krátením alebo inou formou faktického vymáhania až do vykonateľného rozhodnutia.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Odkladný účinok musí brániť aj účtovnému obchádzaniu, nie iba formálnemu výkonu kontrolného záveru.</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PZS namietne kontrolu; poisťovňa nesmie ešte pred rozhodnutím odrátať spornú sumu z bežnej mesačnej platby.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15 § § 86zw</w:t>
              <w:br/>
            </w:r>
            <w:r>
              <w:rPr>
                <w:b w:val="off"/>
                <w:color w:val="000000"/>
                <w:rFonts w:ascii="Times New Roman" w:hAnsi="Times New Roman" w:cs="Times New Roman" w:eastAsia="Times New Roman"/>
                <w:sz w:val="24"/>
              </w:rPr>
              <w:t>Čl. I bod 15 – § 86zw</w:t>
              <w:br/>
            </w:r>
            <w:r>
              <w:rPr>
                <w:b w:val="off"/>
                <w:color w:val="000000"/>
                <w:rFonts w:ascii="Times New Roman" w:hAnsi="Times New Roman" w:cs="Times New Roman" w:eastAsia="Times New Roman"/>
                <w:sz w:val="24"/>
              </w:rPr>
              <w:t>Žiadame § 86zw a nadväzujúci § 7c ods. 3 upraviť tak, aby lehota na zosúladenie existujúcich zmlúv nebola kratšia ako dvanásť  mesiacov od účinnosti príslušného vykonávacieho právneho predpisu. Do účinnosti riadne uzavretého dodatku alebo novej zmluvy musia zostať zachované dovtedajšie zmluvné a úhradové podmienky vrátane individuálnych cien bodu, paušálov a bonifikácií. Zosúladením nesmú byť dotknuté pohľadávky a ďalšie nároky vzniknuté z už poskytnutej zdravotnej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Plošné zosúladenie zmlúv v krátkej lehote môže vyvolať administratívnu neistotu a riziko prerušenia úhrad. Poskytovateľ nemôže niesť negatívne dôsledky prípadného omeškania vykonávacieho predpisu alebo nedosiahnutia dohody o novom dodatku. Napríklad ambulancii nesmie zaniknúť individuálny paušál len preto, že zdravotná poisťovňa nestihne pripraviť nový vzorový dodatok. Navrhované prechodné ustanovenie preto musí chrániť kontinuitu financovania aj už vzniknuté nároky; tým nie je vylúčená primeraná úprava zmluvného vzťahu do budúcna.</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Lekár vykonáva plánované zákroky a predpisuje pomôcky aj počas legislatívneho prechodu bez prerušenia úhradového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ods. 6 – automatická</w:t>
              <w:br/>
            </w:r>
            <w:r>
              <w:rPr>
                <w:b w:val="off"/>
                <w:color w:val="000000"/>
                <w:rFonts w:ascii="Times New Roman" w:hAnsi="Times New Roman" w:cs="Times New Roman" w:eastAsia="Times New Roman"/>
                <w:sz w:val="24"/>
              </w:rPr>
              <w:t xml:space="preserve">4. K § 7c ods. 6 – automatická úprava úhrad </w:t>
              <w:br/>
            </w:r>
            <w:r>
              <w:rPr>
                <w:b w:val="off"/>
                <w:color w:val="000000"/>
                <w:rFonts w:ascii="Times New Roman" w:hAnsi="Times New Roman" w:cs="Times New Roman" w:eastAsia="Times New Roman"/>
                <w:sz w:val="24"/>
              </w:rPr>
              <w:t>Návrh: Ustanovenie ponechať. Doplniť, že úprava sa vzťahuje na všetky jednotkové ceny vrátane ceny za kilometer jazdy dopravnej zdravotnej služby a že ju zdravotná poisťovňa uplatní bez ďalšieho dodatku od 1. marca.</w:t>
              <w:br/>
            </w:r>
            <w:r>
              <w:rPr>
                <w:b w:val="off"/>
                <w:color w:val="000000"/>
                <w:rFonts w:ascii="Times New Roman" w:hAnsi="Times New Roman" w:cs="Times New Roman" w:eastAsia="Times New Roman"/>
                <w:sz w:val="24"/>
              </w:rPr>
              <w:t>Odôvodnenie: Mechanizmus zabraňuje tomu, aby poisťovňa nepredložením dodatku držala ceny na úrovni minulého roka. Spresnenie odstráni pochybnosť, či sa vzťahuje aj na ceny za km, nielen na limity a preddavky.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ods. 1 písm. a) body</w:t>
              <w:br/>
            </w:r>
            <w:r>
              <w:rPr>
                <w:b w:val="off"/>
                <w:color w:val="000000"/>
                <w:rFonts w:ascii="Times New Roman" w:hAnsi="Times New Roman" w:cs="Times New Roman" w:eastAsia="Times New Roman"/>
                <w:sz w:val="24"/>
              </w:rPr>
              <w:t>K § 18 ods. 1 písm. a) body 11 až 16 a § 47a – spory na ÚDZS ( podporná)</w:t>
              <w:br/>
            </w:r>
            <w:r>
              <w:rPr>
                <w:b w:val="off"/>
                <w:color w:val="000000"/>
                <w:rFonts w:ascii="Times New Roman" w:hAnsi="Times New Roman" w:cs="Times New Roman" w:eastAsia="Times New Roman"/>
                <w:sz w:val="24"/>
              </w:rPr>
              <w:t>Návrh: Ustanovenia ponechať v navrhovanom znení.</w:t>
              <w:br/>
            </w:r>
            <w:r>
              <w:rPr>
                <w:b w:val="off"/>
                <w:color w:val="000000"/>
                <w:rFonts w:ascii="Times New Roman" w:hAnsi="Times New Roman" w:cs="Times New Roman" w:eastAsia="Times New Roman"/>
                <w:sz w:val="24"/>
              </w:rPr>
              <w:t>Odôvodnenie: Rozhodovanie sporov o správnosti vykázania, o záveroch kontrol a o dodržaní nediskriminácie úradom v lehote 60 dní je pre poskytovateľov rýchlejšie a lacnejšie ako civilné konanie. Odkladný účinok pri záveroch kontroly chráni poskytovateľa pred zrážkami z úhrad pred rozhodnutím. Ministerstvo spravodlivosti SR navrhuje tieto body vypustiť, s čím nesúhlasíme.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7c ods. ods. 1 písm. e) – zm</w:t>
              <w:br/>
            </w:r>
            <w:r>
              <w:rPr>
                <w:b w:val="off"/>
                <w:color w:val="000000"/>
                <w:rFonts w:ascii="Times New Roman" w:hAnsi="Times New Roman" w:cs="Times New Roman" w:eastAsia="Times New Roman"/>
                <w:sz w:val="24"/>
              </w:rPr>
              <w:t xml:space="preserve">K § 7c ods. 1 písm. e) – zmluvné pokuty </w:t>
              <w:br/>
            </w:r>
            <w:r>
              <w:rPr>
                <w:b w:val="off"/>
                <w:color w:val="000000"/>
                <w:rFonts w:ascii="Times New Roman" w:hAnsi="Times New Roman" w:cs="Times New Roman" w:eastAsia="Times New Roman"/>
                <w:sz w:val="24"/>
              </w:rPr>
              <w:t>Návrh: Priamo v zákone ustanoviť, že zmluvnú pokutu možno uplatniť len za porušenie s preukázaným vplyvom na poistenca alebo na úhradu, a určiť jej hornú hranicu.</w:t>
              <w:br/>
            </w:r>
            <w:r>
              <w:rPr>
                <w:b w:val="off"/>
                <w:color w:val="000000"/>
                <w:rFonts w:ascii="Times New Roman" w:hAnsi="Times New Roman" w:cs="Times New Roman" w:eastAsia="Times New Roman"/>
                <w:sz w:val="24"/>
              </w:rPr>
              <w:t>Odôvodnenie: Jednotné pravidlá pre pokuty sú prínosom, hranice zásahu do majetkových práv však musí určiť zákon, nie vyhláška.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7 ods. bod 1</w:t>
              <w:br/>
            </w:r>
            <w:r>
              <w:rPr>
                <w:b w:val="off"/>
                <w:color w:val="000000"/>
                <w:rFonts w:ascii="Times New Roman" w:hAnsi="Times New Roman" w:cs="Times New Roman" w:eastAsia="Times New Roman"/>
                <w:sz w:val="24"/>
              </w:rPr>
              <w:t>Čl. I bod 1 – ustanovenie § 7</w:t>
              <w:br/>
            </w:r>
            <w:r>
              <w:rPr>
                <w:b w:val="off"/>
                <w:color w:val="000000"/>
                <w:rFonts w:ascii="Times New Roman" w:hAnsi="Times New Roman" w:cs="Times New Roman" w:eastAsia="Times New Roman"/>
                <w:sz w:val="24"/>
              </w:rPr>
              <w:t>Žiadame navrhované ustanovenie vypustiť alebo upraviť nasledovne:</w:t>
              <w:br/>
            </w:r>
            <w:r>
              <w:rPr>
                <w:b w:val="off"/>
                <w:color w:val="000000"/>
                <w:rFonts w:ascii="Times New Roman" w:hAnsi="Times New Roman" w:cs="Times New Roman" w:eastAsia="Times New Roman"/>
                <w:sz w:val="24"/>
              </w:rPr>
              <w:t xml:space="preserve">„1. § 7 sa dopĺňa odsekom 24, ktorý znie: </w:t>
              <w:br/>
            </w:r>
            <w:r>
              <w:rPr>
                <w:b w:val="off"/>
                <w:color w:val="000000"/>
                <w:rFonts w:ascii="Times New Roman" w:hAnsi="Times New Roman" w:cs="Times New Roman" w:eastAsia="Times New Roman"/>
                <w:sz w:val="24"/>
              </w:rPr>
              <w:t>„(24) Kapitácia sa neuhrádza za osobu, ktorá nie je verejne zdravotne poistená v Slovenskej republike.“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Vylúčenie kapitácie za vybrané skupiny poistencov bez komplexného vyhodnotenia môže neprimerane ovplyvniť financovanie poskytovateľov, ktorí majú voči týmto osobám aj naďalej povinnosti. Ak predkladateľ na zmene zotrvá, je potrebné posúdiť ekonomické dopady a zabezpečiť primeranú lehotu na úpravu informačných systémov a zúčtovacích procesov.</w:t>
              <w:br/>
            </w:r>
            <w:r>
              <w:rPr>
                <w:b w:val="off"/>
                <w:color w:val="000000"/>
                <w:rFonts w:ascii="Times New Roman" w:hAnsi="Times New Roman" w:cs="Times New Roman" w:eastAsia="Times New Roman"/>
                <w:sz w:val="24"/>
              </w:rPr>
              <w:t xml:space="preserve">Osoby, ktoré sú definované v Čl. I bod 1 návrhu, sú osobami, ktoré nie sú verejne zdravotne poistené s výnimkou osôb, ktoré majú podľa osobitného predpisu (podľa odkazu pod čiarou podľa ustanovenia § 9b ods. 2 zákona č. 580/20024 Z. z. v znení neskorších predpisov) nárok len na potrebnú zdravotnú starostlivosť. </w:t>
              <w:br/>
            </w:r>
            <w:r>
              <w:rPr>
                <w:b w:val="off"/>
                <w:color w:val="000000"/>
                <w:rFonts w:ascii="Times New Roman" w:hAnsi="Times New Roman" w:cs="Times New Roman" w:eastAsia="Times New Roman"/>
                <w:sz w:val="24"/>
              </w:rPr>
              <w:t>Upozorňujeme, že v prípade týchto osôb ide o osoby verejne zdravotne poistené v Slovenskej republike, ktoré majú nárok na úhradu nákladov potrebnej zdravotnej starostlivosti v inom členskom štáte EÚ po predložení európskeho preukazu alebo náhradného certifikátu, t.j. nejde o zdravotnú starostlivosť poskytovanú na území Slovenskej republiky. Ide o zdravotnú starostlivosť, ktorú vyžaduje zdravotný stav poistenca a musí sa mu poskytnúť s ohľadom na povahu zdravotnej starostlivosti a očakávanú dĺžku pobytu poistenca v inom členskom štáte tak, aby sa nemusel kvôli potrebnému ošetreniu vracať do Slovenskej republiky skôr, ako pôvodne zamýšľal, pričom jej rozsah určuje ošetrujúci lekár. Za takéhoto poistenca je hradená kapitácia poskytovateľovi všeobecnej ambulantnej starostlivosti, s ktorým má uzatvorenú dohodu o poskytovaní zdravotnej starostlivosti.</w:t>
              <w:br/>
            </w:r>
            <w:r>
              <w:rPr>
                <w:b w:val="off"/>
                <w:color w:val="000000"/>
                <w:rFonts w:ascii="Times New Roman" w:hAnsi="Times New Roman" w:cs="Times New Roman" w:eastAsia="Times New Roman"/>
                <w:sz w:val="24"/>
              </w:rPr>
              <w:t>Zároveň upozorňujeme na možnú kolíziu v očíslovaní odsekov s návrhom na zmenu/doplnenie zákona č. 581/2004 Z. z., ktorý je evidovaný v NR SR ako tlač 1464.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 § § 7c ods. ods. 4-9</w:t>
              <w:br/>
            </w:r>
            <w:r>
              <w:rPr>
                <w:b w:val="off"/>
                <w:color w:val="000000"/>
                <w:rFonts w:ascii="Times New Roman" w:hAnsi="Times New Roman" w:cs="Times New Roman" w:eastAsia="Times New Roman"/>
                <w:sz w:val="24"/>
              </w:rPr>
              <w:t>k Čl. I bod 5 – ustanovenie § 7c, ods. 4-9</w:t>
              <w:br/>
            </w:r>
            <w:r>
              <w:rPr>
                <w:b w:val="off"/>
                <w:color w:val="000000"/>
                <w:rFonts w:ascii="Times New Roman" w:hAnsi="Times New Roman" w:cs="Times New Roman" w:eastAsia="Times New Roman"/>
                <w:sz w:val="24"/>
              </w:rPr>
              <w:t>Zásadne žiadame vypustiť navrhovanú úpravu v rozsahu, v akom nahrádza zmluvnú autonómiu povinnými jednotnými podmienkami.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Zdravotné poisťovne pôsobia v pluralitnom systéme a súťažia predovšetkým kvalitou a podmienkami nákupu zdravotnej starostlivosti. Povinná unifikácia zmlúv odstraňuje priestor na odlišné riešenia a môže oslabiť hospodársku súťaž aj motiváciu poskytovateľov ku kvalite. Zásah preto vyvoláva pochybnosti podľa čl. 35 a čl. 55 ods. 2 Ústavy SR. Deklarovanú transparentnosť možno dosiahnuť menej invazívne.</w:t>
              <w:br/>
            </w:r>
            <w:r>
              <w:rPr>
                <w:b w:val="off"/>
                <w:color w:val="000000"/>
                <w:rFonts w:ascii="Times New Roman" w:hAnsi="Times New Roman" w:cs="Times New Roman" w:eastAsia="Times New Roman"/>
                <w:sz w:val="24"/>
              </w:rPr>
              <w:t>Uvedená vlastná časť materiálu je v rozpore  s informáciami uvedenými v dôvodovej správe k tomuto bodu. Podľa znenia zákona je vzorová zmluva (čiže aj jej prílohy) záväzná a sú vymenované situácie, kedy sa od nej môže zdravotná poisťovňa odkloniť. Naopak v dôvodovej správe je uvedené, že záväzný má byť predovšetkým zmluvný rámec, štruktúra a pravidlá, čo predstavuje oveľa väčší rámec možností odklonenia sa od vzorovej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 § § 7c ods. odsek 5</w:t>
              <w:br/>
            </w:r>
            <w:r>
              <w:rPr>
                <w:b w:val="off"/>
                <w:color w:val="000000"/>
                <w:rFonts w:ascii="Times New Roman" w:hAnsi="Times New Roman" w:cs="Times New Roman" w:eastAsia="Times New Roman"/>
                <w:sz w:val="24"/>
              </w:rPr>
              <w:t>k Čl. I bod 5 – ustanovenie § 7c odsek 5</w:t>
              <w:br/>
            </w:r>
            <w:r>
              <w:rPr>
                <w:b w:val="off"/>
                <w:color w:val="000000"/>
                <w:rFonts w:ascii="Times New Roman" w:hAnsi="Times New Roman" w:cs="Times New Roman" w:eastAsia="Times New Roman"/>
                <w:sz w:val="24"/>
              </w:rPr>
              <w:t>Zásadne žiadame vypustiť ustanovenie obmedzujúce možnosť individuálnych zmluvných dojednaní nad rámec záväzného vzoru zmluvy.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neprimerane zasahuje do zmluvnej slobody a obmedzuje priestor zdravotných poisťovní na odlišné platobné mechanizmy založené na kvalite, dostupnosti, efektívnosti, výsledkoch, KPI alebo pilotných projektoch a v konečnom dôsledku teda obmedzuje dostupnosť modernej medicíny poistencom a efektívny nákup zdravotnej starostlivosti. Transparentnosť a porovnateľnosť úhrad možno zabezpečiť menej obmedzujúcimi nástrojmi.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 § § 7c ods. ods. 7</w:t>
              <w:br/>
            </w:r>
            <w:r>
              <w:rPr>
                <w:b w:val="off"/>
                <w:color w:val="000000"/>
                <w:rFonts w:ascii="Times New Roman" w:hAnsi="Times New Roman" w:cs="Times New Roman" w:eastAsia="Times New Roman"/>
                <w:sz w:val="24"/>
              </w:rPr>
              <w:t xml:space="preserve">k Čl. I bod 5 – ustanovenie § 7c ods. 7 </w:t>
              <w:br/>
            </w:r>
            <w:r>
              <w:rPr>
                <w:b w:val="off"/>
                <w:color w:val="000000"/>
                <w:rFonts w:ascii="Times New Roman" w:hAnsi="Times New Roman" w:cs="Times New Roman" w:eastAsia="Times New Roman"/>
                <w:sz w:val="24"/>
              </w:rPr>
              <w:t>Žiadame vypustiť ustanovenie upravujúce princíp nediskriminácie.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zrejmé, podľa akých konkrétnych kritérií sa má dodržanie princípu nediskriminácie posudzovať. Neurčitosť ustanovenia vytvára právnu neistotu pri uzatváraní a vyhodnocovaní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 § § 7c ods. ods. 9</w:t>
              <w:br/>
            </w:r>
            <w:r>
              <w:rPr>
                <w:b w:val="off"/>
                <w:color w:val="000000"/>
                <w:rFonts w:ascii="Times New Roman" w:hAnsi="Times New Roman" w:cs="Times New Roman" w:eastAsia="Times New Roman"/>
                <w:sz w:val="24"/>
              </w:rPr>
              <w:t>k Čl. I bod 5 – ustanovenie § 7c ods. 9</w:t>
              <w:br/>
            </w:r>
            <w:r>
              <w:rPr>
                <w:b w:val="off"/>
                <w:color w:val="000000"/>
                <w:rFonts w:ascii="Times New Roman" w:hAnsi="Times New Roman" w:cs="Times New Roman" w:eastAsia="Times New Roman"/>
                <w:sz w:val="24"/>
              </w:rPr>
              <w:t>Navrhujeme ustanovenie § 7c ods. 9, ktorý znie:</w:t>
              <w:br/>
            </w:r>
            <w:r>
              <w:rPr>
                <w:b w:val="off"/>
                <w:color w:val="000000"/>
                <w:rFonts w:ascii="Times New Roman" w:hAnsi="Times New Roman" w:cs="Times New Roman" w:eastAsia="Times New Roman"/>
                <w:sz w:val="24"/>
              </w:rPr>
              <w:t>„(9) Ak ide o poskytovateľa zdravotnej starostlivosti, s ktorým je úhrada za poskytnutú zdravotnú starostlivosť dohodnutá podľa klasifikačného systému, a zároveň poskytuje ambulantnú zdravotnú starostlivosť v zariadení jednodňovej zdravotnej starostlivosti, poskytnutá zdravotná starostlivosť v tomto zariadení jednodňovej zdravotnej starostlivosti je hradená podľa klasifikačného systému.“.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Zjednotenie terminológie (napr. § 7 ods. 9 písm. e) zákona č. 581/2004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6 § § 8aa ods. ods. 6</w:t>
              <w:br/>
            </w:r>
            <w:r>
              <w:rPr>
                <w:b w:val="off"/>
                <w:color w:val="000000"/>
                <w:rFonts w:ascii="Times New Roman" w:hAnsi="Times New Roman" w:cs="Times New Roman" w:eastAsia="Times New Roman"/>
                <w:sz w:val="24"/>
              </w:rPr>
              <w:t xml:space="preserve">k Čl. I bod 6 – ustanovenie § 8aa ods. 6 </w:t>
              <w:br/>
            </w:r>
            <w:r>
              <w:rPr>
                <w:b w:val="off"/>
                <w:color w:val="000000"/>
                <w:rFonts w:ascii="Times New Roman" w:hAnsi="Times New Roman" w:cs="Times New Roman" w:eastAsia="Times New Roman"/>
                <w:sz w:val="24"/>
              </w:rPr>
              <w:t>Žiadame ustanovenie vypustiť alebo obmedziť opakované zasielanie opravených a dodatočných zúčtovacích dávok najviac na dva prípady, v primeranej lehote a s povinným uvedením dôvodu 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Neobmedzené opakované opravy zúčtovacích dávok narúšajú právnu istotu, komplikujú finančné vysporiadanie a revíznu činnosť a vytvárajú neprimeranú administratívnu záťaž. Právo na opravu nesprávnych údajov musí byť vyvážené predvídateľnými procesnými pravidlami.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7 § § 8c ods. ods. 1</w:t>
              <w:br/>
            </w:r>
            <w:r>
              <w:rPr>
                <w:b w:val="off"/>
                <w:color w:val="000000"/>
                <w:rFonts w:ascii="Times New Roman" w:hAnsi="Times New Roman" w:cs="Times New Roman" w:eastAsia="Times New Roman"/>
                <w:sz w:val="24"/>
              </w:rPr>
              <w:t>k Čl. I bod 7 – ustanovenie § 8c ods. 1</w:t>
              <w:br/>
            </w:r>
            <w:r>
              <w:rPr>
                <w:b w:val="off"/>
                <w:color w:val="000000"/>
                <w:rFonts w:ascii="Times New Roman" w:hAnsi="Times New Roman" w:cs="Times New Roman" w:eastAsia="Times New Roman"/>
                <w:sz w:val="24"/>
              </w:rPr>
              <w:t>Žiadame spresniť ustanovenie tak, aby neumožňovalo obchádzanie pravidiel DRG pri zúčtovaní intramurálnej a extramurálnej zdravotnej starostlivosti (IMZS a EMZS).</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jednoznačného vymedzenia vzťahu medzi režimami zúčtovania môže dochádzať k rozdielnemu výkladu a obchádzaniu pravidiel DRG.</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8 § § 8c</w:t>
              <w:br/>
            </w:r>
            <w:r>
              <w:rPr>
                <w:b w:val="off"/>
                <w:color w:val="000000"/>
                <w:rFonts w:ascii="Times New Roman" w:hAnsi="Times New Roman" w:cs="Times New Roman" w:eastAsia="Times New Roman"/>
                <w:sz w:val="24"/>
              </w:rPr>
              <w:t xml:space="preserve">k Čl. I bod 8 – ustanovenie § 8c </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že toto ustanovenie bude viesť k výraznému administratívnemu zaťaženiu MZSR a v konečnom dôsledku aj k výraznému spomaleniu procesov spojených s vykazovaním a uhrádzaním zdravotnej starostlivosti. Návrh je výrazným zásahom do celého procesu zúčtovania faktúr. MZSR nemá stanovené lehoty, faktúry zostávajú počas konania otvorené, čo bude neúmerne predlžovať úhrady za hospitalizačné prípady.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9</w:t>
              <w:br/>
            </w:r>
            <w:r>
              <w:rPr>
                <w:b w:val="off"/>
                <w:color w:val="000000"/>
                <w:rFonts w:ascii="Times New Roman" w:hAnsi="Times New Roman" w:cs="Times New Roman" w:eastAsia="Times New Roman"/>
                <w:sz w:val="24"/>
              </w:rPr>
              <w:t>k Čl. I bod 9 – ustanovenie § 9a ods. 5 a 6; súvisiaci bod 13 – § 47a ods. 4</w:t>
              <w:br/>
            </w:r>
            <w:r>
              <w:rPr>
                <w:b w:val="off"/>
                <w:color w:val="000000"/>
                <w:rFonts w:ascii="Times New Roman" w:hAnsi="Times New Roman" w:cs="Times New Roman" w:eastAsia="Times New Roman"/>
                <w:sz w:val="24"/>
              </w:rPr>
              <w:t>Žiadame vypustiť § 9a ods. 5 a 6 a súvisiaci § 47a ods.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Námietky zaujatosti môžu byť podávané účelovo a pri obmedzenom počte revíznych lekárov môžu významne spomaliť revíznu činnosť. Navrhované päťdňové lehoty neumožňujú vždy riadne preveriť dôvody námietky a môžu ohroziť plynulosť a jednotnosť revíznych postupov.</w:t>
              <w:br/>
            </w:r>
            <w:r>
              <w:rPr>
                <w:b w:val="off"/>
                <w:color w:val="000000"/>
                <w:rFonts w:ascii="Times New Roman" w:hAnsi="Times New Roman" w:cs="Times New Roman" w:eastAsia="Times New Roman"/>
                <w:sz w:val="24"/>
              </w:rPr>
              <w:t>Alternatívne, v záujme toho, aby nedochádzalo k neodôvodneným podávaniam námietok a k zbytočnému zaťažovaniu zdravotnej poisťovne, resp. ÚDZS požadujeme, aby námietka bola vždy odôvodnená konkrétnymi skutočnosťami, na ktorých PZS zakladá svoju pochybnosť o nezaujatosti. Zároveň požadujeme, aby námietka bola spoplatnená, pričom poplatok sa poskytovateľovi vráti, ak ju ÚDZS resp. ZP vyhodnotí ako opodstatnenú. Zároveň navrhujeme, aby sa PZS v prípade nevyhovenia zdravotnou poisťovňou obrátil na UDZS sám.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 § § 47a ods. odsek 2</w:t>
              <w:br/>
            </w:r>
            <w:r>
              <w:rPr>
                <w:b w:val="off"/>
                <w:color w:val="000000"/>
                <w:rFonts w:ascii="Times New Roman" w:hAnsi="Times New Roman" w:cs="Times New Roman" w:eastAsia="Times New Roman"/>
                <w:sz w:val="24"/>
              </w:rPr>
              <w:t>k Čl. I bod 13 – ustanovenie § 47a odsek 2</w:t>
              <w:br/>
            </w:r>
            <w:r>
              <w:rPr>
                <w:b w:val="off"/>
                <w:color w:val="000000"/>
                <w:rFonts w:ascii="Times New Roman" w:hAnsi="Times New Roman" w:cs="Times New Roman" w:eastAsia="Times New Roman"/>
                <w:sz w:val="24"/>
              </w:rPr>
              <w:t>V ustanovení § 47a odsek 2 navrhujeme za prvú vetu doplniť druhú vetu v znení:</w:t>
              <w:br/>
            </w:r>
            <w:r>
              <w:rPr>
                <w:b w:val="off"/>
                <w:color w:val="000000"/>
                <w:rFonts w:ascii="Times New Roman" w:hAnsi="Times New Roman" w:cs="Times New Roman" w:eastAsia="Times New Roman"/>
                <w:sz w:val="24"/>
              </w:rPr>
              <w:t>„Žalobu je oprávnený podať poskytovateľ zdravotnej starostlivosti a zdravotná poisťovňa.“.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 dôvody jednoznačnosti 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 § § 47a ods. odsek 3</w:t>
              <w:br/>
            </w:r>
            <w:r>
              <w:rPr>
                <w:b w:val="off"/>
                <w:color w:val="000000"/>
                <w:rFonts w:ascii="Times New Roman" w:hAnsi="Times New Roman" w:cs="Times New Roman" w:eastAsia="Times New Roman"/>
                <w:sz w:val="24"/>
              </w:rPr>
              <w:t>k Čl. I bod 13 – ustanovenie § 47a odsek 3</w:t>
              <w:br/>
            </w:r>
            <w:r>
              <w:rPr>
                <w:b w:val="off"/>
                <w:color w:val="000000"/>
                <w:rFonts w:ascii="Times New Roman" w:hAnsi="Times New Roman" w:cs="Times New Roman" w:eastAsia="Times New Roman"/>
                <w:sz w:val="24"/>
              </w:rPr>
              <w:t>V ustanovení § 47a ods. 3 navrhujeme vypustiť prvú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Podanie žiadosti o rozhodnutie podľa § 18 odseku 1 písm. a) trinásteho bodu má mať v zmysle návrhu odkladný účinok na výkon rozhodnutia zdravotnej poisťovne o záveroch kontroly. Navrhovaný automatický odkladný účinok vytvára významné riziko zneužívania procesných práv poskytovateľov zdravotnej starostlivosti  a môže viesť k neopodstatnenému odkladu uplatnenia nárokov zdravotných poisťovní vyplývajúcich zo zistených porušení zmluvných alebo zákonných podmienok úhrady zdravotnej starostlivosti, a tým pádom  negatívne ovplyvniť efektívnosť revíznej činnosti zdravotných poisťovní.</w:t>
              <w:br/>
            </w:r>
            <w:r>
              <w:rPr>
                <w:b w:val="off"/>
                <w:color w:val="000000"/>
                <w:rFonts w:ascii="Times New Roman" w:hAnsi="Times New Roman" w:cs="Times New Roman" w:eastAsia="Times New Roman"/>
                <w:sz w:val="24"/>
              </w:rPr>
              <w:t>V prípade, ak odkladný účinok zostane zachovaný, navrhujeme ustanoviť oznamovaciu povinnosť zdravotnej poisťovni, či už na strane Úradu pre dohľad nad zdravotnou starostlivosťou alebo poskytovateľa zdravotnej starostlivosti, vo veci podania žiadosti o rozhodnutie. Zdravotná poisťovňa musí byť o podaní takejto žiadosti bezodkladne informovaná, nakoľko podľa návrhu podanie má mať odkladný účinok.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 § § 47a ods. ods. 4</w:t>
              <w:br/>
            </w:r>
            <w:r>
              <w:rPr>
                <w:b w:val="off"/>
                <w:color w:val="000000"/>
                <w:rFonts w:ascii="Times New Roman" w:hAnsi="Times New Roman" w:cs="Times New Roman" w:eastAsia="Times New Roman"/>
                <w:sz w:val="24"/>
              </w:rPr>
              <w:t>k Čl. I bod 13 – ustanovenie § 47a ods. 4</w:t>
              <w:br/>
            </w:r>
            <w:r>
              <w:rPr>
                <w:b w:val="off"/>
                <w:color w:val="000000"/>
                <w:rFonts w:ascii="Times New Roman" w:hAnsi="Times New Roman" w:cs="Times New Roman" w:eastAsia="Times New Roman"/>
                <w:sz w:val="24"/>
              </w:rPr>
              <w:t xml:space="preserve">Navrhujeme v ustanovení § 47a vypustiť odsek 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Uvedené ustanovenie sa javí ako duplicitné vzhľadom na navrhované znenie prvej vety § 9a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9</w:t>
              <w:br/>
            </w:r>
            <w:r>
              <w:rPr>
                <w:b w:val="off"/>
                <w:color w:val="000000"/>
                <w:rFonts w:ascii="Times New Roman" w:hAnsi="Times New Roman" w:cs="Times New Roman" w:eastAsia="Times New Roman"/>
                <w:sz w:val="24"/>
              </w:rPr>
              <w:t xml:space="preserve">k Čl. I – ustanovenie § 9 - nad rámec návrhu </w:t>
              <w:br/>
            </w:r>
            <w:r>
              <w:rPr>
                <w:b w:val="off"/>
                <w:color w:val="000000"/>
                <w:rFonts w:ascii="Times New Roman" w:hAnsi="Times New Roman" w:cs="Times New Roman" w:eastAsia="Times New Roman"/>
                <w:sz w:val="24"/>
              </w:rPr>
              <w:t>Navrhujeme v ustanovení § 9 ods. 1 druhá veta za slovo „činnosť“ doplniť slová „v prípade domácej starostlivosti XY) aj v domácom prostredí alebo v inom prirodzenom prostredí osoby, ktorej sa ambulantná starostlivosť poskytuje, alebo” a v ustanovení § 9 ods. 11 za slovo „pomoci” doplniť slová „alebo v domácom prostredí alebo v inom prirodzenom prostredí osoby, ktorej sa ambulantná starostlivosť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XY) znie:</w:t>
              <w:br/>
            </w:r>
            <w:r>
              <w:rPr>
                <w:b w:val="off"/>
                <w:color w:val="000000"/>
                <w:rFonts w:ascii="Times New Roman" w:hAnsi="Times New Roman" w:cs="Times New Roman" w:eastAsia="Times New Roman"/>
                <w:sz w:val="24"/>
              </w:rPr>
              <w:t>„XY) § 8 ods. 1 zákona č. 576/2004 Z. z.”.</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k tomu, že ambulantnú starostlivosť hradenú z verejného zdravotného poistenia je možné poskytovať aj v domácom prostredí alebo v inom prirodzenom prostredí osoby, ktorej sa ambulantná starostlivosť poskytuje (ďalej len "domáca starostlivosť"), sme toho názoru, že je potrebné do ustanovení o kontrolnej činnosti zo strany zdravotnej poisťovne dodefinovať, že na vykonávanie kontrolnej činnosti poskytovania tohto typu zdravotnej starostlivosti v domácej starostlivosti, t.j. nie u poskytovateľa zdravotnej starostlivosti, sa vzťahujú ustanovenia o kontrolnej činnosti obdobne ako v zariadeniach sociálnej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6</w:t>
              <w:br/>
            </w:r>
            <w:r>
              <w:rPr>
                <w:b w:val="off"/>
                <w:color w:val="000000"/>
                <w:rFonts w:ascii="Times New Roman" w:hAnsi="Times New Roman" w:cs="Times New Roman" w:eastAsia="Times New Roman"/>
                <w:sz w:val="24"/>
              </w:rPr>
              <w:t xml:space="preserve">k Čl. I – ustanovenie § 6 - nad rámec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Vládnym návrhom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 (tlač 1335), bola schválená zmena § 6 zákona č. 581/2004 Z. z., a to doplnenie povinnosti zdravotnej poisťovne v odseku 2 písmenom o) v nasledovnom znení:</w:t>
              <w:br/>
            </w:r>
            <w:r>
              <w:rPr>
                <w:b w:val="off"/>
                <w:color w:val="000000"/>
                <w:rFonts w:ascii="Times New Roman" w:hAnsi="Times New Roman" w:cs="Times New Roman" w:eastAsia="Times New Roman"/>
                <w:sz w:val="24"/>
              </w:rPr>
              <w:t>„o) poskytnúť ministerstvu zdravotníctva a Národnému inštitútu pre hodnotu a technológie v zdravotníctve18d) (ďalej len "inštitút") pseudonymyzované informácie na účel prehodnotenia lieku podľa osobitného predpisu,17fa)“</w:t>
              <w:br/>
            </w:r>
            <w:r>
              <w:rPr>
                <w:b w:val="off"/>
                <w:color w:val="000000"/>
                <w:rFonts w:ascii="Times New Roman" w:hAnsi="Times New Roman" w:cs="Times New Roman" w:eastAsia="Times New Roman"/>
                <w:sz w:val="24"/>
              </w:rPr>
              <w:t xml:space="preserve">Poznámka pod čiarou k odkazu 17fa znie: </w:t>
              <w:br/>
            </w:r>
            <w:r>
              <w:rPr>
                <w:b w:val="off"/>
                <w:color w:val="000000"/>
                <w:rFonts w:ascii="Times New Roman" w:hAnsi="Times New Roman" w:cs="Times New Roman" w:eastAsia="Times New Roman"/>
                <w:sz w:val="24"/>
              </w:rPr>
              <w:t>„17fa) § 16 ods. 11 a § 93 ods. 2 zákona č. 363/2011 Z. z. v znení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znenie predmetného schváleného ustanovenia nasledovne:</w:t>
              <w:br/>
            </w:r>
            <w:r>
              <w:rPr>
                <w:b w:val="off"/>
                <w:color w:val="000000"/>
                <w:rFonts w:ascii="Times New Roman" w:hAnsi="Times New Roman" w:cs="Times New Roman" w:eastAsia="Times New Roman"/>
                <w:sz w:val="24"/>
              </w:rPr>
              <w:t>„o) poskytnúť ministerstvu zdravotníctva a Národnému inštitútu pre hodnotu a technológie v zdravotníctve18d) (ďalej len "inštitút") na požiadanie pseudonymyzované informácie na účel prehodnotenia lieku, zdravotníckej pomôcky, špeciálneho zdravotníckeho materiálu a dietetickej potraviny podľa osobitných predpisov,17fa)“</w:t>
              <w:br/>
            </w:r>
            <w:r>
              <w:rPr>
                <w:b w:val="off"/>
                <w:color w:val="000000"/>
                <w:rFonts w:ascii="Times New Roman" w:hAnsi="Times New Roman" w:cs="Times New Roman" w:eastAsia="Times New Roman"/>
                <w:sz w:val="24"/>
              </w:rPr>
              <w:t xml:space="preserve">Poznámka pod čiarou k odkazu 17fa znie: </w:t>
              <w:br/>
            </w:r>
            <w:r>
              <w:rPr>
                <w:b w:val="off"/>
                <w:color w:val="000000"/>
                <w:rFonts w:ascii="Times New Roman" w:hAnsi="Times New Roman" w:cs="Times New Roman" w:eastAsia="Times New Roman"/>
                <w:sz w:val="24"/>
              </w:rPr>
              <w:t xml:space="preserve">„17fa) § 3 ods. 1 zákona č. 358/2021 Z. z. v znení zákona č. .../20026 Z. z., § 16 ods. 11 a § 93 ods. 2 zákona č. 363/2011 Z. z. v znení zákona č. .../2026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rozšíriť rozsah poskytovaných informácií za účelom prehodnotenia aj iných zdravotníckych technológií ako sú informácie za účelom hodnotenia lieku. Z praxe vyplýva požiadavka legislatívne upraviť poskytovanie informácií v zmysle legislatívou zverených úloh inštitútu v oblasti hodnotenia zdravotníckej technológie.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76 ods. ods. 5 písm. a)</w:t>
              <w:br/>
            </w:r>
            <w:r>
              <w:rPr>
                <w:b w:val="off"/>
                <w:color w:val="000000"/>
                <w:rFonts w:ascii="Times New Roman" w:hAnsi="Times New Roman" w:cs="Times New Roman" w:eastAsia="Times New Roman"/>
                <w:sz w:val="24"/>
              </w:rPr>
              <w:t xml:space="preserve">k Čl. I – ustanovenie § 76 ods. 5 písm. a) - nad rámec návrhu </w:t>
              <w:br/>
            </w:r>
            <w:r>
              <w:rPr>
                <w:b w:val="off"/>
                <w:color w:val="000000"/>
                <w:rFonts w:ascii="Times New Roman" w:hAnsi="Times New Roman" w:cs="Times New Roman" w:eastAsia="Times New Roman"/>
                <w:sz w:val="24"/>
              </w:rPr>
              <w:t>Navrhujeme v ustanovení § 76 ods. 5 písm. a) doplniť nový bod 15, ktorý znie:</w:t>
              <w:br/>
            </w:r>
            <w:r>
              <w:rPr>
                <w:b w:val="off"/>
                <w:color w:val="000000"/>
                <w:rFonts w:ascii="Times New Roman" w:hAnsi="Times New Roman" w:cs="Times New Roman" w:eastAsia="Times New Roman"/>
                <w:sz w:val="24"/>
              </w:rPr>
              <w:t>„15. inštitútom, ak ide o vzájomnú výmenu pseudonymyzovaných informácií o liekoch, zdravotníckych pomôckach a dietetických potravinách a ich úhrade na účel vypracovávania hodnotenia ich klinickej a nákladovej efektívnosti.“.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z dôvodu, že z praxe vyplýva vzájomná potreba výmeny údajov medzi zdravotnými poisťovňami a Národného inštitútu pre hodnotu a technológie v zdravotníctve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Čl. I, body 2 až 5, 12, 13 a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celý materiál stiahnuť. Alternatívne žiadame vypustiť Čl. I body 2 až 5, 12, 13 a 15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Neprimeraný zásah do zmluvnej autonómie a nadmerná štandardizácia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Zdravotná poisťovňa je podľa zákona č. 581/2004 Z. z. (ďalej aj ako „ZoZP“) akciovou spoločnosťou založenou na účely vykonávania verejného zdravotného poistenia na základe povolenia. Táto právna forma sama osebe nevylučuje významnú verejnoprávnu reguláciu jej činnosti ani zmluvných vzťahov s poskytovateľmi zdravotnej starostlivosti.</w:t>
              <w:br/>
            </w:r>
            <w:r>
              <w:rPr>
                <w:b w:val="off"/>
                <w:color w:val="000000"/>
                <w:rFonts w:ascii="Times New Roman" w:hAnsi="Times New Roman" w:cs="Times New Roman" w:eastAsia="Times New Roman"/>
                <w:sz w:val="24"/>
              </w:rPr>
              <w:t>Ústavný súd Slovenskej republiky v náleze sp. zn. PL. ÚS 3/09 dospel k záveru, že „zdravotné poisťovne [sú] právne subjekty, ktoré sú založené (zakladajú sa) na účely vykonávania verejného zdravotného poistenia a ktoré sú z hľadiska právnej formy akciovými spoločnosťami,... , pričom vykonávajú verejné zdravotné poistenie v konkurenčnom prostredí (aj) pre účely dosiahnutia zisku, teda sú nepochybne aj podnikateľskými subjektmi.“</w:t>
              <w:br/>
            </w:r>
            <w:r>
              <w:rPr>
                <w:b w:val="off"/>
                <w:color w:val="000000"/>
                <w:rFonts w:ascii="Times New Roman" w:hAnsi="Times New Roman" w:cs="Times New Roman" w:eastAsia="Times New Roman"/>
                <w:sz w:val="24"/>
              </w:rPr>
              <w:t>Poskytovatelia zdravotnej starostlivosti majú pomerne pestré právne formy. Časť poskytovateľov zdravotnej starostlivosti, má formu obchodných spoločností (akciová spoločnosť, spoločnosť s ručením obmedzeným), príspevkových organizácií alebo neziskových organizácií.</w:t>
              <w:br/>
            </w:r>
            <w:r>
              <w:rPr>
                <w:b w:val="off"/>
                <w:color w:val="000000"/>
                <w:rFonts w:ascii="Times New Roman" w:hAnsi="Times New Roman" w:cs="Times New Roman" w:eastAsia="Times New Roman"/>
                <w:sz w:val="24"/>
              </w:rPr>
              <w:t>Vzťah medzi poskytovateľom zdravotnej starostlivosti a zdravotnou poisťovňou, založený zmluvou o poskytovaní zdravotnej starostlivosti je vzťahom obchodno-právnym, túto otázku riešil Ústavný súd SR v náleze sp.zn. I. ÚS 243/07 kde konštatoval, že tento záväzkový právny vzťah treba považovať za obchodno-právny vzťah.</w:t>
              <w:br/>
            </w:r>
            <w:r>
              <w:rPr>
                <w:b w:val="off"/>
                <w:color w:val="000000"/>
                <w:rFonts w:ascii="Times New Roman" w:hAnsi="Times New Roman" w:cs="Times New Roman" w:eastAsia="Times New Roman"/>
                <w:sz w:val="24"/>
              </w:rPr>
              <w:t>Možno teda konštatovať, že vzťahy medzi zdravotnými poisťovňami a poskytovateľmi sú vzťahmi obchodnoprávnej povahy teda vzťahmi súkromného práva.</w:t>
              <w:br/>
            </w:r>
            <w:r>
              <w:rPr>
                <w:b w:val="off"/>
                <w:color w:val="000000"/>
                <w:rFonts w:ascii="Times New Roman" w:hAnsi="Times New Roman" w:cs="Times New Roman" w:eastAsia="Times New Roman"/>
                <w:sz w:val="24"/>
              </w:rPr>
              <w:t>Zmluvná autonómia v tejto oblasti nie je absolútna. ZoZP už dnes významne upravuje obsah a rámec zmlúv medzi zdravotnými poisťovňami a poskytovateľmi. Každé ďalšie obmedzenie však musí mať jasný zákonný základ, sledovať legitímny cieľ a byť primerané tomu, čo je na jeho dosiahnutie skutočne potrebné.</w:t>
              <w:br/>
            </w:r>
            <w:r>
              <w:rPr>
                <w:b w:val="off"/>
                <w:color w:val="000000"/>
                <w:rFonts w:ascii="Times New Roman" w:hAnsi="Times New Roman" w:cs="Times New Roman" w:eastAsia="Times New Roman"/>
                <w:sz w:val="24"/>
              </w:rPr>
              <w:t>Podstatou výhrady preto nie je požiadavka úplnej zmluvnej voľnosti, ale otázka, či je na dosiahnutie transparentnosti, porovnateľnosti a právnej istoty nevyhnutná prakticky nemenná zmluva s rozsahom vyše 200 strán.</w:t>
              <w:br/>
            </w:r>
            <w:r>
              <w:rPr>
                <w:b w:val="off"/>
                <w:color w:val="000000"/>
                <w:rFonts w:ascii="Times New Roman" w:hAnsi="Times New Roman" w:cs="Times New Roman" w:eastAsia="Times New Roman"/>
                <w:sz w:val="24"/>
              </w:rPr>
              <w:t>Zmluvná sloboda je jedným z podstatných prvkov materiálneho právneho štátu a ústavou garantovaného práva na 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novela ZoZP v spojení s navrhovanou vyhláškou (legislatívny proces č. LP/2026/508) predstavuje záväzný vzor zmluvy o poskytovaní zdravotnej starostlivosti s rozsahom vyše 200 strán, ktorú budú musieť poskytovatelia zdravotnej starostlivosti (nemocnice) a zdravotné poisťovne uzatvoriť.</w:t>
              <w:br/>
            </w:r>
            <w:r>
              <w:rPr>
                <w:b w:val="off"/>
                <w:color w:val="000000"/>
                <w:rFonts w:ascii="Times New Roman" w:hAnsi="Times New Roman" w:cs="Times New Roman" w:eastAsia="Times New Roman"/>
                <w:sz w:val="24"/>
              </w:rPr>
              <w:t>Podľa navrhovaného § 7c ods. 5 ZoZP možno vzor zmluvy doplniť iba na miestach, ktoré predpokladá vyhláška alebo vzor. Samotný vzor zmluvy pritom nepripúšťa takmer žiadne možnosti doplnenia s výnimkou ojedinelých číselných parametrov v prílohách. V samotnom tele zmluvy nepripúšťa vôbec žiadne odchýlenie.</w:t>
              <w:br/>
            </w:r>
            <w:r>
              <w:rPr>
                <w:b w:val="off"/>
                <w:color w:val="000000"/>
                <w:rFonts w:ascii="Times New Roman" w:hAnsi="Times New Roman" w:cs="Times New Roman" w:eastAsia="Times New Roman"/>
                <w:sz w:val="24"/>
              </w:rPr>
              <w:t>Za primerané obmedzenie zmluvnej autonómie nemožno bez ďalšieho považovať záväzný obsah zmluvy určený vyhláškou, od ktorého sa zmluvné strany takmer nemôžu odchýliť. Takáto úplná štandardizácia presahuje rámec potrebný na dosiahnutie deklarovaných cieľov a vykazuje znaky nadmernej regulácie, resp. gold-platingu, ktorý nie je dostatočne odôvodnený identifikovaným systémovým zlyhaním.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prakticky nahrádza dohodu zmluvných strán jednotným administratívne určeným textom. Neumožňuje primerane zohľadniť kvalitu, špecializáciu, nákladovú efektivitu ani osobitosti konkrétneho poskytovateľa. Problémom teda nie je existencia regulácie ako takej, ale jej rozsah, rigidita a nedostatočné preukázanie nevyhnutnosti.</w:t>
              <w:br/>
            </w:r>
            <w:r>
              <w:rPr>
                <w:b w:val="off"/>
                <w:color w:val="000000"/>
                <w:rFonts w:ascii="Times New Roman" w:hAnsi="Times New Roman" w:cs="Times New Roman" w:eastAsia="Times New Roman"/>
                <w:sz w:val="24"/>
              </w:rPr>
              <w:t>Návrh neprejde ústavným testom proporcionality</w:t>
              <w:br/>
            </w:r>
            <w:r>
              <w:rPr>
                <w:b w:val="off"/>
                <w:color w:val="000000"/>
                <w:rFonts w:ascii="Times New Roman" w:hAnsi="Times New Roman" w:cs="Times New Roman" w:eastAsia="Times New Roman"/>
                <w:sz w:val="24"/>
              </w:rPr>
              <w:t>Predkladateľ navrhovanú právnu úpravu nepodrobil testu proporcionality, prostredníctvom ktorého by preukázal existenciu legitímneho cieľa vo verejnom záujme, ako aj vhodnosť, nevyhnutnosť a primeranosť navrhovaných prostriedkov na jeho dosiahnutie. Absencia takéhoto posúdenia je relevantná o to viac, že navrhovaná úprava zasahuje do základných práv a princípov chránených ústavným poriadkom, najmä do práva podnikať, vlastníckeho práva, zmluvnej slobody.</w:t>
              <w:br/>
            </w:r>
            <w:r>
              <w:rPr>
                <w:b w:val="off"/>
                <w:color w:val="000000"/>
                <w:rFonts w:ascii="Times New Roman" w:hAnsi="Times New Roman" w:cs="Times New Roman" w:eastAsia="Times New Roman"/>
                <w:sz w:val="24"/>
              </w:rPr>
              <w:t>Absencia primeranej ústavnoprávnej analýzy je osobitne problematická aj vzhľadom na požiadavky vyplývajúce z nálezu Ústavného súdu SR sp. zn. PL. ÚS 3/09.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keby však bol test proporcionality v rámci legislatívneho procesu náležite vykonaný, podľa nášho názoru by viedol k záveru, že požiadavky na ústavnú akceptovateľnosť navrhovaného zásahu nie sú splnené, a to z nasledujúcich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legality. Navrhované zákonné splnomocnenie na vydanie vykonávacieho právneho predpisu je formulované blanketovo a neurčito, keďže dostatočne nevymedzuje obsah, rozsah ani hranice normotvornej právomoci ministerstva. Určenie obsahu súkromnoprávnej zmluvy pritom nemožno považovať za nepodstatnú, technickú alebo často sa meniacu otázku, ktorej úpravu možno bez ďalšieho prenechať podzákonnému právnemu predpisu. Problematickosť navrhovanej koncepcie preto nemožno odstrániť iba formálnym rozšírením zákonného splnomocnenia.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vhodnosti. Z dôvodovej správy vyplýva, že jedným z rozhodujúcich východísk navrhovanej úpravy je plnenie záväzkov vlády vyplývajúcich z Dohody s Lekárskym odborovým združením z roku 2024. Plnenie záväzkov vyplývajúcich z politickej dohody, na ktorej uzavretí sa nemocnice ani zdravotné poisťovne (zmluvné strany) nepodieľali, však samo osebe nemôže predstavovať dostatočný legitímny dôvod na obmedzenie základných práv tretích osôb. Navrhovaná úprava navyše svojím obsahom a rozsahom presahuje rámec opatrení vyplývajúcich zo samotnej Dohody.</w:t>
              <w:br/>
            </w:r>
            <w:r>
              <w:rPr>
                <w:b w:val="off"/>
                <w:color w:val="000000"/>
                <w:rFonts w:ascii="Times New Roman" w:hAnsi="Times New Roman" w:cs="Times New Roman" w:eastAsia="Times New Roman"/>
                <w:sz w:val="24"/>
              </w:rPr>
              <w:t>Test nevyhnutnosti. Predkladateľ deklaruje ciele spočívajúce najmä vo zvýšení transparentnosti, porovnateľnosti, predvídateľnosti a právnej istoty. Medzi úplnou zmluvnou voľnosťou a úplnou štandardizáciou však existuje množstvo menej invazívnych riešení. Patrí medzi ne najmä ustanovenie povinných zmluvných doložiek priamo zákonom, určenie minimálnych náležitostí zmluvy, zákaz konkrétnych neprimeraných ustanovení, zavedenie jednotných definícií a metodiky, povinná štruktúra príloh, transparentné úhradové parametre, rámcový vzor s dispozitívnymi časťami alebo štandardizácia iba tých oblastí, v ktorých bolo preukázané konkrétne systémové zlyhanie. Dôvodová správa nevysvetľuje, prečo by tieto prostriedky nepostačovali.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primeranosti. Deklarované prínosy navrhovanej úpravy zostávajú prevažne v rovine všeobecných predpokladov. Proti nim stojí praktické vylúčenie zmluvnej variability prostredníctvom rozsiahleho a takmer nemenného vzoru. Bez presvedčivého preukázania, že menej obmedzujúce alternatívy nepostačujú, nemožno takýto rozsah regulácie považovať za primeraný.</w:t>
              <w:br/>
            </w:r>
            <w:r>
              <w:rPr>
                <w:b w:val="off"/>
                <w:color w:val="000000"/>
                <w:rFonts w:ascii="Times New Roman" w:hAnsi="Times New Roman" w:cs="Times New Roman" w:eastAsia="Times New Roman"/>
                <w:sz w:val="24"/>
              </w:rPr>
              <w:t>Navrhovaná právna úprava preto vyvoláva závažné pochybnosti najmä z hľadiska primeranosti zásahu, jasnosti zákonného splnomocnenia, zákazu nadmernej regulácie a ochrany právnej istoty. Tieto nedostatky možno odstrániť užším a flexibilnejším regulačným rámcom a primeraným prechodným režimom.</w:t>
              <w:br/>
            </w:r>
            <w:r>
              <w:rPr>
                <w:b w:val="off"/>
                <w:color w:val="000000"/>
                <w:rFonts w:ascii="Times New Roman" w:hAnsi="Times New Roman" w:cs="Times New Roman" w:eastAsia="Times New Roman"/>
                <w:sz w:val="24"/>
              </w:rPr>
              <w:t>Splnomocnenie nezodpovedá požiadavkám Čl. 13 Ústavy SR</w:t>
              <w:br/>
            </w:r>
            <w:r>
              <w:rPr>
                <w:b w:val="off"/>
                <w:color w:val="000000"/>
                <w:rFonts w:ascii="Times New Roman" w:hAnsi="Times New Roman" w:cs="Times New Roman" w:eastAsia="Times New Roman"/>
                <w:sz w:val="24"/>
              </w:rPr>
              <w:t>Samotné splnomocňovacie ustanovenie musí spĺňať ústavné požiadavky vyplývajúce predovšetkým z čl. 13 Ústavy SR, vrátane požiadavky, aby medze základných práv a slobôd ustanovil zákonodarca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však v rozpore s uvedenou ústavnou požiadavkou deleguje na ministerstvo právomoc určiť medze, v rámci ktorých sú zmluvné strany pri uzatváraní zmlúv o poskytovaní zdravotnej starostlivosti oprávnené realizovať svoju zmluvnú voľnosť. Určenie týchto medzí sa tak prenáša na orgán výkonnej moci, ktorý nie je zákonodarcom. Zákon pritom musí sám dostatočne určito vymedziť základný obsah, účel a hranice zásahu do základného práva. Nemožno preto ponechať na ministerstvo, aby vykonávacím právnym predpisom určovalo podstatné pravidlá tvorby ceny, rozsah prípustných zmluvných dojednaní alebo podmienky uplatňovania majetkových sankcií. Ide o otázky, ktoré tvoria podstatnú súčasť zmluvnej voľnosti zmluvných strán, a tým aj výkonu základného práva podnikať.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splnomocňovacie ustanovenie pritom ministerstvu de facto umožňuje regulovať celý obsah zmluvy, a tým priamo určovať medze výkonu základného práva podnikať. Takto koncipované splnomocnenie je nielen v rozpore s uvedenou ústavnou požiadavkou, ale prekračuje aj rámec cenovej regulácie predpokladanej ZoZP, najmä jeho § 7 ods. 9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rámec predpokladá zo strany ministerstva nanajvýš určenie maximálnej ceny v súlade so zákonom o cenách, nie však určovanie takých podrobností cenových a úhradových mechanizmov, ktoré zasahujú do samotnej podstaty zmluvnej voľnosti zmluvných strán ako súčasti práva podnikať.</w:t>
              <w:br/>
            </w:r>
            <w:r>
              <w:rPr>
                <w:b w:val="off"/>
                <w:color w:val="000000"/>
                <w:rFonts w:ascii="Times New Roman" w:hAnsi="Times New Roman" w:cs="Times New Roman" w:eastAsia="Times New Roman"/>
                <w:sz w:val="24"/>
              </w:rPr>
              <w:t xml:space="preserve">Ďalšou ústavnou požiadavkou vyplývajúcou z čl. 13 Ústavy SR, ktorú musí spĺňať splnomocňovacie ustanovenie, ako aj právna úprava ako celok, je požiadavka určitosti a aplikačnej predvídateľnosti. Splnomocňovacie ustanovenie musí byť formulované dostatočne jasne, terminologicky presne a všeobecne zrozumiteľne a zároveň nesmie byť v rozpore s ostatnými ustanoveniami právneho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tieto požiadavky nespĺňa. Zo znenia splnomocňovacieho ustanovenia nie je dostatočne zrejmý jeho vecný rozsah ani hranice normotvornej právomoci ministerstva. Táto terminologická a obsahová neurčitosť sa následne premieta aj do návrhu vykonávacieho predpisu, ktorý je súčasťou legislatívneho procesu č. LP/2026/508, v ktorom predkladateľ vykladá rozsah splnomocnenia extenzívne, a to tak, že ministerstvu má umožňovať upraviť prakticky celý obsah zmluvy o poskytovaní zdravotnej starostlivosti.</w:t>
              <w:br/>
            </w:r>
            <w:r>
              <w:rPr>
                <w:b w:val="off"/>
                <w:color w:val="000000"/>
                <w:rFonts w:ascii="Times New Roman" w:hAnsi="Times New Roman" w:cs="Times New Roman" w:eastAsia="Times New Roman"/>
                <w:sz w:val="24"/>
              </w:rPr>
              <w:t>Takýto výklad zároveň vedie k vnútornej rozpornosti právnej úpravy. Iné ustanovenia ZoZP  totiž ustanovujú podstatné obsahové náležitosti zmluvy o poskytovaní zdravotnej starostlivosti, čím ostatné zmluvné dojednania ponechávajú v dispozícii zmluvných strán. Túto zmluvnú voľnosť však návrh vykonávacieho predpisu fakticky neguje tým, že upravuje takmer celý obsah zmluvného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Obdobný vnútorný rozpor vzniká vo vzťahu k ustanoveniam ZoZP, podľa ktorých má byť výška úhrady predmetom dohody zmluvných strán. Samotný zákon teda nevychádza z predpokladu, že výšku úhrady bude určovať ministerstvo podzákonným právnym predpisom, keďže jeho regulačná právomoc je v tejto oblasti obmedzená na určovanie maximálnych cien v súlade so zákonom o cenách.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navrhované splnomocňovacie ustanovenie nevymedzuje hranice podzákonnej regulácie spôsobom zodpovedajúcim ústavným požiadavkám, teda jednoznačne, určito a predvídateľne. Naopak, svojou šírkou a neurčitosťou vytvára priestor na neprimerane rozsiahly zásah orgánu výkonnej moci do výkonu ústavou garantovaných základných práv a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Nedostatočný prechodný režim a zásah do právnej istoty</w:t>
              <w:br/>
            </w:r>
            <w:r>
              <w:rPr>
                <w:b w:val="off"/>
                <w:color w:val="000000"/>
                <w:rFonts w:ascii="Times New Roman" w:hAnsi="Times New Roman" w:cs="Times New Roman" w:eastAsia="Times New Roman"/>
                <w:sz w:val="24"/>
              </w:rPr>
              <w:t>Povinnosť zásadne prepracovať rozsiahle existujúce zmluvné vzťahy musí byť sprevádzaná primeranou legisvakanciou, realistickými lehotami, jasnými pravidlami pre pokračovanie plnenia, ochranou nadobudnutých práv a primeraným riešením rozpracovaných rokovaní a existujúcich úhradových mechanizmov. Bez takéhoto prechodného režimu návrh vytvára neprimeranú právnu a prevádzkovú neistotu pre zdravotné poisťovne aj poskytovateľov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7c ods. ods. 3 (bod 4)</w:t>
              <w:br/>
            </w:r>
            <w:r>
              <w:rPr>
                <w:b w:val="off"/>
                <w:color w:val="000000"/>
                <w:rFonts w:ascii="Times New Roman" w:hAnsi="Times New Roman" w:cs="Times New Roman" w:eastAsia="Times New Roman"/>
                <w:sz w:val="24"/>
              </w:rPr>
              <w:t xml:space="preserve">Navrhujeme predĺžiť lehotu na uvedenie existujúcich zmlúv do súladu so záväzným vzorom z dvoch mesiacov na minimálne tri mesiace odo dňa nadobudnutia účinnosti vykonávacej vyhlášky. </w:t>
              <w:br/>
            </w:r>
            <w:r>
              <w:rPr>
                <w:b w:val="off"/>
                <w:color w:val="000000"/>
                <w:rFonts w:ascii="Times New Roman" w:hAnsi="Times New Roman" w:cs="Times New Roman" w:eastAsia="Times New Roman"/>
                <w:sz w:val="24"/>
              </w:rPr>
              <w:t>Odôvodnenie: Lehota dvoch mesiacov je vzhľadom na obrovský objem zmluvnej dokumentácie príliš krátka pre obidve zmluvné strany.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7c ods. ods. 6 (bod 5)</w:t>
              <w:br/>
            </w:r>
            <w:r>
              <w:rPr>
                <w:b w:val="off"/>
                <w:color w:val="000000"/>
                <w:rFonts w:ascii="Times New Roman" w:hAnsi="Times New Roman" w:cs="Times New Roman" w:eastAsia="Times New Roman"/>
                <w:sz w:val="24"/>
              </w:rPr>
              <w:t>Navrhujeme zosúladiť znenie uvedené v ods. 6 zákona s ustanovením v uvedeným v návrhu vykonávacieho predpisu – vyhlášky – Príloha 1: vzor zmluvy o poskytovaní zdravotnej starostlivosti, článok XI, bod 11.6.</w:t>
              <w:br/>
            </w:r>
            <w:r>
              <w:rPr>
                <w:b w:val="off"/>
                <w:color w:val="000000"/>
                <w:rFonts w:ascii="Times New Roman" w:hAnsi="Times New Roman" w:cs="Times New Roman" w:eastAsia="Times New Roman"/>
                <w:sz w:val="24"/>
              </w:rPr>
              <w:t xml:space="preserve">... zodpovedajúcu súčtu </w:t>
              <w:br/>
            </w:r>
            <w:r>
              <w:rPr>
                <w:b w:val="off"/>
                <w:color w:val="000000"/>
                <w:rFonts w:ascii="Times New Roman" w:hAnsi="Times New Roman" w:cs="Times New Roman" w:eastAsia="Times New Roman"/>
                <w:sz w:val="24"/>
              </w:rPr>
              <w:t xml:space="preserve">a)	60 % pôvodnej sumy, zvýšenej o percentuálnu mieru medziročného nárastu priemernej mesačnej mzdy zamestnanca v hospodárstve Slovenskej republiky zistenej Štatistickým úradom Slovenskej republiky za kalendárny rok, ktorý dva roky predchádza kalendárnemu roku, na ktorý sa nová zmluva uzatvára, a </w:t>
              <w:br/>
            </w:r>
            <w:r>
              <w:rPr>
                <w:b w:val="off"/>
                <w:color w:val="000000"/>
                <w:rFonts w:ascii="Times New Roman" w:hAnsi="Times New Roman" w:cs="Times New Roman" w:eastAsia="Times New Roman"/>
                <w:sz w:val="24"/>
              </w:rPr>
              <w:t>b)	40 % pôvodnej sumy, zvýšenej o percentuálnu mieru inflácie podľa aktuálnej makroekonomickej prognózy Výboru pre makroekonomické prognózy Ministerstva financií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 § bod 5.3 h)</w:t>
              <w:br/>
            </w:r>
            <w:r>
              <w:rPr>
                <w:b w:val="off"/>
                <w:color w:val="000000"/>
                <w:rFonts w:ascii="Times New Roman" w:hAnsi="Times New Roman" w:cs="Times New Roman" w:eastAsia="Times New Roman"/>
                <w:sz w:val="24"/>
              </w:rPr>
              <w:t>...poskytovateľ je povinný ... postupovať tak, aby u poistencov zdravotnej poisťovne zaradených do zoznamu čakajúcich poistencov bez objektívnych dôvodov nedochádzalo k prekročeniu maximálnej lehoty plánovanej zdravotnej starostlivosti... za objektívny dôvod sa považuje ... doplniť medzi objektívne dôvody aj nedostatok finančných prostriedkov zo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 § bod 5.7.</w:t>
              <w:br/>
            </w:r>
            <w:r>
              <w:rPr>
                <w:b w:val="off"/>
                <w:color w:val="000000"/>
                <w:rFonts w:ascii="Times New Roman" w:hAnsi="Times New Roman" w:cs="Times New Roman" w:eastAsia="Times New Roman"/>
                <w:sz w:val="24"/>
              </w:rPr>
              <w:t>Poskytovateľ je oprávnený odporučiť alebo inak odoslať poistenca na poskytnutie zdravotnej starostlivosti k inému poskytovateľovi zdravotnej starostlivosti iba v prípade ak: a) b) c) ... doplniť d)  povaha zdravotného stavu už ďalej nevyžaduje poskytovanie ústavnej zdravotnej starostlivosti v špecializovanom ústave, avšak je potrebná ďalšia zdravotná starostlivosť u iného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č.9 čl. II</w:t>
              <w:br/>
            </w:r>
            <w:r>
              <w:rPr>
                <w:b w:val="off"/>
                <w:color w:val="000000"/>
                <w:rFonts w:ascii="Times New Roman" w:hAnsi="Times New Roman" w:cs="Times New Roman" w:eastAsia="Times New Roman"/>
                <w:sz w:val="24"/>
              </w:rPr>
              <w:t>MR bod 1.4.2 výkon H004 doplniť v stĺpci názov výkonu odbornosti: detská kardiológia, vnútorné lekárstvo</w:t>
              <w:br/>
            </w:r>
            <w:r>
              <w:rPr>
                <w:b w:val="off"/>
                <w:color w:val="000000"/>
                <w:rFonts w:ascii="Times New Roman" w:hAnsi="Times New Roman" w:cs="Times New Roman" w:eastAsia="Times New Roman"/>
                <w:sz w:val="24"/>
              </w:rPr>
              <w:t>Výkon H4006 doplniť detská kardiológia, kardiochirurgia, angiológia, cievna chirurgia</w:t>
              <w:br/>
            </w:r>
            <w:r>
              <w:rPr>
                <w:b w:val="off"/>
                <w:color w:val="000000"/>
                <w:rFonts w:ascii="Times New Roman" w:hAnsi="Times New Roman" w:cs="Times New Roman" w:eastAsia="Times New Roman"/>
                <w:sz w:val="24"/>
              </w:rPr>
              <w:t>Doplniť vykazovanie výkonov anestézie u detí v rámci diagnostického výkonu MR ako pripočítateľnej položky k výkonom MR :  ANESM – cena za výkon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č.11 bod 2.</w:t>
              <w:br/>
            </w:r>
            <w:r>
              <w:rPr>
                <w:b w:val="off"/>
                <w:color w:val="000000"/>
                <w:rFonts w:ascii="Times New Roman" w:hAnsi="Times New Roman" w:cs="Times New Roman" w:eastAsia="Times New Roman"/>
                <w:sz w:val="24"/>
              </w:rPr>
              <w:t>DRG relevantné odbornosti v bode 2.1. Podmienky akceptácie a úhrady zdravotnej starostlivosti poskytovanej na DRG relevantných odbornostiach  - by malo byť uvedené, čo je zahrnuté v úhrade za KP a tiež čo nie je zahrnuté v úhrade za KP (vrátane MFNZS)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w:t>
              <w:br/>
            </w:r>
            <w:r>
              <w:rPr>
                <w:b w:val="off"/>
                <w:color w:val="000000"/>
                <w:rFonts w:ascii="Times New Roman" w:hAnsi="Times New Roman" w:cs="Times New Roman" w:eastAsia="Times New Roman"/>
                <w:sz w:val="24"/>
              </w:rPr>
              <w:t>Príloha č. 39 doplniť do Čl. III Pri zdravotnej starostlivosti sa nad rámec maximálneho rozsahu úhrady zdravotnej starostlivosti uhrádza (do tab.) MFNZS podľa podmienok dohodnutých medzi PZS a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24</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7 sa dopĺňa odsekom 24, ktorý znie: </w:t>
              <w:br/>
            </w:r>
            <w:r>
              <w:rPr>
                <w:b w:val="off"/>
                <w:color w:val="000000"/>
                <w:rFonts w:ascii="Times New Roman" w:hAnsi="Times New Roman" w:cs="Times New Roman" w:eastAsia="Times New Roman"/>
                <w:sz w:val="24"/>
              </w:rPr>
              <w:t>„(24) Kapitácia sa neuhrádza za osoby:</w:t>
              <w:br/>
            </w:r>
            <w:r>
              <w:rPr>
                <w:b w:val="off"/>
                <w:color w:val="000000"/>
                <w:rFonts w:ascii="Times New Roman" w:hAnsi="Times New Roman" w:cs="Times New Roman" w:eastAsia="Times New Roman"/>
                <w:sz w:val="24"/>
              </w:rPr>
              <w:t>b)	ktoré majú podľa osobitných predpisov nárok len na neodkladnú24aabf) alebo potrebnú zdravotnú starostlivosť,24aabg)</w:t>
              <w:br/>
            </w:r>
            <w:r>
              <w:rPr>
                <w:b w:val="off"/>
                <w:color w:val="000000"/>
                <w:rFonts w:ascii="Times New Roman" w:hAnsi="Times New Roman" w:cs="Times New Roman" w:eastAsia="Times New Roman"/>
                <w:sz w:val="24"/>
              </w:rPr>
              <w:t>b)	ktoré sú osobami bez domova alebo cudzincami podľa osobitného zákona.24aabh)“.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Poznámky pod čiarou k odkazom 24aabf až 24aabh znejú:</w:t>
              <w:br/>
            </w:r>
            <w:r>
              <w:rPr>
                <w:b w:val="off"/>
                <w:color w:val="000000"/>
                <w:rFonts w:ascii="Times New Roman" w:hAnsi="Times New Roman" w:cs="Times New Roman" w:eastAsia="Times New Roman"/>
                <w:sz w:val="24"/>
              </w:rPr>
              <w:t>„24aabf) § 9 ods. 3 zákona č. 580/2004 Z. z. v znení neskorších predpisov.</w:t>
              <w:br/>
            </w:r>
            <w:r>
              <w:rPr>
                <w:b w:val="off"/>
                <w:color w:val="000000"/>
                <w:rFonts w:ascii="Times New Roman" w:hAnsi="Times New Roman" w:cs="Times New Roman" w:eastAsia="Times New Roman"/>
                <w:sz w:val="24"/>
              </w:rPr>
              <w:t>24aabg) § 9b ods. 2 zákona č. 580/2004 Z. z. v znení neskorších predpisov.</w:t>
              <w:br/>
            </w:r>
            <w:r>
              <w:rPr>
                <w:b w:val="off"/>
                <w:color w:val="000000"/>
                <w:rFonts w:ascii="Times New Roman" w:hAnsi="Times New Roman" w:cs="Times New Roman" w:eastAsia="Times New Roman"/>
                <w:sz w:val="24"/>
              </w:rPr>
              <w:t>24aabh) § 9 ods. 4 a 5 a § 9h zákona č. 580/2004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celý odsek 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Samosprávne kraje  v zmysle §46 písmeno c) Zákona č. 576/2004 o zdravotnej starostlivosti, službách súvisiacich s poskytovaním zdravotnej starostlivosti a o zmene a doplnení niektorých zákonov. V prípade že prejde toto ustanovenie samosprávne kraje budú mať problém určiť poskytovateľa, ktorý prevezme do starostlivosti takéto osoby. Samotná úhrada uVLD za výkon je rádovo nižšia ako u VAS, pretože sa predpokladá úhrada kapitácie. Tito osoby budú navštevovať urgenty, čo samozrejme predraží poskytovanie ZS a obmedzí prístup k ZS týchto osôb. V konečnom dôsledku budú náklady na poskytovanie ZS vyššie. Väčšinou ide o osoby, v mene ktorých, to žiadajú sociálny pracovníci a snažia sa tieto osoby dostať do normálneho života.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návrh stiahnuť a zásadne prepracovať. Úpravu zmluvných vzťahov žiadame obmedziť na spoločnú štruktúru údajov umožňujúcu porovnávanie úhrad, primerané pravidlá ochrany zmluvných strán a účinnú procesnú ochranu. Voľbu úhradového mechanizmu, jeho kombinácií a individuálnych ekonomických parametrov žiadame ponechať na dohode zdravotnej poisťovne a poskytovateľa pri dodržaní zákonného nároku pacienta a pravidiel nakladania s verejnými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 s koncepciou návrhu</w:t>
              <w:br/>
            </w:r>
            <w:r>
              <w:rPr>
                <w:b w:val="off"/>
                <w:color w:val="000000"/>
                <w:rFonts w:ascii="Times New Roman" w:hAnsi="Times New Roman" w:cs="Times New Roman" w:eastAsia="Times New Roman"/>
                <w:sz w:val="24"/>
              </w:rPr>
              <w:t>Navrhovaná právna úprava má upraviť zmluvné a úhradové vzťahy medzi zdravotnými poisťovňami a poskytovateľmi zdravotnej starostlivosti. Hoci deklarovaným cieľom návrhu je zvýšenie transparentnosti, predvídateľnosti a spravodlivosti týchto vzťahov, jeho obsah podľa nášho názoru tento rámec výrazne prekračuje, pričom predstavuje ústavne nekonformný zásah do zmluvných a majetkových vzťahov medzi poisťovňami a poskytovateľmi zdravotnej starostlivosti, ktoré majú obchodnoprávnu povahu, a to nielen poskytovateľmi ústavnej starostlivosti, ale aj ambulantnej zdravotnej starostlivosti.</w:t>
              <w:br/>
            </w:r>
            <w:r>
              <w:rPr>
                <w:b w:val="off"/>
                <w:color w:val="000000"/>
                <w:rFonts w:ascii="Times New Roman" w:hAnsi="Times New Roman" w:cs="Times New Roman" w:eastAsia="Times New Roman"/>
                <w:sz w:val="24"/>
              </w:rPr>
              <w:t>Vykonávacia vyhláška by mala upravovať iba podrobnosti potrebné na vykonanie zákona, a to výlučne v jeho medziach. Základné práva a povinnosti a medze zásahov do nároku na úhradu, kontrolných oprávnení a sankcií musia mať dostatočne určitý zákonný základ. Návrh však prenáša rozsiahlu úpravu týchto vzťahov do záväzného vzoru bez dostatočného vecného vymedzenia hraníc splnomocnenia, čo vyvoláva pochybnosti z hľadiska čl. 13 ods. 1 písm. a) a čl. 123 Ústavy SR.</w:t>
              <w:br/>
            </w:r>
            <w:r>
              <w:rPr>
                <w:b w:val="off"/>
                <w:color w:val="000000"/>
                <w:rFonts w:ascii="Times New Roman" w:hAnsi="Times New Roman" w:cs="Times New Roman" w:eastAsia="Times New Roman"/>
                <w:sz w:val="24"/>
              </w:rPr>
              <w:t>Rovnako v súvislosti so vzorom zmluvy tvoriacim súčasť vyhlášky, ktorý návrh predloženého zákona definuje ako kogentný a ktorý je možné doplniť iba na vopred definovaných miestach, sa navrhovaná právna úprava javí ako nesúladná so zásadou zmluvnej voľnosti, keď poskytovateľom zdravotnej starostlivosti, ako jednej zo zmluvných strán priamo určuje podmienky poskytovania zdravotnej starostlivosti, bez možnosti zohľadniť v dvojstrannom zmluvnom vzťahu prevádzkové rozdiely jednotlivých poskytovateľov.</w:t>
              <w:br/>
            </w:r>
            <w:r>
              <w:rPr>
                <w:b w:val="off"/>
                <w:color w:val="000000"/>
                <w:rFonts w:ascii="Times New Roman" w:hAnsi="Times New Roman" w:cs="Times New Roman" w:eastAsia="Times New Roman"/>
                <w:sz w:val="24"/>
              </w:rPr>
              <w:t>Vzhľadom na uvedené považujeme za potrebné predkladaný materiál prepracovať tak, aby rešpektoval hierarchiu právnych predpisov, nadradenosť zákonnej úpravy pred podzákonnou normou.</w:t>
              <w:br/>
            </w:r>
            <w:r>
              <w:rPr>
                <w:b w:val="off"/>
                <w:color w:val="000000"/>
                <w:rFonts w:ascii="Times New Roman" w:hAnsi="Times New Roman" w:cs="Times New Roman" w:eastAsia="Times New Roman"/>
                <w:sz w:val="24"/>
              </w:rPr>
              <w:t>Dôvodová správa identifikuje problém neporovnateľnosti údajov o úhradách, z ktorého však bez dostatočného preukázania nevyhnutnosti odvodzuje potrebu takmer úplného zjednotenia zmluvných podmienok. Rozdielna štruktúra vykazovaných údajov a rozdielny obsah dohody sú odlišné otázky. Porovnateľné údaje možno zabezpečiť spoločnými definíciami, dátovým štandardom a vykazovaním zložiek úhrady aj pri zachovaní individuálne dohodnutých zmlúv.</w:t>
              <w:br/>
            </w:r>
            <w:r>
              <w:rPr>
                <w:b w:val="off"/>
                <w:color w:val="000000"/>
                <w:rFonts w:ascii="Times New Roman" w:hAnsi="Times New Roman" w:cs="Times New Roman" w:eastAsia="Times New Roman"/>
                <w:sz w:val="24"/>
              </w:rPr>
              <w:t>Zmluvná autonómia v systéme verejného zdravotného poistenia podlieha zákonným obmedzeniam. Ich rozsah však musí byť vecne zdôvodnený a primeraný vzhľadom na čl. 13 ods. 4, čl. 35 a čl. 55 Ústavy SR. Dohoda vlády s odborovou organizáciou sama nepreukazuje nevyhnutnosť zvoleného zásahu do vzťahov všetkých dotknutých subjektov. V doložke vplyvov navyše chýba porovnanie s menej obmedzujúcimi alternatívami, a rovnako v nej nie je uvedený vplyv na podnikateľské prostredie.</w:t>
              <w:br/>
            </w:r>
            <w:r>
              <w:rPr>
                <w:b w:val="off"/>
                <w:color w:val="000000"/>
                <w:rFonts w:ascii="Times New Roman" w:hAnsi="Times New Roman" w:cs="Times New Roman" w:eastAsia="Times New Roman"/>
                <w:sz w:val="24"/>
              </w:rPr>
              <w:t>Zákonné splnomocnenie na vydanie vzorov a ich záväznosť už obsahuje platný § 7c. Výhrada preto smeruje proti rozsahu a neurčitosti zásahov, nie proti samotnej možnosti zákonnej regulácie. Čiastkové požiadavky uvedené v ďalších pripomienkach uplatňujeme aj pre prípad neakceptovania požiadavky na zásadné prepracovanie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 § § 7 ods. ods. 24.</w:t>
              <w:br/>
            </w:r>
            <w:r>
              <w:rPr>
                <w:b w:val="off"/>
                <w:color w:val="000000"/>
                <w:rFonts w:ascii="Times New Roman" w:hAnsi="Times New Roman" w:cs="Times New Roman" w:eastAsia="Times New Roman"/>
                <w:sz w:val="24"/>
              </w:rPr>
              <w:t>Žiadame vypustiť čl. I bod 1 vrátane súvisiacich poznámok pod čiarou. Možnosť dohodnúť kapitačnú, výkonovú alebo kombinovanú úhradu má zostať zachovaná aj pri dotknutých skupinách osôb, vždy v rozsahu ich zákonného nároku. Ak predkladateľ identifikoval duplicitné alebo neoprávnené úhrady, žiadame riešiť konkrétne podmienky ich vzniku a kontroly bez plošného zákazu úhradového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plošného zákazu kapitácie</w:t>
              <w:br/>
            </w:r>
            <w:r>
              <w:rPr>
                <w:b w:val="off"/>
                <w:color w:val="000000"/>
                <w:rFonts w:ascii="Times New Roman" w:hAnsi="Times New Roman" w:cs="Times New Roman" w:eastAsia="Times New Roman"/>
                <w:sz w:val="24"/>
              </w:rPr>
              <w:t>Navrhovanú úpravu považujeme za nekoncepčnú v nadväznosti na inštitút kapitácie ako paušálnej platby za osobu, s ktorou má poskytovateľ uzatvorenú dohodu o poskytovaní zdravotnej starostlivosti.  Kapitácia preto predstavuje súčasť úhradového mechanizmu, ktorým sa financuje pripravenosť poskytovateľa zabezpečovať zdravotnú starostlivosť, vedenie a dostupnosť ambulancie, administratívne úkony, zdravotná dokumentácia, koordinácia starostlivosti a ďalšie náklady súvisiace s dlhodobým vzťahom medzi pacientom a poskytovateľom.</w:t>
              <w:br/>
            </w:r>
            <w:r>
              <w:rPr>
                <w:b w:val="off"/>
                <w:color w:val="000000"/>
                <w:rFonts w:ascii="Times New Roman" w:hAnsi="Times New Roman" w:cs="Times New Roman" w:eastAsia="Times New Roman"/>
                <w:sz w:val="24"/>
              </w:rPr>
              <w:t>Vylúčenie kapitácie podľa osobného alebo pobytového statusu pacienta by bez primeranej náhradnej úhrady prenieslo náklady spojené so zabezpečením zdravotnej starostlivosti na poskytovateľov, najmä na poskytovateľov pôsobiacich v sociálne a geograficky znevýhodnených regiónoch, bez ustanovenia kompenzačného mechanizmu. Súčasne by vznikli závažné aplikačné problémy nielen pri vymedzení osôb bez domova, cudzincov a osôb s nárokom len na neodkladnú alebo potrebnú zdravotnú starostlivosť, ale aj pri samotnom zabezpečovaní zdravotnej starostlivosti týmto osobám, osobitne v prípadoch, ak im zdravotnú starostlivosť poskytujú ambulantné zariadenia zriadené samosprávami či neziskovými organizáciami primárne na poskytovanie zdravotnej starostlivosti osobám bez domova, cudzincom či osobám s obmedzeným nárokom na úhradu zdravotnej starostlivosti.</w:t>
              <w:br/>
            </w:r>
            <w:r>
              <w:rPr>
                <w:b w:val="off"/>
                <w:color w:val="000000"/>
                <w:rFonts w:ascii="Times New Roman" w:hAnsi="Times New Roman" w:cs="Times New Roman" w:eastAsia="Times New Roman"/>
                <w:sz w:val="24"/>
              </w:rPr>
              <w:t>Z rozsahu nároku pacienta nevyplýva, že prípustná musí byť iba určitá forma úhrady. Rozsahu hradenej starostlivosti možno prispôsobiť výšku kapitácie, jej podmienky aj kombináciu s výkonovou platbou. Pravidelná úhrada môže financovať pripravenosť ambulancie, vedenie pacienta a koordináciu starostlivosti bez toho, aby rozširovala jeho zákonný nárok.</w:t>
              <w:br/>
            </w:r>
            <w:r>
              <w:rPr>
                <w:b w:val="off"/>
                <w:color w:val="000000"/>
                <w:rFonts w:ascii="Times New Roman" w:hAnsi="Times New Roman" w:cs="Times New Roman" w:eastAsia="Times New Roman"/>
                <w:sz w:val="24"/>
              </w:rPr>
              <w:t>Dôvodová správa spája zákaz s chýbajúcim predpokladom kontinuity pri obmedzenom rozsahu nároku. Podľa § 9 ods. 4 v spojení s ods. 8 zákona č. 580/2004 Z. z. však ľudia bez domova majú nárok aj na všeobecnú ambulantnú starostlivosť, diagnostiku a liečbu chronických ochorení, očkovanie na prevenciu infekčných ochorení a ďalšiu vymedzenú starostlivosť. Kontinuita je pri týchto službách relevantná. Odkaz na celý § 9h navyše zahŕňa aj skupiny cudzincov s plným rozsahom nároku podľa jeho odseku 1. Odôvodnenie plošného zákazu tak nepokrýva všetky osoby, na ktoré má dopadnúť.</w:t>
              <w:br/>
            </w:r>
            <w:r>
              <w:rPr>
                <w:b w:val="off"/>
                <w:color w:val="000000"/>
                <w:rFonts w:ascii="Times New Roman" w:hAnsi="Times New Roman" w:cs="Times New Roman" w:eastAsia="Times New Roman"/>
                <w:sz w:val="24"/>
              </w:rPr>
              <w:t>Znižovanie dostupnosti všeobecnej ambulantnej starostlivosti, odmietanie uzatvárania nových dohôd alebo snaha poskytovateľov obmedziť počet pacientov z uvedených skupín predstavujú predvídateľné riziká navrhovanej právnej úpravy a sú pritom, z pohľadu BSK, v rozpore s verejným záujmom na zachovaní dostupnej zdravotnej starostlivosti a úlohou samosprávnych krajov vytvárať priaznivé podmienky pre rozvoj zdravotnej starostlivosti na svojom území, pričom práve následné nedostatočné financovanie zdravotnej starostlivosti pre návrhom definovaný okruh osôb sa premietne primárne v územnej pôsobnosti samospráv.</w:t>
              <w:br/>
            </w:r>
            <w:r>
              <w:rPr>
                <w:b w:val="off"/>
                <w:color w:val="000000"/>
                <w:rFonts w:ascii="Times New Roman" w:hAnsi="Times New Roman" w:cs="Times New Roman" w:eastAsia="Times New Roman"/>
                <w:sz w:val="24"/>
              </w:rPr>
              <w:t>Rozsah ustanovenia treba posudzovať presne. Odkaz na § 9 ods. 3 zákona č. 580/2004 Z. z. sa týka poistenca bez podanej prihlášky; právny režim dlžníkov upravujú najmä § 9 ods. 2 a 8. Návrh preto nemožno bez ďalšieho označiť za zákaz kapitácie u všetkých dlžníkov. Ani obmedzený nárok dlžníka podľa účinného zákona však neznamená nárok výlučne na neodkladné ošetrenie. Žiadame vychádzať zo skutočného rozsahu práv jednotlivých skupín a nezhoršovať dostupnosť ich zákonom hradenej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2 § § 7c ods. ods. 1 písm. a)</w:t>
              <w:br/>
            </w:r>
            <w:r>
              <w:rPr>
                <w:b w:val="off"/>
                <w:color w:val="000000"/>
                <w:rFonts w:ascii="Times New Roman" w:hAnsi="Times New Roman" w:cs="Times New Roman" w:eastAsia="Times New Roman"/>
                <w:sz w:val="24"/>
              </w:rPr>
              <w:t>Žiadame vypustiť rozšírenie splnomocnenia na mechanizmus tvorby, určenie a spôsob úhrad. Písmeno a) žiadame upraviť takto: „a) spoločnú štruktúru a formu uvádzania výšky úhrady a jej jednotlivých zložiek podľa § 7 ods. 9 písm. c) v zmluve o poskytovaní zdravotnej starostlivosti na účel ich porovnávania medzi jednotlivými poskytovateľmi zdravotnej starostlivosti, zariadeniami sociálnej pomoci a zdravotnými poisťovňami; tým nie je dotknuté právo zmluvných strán dohodnúť mechanizmus, spôsob výpočtu a individuálne parametre úhrady v súlade so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Štandardizácia údajov o úhradách</w:t>
              <w:br/>
            </w:r>
            <w:r>
              <w:rPr>
                <w:b w:val="off"/>
                <w:color w:val="000000"/>
                <w:rFonts w:ascii="Times New Roman" w:hAnsi="Times New Roman" w:cs="Times New Roman" w:eastAsia="Times New Roman"/>
                <w:sz w:val="24"/>
              </w:rPr>
              <w:t>Platné ustanovenie rozlišuje spôsob uvedenia úhrady od tvorby samotného ekonomického vzťahu. Navrhované znenie tento rozdiel stiera a umožňuje ministerstvu upravovať aj ekonomickú podstatu úhrad. Na zabezpečenie porovnateľnosti pritom postačuje, aby zmluva a vykazovanie rozlišovali jednotkovú cenu, objem, limit, preddavok, bonifikáciu a ďalšie zložky, vrátane vysvetlenia ich výpočtu.</w:t>
              <w:br/>
            </w:r>
            <w:r>
              <w:rPr>
                <w:b w:val="off"/>
                <w:color w:val="000000"/>
                <w:rFonts w:ascii="Times New Roman" w:hAnsi="Times New Roman" w:cs="Times New Roman" w:eastAsia="Times New Roman"/>
                <w:sz w:val="24"/>
              </w:rPr>
              <w:t>Úhradový mechanizmus ovplyvňuje motiváciu poskytovateľa, rozdelenie rizika a dostupnosť starostlivosti. Kapitácia, výkonová platba, prípadová platba alebo odmena za výsledok majú odlišné použitie a môžu sa kombinovať. Ich prípustnosť nemá závisieť od uzavretého zoznamu v ministerskej vyhláške. Rozšírenie porovnávania aj medzi poisťovňami podporujeme; nejde však o dôvod na záväzné zjednotenie ich nákupnej politiky.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 § § 7c ods. ods. 1 písm. e)</w:t>
              <w:br/>
            </w:r>
            <w:r>
              <w:rPr>
                <w:b w:val="off"/>
                <w:color w:val="000000"/>
                <w:rFonts w:ascii="Times New Roman" w:hAnsi="Times New Roman" w:cs="Times New Roman" w:eastAsia="Times New Roman"/>
                <w:sz w:val="24"/>
              </w:rPr>
              <w:t>Žiadame vypustiť plošné splnomocnenie na určenie podmienok a rozsahu zmluvných pokút vyhláškou. Ak predkladateľ zamýšľa zaviesť osobitné kogentné obmedzenia, žiadame ich vecne vymedziť priamo v zákone ako ochranu pred neprimeraným sankcionovaním. Zmluvným stranám má zostať priestor dohodnúť primerané sankcie za konkrétne porušenia pri zachovaní kontroly ich zákonnosti a primeranosti.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Primeraná ochrana pri zmluvných pokutách</w:t>
              <w:br/>
            </w:r>
            <w:r>
              <w:rPr>
                <w:b w:val="off"/>
                <w:color w:val="000000"/>
                <w:rFonts w:ascii="Times New Roman" w:hAnsi="Times New Roman" w:cs="Times New Roman" w:eastAsia="Times New Roman"/>
                <w:sz w:val="24"/>
              </w:rPr>
              <w:t>Navrhované splnomocnenie neustanovuje obsahové hranice zásahu do súkromnoprávneho sankčného režimu. Ministerstvo by prostredníctvom záväzného vzoru mohlo nielen obmedzovať neprimerané sankcie, ale aj plošne predpisovať nové pokuty. Pri takto významnom majetkovom následku má zákon určiť základný účel a medze regulácie v súlade s čl. 13 ods. 1 písm. a) a čl. 123 Ústavy SR.</w:t>
              <w:br/>
            </w:r>
            <w:r>
              <w:rPr>
                <w:b w:val="off"/>
                <w:color w:val="000000"/>
                <w:rFonts w:ascii="Times New Roman" w:hAnsi="Times New Roman" w:cs="Times New Roman" w:eastAsia="Times New Roman"/>
                <w:sz w:val="24"/>
              </w:rPr>
              <w:t>Považujeme za opodstatnené, aby samotný odstrániteľný administratívny nedostatok po riadnej náprave neviedol k strate úhrady za preukázateľne poskytnutú hradenú starostlivosť. Odborný spor o zaradenie prípadu treba odlíšiť od vykázania neposkytnutej starostlivosti alebo opakovaného nerešpektovania jasných pravidiel. Tieto cielené záruky však nevyžadujú, aby štát určoval úplný sankčný poriadok každej zmluvy. Výška ani strop pokút nemajú byť zvolené bez analýzy a odôvodnenia.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 a Čl. II § § 7c ods. ods. 3; bod 15,</w:t>
              <w:br/>
            </w:r>
            <w:r>
              <w:rPr>
                <w:b w:val="off"/>
                <w:color w:val="000000"/>
                <w:rFonts w:ascii="Times New Roman" w:hAnsi="Times New Roman" w:cs="Times New Roman" w:eastAsia="Times New Roman"/>
                <w:sz w:val="24"/>
              </w:rPr>
              <w:t>Žiadame vypustiť čl. I bod 4 a zachovať súčasnú šesťmesačnú lehotu podľa § 7c ods. 3. Prechodné ustanovenie žiadame zosúladiť tak, aby poskytovalo najmenej šesť mesiacov od účinnosti konečného vykonávacieho predpisu. Zavedenie nových povinností musí predpokladať včasné zverejnenie konečných príloh, technických rozhraní a nevyhnutných metodík. Do zosúladenia musí byť zachovaná kontinuita existujúcich zmlúv a už vzniknutých nárokov.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86zw žiadame slová „do dvoch mesiacov odo dňa nadobudnutia účinnosti tohto zákona“ nahradiť slovami „do šiestich mesiacov odo dňa nadobudnutia účinnosti vykonávacieho právneho predpisu podľa § 7c ods. 1“. Súčasne žiadame výslovne zachovať dovtedajšie zmluvné vzťahy do ich riadneho zosúladenia.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Primerané prechodné obdobie</w:t>
              <w:br/>
            </w:r>
            <w:r>
              <w:rPr>
                <w:b w:val="off"/>
                <w:color w:val="000000"/>
                <w:rFonts w:ascii="Times New Roman" w:hAnsi="Times New Roman" w:cs="Times New Roman" w:eastAsia="Times New Roman"/>
                <w:sz w:val="24"/>
              </w:rPr>
              <w:t>Navrhujeme ponechať pôvodnú zákonom definovanú lehotu šesť mesiacov.</w:t>
              <w:br/>
            </w:r>
            <w:r>
              <w:rPr>
                <w:b w:val="off"/>
                <w:color w:val="000000"/>
                <w:rFonts w:ascii="Times New Roman" w:hAnsi="Times New Roman" w:cs="Times New Roman" w:eastAsia="Times New Roman"/>
                <w:sz w:val="24"/>
              </w:rPr>
              <w:t>Platný zákon poskytuje šesť mesiacov; novela túto lehotu skracuje na dva mesiace práve pri výraznom rozšírení obsahu regulácie. Nestačí upraviť text zmluvy. Zmeny sa môžu týkať vykazovania, informačných systémov, finančných príloh, kontroly, procesov nemocnice a dohôd o jednotlivých službách. Predkladateľ nepredložil plán, ktorý by preukázal zvládnuteľnosť týchto činností v kratšej lehote.</w:t>
              <w:br/>
            </w:r>
            <w:r>
              <w:rPr>
                <w:b w:val="off"/>
                <w:color w:val="000000"/>
                <w:rFonts w:ascii="Times New Roman" w:hAnsi="Times New Roman" w:cs="Times New Roman" w:eastAsia="Times New Roman"/>
                <w:sz w:val="24"/>
              </w:rPr>
              <w:t>Navrhovaný § 7c ods. 3 viaže lehotu na účinnosť vykonávacieho predpisu, kým § 86zw na účinnosť zákona. Pri neskoršom vydaní alebo zmene vyhlášky môžu plynúť rozdielne lehoty. Treba ich zosúladiť a zabrániť tomu, aby neuzavretie dodatku v krátkom termíne samo narušilo úhradu a dostupnosť starostlivosti. Súbežné pripomienkovanie návrhu zákona a vykonávacieho predpisu samo osebe nie je nedostatkom; rozhodujúci je zákonný základ pri jeho vydaní a reálny čas na vykonanie konečnej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5, § § 7c ods. ods. 5</w:t>
              <w:br/>
            </w:r>
            <w:r>
              <w:rPr>
                <w:b w:val="off"/>
                <w:color w:val="000000"/>
                <w:rFonts w:ascii="Times New Roman" w:hAnsi="Times New Roman" w:cs="Times New Roman" w:eastAsia="Times New Roman"/>
                <w:sz w:val="24"/>
              </w:rPr>
              <w:t>Žiadame vypustiť navrhovaný § 7c ods. 5 a súčasne upraviť § 7c ods. 1 písm. b) a ods. 2 tak, aby záväznosť vzoru zahŕňala len spoločnú štruktúru a povinné údaje. Žiadame výslovne umožniť individuálne dojednania o úhradách, rozsahu a organizácii starostlivosti, dostupnosti, kvalite a výsledkoch liečby bez individuálneho súhlasu ministerstva, ak sú v súlade so zákonom. Takéto dojednania musia byť transparentné a zachytené v zmluve alebo v jej prílohách.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Zachovanie individuálnych zmluvných dojednaní</w:t>
              <w:br/>
            </w:r>
            <w:r>
              <w:rPr>
                <w:b w:val="off"/>
                <w:color w:val="000000"/>
                <w:rFonts w:ascii="Times New Roman" w:hAnsi="Times New Roman" w:cs="Times New Roman" w:eastAsia="Times New Roman"/>
                <w:sz w:val="24"/>
              </w:rPr>
              <w:t>Návrh pripúšťa dopĺňanie iba na vopred určených miestach. Ostatné zmeny viaže na nevyhnutnú legislatívnu zmenu alebo neočakávanú výnimočnú situáciu a súhlas ministerstva. Bežný vznik nového programu, zmena potrieb pacientov, investícia do dostupnosti alebo zavedenie odmeny za výsledok pritom nemusia predstavovať výnimočnú situáciu. Zákaz odlišných dojednaní v iných zmluvách tento nedostatok ďalej prehlbuje.</w:t>
              <w:br/>
            </w:r>
            <w:r>
              <w:rPr>
                <w:b w:val="off"/>
                <w:color w:val="000000"/>
                <w:rFonts w:ascii="Times New Roman" w:hAnsi="Times New Roman" w:cs="Times New Roman" w:eastAsia="Times New Roman"/>
                <w:sz w:val="24"/>
              </w:rPr>
              <w:t>Ministerský súhlas nemá určenú rozhodovaciu lehotu, kritériá ani osobitný proces. Z bežného ekonomického rokovania tak môže vzniknúť ďalšie administratívne konanie s nejasným výsledkom. Transparentnosť individuálnych podmienok možno zabezpečiť ich zachytením a sprístupnením v predpísanej štruktúre; plošný zákaz individuálnej dohody na to nie je potrebný.</w:t>
              <w:br/>
            </w:r>
            <w:r>
              <w:rPr>
                <w:b w:val="off"/>
                <w:color w:val="000000"/>
                <w:rFonts w:ascii="Times New Roman" w:hAnsi="Times New Roman" w:cs="Times New Roman" w:eastAsia="Times New Roman"/>
                <w:sz w:val="24"/>
              </w:rPr>
              <w:t>Platný § 7c už obsahuje splnomocnenie na vzory zmlúv aj ich záväznosť. Námietka preto nespočíva v tvrdení, že vzory vôbec nemajú zákonnú oporu. Smeruje proti navrhovanému rozsahu obmedzenia zmluvnej autonómie a požaduje aj zodpovedajúcu úpravu existujúcej záväznosti, aby vypustenie nového odseku 5 malo reálny účinok.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5 § § 7c ods. ods. 6</w:t>
              <w:br/>
            </w:r>
            <w:r>
              <w:rPr>
                <w:b w:val="off"/>
                <w:color w:val="000000"/>
                <w:rFonts w:ascii="Times New Roman" w:hAnsi="Times New Roman" w:cs="Times New Roman" w:eastAsia="Times New Roman"/>
                <w:sz w:val="24"/>
              </w:rPr>
              <w:t>Žiadame vypustiť navrhovaný § 7c ods. 6. Pravidlá pravidelnej úpravy cien, limitov a preddavkov, ako aj postup v prípade, ak sa strany nedohodnú majú byť predmetom zmluvy. Žiadame neviazať všetky zmluvy na jednotný každoročný termín začiatku platnosti a 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zákonného cenového automatu</w:t>
              <w:br/>
            </w:r>
            <w:r>
              <w:rPr>
                <w:b w:val="off"/>
                <w:color w:val="000000"/>
                <w:rFonts w:ascii="Times New Roman" w:hAnsi="Times New Roman" w:cs="Times New Roman" w:eastAsia="Times New Roman"/>
                <w:sz w:val="24"/>
              </w:rPr>
              <w:t>Automatické navýšenie pri neukončenom rokovaní sa uplatní bez ohľadu na príčinu nedohody a správanie oboch strán. Ak je výsledok automatu pre jednu zo strán výhodnejší než reálne dosiahnuteľná dohoda, môže znížiť jej motiváciu rokovanie ukončiť. Predvídateľnosť financovania sa má dosahovať včasným rokovaním a dohodnutými pravidlami kontinuity, pričom nesplnenie povinnosti jednej strany nemá vytvárať neodôvodnenú výhodu druhej.</w:t>
              <w:br/>
            </w:r>
            <w:r>
              <w:rPr>
                <w:b w:val="off"/>
                <w:color w:val="000000"/>
                <w:rFonts w:ascii="Times New Roman" w:hAnsi="Times New Roman" w:cs="Times New Roman" w:eastAsia="Times New Roman"/>
                <w:sz w:val="24"/>
              </w:rPr>
              <w:t>Vzorec s váhou 60 % rastu priemernej mzdy v hospodárstve s dvojročným odstupom a 40 % prognózovanej inflácie nie je podložený analýzou nákladovej štruktúry jednotlivých segmentov. Nereaguje priamo na zmenu objemu, kvality, produktivity, počtu poistencov ani štruktúry pacientov. Navýšením historických cien navyše môže zachovávať historické rozdiely bez overenia ich opodstatnenosti. Súčasné povinné navyšovanie limitu a preddavku nerešpektuje, že ich primeraná výška závisí aj od očakávaného rozsahu starostlivosti a platobného režimu.</w:t>
              <w:br/>
            </w:r>
            <w:r>
              <w:rPr>
                <w:b w:val="off"/>
                <w:color w:val="000000"/>
                <w:rFonts w:ascii="Times New Roman" w:hAnsi="Times New Roman" w:cs="Times New Roman" w:eastAsia="Times New Roman"/>
                <w:sz w:val="24"/>
              </w:rPr>
              <w:t>Znenie ustanovenia sa všeobecne vzťahuje na ceny a úhrady; nie je výslovne obmedzené na globálne rozpočty. Samostatnou chybou je neurčitosť jeho uplatnenia pri rozdielnych mechanizmoch vrátane DRG. Riešením však nemá byť rozširovanie zákonných cenových garancií. Povinný automat môže v obmedzenom rozpočte zmenšiť priestor na nákup novej alebo chýbajúcej starostlivosti a musí sa posudzovať aj z pohľadu príležitostí, ktoré tým systém stráca.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5 a bod 12 § § 7c, § 18 ods. ods. 7, ods. 1</w:t>
              <w:br/>
            </w:r>
            <w:r>
              <w:rPr>
                <w:b w:val="off"/>
                <w:color w:val="000000"/>
                <w:rFonts w:ascii="Times New Roman" w:hAnsi="Times New Roman" w:cs="Times New Roman" w:eastAsia="Times New Roman"/>
                <w:sz w:val="24"/>
              </w:rPr>
              <w:t>Čl. I bod 5, § 7c ods. 7; súvisiaci čl. I bod 12, § 18 ods. 1 písm. a) šestnásty bod. Žiadame doplniť, že princíp nediskriminácie sa uplatňuje pri objektívne porovnateľných podmienkach a nevylučuje rozdielne zmluvné podmienky odôvodnené najmä kvalitou a výsledkami starostlivosti, jej dostupnosťou, rozsahom, zložitosťou prípadov, záväzkom pohotovostnej pripravenosti, rozdelením rizika alebo preukázanými nákladmi efektívneho poskytovania. Poisťovňa musí vedieť rozdielne zaobchádzanie objektívne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Objektívne rozdiely medzi poskytovateľmi</w:t>
              <w:br/>
            </w:r>
            <w:r>
              <w:rPr>
                <w:b w:val="off"/>
                <w:color w:val="000000"/>
                <w:rFonts w:ascii="Times New Roman" w:hAnsi="Times New Roman" w:cs="Times New Roman" w:eastAsia="Times New Roman"/>
                <w:sz w:val="24"/>
              </w:rPr>
              <w:t>Nie je zrejmé, čo „princíp nediskriminácie“ predstavuje vo vzťahu medzi poisťovňou a poskytovateľom; je potrebné uplatnenie tohto princípu precizovať.</w:t>
              <w:br/>
            </w:r>
            <w:r>
              <w:rPr>
                <w:b w:val="off"/>
                <w:color w:val="000000"/>
                <w:rFonts w:ascii="Times New Roman" w:hAnsi="Times New Roman" w:cs="Times New Roman" w:eastAsia="Times New Roman"/>
                <w:sz w:val="24"/>
              </w:rPr>
              <w:t>Samotná veta o princípe nediskriminácie neurčuje, koho a za akých okolností porovnávať. Pri súčasnom vzniku právomoci úradu rozhodovať tieto spory ide o podstatnú neistotu. Rovnaká odbornosť ani rovnaká DRG skupina automaticky neznamenajú zhodný rozsah zmluvných povinností a zhodné podmienky poskytovania starostlivosti.</w:t>
              <w:br/>
            </w:r>
            <w:r>
              <w:rPr>
                <w:b w:val="off"/>
                <w:color w:val="000000"/>
                <w:rFonts w:ascii="Times New Roman" w:hAnsi="Times New Roman" w:cs="Times New Roman" w:eastAsia="Times New Roman"/>
                <w:sz w:val="24"/>
              </w:rPr>
              <w:t>Rozdiel v úhrade môže byť legitímnou odmenou za kratšie čakanie, vyššiu kvalitu alebo zabezpečenie nedostatkovej služby. Naopak, rozdiel bez objektívneho odôvodnenia nemá byť krytý odkazom na zmluvnú voľnosť. Potrebné je preskúmateľné pravidlo porovnania, ktoré zachová motiváciu zlepšovať služby. Preukázané náklady sa pritom nemajú stotožňovať s automatickým právom na preplatenie všetkých individuálne vykázaných výdavkov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5 § § 7c ods. ods. 4, 8 a 9.</w:t>
              <w:br/>
            </w:r>
            <w:r>
              <w:rPr>
                <w:b w:val="off"/>
                <w:color w:val="000000"/>
                <w:rFonts w:ascii="Times New Roman" w:hAnsi="Times New Roman" w:cs="Times New Roman" w:eastAsia="Times New Roman"/>
                <w:sz w:val="24"/>
              </w:rPr>
              <w:t>Žiadame vypustiť povinné viazanie spôsobu a formy úhrad ambulancií na režim nemocničného poskytovateľa a povinné podriadenie úhrady jednodňovej zdravotnej starostlivosti klasifikačnému systému podľa osoby jej prevádzkovateľa. V odseku 4 žiadame obmedziť povinné zosúladenie na spoločné označenie a vykazovanie výkonov. Povinnosť správne klasifikovať a vykazovať starostlivosť nemá sama určovať zmluvný spôsob jej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Úhrady ambulancií a jednodňovej starostlivosti</w:t>
              <w:br/>
            </w:r>
            <w:r>
              <w:rPr>
                <w:b w:val="off"/>
                <w:color w:val="000000"/>
                <w:rFonts w:ascii="Times New Roman" w:hAnsi="Times New Roman" w:cs="Times New Roman" w:eastAsia="Times New Roman"/>
                <w:sz w:val="24"/>
              </w:rPr>
              <w:t>Rovnaký ambulantný alebo jednodňový výkon môže byť poskytnutý nemocnicou aj samostatným zariadením. Samotné držanie nemocničného povolenia nepreukazuje potrebu iného povinného úhradového režimu. Rozdielne ekonomické pravidlá založené na organizačnom usporiadaní môžu ovplyvniť hospodársku súťaž a motivovať k formálnemu oddeľovaniu alebo spájaniu prevádzok bez prínosu pre pacienta.</w:t>
              <w:br/>
            </w:r>
            <w:r>
              <w:rPr>
                <w:b w:val="off"/>
                <w:color w:val="000000"/>
                <w:rFonts w:ascii="Times New Roman" w:hAnsi="Times New Roman" w:cs="Times New Roman" w:eastAsia="Times New Roman"/>
                <w:sz w:val="24"/>
              </w:rPr>
              <w:t>Podporujeme používanie DRG ako spoločného jazyka na meranie a porovnávanie nemocničnej produkcie. Z toho však nevyplýva povinnosť použiť ho ako výlučný platobný mechanizmus pri každej jednodňovej službe nemocnice. Zmluvné strany majú mať možnosť dohodnúť napríklad cenu za celý liečebný postup alebo úhradu naviazanú na výsledok, pri zachovaní správneho vykazovania a vylúčení duplicitnej úhrady. Dopady na presun vhodnej starostlivosti do jednodňového režimu predkladateľ nevyhodnotil.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8 § § 8c , § 18 , § 47a</w:t>
              <w:br/>
            </w:r>
            <w:r>
              <w:rPr>
                <w:b w:val="off"/>
                <w:color w:val="000000"/>
                <w:rFonts w:ascii="Times New Roman" w:hAnsi="Times New Roman" w:cs="Times New Roman" w:eastAsia="Times New Roman"/>
                <w:sz w:val="24"/>
              </w:rPr>
              <w:t>Čl. I bod 8, § 8c ods. 6; bod 12, § 18 ods. 1 písm. a) body 11 až 16; bod 13, § 47a. Žiadame prepracovať úpravu tak, aby spory o zaradenie DRG prípadu, správnosť jeho vykázania a nadväzujúci finančný nárok mali jednoznačne určený rozhodujúci orgán a vzájomne nadväzujúci proces. Uprednostňujeme rozhodovanie ÚDZS s potrebným odborným zázemím a pravidlami nestrannosti. Žiadame vylúčiť súbežné rozhodovanie ministerstva a úradu o tej istej rozhodujúcej otázke a v zákone určiť účinky rozhodnutia na úhradu a prípadnú sankciu.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Jednoznačné kompetencie pri riešení sporov</w:t>
              <w:br/>
            </w:r>
            <w:r>
              <w:rPr>
                <w:b w:val="off"/>
                <w:color w:val="000000"/>
                <w:rFonts w:ascii="Times New Roman" w:hAnsi="Times New Roman" w:cs="Times New Roman" w:eastAsia="Times New Roman"/>
                <w:sz w:val="24"/>
              </w:rPr>
              <w:t>Podľa § 8c ods. 6 má o zaradení prípadu rozhodovať ministerstvo. Súčasne má úrad rozhodovať o správnosti vykázania starostlivosti, záveroch kontroly aj dodržaní vzoru zmluvy. Spor o správne zaradenie je pritom často súčasťou sporu o vykázanie a finančný dôsledok kontroly. Chýba pravidlo, ktorý orgán rieši predbežnú otázku, kedy sa druhé konanie preruší a ktoré rozhodnutie je preň záväzné. Rozdelenie veci môže viesť k dvom konaniam a oddialeniu výsledku namiesto zamýšľaného zrýchlenia ochrany.</w:t>
              <w:br/>
            </w:r>
            <w:r>
              <w:rPr>
                <w:b w:val="off"/>
                <w:color w:val="000000"/>
                <w:rFonts w:ascii="Times New Roman" w:hAnsi="Times New Roman" w:cs="Times New Roman" w:eastAsia="Times New Roman"/>
                <w:sz w:val="24"/>
              </w:rPr>
              <w:t>Aj nový dvanásty bod v § 18 ods. 1 písm. a) treba spresniť: z jeho odkazu na „dohodovanie relatívnej váhy“ musí byť zrejmé, či ide len o prípady, v ktorých príslušná váha nie je určená spoločnými klasifikačnými pravidlami. Všeobecné klasifikačné parametre nemožno zamieňať s individuálne dohodnutou cenou či základnou sadzbou. Nezávislé odborné riešenie sporov podporujeme, jeho prínos však závisí od presnosti kompetencií, procesných pravidiel a reálnych kapacít orgánu.</w:t>
              <w:br/>
            </w:r>
            <w:r>
              <w:rPr>
                <w:b w:val="off"/>
                <w:color w:val="000000"/>
                <w:rFonts w:ascii="Times New Roman" w:hAnsi="Times New Roman" w:cs="Times New Roman" w:eastAsia="Times New Roman"/>
                <w:sz w:val="24"/>
              </w:rPr>
              <w:t>Vzhľadom na možnú dĺžku správneho konania, ktoré sa podľa návrhu môže začať najskôr po 30 dňoch od začatia revízneho konania, je opodstatnená potreba chrániť priebežné financovanie poskytovateľa. Konkrétne záruky úhrady nesporného plnenia a proti predčasnému uplatneniu nárokov z kontroly navrhujeme v nadväzujúcej pripomienke k § 47a.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9, § 47a § § 9a, § 47a ods. ods. 5 a 6, ods. 4</w:t>
              <w:br/>
            </w:r>
            <w:r>
              <w:rPr>
                <w:b w:val="off"/>
                <w:color w:val="000000"/>
                <w:rFonts w:ascii="Times New Roman" w:hAnsi="Times New Roman" w:cs="Times New Roman" w:eastAsia="Times New Roman"/>
                <w:sz w:val="24"/>
              </w:rPr>
              <w:t>Čl. I bod 9, § 9a ods. 5 a 6; súvisiaci § 47a ods. 4. Žiadame ustanoviť, že do rozhodnutia o riadne odôvodnenej námietke zaujatosti poverená osoba vykoná len úkony nevyhnutné na zabezpečenie dôkazov alebo odvrátenie bezprostrednej ujmy. Kontrola môže pokračovať prostredníctvom inej nezaujatej osoby. Na základe sporných úkonov namietanej osoby nemožno do rozhodnutia o námietke uzavrieť kontrolný záver ani uplatniť finančný nárok. Postúpenie námietky úradu žiadame obmedziť lehotou najviac jedného pracovného dňa. Opakovaná námietka založená na totožných už posúdených dôvodoch nemá opätovne vyvolať tieto účinky.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Námietka zaujatosti kontrolujúcej osoby</w:t>
              <w:br/>
            </w:r>
            <w:r>
              <w:rPr>
                <w:b w:val="off"/>
                <w:color w:val="000000"/>
                <w:rFonts w:ascii="Times New Roman" w:hAnsi="Times New Roman" w:cs="Times New Roman" w:eastAsia="Times New Roman"/>
                <w:sz w:val="24"/>
              </w:rPr>
              <w:t>Navrhujeme zadefinovať odkladný účinok riadne odôvodnenej námietky zaujatosti vo vzťahu k úkonom namietanej osoby.</w:t>
              <w:br/>
            </w:r>
            <w:r>
              <w:rPr>
                <w:b w:val="off"/>
                <w:color w:val="000000"/>
                <w:rFonts w:ascii="Times New Roman" w:hAnsi="Times New Roman" w:cs="Times New Roman" w:eastAsia="Times New Roman"/>
                <w:sz w:val="24"/>
              </w:rPr>
              <w:t>Návrh výslovne odopiera námietke odkladný účinok. Poverená osoba tak môže uskutočniť aj podstatné kontrolné úkony predtým, než bude pre zaujatosť vylúčená. Samotné nahradenie osoby až po rozhodnutí nevyrieši použiteľnosť jej dovtedajších zistení. Účinná ochrana sa musí vzťahovať aj na úkony, ktoré môžu ovplyvniť výsledok kontroly.</w:t>
              <w:br/>
            </w:r>
            <w:r>
              <w:rPr>
                <w:b w:val="off"/>
                <w:color w:val="000000"/>
                <w:rFonts w:ascii="Times New Roman" w:hAnsi="Times New Roman" w:cs="Times New Roman" w:eastAsia="Times New Roman"/>
                <w:sz w:val="24"/>
              </w:rPr>
              <w:t>Úplné zastavenie každej kontroly iba podaním námietky by však umožňovalo jej účelové blokovanie. Preto žiadame obmedzenie úkonov konkrétnej namietanej osoby a pokračovanie prostredníctvom inej osoby, spolu s krátkou lehotou rozhodnutia. Formulácia „bezodkladne“ pri postúpení nezaručuje, že sa päťdňová lehota úradu začne v predvídateľnom čase; pevná lehota túto medzeru odstráni.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 § § 47a ods. ods. 1 až 3 a 5</w:t>
              <w:br/>
            </w:r>
            <w:r>
              <w:rPr>
                <w:b w:val="off"/>
                <w:color w:val="000000"/>
                <w:rFonts w:ascii="Times New Roman" w:hAnsi="Times New Roman" w:cs="Times New Roman" w:eastAsia="Times New Roman"/>
                <w:sz w:val="24"/>
              </w:rPr>
              <w:t>Žiadame vypustiť poslednú vetu § 47a ods. 2 o automatickom odkladnom účinku podania žaloby a ponechať možnosť priznať odkladný účinok súdu podľa pravidiel správneho súdnictva. Žiadame priamo v zákone určiť lehoty na predchádzajúce rokovanie a podanie žiadosti, ich začiatok a následky; prístup k orgánu verejnej moci nemá byť závislý od ich určenia záväzným vzorom. Súčasne žiadame chrániť úhradu nesporného plnenia a výslovne zakázať započítanie nárokov z kontroly v rozsahu, v ktorom je ich uplatnenie odložené podľa § 47a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Účinnosť rozhodnutí a ochrana nesporných úhrad</w:t>
              <w:br/>
            </w:r>
            <w:r>
              <w:rPr>
                <w:b w:val="off"/>
                <w:color w:val="000000"/>
                <w:rFonts w:ascii="Times New Roman" w:hAnsi="Times New Roman" w:cs="Times New Roman" w:eastAsia="Times New Roman"/>
                <w:sz w:val="24"/>
              </w:rPr>
              <w:t>Úprava predpokladá rozhodnutie úradu do 60 dní s možnosťou predĺženia o 30 dní a vylučuje odvolanie. Automatický odkladný účinok každej žaloby však umožní neúspešnej strane odložiť výkon rozhodnutia aj bez preukázania hrozby závažnej ujmy. Rýchle správne rozhodnutie sa tak nemusí prejaviť v skutočnej úhrade alebo vo vysporiadaní sporu počas následného súdneho konania.</w:t>
              <w:br/>
            </w:r>
            <w:r>
              <w:rPr>
                <w:b w:val="off"/>
                <w:color w:val="000000"/>
                <w:rFonts w:ascii="Times New Roman" w:hAnsi="Times New Roman" w:cs="Times New Roman" w:eastAsia="Times New Roman"/>
                <w:sz w:val="24"/>
              </w:rPr>
              <w:t>Ochrana pred predčasným vymáhaním sporného nároku z kontroly je odlišná otázka od plošného odkladu každého rozhodnutia úradu. Je odôvodnené zabrániť tomu, aby poisťovňa túto ochranu obišla započítaním proti bežnej faktúre. Spor o časť plnenia zároveň nemá byť dôvodom na zadržanie úhrady jeho nesporného zvyšku. Navrhované riešenie má vyvážiť ochranu peňažných tokov poskytovateľa s účinnosťou rozhodnutia a s možnosťou individuálne posúdiť potrebu odkladu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vplyvov a dôvodová správa</w:t>
              <w:br/>
            </w:r>
            <w:r>
              <w:rPr>
                <w:b w:val="off"/>
                <w:color w:val="000000"/>
                <w:rFonts w:ascii="Times New Roman" w:hAnsi="Times New Roman" w:cs="Times New Roman" w:eastAsia="Times New Roman"/>
                <w:sz w:val="24"/>
              </w:rPr>
              <w:t>Doložka vybraných vplyvov, najmä časti 4, 5, 8 a 9; všeobecná dôvodová správa. Žiadame prepracovať doložku a doplniť vyhodnotenie vplyvov na podnikateľské prostredie, verejné financie, dostupnosť starostlivosti a zraniteľné skupiny. Žiadame kvantifikovať náklady prechodu na nové zmluvy a systémy, kapacitné nároky na rozhodovanie sporov a finančné účinky zákonného automatu. Žiadame porovnať navrhovaný model najmenej so štandardizáciou samotných údajov o úhradách a s cielenými zákonnými zárukami proti zneužívaniu zmluvnej prevahy.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Chýbajúce vyhodnotenie vplyvov a alternatív</w:t>
              <w:br/>
            </w:r>
            <w:r>
              <w:rPr>
                <w:b w:val="off"/>
                <w:color w:val="000000"/>
                <w:rFonts w:ascii="Times New Roman" w:hAnsi="Times New Roman" w:cs="Times New Roman" w:eastAsia="Times New Roman"/>
                <w:sz w:val="24"/>
              </w:rPr>
              <w:t>Doložka označuje vplyvy na rozpočet, podnikateľské prostredie, sociálnu oblasť aj informatizáciu za žiadne a uvádza, že neboli identifikované alternatívne riešenia. Takýto záver nie je presvedčivý pri povinnom prepracovaní zmlúv, zmene ekonomických pravidiel a rozšírení rozhodovacej agendy orgánov verejnej moci. Samotná okolnosť, že zmena nemusí vyžadovať novú rozpočtovú položku, nevylučuje ekonomické dopady ani zmenu rozdelenia už existujúcich zdrojov.</w:t>
              <w:br/>
            </w:r>
            <w:r>
              <w:rPr>
                <w:b w:val="off"/>
                <w:color w:val="000000"/>
                <w:rFonts w:ascii="Times New Roman" w:hAnsi="Times New Roman" w:cs="Times New Roman" w:eastAsia="Times New Roman"/>
                <w:sz w:val="24"/>
              </w:rPr>
              <w:t>Osobitne treba posúdiť dôsledky zákazu kapitácie na ochotu zabezpečovať sústavnú ambulantnú starostlivosť o dotknuté osoby a náklady prípadného presunu do urgentnej starostlivosti. Vyhodnotenie musí rozlišovať nemocnice s rozdielnymi úhradovými režimami, nemocničné a samostatné ambulancie. Pri nových správnych konaniach treba uviesť odhad počtu vecí a personálne zabezpečenie zákonných lehôt.</w:t>
              <w:br/>
            </w:r>
            <w:r>
              <w:rPr>
                <w:b w:val="off"/>
                <w:color w:val="000000"/>
                <w:rFonts w:ascii="Times New Roman" w:hAnsi="Times New Roman" w:cs="Times New Roman" w:eastAsia="Times New Roman"/>
                <w:sz w:val="24"/>
              </w:rPr>
              <w:t>Alternatíva spoločného dátového štandardu priamo reaguje na deklarovaný problém porovnateľnosti a zasahuje do autonómie strán v menšom rozsahu. Jej nevyhodnotenie oslabuje aj zdôvodnenie primeranosti celej reformy. Pri preskúmaní účelnosti žiadame doplniť konkrétny termín a merateľné ukazovatele, najmä administratívne náklady, dĺžku sporov, dostupnosť služieb a čakacie doby.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Vyhláška a vzor zmluvy</w:t>
              <w:br/>
            </w:r>
            <w:r>
              <w:rPr>
                <w:b w:val="off"/>
                <w:color w:val="000000"/>
                <w:rFonts w:ascii="Times New Roman" w:hAnsi="Times New Roman" w:cs="Times New Roman" w:eastAsia="Times New Roman"/>
                <w:sz w:val="24"/>
              </w:rPr>
              <w:t>Návrh vyhlášky ako celok, § 1 a príloha so vzorom zmluvy. Žiadame návrh zásadne prepracovať v nadväznosti na zúženie zákonného splnomocnenia. Povinný obsah má zabezpečovať porovnateľné údaje a primerané záruky, pričom individuálne úhradové a organizačné dojednania musia zostať prípustné. Žiadame odstrániť plošné nové prevádzkové a preskripčné obmedzenia bez dostatočne určitého zákonného základu.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Prepracovanie vyhlášky a záväzného vzoru</w:t>
              <w:br/>
            </w:r>
            <w:r>
              <w:rPr>
                <w:b w:val="off"/>
                <w:color w:val="000000"/>
                <w:rFonts w:ascii="Times New Roman" w:hAnsi="Times New Roman" w:cs="Times New Roman" w:eastAsia="Times New Roman"/>
                <w:sz w:val="24"/>
              </w:rPr>
              <w:t>Záväzný vzor obsahuje aj podmienky zazmluvnenia ambulancií, obmedzenie pracovných úväzkov a miesta predchádzajúceho poskytnutia starostlivosti pri preskripcii. Tieto otázky presahujú spoločnú prezentáciu údajov o úhradách. Ich uloženie prostredníctvom povinného vzoru má rovnaký praktický účinok, ako keby boli uvedené v samotnej normatívnej časti vyhlášky. Formálne zaradenie do prílohy neznižuje požiadavku na vecnú opodstatnenosť, primeranosť a rešpektovanie medzí zákonného splnomocnenia.</w:t>
              <w:br/>
            </w:r>
            <w:r>
              <w:rPr>
                <w:b w:val="off"/>
                <w:color w:val="000000"/>
                <w:rFonts w:ascii="Times New Roman" w:hAnsi="Times New Roman" w:cs="Times New Roman" w:eastAsia="Times New Roman"/>
                <w:sz w:val="24"/>
              </w:rPr>
              <w:t>Základ na vydanie vzorov už platný zákon obsahuje. Konkrétny obsah a účinnosť vyhlášky sa však musia opierať o zákon v znení, ktoré bude rozhodujúce pri jej vydaní. Predloženie návrhu vykonávacieho predpisu súbežne s novelou nenahrádza požiadavku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 ods. písm. a) a b) Prílohy: Vyhláška a vzor zmluvy</w:t>
              <w:br/>
            </w:r>
            <w:r>
              <w:rPr>
                <w:b w:val="off"/>
                <w:color w:val="000000"/>
                <w:rFonts w:ascii="Times New Roman" w:hAnsi="Times New Roman" w:cs="Times New Roman" w:eastAsia="Times New Roman"/>
                <w:sz w:val="24"/>
              </w:rPr>
              <w:t>§ 1 písm. a) a b) návrhu vyhlášky a príloha obsahujúca záväzný vzor zmluvy vrátane jeho príloh. Žiadame jednoznačne a jednotne vymedziť osobnú a vecnú pôsobnosť vyhlášky, záväzného vzoru zmluvy a všetkých jeho príloh. V súlade s deklarovaným zameraním materiálu žiadame výslovne ustanoviť, že sa vzťahujú na zmluvné vzťahy zdravotnej poisťovne s poskytovateľom, ktorý je držiteľom povolenia na prevádzkovanie všeobecnej alebo špecializovanej nemocnice, vrátane ambulantnej zdravotnej starostlivosti poskytovanej tým istým poskytovateľom. Súčasne žiadame výslovne vylúčiť ich uplatňovanie na samostatných ambulantných poskytovateľov, ktorí takéto nemocničné povolenie nemajú. Tomuto vymedzeniu je potrebné prispôsobiť celý text vyhlášky a jej príloh.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Jednoznačné vymedzenie pôsobnosti vyhlášky a záväzného vzoru zmluvy</w:t>
              <w:br/>
            </w:r>
            <w:r>
              <w:rPr>
                <w:b w:val="off"/>
                <w:color w:val="000000"/>
                <w:rFonts w:ascii="Times New Roman" w:hAnsi="Times New Roman" w:cs="Times New Roman" w:eastAsia="Times New Roman"/>
                <w:sz w:val="24"/>
              </w:rPr>
              <w:t>§ 1 písm. a) návrhu vyhlášky výslovne vymedzuje poskytovateľa prostredníctvom držby povolenia na prevádzkovanie všeobecnej alebo špecializovanej nemocnice. Všeobecná dôvodová správa rovnako deklaruje zameranie materiálu na poskytovateľov s nemocničným povolením. Naproti tomu § 1 písm. b), ktorý ustanovuje záväzný vzor zmluvy, používa všeobecné označenie poskytovateľa zdravotnej starostlivosti bez zopakovania tohto obmedzenia alebo jednoznačného odkazu na poskytovateľa podľa písmena a).</w:t>
              <w:br/>
            </w:r>
            <w:r>
              <w:rPr>
                <w:b w:val="off"/>
                <w:color w:val="000000"/>
                <w:rFonts w:ascii="Times New Roman" w:hAnsi="Times New Roman" w:cs="Times New Roman" w:eastAsia="Times New Roman"/>
                <w:sz w:val="24"/>
              </w:rPr>
              <w:t>Vzniká tak výkladová neistota, či nemocničné vymedzenie platí pre celú vyhlášku vrátane záväzného vzoru, alebo iba pre úhradové pravidlá podľa písmena a). Neistotu prehlbuje rozsiahla úprava jednotlivých druhov ambulantnej starostlivosti v prílohách vzoru. Samotná prítomnosť týchto príloh nesmie byť dôvodom na rozšírenie povinností na ďalšie skupiny poskytovateľov.</w:t>
              <w:br/>
            </w:r>
            <w:r>
              <w:rPr>
                <w:b w:val="off"/>
                <w:color w:val="000000"/>
                <w:rFonts w:ascii="Times New Roman" w:hAnsi="Times New Roman" w:cs="Times New Roman" w:eastAsia="Times New Roman"/>
                <w:sz w:val="24"/>
              </w:rPr>
              <w:t>Rozhodujúcim kritériom musí byť osoba poskytovateľa a rozsah jeho povolení. Ambulancia prevádzkovaná nemocničným poskytovateľom môže byť umiestnená aj mimo nemocničného areálu. Naopak, samostatný ambulantný poskytovateľ sa nestáva nemocničným poskytovateľom iba tým, že pôsobí v priestoroch nemocnice alebo má rovnakého vlastníka.</w:t>
              <w:br/>
            </w:r>
            <w:r>
              <w:rPr>
                <w:b w:val="off"/>
                <w:color w:val="000000"/>
                <w:rFonts w:ascii="Times New Roman" w:hAnsi="Times New Roman" w:cs="Times New Roman" w:eastAsia="Times New Roman"/>
                <w:sz w:val="24"/>
              </w:rPr>
              <w:t>Pri záväznom vzore, od ktorého sa zmluvné strany môžu odchýliť len obmedzene, musí byť rozsah dotknutých subjektov zistiteľný priamo z právneho predpisu. Dôvodová správa nemôže nahrádzať jeho jednoznačné normatívne vymedzenie. Neurčitosť vytvára priestor na rozdielnu prax zdravotných poisťovní a uplatňovanie povinností nad rámec deklarovaného zámeru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4, 8, 11 a 12 Prílohy: Vyhláška</w:t>
              <w:br/>
            </w:r>
            <w:r>
              <w:rPr>
                <w:b w:val="off"/>
                <w:color w:val="000000"/>
                <w:rFonts w:ascii="Times New Roman" w:hAnsi="Times New Roman" w:cs="Times New Roman" w:eastAsia="Times New Roman"/>
                <w:sz w:val="24"/>
              </w:rPr>
              <w:t>§ 2, § 4, § 8, § 11 a § 12 návrhu vyhlášky; príslušné cenové prílohy vzoru. Žiadame upraviť výpočet spôsobov úhrady tak, aby umožňoval aj iné transparentné zákonné mechanizmy a ich kombinácie dohodnuté stranami, vrátane odmeny za kvalitu, výsledok alebo koordináciu celého liečebného postupu. Možnosť individuálne dohodnutej úhrady žiadame jednoznačne zachovať pri ambulantnej aj ústavnej starostlivosti. Povinnosť vykazovať a klasifikovať služby má zostať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Otvorený priestor pre kombinácie úhrad</w:t>
              <w:br/>
            </w:r>
            <w:r>
              <w:rPr>
                <w:b w:val="off"/>
                <w:color w:val="000000"/>
                <w:rFonts w:ascii="Times New Roman" w:hAnsi="Times New Roman" w:cs="Times New Roman" w:eastAsia="Times New Roman"/>
                <w:sz w:val="24"/>
              </w:rPr>
              <w:t>§ 12 výslovne pripúšťa inú dohodnutú formu úhrady ústavnej starostlivosti. Tomu musí zodpovedať aj zvyšok vyhlášky a vzoru, aby uzavretý výpočet mechanizmov a povinné cenové prílohy túto možnosť fakticky nevylučovali. Ambulantná starostlivosť potrebuje rovnaký priestor na účelné kombinácie. Jednotné označenie a vykázanie jednotlivých zložiek umožňuje ich kontrolu aj porovnávanie bez povinného zavedenia rovnakého ekonomického modelu u všetkých poskytovateľov.</w:t>
              <w:br/>
            </w:r>
            <w:r>
              <w:rPr>
                <w:b w:val="off"/>
                <w:color w:val="000000"/>
                <w:rFonts w:ascii="Times New Roman" w:hAnsi="Times New Roman" w:cs="Times New Roman" w:eastAsia="Times New Roman"/>
                <w:sz w:val="24"/>
              </w:rPr>
              <w:t>Pri § 11 žiadame výslovne zachovať zmluvné riešenie mimoriadne nákladných prípadov a transparentne oddeliť pripočítateľné položky, aby nedochádzalo k duplicitnej úhrade. Nemá ísť o automatický nárok na refundáciu všetkých skutočných nákladov. Dohodnutá cena a rozdelenie rizika musia zostať súčasťou zmluvného vzťahu v medziach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IX ods. bod 9.6 a 9.7</w:t>
              <w:br/>
            </w:r>
            <w:r>
              <w:rPr>
                <w:b w:val="off"/>
                <w:color w:val="000000"/>
                <w:rFonts w:ascii="Times New Roman" w:hAnsi="Times New Roman" w:cs="Times New Roman" w:eastAsia="Times New Roman"/>
                <w:sz w:val="24"/>
              </w:rPr>
              <w:t>Príloha, čl. IX body 9.6 a 9.7 písm. b), d) a f). Žiadame vypustiť povinný sedemhodinový minimálny denný rozsah ako plošnú podmienku zazmluvnenia a paušálny limit súčtu všetkých pracovných úväzkov lekára na 1,2 lekárskeho miesta. Zmluvná dostupnosť sa má dohodnúť podľa odbornosti, potrieb územia a skutočne zabezpečenej kapacity pri dodržaní právnych predpisov a schválených ordinačných hodín. Rozšírenú dostupnosť možno dohodnúť a primerane zohľadniť v úhrade.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Dostupnosť špecializovaných ambulancií</w:t>
              <w:br/>
            </w:r>
            <w:r>
              <w:rPr>
                <w:b w:val="off"/>
                <w:color w:val="000000"/>
                <w:rFonts w:ascii="Times New Roman" w:hAnsi="Times New Roman" w:cs="Times New Roman" w:eastAsia="Times New Roman"/>
                <w:sz w:val="24"/>
              </w:rPr>
              <w:t>Plošné pravidlo nedostatočne zohľadňuje lekárov kombinujúcich ambulantnú a lôžkovú prax, čiastočné úväzky, zdieľané odborné kapacity a služby s nižším objemom pacientov. Ich vylúčenie zo zazmluvnenia môže znížiť reálne dostupnú starostlivosť. Limit celkového pracovného zapojenia navyše nenahrádza overenie, či sa konkrétne deklarované ordinačné časy neprekrývajú a či lekár v nich starostlivosť skutočne poskytuje.</w:t>
              <w:br/>
            </w:r>
            <w:r>
              <w:rPr>
                <w:b w:val="off"/>
                <w:color w:val="000000"/>
                <w:rFonts w:ascii="Times New Roman" w:hAnsi="Times New Roman" w:cs="Times New Roman" w:eastAsia="Times New Roman"/>
                <w:sz w:val="24"/>
              </w:rPr>
              <w:t>Výnimka podľa písm. f) spája osobitné odborné zameranie aj nenaplnenie optimálnej siete, preto nemusí pokryť všetky odôvodnené situácie. Neurčitá formulácia „najmenej 7 hodín v rámci jedného dňa“ zároveň nevysvetľuje, či sa požiadavka vzťahuje na každý ordinačný deň. Pre kraj má byť východiskom preukázateľná dostupnosť a potreba pacientov, nie mechanické vylúčenie využiteľnej kapacity.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VIII ods. body 8.20 a 8.21 Príloha</w:t>
              <w:br/>
            </w:r>
            <w:r>
              <w:rPr>
                <w:b w:val="off"/>
                <w:color w:val="000000"/>
                <w:rFonts w:ascii="Times New Roman" w:hAnsi="Times New Roman" w:cs="Times New Roman" w:eastAsia="Times New Roman"/>
                <w:sz w:val="24"/>
              </w:rPr>
              <w:t>Príloha, čl. VIII body 8.20 a 8.21; súvisiace body 8.30 a 8.31. Žiadame vypustiť povinne predpísanú pokutu vypočítanú zo základnej sadzby a absolútnej hodnoty rozdielu relatívnych váh. Pri odbornom spore alebo bežnej napravenej chybe v kódovaní sa má prednostne vykonať oprava zaradenia a finančné vysporiadanie. Primerané sankcie za jasne vymedzené závažné alebo opakované porušenia môžu byť dohodnuté v zmluve. Tieto pravidlá sa majú uplatňovať primerane a obojstranne.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Oddelenie opravy úhrady od sankcie</w:t>
              <w:br/>
            </w:r>
            <w:r>
              <w:rPr>
                <w:b w:val="off"/>
                <w:color w:val="000000"/>
                <w:rFonts w:ascii="Times New Roman" w:hAnsi="Times New Roman" w:cs="Times New Roman" w:eastAsia="Times New Roman"/>
                <w:sz w:val="24"/>
              </w:rPr>
              <w:t>Výška rozdielu úhrady sama nevyjadruje závažnosť ani príčinu chyby. Rovnaký finančný rozdiel môže vzniknúť pri podvode aj pri rozumne obhájiteľnom odbornom výklade pravidiel. Absolútna hodnota rozdielu navyše nerozlišuje smer opravy. Pokuta naviazaná len na tento údaj preto môže byť neprimeraná aj napriek všeobecnému príkazu zohľadniť závažnosť a opakovanie porušenia.</w:t>
              <w:br/>
            </w:r>
            <w:r>
              <w:rPr>
                <w:b w:val="off"/>
                <w:color w:val="000000"/>
                <w:rFonts w:ascii="Times New Roman" w:hAnsi="Times New Roman" w:cs="Times New Roman" w:eastAsia="Times New Roman"/>
                <w:sz w:val="24"/>
              </w:rPr>
              <w:t>Vzor už obsahuje ochranu pri napravených formálnych nedostatkoch a zásadu primeranosti. Žiadame ich zachovať a zosúladiť s konkrétnymi sankčnými klauzulami. Povinné predpísanie sankcie vo výške celej spornej sumy, vrátane zrkadlového nároku voči poisťovni, môže odrádzať aj od oprávneného odborného preskúmania. Oprava nesprávnej úhrady a pokuta preto musia mať rozlíšené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11 Príloha</w:t>
              <w:br/>
            </w:r>
            <w:r>
              <w:rPr>
                <w:b w:val="off"/>
                <w:color w:val="000000"/>
                <w:rFonts w:ascii="Times New Roman" w:hAnsi="Times New Roman" w:cs="Times New Roman" w:eastAsia="Times New Roman"/>
                <w:sz w:val="24"/>
              </w:rPr>
              <w:t>§ 11 návrhu vyhlášky; príloha, čl. V a VIII. Žiadame zosúladiť odkazy na aktuálne dokumenty centra s pravidlom použitia dokumentov platných pri prijatí pacienta. Pri každej povinnosti ovplyvňujúcej nárok alebo výšku úhrady musí byť určiteľná rozhodujúca verzia a okamih jej použitia. Zmena metodiky nemá spätne meniť podmienky už začatého prípadu. Všetky rozhodujúce verzie musia zostať verejne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Určitosť metodík a podmienok úhrady</w:t>
              <w:br/>
            </w:r>
            <w:r>
              <w:rPr>
                <w:b w:val="off"/>
                <w:color w:val="000000"/>
                <w:rFonts w:ascii="Times New Roman" w:hAnsi="Times New Roman" w:cs="Times New Roman" w:eastAsia="Times New Roman"/>
                <w:sz w:val="24"/>
              </w:rPr>
              <w:t>§ 11 používa odkazy na aktuálne verzie dokumentov a súčasne ustanovuje použitie dokumentov platných pri prijatí poistenca. Bez jasného pravidla prednosti môžu vzniknúť spory pri zmene metodiky počas hospitalizácie, vykazovania alebo kontroly. Rovnaká istota je potrebná pri starostlivosti iného poskytovateľa priraďovanej ku klasifikačnému prípadu.</w:t>
              <w:br/>
            </w:r>
            <w:r>
              <w:rPr>
                <w:b w:val="off"/>
                <w:color w:val="000000"/>
                <w:rFonts w:ascii="Times New Roman" w:hAnsi="Times New Roman" w:cs="Times New Roman" w:eastAsia="Times New Roman"/>
                <w:sz w:val="24"/>
              </w:rPr>
              <w:t>Technická aktualizácia má zostať možná, jej obsah však nemôže prekročiť zákonné hranice alebo dodatočne vytvoriť nový dôvod na stratu úhrady. Rozlíšenie verzií a primeraný čas na zavedenie zmien chránia obe strany a znižujú počet sporov bez potreby zjednotiť všetky individuálne zmluvné podmienky.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14 § § 67b ods. 1 písm. r)</w:t>
              <w:br/>
            </w:r>
            <w:r>
              <w:rPr>
                <w:b w:val="off"/>
                <w:color w:val="000000"/>
                <w:rFonts w:ascii="Times New Roman" w:hAnsi="Times New Roman" w:cs="Times New Roman" w:eastAsia="Times New Roman"/>
                <w:sz w:val="24"/>
              </w:rPr>
              <w:t>Čl. I bod 14, § 67b ods. 1 písm. r); v nadväznosti čl. I bod 7 a vykonávací predpis. Žiadame spresniť nové oprávnenie centra tak, aby zahŕňalo len technické pravidlá identifikácie, priradenia a vykázania extramurálnej a intramurálnej starostlivosti v medziach zákona. Metodický dokument nesmie sám rozširovať rozsah plnenia zahrnutého do úhrady, zakladať nový sankčný nárok ani meniť zákonný nárok pacienta. Žiadame určiť pravidlá zverejňovania verzií, ich účinnosti, archivácie a primeraného času na zavedenie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Medze metodických pravidiel klasifikačného systému</w:t>
              <w:br/>
            </w:r>
            <w:r>
              <w:rPr>
                <w:b w:val="off"/>
                <w:color w:val="000000"/>
                <w:rFonts w:ascii="Times New Roman" w:hAnsi="Times New Roman" w:cs="Times New Roman" w:eastAsia="Times New Roman"/>
                <w:sz w:val="24"/>
              </w:rPr>
              <w:t>Formulácia, že centrum „určuje pravidlá extramurálnej a intramurálnej zdravotnej starostlivosti“, neodlišuje technické klasifikačné pravidlo od pravidla rozhodujúceho o tom, komu vznikne pohľadávka a čo musí uhradiť zo svojej zmluvnej ceny. Pri starostlivosti poskytnutej iným poskytovateľom ide o podstatný rozdiel.</w:t>
              <w:br/>
            </w:r>
            <w:r>
              <w:rPr>
                <w:b w:val="off"/>
                <w:color w:val="000000"/>
                <w:rFonts w:ascii="Times New Roman" w:hAnsi="Times New Roman" w:cs="Times New Roman" w:eastAsia="Times New Roman"/>
                <w:sz w:val="24"/>
              </w:rPr>
              <w:t>Odbornú a technickú metodiku je potrebné pravidelne aktualizovať. Právna istota však vyžaduje, aby bolo vopred zistiteľné, ktorá verzia sa na konkrétny prípad použije, a aby sa nové podmienky neuplatňovali spätne. Spoločné pravidlá majú zabraňovať duplicitným úhradám a umožňovať kontrolu, pričom hmotnoprávne zásahy musia zostať v medziach zákonného základu podľa čl. 13 ods. 1 písm. a) a čl. 123 Ústavy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IX ods. bod 9.7 písm. e) Príloha</w:t>
              <w:br/>
            </w:r>
            <w:r>
              <w:rPr>
                <w:b w:val="off"/>
                <w:color w:val="000000"/>
                <w:rFonts w:ascii="Times New Roman" w:hAnsi="Times New Roman" w:cs="Times New Roman" w:eastAsia="Times New Roman"/>
                <w:sz w:val="24"/>
              </w:rPr>
              <w:t>Príloha, čl. IX bod 9.7 písm. e). Žiadame vypustiť podmienku, podľa ktorej lekár špecializovanej ambulancie môže predpisovať lieky a zdravotnícke pomôcky len pacientom, ktorým bola poskytnutá starostlivosť v tejto ambulancii. Postačuje dodržanie zákonných podmienok preskripcie vrátane odbornej zodpovednosti, príslušných obmedzení a riadnej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Preskripcia podľa potrieb pacienta</w:t>
              <w:br/>
            </w:r>
            <w:r>
              <w:rPr>
                <w:b w:val="off"/>
                <w:color w:val="000000"/>
                <w:rFonts w:ascii="Times New Roman" w:hAnsi="Times New Roman" w:cs="Times New Roman" w:eastAsia="Times New Roman"/>
                <w:sz w:val="24"/>
              </w:rPr>
              <w:t>Absolútne naviazanie na konkrétnu ambulanciu môže vyvolať neistotu pri nadväzovaní na lôžkovú alebo jednodňovú starostlivosť toho istého poskytovateľa, pri zastupovaní alebo pri zákonom prípustných formách kontaktu na diaľku. Kvalita predpisu sa musí posudzovať podľa medicínskej indikácie, informácií o pacientovi a zákonných podmienok, pričom zmena pracoviska sama osebe nemá tvoriť dodatočnú prekážku kontinuity liečby. Vypustenie tejto klauzuly nemení povinnosť predpisovať odborne správne a v medziach oprávnenia lekára.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čl. XI,  čl. XII ods. bod 11.8,12.2a12.6 Príloha</w:t>
              <w:br/>
            </w:r>
            <w:r>
              <w:rPr>
                <w:b w:val="off"/>
                <w:color w:val="000000"/>
                <w:rFonts w:ascii="Times New Roman" w:hAnsi="Times New Roman" w:cs="Times New Roman" w:eastAsia="Times New Roman"/>
                <w:sz w:val="24"/>
              </w:rPr>
              <w:t>Žiadame výslovne umožniť vyhotovenie a sprístupnenie konsolidovaného znenia v elektronickej forme bez povinnosti opakovaného podpisovania a tlače celého textu, ak právny predpis nevyžaduje inak. Pri nahradení predchádzajúcich zmlúv žiadame výslovne zachovať už vzniknuté nároky, rozpracované kontroly a spory a určiť režim úhrady starostlivosti poskytnutej pred účinnosťou novej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Elektronické znenie a zachovanie vzniknutých nárokov</w:t>
              <w:br/>
            </w:r>
            <w:r>
              <w:rPr>
                <w:b w:val="off"/>
                <w:color w:val="000000"/>
                <w:rFonts w:ascii="Times New Roman" w:hAnsi="Times New Roman" w:cs="Times New Roman" w:eastAsia="Times New Roman"/>
                <w:sz w:val="24"/>
              </w:rPr>
              <w:t>Aktuálne konsolidované znenie zvyšuje prehľadnosť vzťahu. Pri rozsiahlom vzore a množstve príloh by však opakovaná povinná tlač a podpisovanie plného znenia zvyšovali administratívnu záťaž bez zodpovedajúceho prínosu. Návrh povinnosť tlače výslovne neustanovuje; žiadame preto odstrániť možnosť takého výkladu a upraviť vzťah k dvom rovnopisom.</w:t>
              <w:br/>
            </w:r>
            <w:r>
              <w:rPr>
                <w:b w:val="off"/>
                <w:color w:val="000000"/>
                <w:rFonts w:ascii="Times New Roman" w:hAnsi="Times New Roman" w:cs="Times New Roman" w:eastAsia="Times New Roman"/>
                <w:sz w:val="24"/>
              </w:rPr>
              <w:t>Ustanovenie o zániku predchádzajúcich zmlúv je naviazané na účinnosť novej zmluvy. Nejde o automatický zánik všetkých zmlúv samotným uplynutím prechodnej lehoty. Potrebné je však výslovne vyriešiť časové rozhranie a zachovať vzniknuté nároky, aby nahradenie zmluvy nevytvorilo nový spor o poskytnutú starostlivosť alebo staršie vyúčtovanie.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stiahnuť materiál ako celok. Alternatívne žiadame vypustiť body 2. až 6., 12.,13, a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1</w:t>
              <w:br/>
            </w:r>
            <w:r>
              <w:rPr>
                <w:b w:val="off"/>
                <w:color w:val="000000"/>
                <w:rFonts w:ascii="Times New Roman" w:hAnsi="Times New Roman" w:cs="Times New Roman" w:eastAsia="Times New Roman"/>
                <w:sz w:val="24"/>
              </w:rPr>
              <w:t xml:space="preserve">K Čl. I body 2. a 3. (§7c ods. 1 písm. a) a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Akákoľvek normotvorná subdelegácia musí bezvýhradne spĺňať ústavné požiadavky, týkajúce sa jej rozsahu, určitosti a primeranosti, čo navrhovaná legislatívna úprava nespĺňa.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rozširuje právomoc ministerstva zdravotníctva o právomoc ustanoviť „mechanizmus tvorby úhrad, určenie,  formu, spôsob a podrobnosti úhrad“. Takáto úprava predstavuje neprípustný zásah do zásady zmluvnej voľnosti strán obchodnoprávnej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predstavuje neprimeraný a nesystémový zásah do existujúcich súkromnoprávnych zmluvných vzťahov medzi zdravotnými poisťovňami a poskytovateľmi zdravotnej starostlivosti, ktorý zároveň vyvoláva závažné ústavnoprávne pochybnosti. Predmetné vzťahy vznikajú na základe zmluvy o poskytovaní zdravotnej starostlivosti a majú obchodnoprávny charakter. Zmluva o poskytovaní zdravotnej starostlivosti uzavretá medzi zdravotnou poisťovňou a poskytovateľom zdravotnej starostlivosti môže byť a zväčša aj býva obchodnoprávnou zmluvou, uzavretou medzi účastníkmi horizontálneho právneho vzťahu, ktorí sú obchodnými spoločnosťami, t.j. sú statusovo aj funkčne v postavení podnikateľov. (podporne napríklad nález ústavného súdu I. ÚS243/07)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Zmluvné vzťahy medzi zdravotnou poisťovňou a poskytovateľom zdravotnej starostlivosti sú založené na prejave vôle zmluvných strán a predstavujú zároveň súčasť výkonu ich podnikateľskej a majetkovej činnosti. Normatívny zásah do obsahu existujúcich zmluvných vzťahov preto nemožno posudzovať izolovane iba ako reguláciu poskytovania zdravotnej starostlivosti, ale aj ako zásah do ústavne chránených majetkových práv a práva podnikať.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zásah je ústavne akceptovateľný iba v prípade, ak sleduje legitímny cieľ verejného záujmu a zároveň spĺňa požiadavky vhodnosti, nevyhnutnosti a primeranosti v užšom zmysle. Navrhovaná právna úprava preto musí byť formulovaná tak, aby obmedzenie práv dotknutých subjektov neprekračovalo mieru nevyhnutnú na dosiahnutie sledovaného legitímneho cieľa.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požiadavky nadobúdajú osobitný význam v prípade splnomocňovacieho ustanovenia, prostredníctvom ktorého má byť časť predmetnej regulácie prenesená na podzákonného normotvorcu. Takéto splnomocnenie musí byť dostatočne určité a musí rešpektovať ústavné limity vyplývajúce najmä z čl. 13 Ústavy Slovenskej republiky, podľa ktorého možno medze základných práv a slobôd upraviť za podmienok ustanovených ústavou len zákonom. Zákon preto nemôže ponechať určenie samotného rozsahu zásahu do základných práv a slobôd na podzákonnú právnu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ústavnej judikatúry vyplýva, že „účelom čl. 13 ods. 2 ústavy je chrániť adresátov práva pred takými technikami právnej regulácie, ktoré sú typické pre tzv. policajné štáty; ide najmä o širokú diskrečnú právomoc exekutívy vrátane jej možnosti upravovať kľúčové súradnice vzťahu medzi občanmi a mocou podzákonnými opatreniami. Predmetné ustanovenie tak slúži predovšetkým na to, aby iné orgány ako parlament nemohli výkon základných práv a slobôd podrobiť akýmkoľvek obmedzeniam idúcim nad rámec zákona.“ (PL. ÚS 10/2013)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„pri vykonávacej úprave inými predpismi v medziach zákona pre naplnenie požiadavky intra legem zákonná úprava základu povinnosti a splnomocňovacieho ustanovenia podľa čl. 123 ústavy (ktorá môže splývať priamo v splnomocňovacom ustanovení) musí spĺňať podmienku náležitej kvality, ktorá je naplnená iba vtedy, keď splnomocnenie jednoznačne vymedzí hranice, v ktorých je takáto úprava prípustná.“  (PL. ÚS 4/2021 a PL. ÚS 14/2021)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interpretoval vo svojej judikatúre aj citovaný čl. 123 ústavy, keď uviedol, že „vláda ani ministerstvá a iné orgány štátnej správy nemôžu vydať všeobecne záväzný právny predpis upravujúci spoločenské vzťahy, ktoré národná rada neupravila zákonom. Všeobecne záväzným právnym predpisom orgánu výkonnej moci nemožno upraviť spoločenský vzťah vo väčšom rozsahu, než ustanovuje zákon, ani spôsobom odporujúcim zákonu.“ (pozri PL. ÚS 7/96, PL. ÚS 12/01).“ (PL. ÚS 19/2017)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však nerešpektuje ústavné limity delegovanej normotvorby, keď určenie medzí zmluvnej autonómie zdravotných poisťovní a poskytovateľov zdravotnej starostlivosti pri uzatváraní zmlúv o poskytovaní zdravotnej starostlivosti ponecháva na ministerstvo, teda na orgán výkonnej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musí sám ustanoviť základné pravidlá, účel, rozsah a hranice zásahu do práv dotknutých subjektov, a to s takou mierou určitosti, aby podzákonná právna úprava predstavovala iba vykonanie zákona, nie faktické dotvorenie jeho podstatného normatívneho obsahu. Za ústavne problematické preto treba považovať splnomocnenie, na základe ktorého by ministerstvo mohlo určovať podstatné pravidlá tvorby ceny, rozsah dovolených zmluvných dojednaní či podmienky uplatňovania majetkových sankcií, keďže tieto otázky priamo ovplyvňujú obsah zmluvného vzťahu, majetkové postavenie jeho účastníkov a rozsah ich zmluvnej autonómie.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splnomocnenie v konečnom dôsledku umožňuje ministerstvu prostredníctvom vykonávacieho právneho predpisu podstatným spôsobom determinovať obsah zmluvy o poskytovaní zdravotnej starostlivosti a tým aj faktický rozsah, v akom môžu jej zmluvné strany realizovať svoje právo podnikať. Takáto konštrukcia presahuje rámec vykonávacej normotvorby, keďže podzákonnému normotvorcovi nezveruje iba konkretizáciu zákonom ustanovených pravidiel, ale ponecháva mu priestor na určenie samotných medzí výkonu ústavne chráneného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je týmto ustanovením oprávnené upraviť de facto celý obsah zmluvy a tým priamo určovať medze základného práva na podnikanie, čo je okrem rozporu s uvedeným ústavným princípom aj v rozpore s mantinelmi stanovenými zákonom č. 581/2004 Z.z. (§7 ods. 9 písm. c)) (ďalej aj ako „zákon o zdravotných poisťovniach“ alebo „ZoZP“) predpokladanej cenovej regulácie, ktorá zo strany ministerstva predpokladá nanajvýš určenie maximálnej ceny v súlade so zákonom o cenách, a nie určovanie takých cenových a úhradových podrobností, ktoré zasahujú do samotnej podstaty práva na podnikanie - zmluvnej voľnosti zmluvných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Ďalšou ústavnou požiadavkou (Čl.13 Ústavy SR), ktorej musí splnomocňovacie ustanovenie zákona (a legislatíva ako taká) vyhovovať je jeho určitosť a aplikačná predvídateľnosť. Inými slovami splnomocňovacie ustanovenie musí byť dostatočne jasné, terminologicky správne, všeobecne zrozumiteľné, nesmie byť rozporné s inými časťami právneho predpisu. Žiaden z týchto atribútov nie je vo vzťahu k navrhovanej legislatívnej úprave splnený. Z navrhovaného znenia právneho predpisu nie je zrejmé čo má predkladateľ na mysli pri navrhovanej formulácii čo má priamy dopad na návrh znenia vykonávacieho predpis (súčasť legislatívneho procesu . LP/2026/508), kde predkladateľ využíva túto terminologickú nejasnosť splnomocňovacieho ustanovenia na to, by ho vyložil čo najextenzívnejšie a tým dospel k záveru, že toto splnomocňovacie ustanovenie oprávňuje ministerstvo upraviť celý obsah zmluvy o poskytovaní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Naviac takýto výklad vedie aj k vnútornej rozpornosti právneho predpisu, kedy iné ustanovenia zákona o zdravotných poisťovniach ustanovujú podstatné obsahové náležitosti zmlúv o poskytovaní zdravotnej starostlivosti a teda ostatné zmluvné náležitosti ponechávajú na zmluvnú voľnosť zmluvných strán, ktorá je ale negovaná legislatívnym návrhom znenia vykonávacieho predpisu, ktorý upravuje takmer celý obsah zmluvy. Podobne je tu vnútorný rozpor s ustanoveniami zákona o zdravotných poisťovniach, ktoré ustanovujú, že výška úhrady má byť dohodnutá medzi zmluvnými stranami a teda samotný zákon nepredpokladá, že výška úhrady bude určená ministerstvom podzákonnou právnou úpravou (ministerstvu sa ponecháva regulačná právomoc len vo vzťahu k určeniu maximálnych cien v súlade so zákonom o cenách). Z uvedeného je zrejmé, že v navrhovanom splnomocňovacom ustanovení  nie sú hranice pre reguláciu v podzákonnej úprave vymedzené v súlade s ústavou, t.j. jednoznačne, určito a predvídateľne, ale že navrhované splnomocnenie naopak vytvára priestor pre neprimerane široký zásah do výkonu ústavou zaručených práv a slobôd. </w:t>
              <w:br/>
            </w:r>
            <w:r>
              <w:rPr>
                <w:b w:val="off"/>
                <w:color w:val="000000"/>
                <w:rFonts w:ascii="Times New Roman" w:hAnsi="Times New Roman" w:cs="Times New Roman" w:eastAsia="Times New Roman"/>
                <w:sz w:val="24"/>
              </w:rPr>
              <w:t>Navrhovaná právna úprava nespĺňa ani požiadavku proporcionality zásahu vyplývajúcu z čl. 13 Ústavy Slovenskej republiky. Predkladateľ ako jej cieľ deklaruje „ustanoviť taký mechanizmus tvorby a vykazovania úhrad, ktorý umožní vzájomné porovnanie podmienok úhrady medzi jednotlivými poskytovateľmi zdravotnej starostlivosti a zároveň medzi jednotlivými zdravotnými poisťovňami“. Transparentnosť a vzájomná porovnateľnosť podmienok úhrad môže nepochybne predstavovať legitímny cieľ právnej úpravy. Z existencie legitímneho cieľa však nemožno automaticky vyvodzovať ústavnú akceptovateľnosť prostriedkov zvolených na jeho dosiahnutie.</w:t>
              <w:br/>
            </w:r>
            <w:r>
              <w:rPr>
                <w:b w:val="off"/>
                <w:color w:val="000000"/>
                <w:rFonts w:ascii="Times New Roman" w:hAnsi="Times New Roman" w:cs="Times New Roman" w:eastAsia="Times New Roman"/>
                <w:sz w:val="24"/>
              </w:rPr>
              <w:t>Navrhované rozšírenie právomoci ministerstva predstavuje z hľadiska deklarovaného cieľa neprimeraný zásah. Predkladateľ nepreukazuje, že súčasná právna úprava objektívne znemožňuje alebo podstatne sťažuje vzájomné porovnávanie podmienok úhrad, ani to, že dosiahnutie vyššej miery transparentnosti nemožno zabezpečiť menej invazívnymi prostriedkami. Chýba tak presvedčivé odôvodnenie nevyhnutnosti zásadného rozšírenia ingerencie ministerstva do spôsobu tvorby zmluvných podmienok a úhrad.</w:t>
              <w:br/>
            </w:r>
            <w:r>
              <w:rPr>
                <w:b w:val="off"/>
                <w:color w:val="000000"/>
                <w:rFonts w:ascii="Times New Roman" w:hAnsi="Times New Roman" w:cs="Times New Roman" w:eastAsia="Times New Roman"/>
                <w:sz w:val="24"/>
              </w:rPr>
              <w:t>Navrhovaný mechanizmus je navyše v napätí so samotným deklarovaným cieľom právnej úpravy. Pokiaľ totiž jeho dôsledkom má byť unifikácia jednotlivých komponentov určujúcich úhradu zdravotnej starostlivosti, výsledkom nebude zvýšenie porovnateľnosti rozdielnych podmienok, ale odstránenie, resp. podstatné obmedzenie samotných rozdielov, ktoré majú byť predmetom porovnania. Porovnateľnosť sa tak nedosahuje vytvorením transparentných pravidiel umožňujúcich porovnať rozdielne podmienky, ale ich normatívnym zjednotením. Takýto prostriedok ide nad rámec toho, čo je na dosiahnutie deklarovaného cieľa nevyhnutné, a vyvoláva preto zásadné pochybnosti z hľadiska požiadavky proporcionality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3</w:t>
              <w:br/>
            </w:r>
            <w:r>
              <w:rPr>
                <w:b w:val="off"/>
                <w:color w:val="000000"/>
                <w:rFonts w:ascii="Times New Roman" w:hAnsi="Times New Roman" w:cs="Times New Roman" w:eastAsia="Times New Roman"/>
                <w:sz w:val="24"/>
              </w:rPr>
              <w:t xml:space="preserve">K  Čl. I bod 4 (§7c ods. 3)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Keďže nebol preukázaný žiadny závažný dôvod všeobecného záujmu odôvodňujúci prelomenie zásady zákazu retroaktivity, je ustanovenie § 86zw navrhovanej novely zákona o zdravotných poisťovniach v rozpore s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nerešpektuje ústavné limity spätnej pôsobnosti právnych noriem vyplývajúce z judikatúry Ústavného súdu Slovenskej republiky, najmä z rozhodnutí PL. ÚS 36/95 a PL. ÚS 25/00. Z tejto judikatúry vyplýva, že zákonná úprava, ktorá so spätnými účinkami zasahuje do už existujúcich záväzkovoprávnych vzťahov, je nezlučiteľná s princípom právneho štátu. Za takýto zásah je potrebné považovať aj právnu úpravu, ktorá zmluvným stranám dodatočne ukladá povinnosť prispôsobiť obsah už platne uzavretej zmluvy požiadavkám právneho predpisu, ktorý nadobudol účinnosť až po vzniku príslušného záväzkovoprávneho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relevantným je v tomto prípade nález ústavného súdu vo veci PL. ÚS 25/00, ktorý sa týkal novely zákona o Fonde detí a mládeže. Analogicky ako v prípade posudzovaného návrhu ustanovenia §7c ods. 3, v danom prípade zákonodarca okrem iného ustanovil, že „nájomné zmluvy a zmluvy o výpožičke uzavreté pred dňom nadobudnutia účinnosti tohto zákona sú účastníci zmluvy povinní dať do súladu s § 3a ods. 1, 2 a 3 do šiestich mesiacov odo dňa nadobudnutia účinnosti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Generálny prokurátor vo vzťahu k takejto úprave namietol, že „citované ustanovenia tým, že ustanovujú subjektom súkromnoprávnych zmlúv povinnosti, ktoré tieto v čase uzatvárania týchto zmlúv nemali, pričom od splnenia týchto povinností závisí ďalšia existencia ich legálne nadobudnutých práv, pôsobia retroaktívne, čím protiprávne narušujú princíp právnej istoty, a teda sú v rozpore s princípom právneho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sa s touto námietkou stotožnil a v odôvodnení nálezu, ktorým vyslovil nesúlad citovaného a ďalších ustanovení predmetnej novely, vyslovil napríklad nasledovné: „Podstata retroaktivity v danom prípade spočíva v tom, že ustanovenia novely neochraňujú právne úkony, právne nároky a nadobudnuté práva subjektov právnych vzťahov, ktoré tieto nadobudli pred vznikom účinnosti zákona o Fonde detí a mládeže, že od subjektov, ktoré uzavreli zmluvy o nájme a zmluvy o výpožičke alebo vykonali iné právne úkony požaduje, aby ich dali do súladu s § 3a tejto novely, aj keď toto ustanovenie má v súlade s princípom aretroaktivity pôsobiť výlučne do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dokonca dospel k záveru, že spätný zásah do existujúcich zmluvných vzťahov „nie je v súlade s ústavou a s ústavnosťou, aj keby tieto záväzkové právne vzťahy vzniknuté v minulosti boli v rozpore s dobrými mravmi, zásadou dobromyseľnosti, či v rozpore so zásadou zneužitia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nesporné, že zákonná úprava, ktorá obsahuje úpravu analogickú tej, ktorú ústavný súd posúdil ako nesúladnú s princípmi právneho štátu je neprípustná.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ustálenej judikatúry Ústavného súdu SR vyplýva, že nepravá retroaktivita je prípustná len za predpokladu, že existujú závažné dôvody všeobecného záujmu, ktoré si môžu vyžiadať alebo odôvodniť prelomenie zásady zákazu spätnej pôsobnosti v prospech slobodnej tvorby právnej úpravy zo strany zákonodarcu (PL. ÚS 50/2015, PL. ÚS 3/09, PL. ÚS 3/00)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ospravedlnenie zhoršenia doterajšej pozície zdravotných poisťovní na základe nepravej retroaktivity je potrebné, aby zákonodarca riadne posúdil a preukázal, či prijatie navrhovanej právnej úpravy nie je v rozpore s princípom ochrany legitímnych očakávaní (PL. ÚS 3/09). Z legislatívnych podkladov však je zrejmé, že zákonodarca takéto posúdenie nevykonal.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Čl. 1 bod 5 a vyhláške (LP/2026/508)</w:t>
              <w:br/>
            </w:r>
            <w:r>
              <w:rPr>
                <w:b w:val="off"/>
                <w:color w:val="000000"/>
                <w:rFonts w:ascii="Times New Roman" w:hAnsi="Times New Roman" w:cs="Times New Roman" w:eastAsia="Times New Roman"/>
                <w:sz w:val="24"/>
              </w:rPr>
              <w:t>K Čl. 1 bod 5 a vyhláške (LP/2026/508)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legislatívny návrh de facto paralyzuje podstatu zmluvnej slobody ako imanentnej súčasti práva na podnikanie, čím okrem iného vytvára aj prekážku inovácií a efektivity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sleduje podľa dôvodovej správy cieľ spočívajúci v „zabránení vzniku skrytých alebo individuálne dojednávaných podmienok, ktoré by nebolo možné objektívne porovnať medzi jednotlivými zdravotnými poisťovňami alebo poskytovateľmi“.</w:t>
              <w:br/>
            </w:r>
            <w:r>
              <w:rPr>
                <w:b w:val="off"/>
                <w:color w:val="000000"/>
                <w:rFonts w:ascii="Times New Roman" w:hAnsi="Times New Roman" w:cs="Times New Roman" w:eastAsia="Times New Roman"/>
                <w:sz w:val="24"/>
              </w:rPr>
              <w:t>Takto formulovaný cieľ však nemôže bez ďalšieho odôvodniť navrhovanú intenzitu zásahu do zmluvnej autonómie dotknutých subjektov. Predkladateľ totiž stotožňuje existenciu individuálne dojednaných zmluvných podmienok s ich netransparentnosťou, resp. objektívnou neporovnateľnosťou, bez toho, aby existenciu takejto nevyhnutnej súvislosti preukázal. Individuálna povaha zmluvného dojednania sama osebe nevylučuje jeho transparentnosť ani možnosť objektívneho porovnania s dojednaniami iných poskytovateľov zdravotnej starostlivosti alebo zdravotných poisťovní.</w:t>
              <w:br/>
            </w:r>
            <w:r>
              <w:rPr>
                <w:b w:val="off"/>
                <w:color w:val="000000"/>
                <w:rFonts w:ascii="Times New Roman" w:hAnsi="Times New Roman" w:cs="Times New Roman" w:eastAsia="Times New Roman"/>
                <w:sz w:val="24"/>
              </w:rPr>
              <w:t>Na vnútornú rozpornosť uvedeného východiska poukazuje aj osobitná časť dôvodovej správy, ktorá pri individuálnych dojednaniach povolených ministerstvom sama vyžaduje, aby takéto doplnenie bolo „transparentné a umožňujúce jednoznačné porovnanie medzi poskytovateľmi zdravotnej starostlivosti a medzi zdravotnými poisťovňami“ (str. 3). Predkladateľ teda sám pripúšťa existenciu individuálne dojednaných podmienok, pri ktorých možno požiadavku transparentnosti a porovnateľnosti zabezpečiť.</w:t>
              <w:br/>
            </w:r>
            <w:r>
              <w:rPr>
                <w:b w:val="off"/>
                <w:color w:val="000000"/>
                <w:rFonts w:ascii="Times New Roman" w:hAnsi="Times New Roman" w:cs="Times New Roman" w:eastAsia="Times New Roman"/>
                <w:sz w:val="24"/>
              </w:rPr>
              <w:t>Plošné vylúčenie individuálnych zmluvných dojednaní preto ide nad rámec toho, čo je potrebné na dosiahnutie deklarovaného účelu právnej úpravy. Zasahuje do samotnej podstaty zmluvnej autonómie účastníkov obchodnoprávneho vzťahu a súčasne má dopad na výkon ich majetkových práv a slobody podnikania.</w:t>
              <w:br/>
            </w:r>
            <w:r>
              <w:rPr>
                <w:b w:val="off"/>
                <w:color w:val="000000"/>
                <w:rFonts w:ascii="Times New Roman" w:hAnsi="Times New Roman" w:cs="Times New Roman" w:eastAsia="Times New Roman"/>
                <w:sz w:val="24"/>
              </w:rPr>
              <w:t>Z pohľadu proporcionality zásahu je osobitne problematické, že navrhovaná právna úprava nevolí menej obmedzujúci prostriedok, napríklad ustanovenie konkrétnych požiadaviek na transparentnosť a porovnateľnosť individuálnych zmluvných podmienok, ale principiálne ich vylučuje a ich výnimočné použitie podmieňuje súhlasom ministerstva. Takéto obmedzenie preto nemožno považovať za nevyhnutné na dosiahnutie deklarovaného účelu, a to ani v prípade, ak by tento účel bol sám osebe ústavne legitímny.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voľnosť medzi ZP a poskytovateľom predstavuje okrem iného  nástroj, ktorý dovoľuje zavádzať inovácie a poskytovať finančné incetívy poskytovateľom zdravotnej starostlivosti pri ich zavádzaní. Zmluvne dohodnuté platobné mechanizmy motivujúce k vyššej efektivite resp. vyššej kvalite pre poistenca sa dajú zaviesť prakticky v každom segmente poskytovanej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zdravotnej poisťovne Dôvera takéto zmluvné dojednania pre oblasť ústavnej a ambulantnej zdravotnej starostlivosti sa aplikujú na 55% nákladov na zdravotnú starostlivosť (1,4 mld. € z celkových ročných nákladov poisťovne vo výške cca. 2,6 mld.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motivovať poskytovateľov ústavnej zdravotnej starostlivosti využíva zdravotná poisťovňa Dôvera zmluvne dohodnutý nasledovný mechanizmus: </w:t>
              <w:br/>
            </w:r>
            <w:r>
              <w:rPr>
                <w:b w:val="off"/>
                <w:color w:val="000000"/>
                <w:rFonts w:ascii="Times New Roman" w:hAnsi="Times New Roman" w:cs="Times New Roman" w:eastAsia="Times New Roman"/>
                <w:sz w:val="24"/>
              </w:rPr>
              <w:t xml:space="preserve">•	so všetkými poskytovateľmi ústavnej zdravotnej starostlivosti je pri DRG platobnom mechanizme má dohodnuté tzv. kumulatívne kvartálne zúčtovanie </w:t>
              <w:br/>
            </w:r>
            <w:r>
              <w:rPr>
                <w:b w:val="off"/>
                <w:color w:val="000000"/>
                <w:rFonts w:ascii="Times New Roman" w:hAnsi="Times New Roman" w:cs="Times New Roman" w:eastAsia="Times New Roman"/>
                <w:sz w:val="24"/>
              </w:rPr>
              <w:t>•	po skončení každého kvartálu sa vyhodnocuje vývoj počtu hospitalizačných prípadov a case mix indexu (priemerná náročnosť hospitalizácie) v porovnaní s referenčným obdobím</w:t>
              <w:br/>
            </w:r>
            <w:r>
              <w:rPr>
                <w:b w:val="off"/>
                <w:color w:val="000000"/>
                <w:rFonts w:ascii="Times New Roman" w:hAnsi="Times New Roman" w:cs="Times New Roman" w:eastAsia="Times New Roman"/>
                <w:sz w:val="24"/>
              </w:rPr>
              <w:t>•	úhrada za daný kvartál sa následne pohybuje v intervale +/- 5% alebo +/-10%, pričom v rámci vyhodnotenia má 80% váhu priemerná náročnosť hospitalizácie</w:t>
              <w:br/>
            </w:r>
            <w:r>
              <w:rPr>
                <w:b w:val="off"/>
                <w:color w:val="000000"/>
                <w:rFonts w:ascii="Times New Roman" w:hAnsi="Times New Roman" w:cs="Times New Roman" w:eastAsia="Times New Roman"/>
                <w:sz w:val="24"/>
              </w:rPr>
              <w:t>Takto sa poskytovateľ zdravotnej starostlivosti motivuje, aby nerealizoval zbytočné hospitalizácie (napríklad bolesti chrbta a pod.) a aby sa zameriaval skôr ako na počet na náročné hospitalizácie a tým zvyšovali kvalitu poskytovanej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záväzného vzoru zmluvy v navrhovanej vyhláške (LP/2026/508) však ustanovuje prechod na plnú DRG úhradu, kde takýto platobný mechanizmus nie je možný. Dôsledkom návrhu je potom opačná motivácia poskytovateľom ústavnej zdravotnej starostlivosti - realizovať čo najviac hospitalizácií, vrátene medicínsky jednoduchších riešiteľných ambulantne.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deformačná a nevhodná motivácia poskytovateľa ústavnej zdravotnej starostlivosti celkom zákonite povedie ku neefektívnemu vynakladaniu zdrojov verejného zdravotného poistenia, nakoľko navyšovanie počtu hospitalizačných prípadov bude z jeho strany ekonomicky racionálne. Na druhej strane to však povedie ku plytvaniu verejnými zdrojmi, ktoré by sa mali využívať čo najefektívnejšie.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motivovať poskytovateľov ambulantnej zdravotnej starostlivosti využíva zdravotná poisťovňa Dôvera zmluvne dohodnutý nasledovný mechanizmus: </w:t>
              <w:br/>
            </w:r>
            <w:r>
              <w:rPr>
                <w:b w:val="off"/>
                <w:color w:val="000000"/>
                <w:rFonts w:ascii="Times New Roman" w:hAnsi="Times New Roman" w:cs="Times New Roman" w:eastAsia="Times New Roman"/>
                <w:sz w:val="24"/>
              </w:rPr>
              <w:t xml:space="preserve">•	s ambulantným segmentom (všeobecní lekári pre dospelých - VLD, všeobecní lekári pre deti a dorast - VLDD, gynekológovia - GYN a špecialisti - ŠAS) sú dohodnuté tzv. voliteľné parametre kvality, efektívnosti a inovácií (celkovo ide o viac ako 260 možností) </w:t>
              <w:br/>
            </w:r>
            <w:r>
              <w:rPr>
                <w:b w:val="off"/>
                <w:color w:val="000000"/>
                <w:rFonts w:ascii="Times New Roman" w:hAnsi="Times New Roman" w:cs="Times New Roman" w:eastAsia="Times New Roman"/>
                <w:sz w:val="24"/>
              </w:rPr>
              <w:t>•	pri každom type poskytovateľa ambulantnej zdravotnej starostlivosti parametre ovplyvňujú inú zložku úhrady – v segment VLD a GYN dodatkovú kapitačnú platbu, v segmente VLD cenu výkonov vykazovaných pri každej návšteve, v segmente ŠAS cenu bodu, ktorou je hradený každý výkon</w:t>
              <w:br/>
            </w:r>
            <w:r>
              <w:rPr>
                <w:b w:val="off"/>
                <w:color w:val="000000"/>
                <w:rFonts w:ascii="Times New Roman" w:hAnsi="Times New Roman" w:cs="Times New Roman" w:eastAsia="Times New Roman"/>
                <w:sz w:val="24"/>
              </w:rPr>
              <w:t>•	každý typ poskytovateľa zdravotnej starostlivosti a väčšina odborností ŠAS má vo svojej elektronickej pobočke sprístupnenú sadu parametrov pre danú odbornosť, spomedzi ktorých si vyberie tie parametre, ktoré vyhovujú danej ambulancií alebo v ktorých sa chce zlepšovať</w:t>
              <w:br/>
            </w:r>
            <w:r>
              <w:rPr>
                <w:b w:val="off"/>
                <w:color w:val="000000"/>
                <w:rFonts w:ascii="Times New Roman" w:hAnsi="Times New Roman" w:cs="Times New Roman" w:eastAsia="Times New Roman"/>
                <w:sz w:val="24"/>
              </w:rPr>
              <w:t>•	každý parameter je zavedený a nastavený v súčinnosti s príslušnou odbornou spoločnosťou. To znamená, že subjektom, ktorý konštatuje, že práve ten – ktorý ukazovateľ svedčí o kvalite, efektívnosti alebo inovácii, nie je ani ZP ani poskytovateľ, ale odborná spoločnosť ako dôveryhodná tretia strana.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prijatia Návrhu zákona a jeho vykonávacej vyhlášky zo záväzným návrhom zmluvy zdravotná poisťovňa Dôvera: </w:t>
              <w:br/>
            </w:r>
            <w:r>
              <w:rPr>
                <w:b w:val="off"/>
                <w:color w:val="000000"/>
                <w:rFonts w:ascii="Times New Roman" w:hAnsi="Times New Roman" w:cs="Times New Roman" w:eastAsia="Times New Roman"/>
                <w:sz w:val="24"/>
              </w:rPr>
              <w:t>•	nebude môcť používať žiadny z uvedených parametrov, nakoľko vo vzorovej zmluve sú uvedené fixné parametre prebraté zo zmluvy medzi VšZP a poskytovateľmi</w:t>
              <w:br/>
            </w:r>
            <w:r>
              <w:rPr>
                <w:b w:val="off"/>
                <w:color w:val="000000"/>
                <w:rFonts w:ascii="Times New Roman" w:hAnsi="Times New Roman" w:cs="Times New Roman" w:eastAsia="Times New Roman"/>
                <w:sz w:val="24"/>
              </w:rPr>
              <w:t>•	v ŠAS nebude môcť používať variabilnú cenu bodu, na ktorú sú naviazané parametre, nakoľko vzorová zmluva s ňou nepočíta a po vzore zmluvy medzi VšZP a poskytovateľmi zavádza tzv. individuálne pripočítateľné položky, na ktoré sú fixné parametre naviazané,</w:t>
              <w:br/>
            </w:r>
            <w:r>
              <w:rPr>
                <w:b w:val="off"/>
                <w:color w:val="000000"/>
                <w:rFonts w:ascii="Times New Roman" w:hAnsi="Times New Roman" w:cs="Times New Roman" w:eastAsia="Times New Roman"/>
                <w:sz w:val="24"/>
              </w:rPr>
              <w:t>•	v segmente VLDD nebude môcť používať výkony vykazované pri každej návšteve, na ktoré sú naviazané parametre, nakoľko navrhovaná vzorová zmluva ich nepozná</w:t>
              <w:br/>
            </w:r>
            <w:r>
              <w:rPr>
                <w:b w:val="off"/>
                <w:color w:val="000000"/>
                <w:rFonts w:ascii="Times New Roman" w:hAnsi="Times New Roman" w:cs="Times New Roman" w:eastAsia="Times New Roman"/>
                <w:sz w:val="24"/>
              </w:rPr>
              <w:t>Vzhľadom na skutočnosť, že záväzným návrh zmluvy vychádza zo zmluvy medzi VšZP a poskytovateľmi, vzniká tu aj zvýhodnenie VšZP voči ostatným zdravotným, poisťovniam. VšZP už má nastavené vnútorné procesy podľa vlastnej zmluvy, ktoré je takmer identický so záväzným vzorom zmluvy podľa Návrhu zákona a jeho vykonávacej vyhlášky</w:t>
              <w:br/>
            </w:r>
            <w:r>
              <w:rPr>
                <w:b w:val="off"/>
                <w:color w:val="000000"/>
                <w:rFonts w:ascii="Times New Roman" w:hAnsi="Times New Roman" w:cs="Times New Roman" w:eastAsia="Times New Roman"/>
                <w:sz w:val="24"/>
              </w:rPr>
              <w:t>Naproti tomu budú ostatné zdravotné poisťovne donútené prispôsobiť sa záväznému vzoru zmluvy za cenu nemalých dodatočných nákladov. Je zrejme iba pozoruhodnou náhodou, že práve VšZP je vo vlastníctve autora Návrhu zákona, s ktorým bude mať VšZP významne nižšie náklady ako ostatné zdravotné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K Čl. 1 bod 5 (§ 7c ods. 4 až 9)</w:t>
              <w:br/>
            </w:r>
            <w:r>
              <w:rPr>
                <w:b w:val="off"/>
                <w:color w:val="000000"/>
                <w:rFonts w:ascii="Times New Roman" w:hAnsi="Times New Roman" w:cs="Times New Roman" w:eastAsia="Times New Roman"/>
                <w:sz w:val="24"/>
              </w:rPr>
              <w:t xml:space="preserve">K Čl. 1 bod 5 (§ 7c ods. 4 až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tak de facto paralyzuje podstatu zmluvnej slobody ako imanentnej súčasti práva na podnikanie a administratívne odstraňuje hospodársku súťaž na trhu verejného zdravotného poistenia. Preto nemôže obstáť v teste proporcionality, prekračuje medze ústavne akceptovateľnej regulácie podľa čl. 35 ods. 2 v spojení s čl. 13 ods. 4 Ústavy SR a porušuje čl. 1 ods. 1, čl. 2 ods. 3, čl. 35 ods. 1 a čl. 55 ods. 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Zdravotné poisťovne sú akciové spoločnosti súkromnoprávnej povahy (§ 2 ods. 1 zákona o zdravotných poisťovniach, 19SVs/3/2025), ktoré vykonávajú verejné zdravotné poistenie v silno regulovanom, no stále konkurenčnom prostredí. Silná regulácia trhu verejného zdravotného poistenia spôsobuje, že zdravotné poisťovne majú už podľa aktuálnej právnej úpravy významne limitovanú možnosť súťažiť a navzájom sa odlíšiť. Najmä majú vylúčenú možnosť konkurovať si v najpodstatnejšej zložke – cene, keďže príspevky do zdravotného poistenia aj rozsah pokrytej zdravotnej starostlivosti sú determinované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Zdravotné poisťovne sú podnikateľmi a sú nositeľmi práva podľa čl. 35 Ústavy SR, a to aj napriek tomu, že spravujú verejné prostriedky (PL. ÚS 3/09). Uzatváranie zmlúv o poskytovaní zdravotnej starostlivosti s autonómnym obsahom predstavuje pre zdravotné poisťovne principiálnu súčasť výkonu ich podnikateľskej činnosti. Práve obsah zmlúv s jednotlivými poskytovateľmi zdravotnej starostlivosti odlišuje zdravotné poisťovne navzájom. Najmä majú vylúčenú možnosť konkurovať si v najpodstatnejšej zložke – cene, keďže príspevky do zdravotného poistenia aj rozsah pokrytej zdravotnej starostlivosti sú determinované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Konkurujú si preto najmä kvalitou služieb, ktorá je v podstatnej miere determinovaná práve v zmluvách o poskytovaní zdravotnej starostlivosti s poskytovateľmi zdravotnej starostlivosti. Súťaž medzi zdravotnými poisťovňami je založená na tom, že zdravotné poisťovne môžu určiť podmienky zmlúv s jednotlivými poskytovateľmi zdravotnej starostlivosti. Týmto spôsobom majú možnosť zabezpečiť pre svojich poistencov lepšiu zdravotnú starostlivosť, a tým zvýšiť svoju atraktivitu pre poistencov.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sloboda, teda sloboda rozhodnúť sa, či, s kým a s akým obsahom zmluvu uzavrieť, je esenciálnou zložkou práva podnikať podľa čl. 35 Ústavy SR (PL. ÚS 6/96).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Zmluvnej voľnosti sa venoval aj Súdny dvor EÚ vo veci Groupe Canal + / Komisia, T 873/16. Tu uviedol, že „právo hospodárskych subjektov utvárať svoje vzťahy podľa svojej vôle, ako bola vyjadrená v zmluvách, ktoré uzatvorili, vyplýva zo zmluvnej slobody. Táto sloboda, ktorá zahŕňa možnosť vybrať si svojho obchodného partnera a určiť obsah dohody, je zaručená v článku 16 Charty základných práv Európskej únie, ktorý zakotvuje slobodu podnikania (rozsudok z 22. januára 2013, Sky Österreich, C-283/11, EU:C:2013:28, body 42 a 43)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Súdny dvor EÚ vo veci Alemo-Herron, C 426/11 uviedol, že ak „...nadobúdateľ nemá možnosť ani účinne uplatniť svoje záujmy v zmluvnom procese, na ktorom sa zúčastňuje, ani vyjednať faktory určujúce vývoj pracovných podmienok svojich zamestnancov s ohľadom na jeho budúcu hospodársku činnosť ... zmluvná sloboda uvedeného nadobúdateľa výrazne znížená do takej miery, že takéto obmedzenie môže ohroziť samotnú podstatu jeho práva na slobodu podnikania.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Ku zmluvnej slobode sa Súdny dvor EÚ vyjadroval aj vo veci Österreich, C 283/11.18 Tu uviedol, že ochrana priznaná uvedeným článkom 16 zahŕňa slobodu vykonávať hospodársku alebo obchodnú činnosť, zmluvnú slobodu a slobodnú hospodársku súťaž. Taktiež uviedol, že zmluvná sloboda zahŕňa najmä slobodnú voľbu obchodného partnera (pozri v tomto zmysle rozsudok z 10. júla 1991, Neu a i., C-90/90 a C-91/90, Zb. s. I-3617, bod 13), ako aj slobodu určiť cenu za poskytnutú službu (pozri v tomto zmysle rozsudky z 22. marca 2007, Komisia/Belgicko, C-437/04, Zb. s. I-2513, bod 51, ako aj z 19. apríla 2012, F-Tex, C-213/10, bod 45).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Zmluvný vzťah medzi zdravotnou poisťovňou a poskytovateľom zdravotnej starostlivosti má výlučne súkromnoprávny charakter (7Sžk/5/2020, 7Sžsk/70/2020, 1KO/21/2019, 1Obdo/5/2026, I. ÚS 243/07). Doménou zmluvného vzťahu súkromnoprávneho charakteru je sloboda zmluvných strán dohodnúť si podmienky fungovania ich vzťahu. Samozrejme, nepopierame právomoc štátu za istých podmienok zmluvnú slobodu obmedziť.  Takýto zásah je ale zásahom do základného práva na podnikanie, a teda musí spĺňať základné ústavné kritériá legality a primeranosti.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tieto kritériá nespĺňa už na prvý pohľad. Ústavou garantované jadro zmluvnej autonómie (a teda aj slobody podnikania) totiž úplne paralyzuje, a to najmä v dvoch rovinách: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Nahradenie dohody zmluvných strán obsahom zmluvy naoktrojovaným exekutívnou mocou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novela zákona o zdravotných poisťovniach v spojení s navrhovanou vyhláškou (legislatívny proces č. LP/2026/508) predstavuje záväzný vzor zmluvy o poskytovaní zdravotnej starostlivosti s rozsahom vyše 200 strán, ktorú budú musieť zdravotné poisťovne a poskytovatelia zdravotnej starostlivosti (nemocnice) uzatvoriť.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 7c ods. 5 zákona možno vzor zmluvy doplniť iba na miestach, ktoré predpokladá vyhláška alebo vzor. Samotný vzor zmluvy pritom nepripúšťa takmer žiadne možnosti doplnenia s výnimkou ojedinelých číselných parametrov v prílohách. V samotnom tele zmluvy nepripúšťa vôbec žiadne odchýlenie.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Zmluvným stranám sa teda kategoricky zakazuje ustanovovať odlišné podmienky, pričom sa tak neuskutočňuje zákonom, ale vyhláškou, ktorej obsah má plne v rukách Ministerstva zdravotníctva.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tak plne nahrádza slobodnú vôľu zmluvných strán exekutívnou mocou naoktrojovaným obsahom zmlúv. Zdravotné poisťovne sú zbavené akejkoľvek možnosti dohodnúť špecifické podmienky spolupráce zohľadňujúce kvalitu, špecializáciu či nákladovú efektivitu konkrétneho poskytovateľa zdravotnej starostlivosti. Z autonómneho podnikateľského subjektu sa tak stáva pasívny vykonávateľ exekutívou naoktrojovaných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mocensky stavia všetky zdravotné poisťovne do rovnakej pozície bez možnosti akokoľvek sa odlíšiť. To potvrdzuje aj samotná dôvodová správa, podľa ktorej jedným z účelov zavedenia záväzného vzoru zmluvy je vytvoriť „rovnaký základ pre zmluvné strany“. Ďalej dôvodová správa uvádza, že zavedenie nezáväzného vzoru by nezabezpečilo „jednotnosť zmluvných podmienok, porovnateľnosť úhrad ani rovnaké zmluvné postavenie poskytovateľov vo vzťahu k jednotlivým zdravotným poisťovniam.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Neexistuje však žiaden legitímny dôvod, aby všetky zdravotné poisťovne a všetci poskytovatelia zdravotnej starostlivosti mali totožné zmluvy. Práve naopak, legitímnym cieľom verejného záujmu je zachovať konkurencieschopnosť medzi zdravotnými poisťovňami (limitovanú stanovením základných regulačných mantinelov), a to v prospech samotných poistencov. Práve zmluvy sú základným nástrojom, ktorý zdravotným poisťovniam slúži na kontrolu kvality poskytovateľov a na ich motiváciu k efektívnejšiemu a kvalitnejšiemu poskytovaniu zdravotnej starostlivosti. Bez tohto nástroja poistenci prídu o  výhody, ktoré tým zdravotné poisťovne dosahujú v ich prospech.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dôvodová správa si v tejto súvislosti sama zásadne odporuje, keďže uvádza, že záväzný vzor neznamená „jedna zmluva pre všetkých“. Resp. že nejde o „nahradenie individuálneho zmluvného vyjednávania, ale o jeho vloženie do jasne definovaného rámca.“ Inými slovami, raz tvrdí, že účelom záväzného vzoru je vytvoriť rovnaký základ pre zmluvné strany, pričom samotný vzor zmluvy nedovoľuje sa od neho odchýliť, a zároveň tvrdí, že cieľom nie je zaviesť jednu zmluvu pre všetkých.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Primárnym účelom zavedenia záväzného vzoru zmluvy je pritom podľa dôvodovej správy zvýšiť transparentnosť, porovnateľnosť, predvídateľnosť a právnu istotu pri uzatváraní zmlúv a pri nakladaní s prostriedkami verejného zdravotného poistenia. Dôvodová správa však neposkytuje žiadne legitímne dôvody, ktoré by odôvodňovali dosiahnutie stanoveného účelu tak invazívnym spôsobom, ako je absolútne zrušenie zmluvnej slobody, sprevádzané navyše obmedzením ďalších súvisiacich základných práv a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hlavným cieľom navrhovanej úpravy je zvýšiť transparentnosť, porovnateľnosť, predvídateľnosť a právnu istotu, všetky tieto atribúty sú naplnené už aj v aktuálnej právnej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 transparentnosť – transparentnosť je plne zabezpečená prostredníctvom § 6 ods. 2 písm. a) zákona o zdravotných poisťovniach, podľa ktorého sú zdravotné poisťovne povinné zverejňovať zmluvy o poskytovaní zdravotnej starostlivosti na svojom webovom sídle.</w:t>
              <w:br/>
            </w:r>
            <w:r>
              <w:rPr>
                <w:b w:val="off"/>
                <w:color w:val="000000"/>
                <w:rFonts w:ascii="Times New Roman" w:hAnsi="Times New Roman" w:cs="Times New Roman" w:eastAsia="Times New Roman"/>
                <w:sz w:val="24"/>
              </w:rPr>
              <w:t>II) porovnateľnosť – systém verejného zdravotného poistenia dlhodobo funguje na zmluvách uzatvorených podľa zákonom stanovených náležitostí a pod dohľadom príslušných orgánov. Ak by zmluvy neboli porovnateľné, trh nákupu zdravotnej starostlivosti by v praxi nefungoval. Zároveň, zmluvy sú verejne dostupné a jednotlivé zdravotné poisťovne či poskytovatelia si ich vedia bez akýchkoľvek problémov porovnať. Okrem toho, ak je účelom zvýšiť porovnateľnosť, dá sa to dosiahnuť aj menej invazívnymi prostriedkami ako napr. odporúčaným (nezáväzným) vzorom zmluvy, doplnením zákonných náležitostí, alebo zákazom neprimeraných podmienok. Legislatívny návrh ale žiadnu z týchto menej invazívnych alternatív ani len nezvažuje</w:t>
              <w:br/>
            </w:r>
            <w:r>
              <w:rPr>
                <w:b w:val="off"/>
                <w:color w:val="000000"/>
                <w:rFonts w:ascii="Times New Roman" w:hAnsi="Times New Roman" w:cs="Times New Roman" w:eastAsia="Times New Roman"/>
                <w:sz w:val="24"/>
              </w:rPr>
              <w:t>III) predvídateľnosť – zmluvy medzi zdravotnými poisťovňami a poskytovateľmi už v súčasnosti rešpektujú zákonné náležitosti a obmedzenia, no zároveň poskytujú značný priestor pre zmluvnú autonómiu. Zmluva je teda už do výraznej miery predvídateľná. Namiesto plošného vylúčenia zmluvnej slobody je vhodné viesť konkrétnu vecnú diskusiu o tom, či, v akom ohľade a akým spôsobom je potrebné predvídateľnosť posilniť.</w:t>
              <w:br/>
            </w:r>
            <w:r>
              <w:rPr>
                <w:b w:val="off"/>
                <w:color w:val="000000"/>
                <w:rFonts w:ascii="Times New Roman" w:hAnsi="Times New Roman" w:cs="Times New Roman" w:eastAsia="Times New Roman"/>
                <w:sz w:val="24"/>
              </w:rPr>
              <w:t>IV) právna istota – dôvodová správa uvádza, že „pre poskytovateľa znamená záväzný vzor najmä vyššiu právnu istotu, pretože základné podmienky zmluvného vzťahu nebude možné meniť individuálne podľa rozhodnutia konkrétnej zdravotnej poisťovne.“ Práve zmluvná sloboda poskytuje obom zmluvným stranám právnu istotu, pretože dokážu v zmluve efektívne a včas reflektovať akékoľvek nečakané záležitosti. Podľa návrhu by zmluvné strany v prípade potreby zmeny zmluvy museli buď čakať na zmenu vyhlášky, alebo na súhlas Ministerstva zdravotníctva, čo právnej istote nijako nepomáha. Navrhovaná právna úprava navyše vytvára závažné pochybnosti o platnosti zmlúv o poskytovaní zdravotnej starostlivosti uzatvorených podľa záväzného vzoru. Nemocnice ani zdravotné poisťovne totiž nemajú vôľu uzatvoriť zmluvu za podmienok uvedených v záväznom vzore. Zároveň ich ale navrhovaná právna úprava núti takúto zmluvu uzatvoriť. Išlo by teda o právny úkon, ktorému by chýbala jedna z najpodstatnejších náležitostí – náležitosť vôle. Legislatívny návrh teda aj v tomto ohľade vytvára právnu neistotu, a teda neprispieva k zvýšeniu právnej istoty, čo je jeden z jeho deklarovaných cieľov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Javí sa preto, že rozhodujúcim dôvodom legislatívneho zámeru je plnenie záväzku vlády vyplývajúceho zo Zmluvy o nastolení sociálneho zmieru v zdravotníctve medzi vládou SR a Lekárskym odborovým združením (ďalej aj ako „LOZ“) z roku 2024 (ďalej aj ako „Dohoda“). To výslovne potvrdzuje aj všeobecná dôvodová správa, podľa ktorej „Ministerstvo zdravotníctva Slovenskej republiky predkladá návrh zákona, [....], za účelom splnenia úloh vyplývajúcich z Uznesenia vlády SR č. 816 z 20. decembra 2024 k Zmluve o nastolení sociálneho zmieru v zdravotníctve medzi vládou Slovenskej republiky a Lekárskym odborovým združením a o usporiadaní vzájomných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Záväzok vlády voči LOZ nie je legitímnym ospravedlnením zásahu do ústavou garantovaných základných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Naviac, navrhovaná právna úprava ďaleko presahuje zámer stanovený v Dohode. Dohoda stanovuje niekoľko všeobecne (na úrovni princípov) zadefinovaných parametrov, ktoré by zmluvy mali spĺňať. Podľa navrhovanej právnej úpravy sa však má prijať záväzný vzor zmluvy upravujúci každý aspekt zmluvného vzťahu bez možnosti odchýliť sa, čo je už na prvý pohľad nad rámec požiadaviek Dohody.  Zákaz odchýlok, súhlas ministerstva, zákaz iných dojednaní, automatickú valorizáciu ani prílohy pre ambulantnú, lekárenskú či kúpeľnú starostlivosť Dohoda nepredpokladá.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zdravotné poisťovne ako dotknuté subjekty Dohody nemali žiadnu možnosť sa k veci vyjadriť. Okrem toho, ani samotné nemocnice ako druhý dotknutý subjekt nemajú záujem na prijatí navrhovanej právnej úpravy. Návrh preto paradoxne nesleduje záujmy žiadnej zo strán zmluvy, a ani záujmy pacientov, ale výlučne záujmy jediného subjektu - Lekárskeho odborového združenia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Administratívna unifikácia podmienok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Slovenský model zdravotného poistenia je dlhodobo postavený na pluralite zdravotných poisťovní, ktoré si navzájom konkurujú. Zákonodarca sa pre tento model rozhodol vedome, namiesto monopolu jednej štátnej zdravotnej poisťovne. Jedným zo základných znakov tohto modelu je práve to, že zdravotné poisťovne môžu (aj keď v regulovanom rozsahu) samostatne určovať, akú zdravotnú starostlivosť, od koho a za akých podmienok pre svojich poistencov nakúpia. Keďže nemôžu súťažiť výškou poistného, o to podstatnejší je obsah zmlúv s poskytovateľmi.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Vynútenie identického vzoru pre všetky subjekty bez možnosti odchýlenia sa vedie k unifikácii podmienok a k odstráneniu konkurenčného tlaku na zvyšovanie kvality. Navrhovaná úprava tak nezasahuje iba do individuálnych zmluvných vzťahov, ale mení samotnú štruktúru trhu a povahu výkonu verejného zdravotného poistenia na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Pluralitný systém by síce formálne zostal zachovaný, materiálne by sa však všetky zdravotné poisťovne správali ako jeden subjekt, pretože by uzatvárali obsahovo totožné zmluvy. Vznikol by tak stav, ktorý sa svojimi účinkami de facto rovná unitárnemu modelu jednej poisťovne, a to bez toho, aby zákonodarca takúto systémovú zmenu otvorene pomenoval, odôvodnil a podrobil verejnej diskusii. Takéto zásadné zmeny modelu verejného zdravotného poistenia je pritom z ústavného hľadiska prípustné uskutočňovať iba zákonom, nie vyhláškou.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návrh berie zdravotným poisťovniam možnosť odlíšiť sa od konkurencie z pohľadu poistencov prostredníctvom nákupu zdravotnej starostlivosti. To marí podnikateľskú iniciatívu chránenú podľa čl. 35 ods. 1 Ústavy SR (PL. ÚS 23/06).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zmluvné nástroje jednotlivých zdravotných poisťovní nahradí uniformný exekutívou predpísaný model, zaniká motivácia investovať do vývoja inovatívnych riešení. Inovácia, ktorú nemožno premietnuť do zmluvných vzťahov s poskytovateľmi, nemá pre zdravotnú poisťovňu žiadnu hodnotu. Rovnako stráca motiváciu aj poskytovateľ, ktorý dosahuje nadpriemernú kvalitu, keďže ju nemôže zhodnotiť lepšími zmluvnými podmienkami. Unifikácia tak „trestá lepších a chráni horších.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legislatívny návrh úplne eliminuje zmluvnú voľnosť, a zároveň jeden z posledných efektívnych súťažných nástrojov, postihuje samotnú podstatu práva na 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zásah je v rozpore aj s čl. 55 ods. 2 Ústavy SR, podľa ktorého Slovenská republika chráni a podporuje hospodársku súťaž. Navrhovaná úprava hospodársku súťaž nielenže nepodporuje, ale ju na úrovni zmluvnej politiky aktívne vylučuje. Štát tým sám, normatívnym aktom, vytvára stav, ktorý by bol v prípade dohody súťažiteľov posudzovaný ako závažné obmedzenie súťaže (a teda závažné porušenie zákona č. 187/2021 Z.z. o ochrane hospodárskej súťaže), teda zjednotenie obchodných podmienok všetkých konkurentov na trhu. Zároveň sa legislatívny návrh môže dostať do rozporu s § 6 zákona o ochrane hospodárskej súťaže, podľa ktorého orgán štátnej správy pri výkone štátnej správy nesmie zjavnou podporou, ktorá zvýhodňuje určitého podnikateľa, alebo iným spôsobom obmedzovať súťaž. Je ústavne neudržateľné, aby štát administratívne nariadil výsledok, ktorý je alebo by mohol byť súťažným právom zakázaný.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Dôsledky unifikácie nakoniec nebudú znášať iba zdravotné poisťovne, ale predovšetkým poistenci. Právo poistenca slobodne si vybrať zdravotnú poisťovňu a každoročne ju zmeniť do značnej miery stráca zmysel, ak sa poisťovne od seba nemôžu odlíšiť obsahom ani kvalitou zmluvnej siete. Navrhovaná úprava tým vyprázdňuje podstatu konkurenčného modelu, ktorý zákonodarca zaviedol práve v záujme poistencov, a z ktorého poistenci aktuálne benefitujú.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treba zdôrazniť, že unifikácia podmienok nie je nevyhnutná na dosiahnutie deklarovaných cieľov transparentnosti a porovnateľnosti, ako je uvedené v časti (A). Tieto ciele možno dosiahnuť podstatne menej invazívnymi prostriedkami, napríklad stanovením minimálnych náležitostí alebo zakázaných podmienok, čo zabezpečí, že zdravotné poisťovne si zachovajú priestor na súťaž v obsahu. Ak existuje menej invazívny prostriedok, ktorý zachováva konkurenčné prostredie, voľba prostriedku, ktorý súťaž de facto eliminuje, nemôže obstáť v teste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a 15. (§ 7c ods. 3 a 6 a § 86zw)</w:t>
              <w:br/>
            </w:r>
            <w:r>
              <w:rPr>
                <w:b w:val="off"/>
                <w:color w:val="000000"/>
                <w:rFonts w:ascii="Times New Roman" w:hAnsi="Times New Roman" w:cs="Times New Roman" w:eastAsia="Times New Roman"/>
                <w:sz w:val="24"/>
              </w:rPr>
              <w:t xml:space="preserve">K Čl. I bod 5. a 15. (§ 7c ods. 3 a 6 a § 86zw)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Prijatie navrhovanej novely zákona a vyhlášky by v rozsahu automatickej valorizácie úhrad a núteného plošného „prezmluvnenia“ a znehodnotenia investícií predstavovalo zásadné porušenie čl. 20 ods. 1 a ods. 4 v spojení s čl. 13 ods. 4 Ústavy SR a čl. 1 Dodatkového protokolu k Dohovoru o ochrane ľudských práv a základných slobôd, keďže zakladá neprípustný, neprimeraný a nekompenzovaný zásah do majetku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Zdravotné poisťovne sú akciové spoločnosti súkromnoprávnej povahy (19SVs/3/2025) a ich majetok vrátane hospodárskeho výsledku požíva plnú ústavnú ochranu. Zákonodarca im ako podnikateľským subjektom nemôže svojvoľne odňať podstatu ich majetkových a dispozičných práv (PL. ÚS 3/09).</w:t>
              <w:br/>
            </w:r>
            <w:r>
              <w:rPr>
                <w:b w:val="off"/>
                <w:color w:val="000000"/>
                <w:rFonts w:ascii="Times New Roman" w:hAnsi="Times New Roman" w:cs="Times New Roman" w:eastAsia="Times New Roman"/>
                <w:sz w:val="24"/>
              </w:rPr>
              <w:t xml:space="preserve">Pojem zásahu do majetku sa pritom vzťahuje aj na autoritatívnu kontrolu či reguláciu užívania majetku a ukladanie peňažných povinností, ktoré vedú k priamemu úbytku finančných prostriedkov dotknutého subjektu. To znamená, že žiadna osoba nemôže niesť nadmerné či neprimerané bremeno (PL. ÚS 13/2012, IV. ÚS 126/2012).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návrh je v rozpore s týmito ústavnými imperatívmi, pretože zdravotným poisťovniam ukladá nadmerné a neprimerané bremená, ktoré navyše nie sú odôvodnené žiadnym legitímnym dôvodom verejného záujmu, a to minimálne v troch rovinách.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Automatické navýšenie úhrad pri nedosiahnutí dohody o dodatku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Prvú rovinu neústavného zásahu predstavuje mechanizmus navrhovaného § 7c ods. 6 zákona o zdravotných poisťovniach, podľa ktorého ak rokovanie o dodatku k zmluve na príslušný kalendárny rok nebude ukončené v stanovenom termíne, prípadne ak zdravotná poisťovňa nepredloží návrh dodatku v termíne, cena a výška úhrad vrátane maximálneho limitu úhrady a preddavku sa automaticky navýšia o hodnotu zodpovedajúcu súčtu 60 % medziročného rastu priemernej mzdy a 40 % prognózovanej inflácie.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Rozhodujúcou právnou skutočnosťou zakladajúcou povinnosť navýšiť platby nie je to, kto nedosiahnutie dohody spôsobil, ani príčina nedosiahnutia dohody, ale výlučne samotný fakt neukončenia rokovaní v stanovenom termíne. Ustanovenie tak vytvára bezprecedentný morálny hazard na strane poskytovateľa zdravotnej starostlivosti a zároveň riziko pre zdravotnú poisťovňu. Poskytovateľ môže taktizovať, predlžovať rokovania alebo svojvoľne odmietnuť uzatvorenie predloženého dodatku, pretože má zákonom garantovanú istotu, že márnym uplynutím termínu získa automatické navýšenie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Zdravotnej poisťovni sa tak autoritatívne ukladá povinnosť strpieť zvýšenie peňažných výdavkov, ktoré nemá pod kontrolou a  nemôže mu zabrániť ani pri vynaložení maximálneho úsilia.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Nútené plošné „prezmluvnenie“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Druhú rovinu neústavného zásahu tvorí povinnosť plošného zosúladenia zmluvných vzťahov. Podľa prechodného ustanovenia § 86zw je zdravotná poisťovňa povinná uviesť všetky existujúce zmluvy o poskytovaní zdravotnej starostlivosti do súladu so záväzným vzorom zmluvy do dvoch mesiacov od nadobudnutia účinnosti novely, pričom podľa § 7c ods. 3 sa táto povinnosť pravdepodobne cyklicky zopakuje pri každej budúcej zmene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Zdravotná poisťovňa bude nútená v priebehu dvoch mesiacov nanovo prerokovať, administrovať a formálne uzavrieť veľké množstvo komplexných zmluvných vzťahov s poskytovateľmi, čo si vyžiada masívne neúčelné a nenávratné finančné, technologické, personálne a právne náklady. Nútené uloženie povinnosti vynaložiť tieto rozsiahle náklady predstavuje závažný zásah do pokojného užívania majetku a kontrolu jeho 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zákonná povinnosť je uložená jednostranne iba zdravotnej poisťovni, hoci jej splnenie je plne závislé od súčinnosti poskytovateľa, pričom dvojmesačná lehota sa časovo kryje s rizikom automatickej valorizácie podľa § 7c ods. 6 navrhovanej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Legitímne očakávania a zmarené investície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Legitímne očakávania sú integrálnou súčasťou existujúceho majetku, a to v podobe dôvery, že tento majetok možno do budúcna určitým spôsobom užívať (PL. ÚS 8/2017). Zdravotné poisťovne investovali do vlastného zmluvného modelu, IT systémov a vyrokovaných podmienok v rámci pluralitného systému, ktorý štát zaviedol od roku 2005. Záväzný vzor tieto investície bez náhrady znehodnocuje. Podobne ako v náleze PL. ÚS 23/06 (povinnosť operátorov obstarať odpočúvacie zariadenia) ide o povinnosť, ktorú zdravotné poisťovne pre vlastnú činnosť nepotrebujú a plnia ju len preto, že ju ukladá zákon. Tvrdenie dôvodovej správy, že vzor je prínosom aj pre poisťovne, vyvracia fakt, že ho samy odmietajú. </w:t>
              <w:br/>
            </w:r>
            <w:r>
              <w:rPr>
                <w:b w:val="off"/>
                <w:color w:val="000000"/>
                <w:rFonts w:ascii="Times New Roman" w:hAnsi="Times New Roman" w:cs="Times New Roman" w:eastAsia="Times New Roman"/>
                <w:sz w:val="24"/>
              </w:rPr>
              <w:t>Element zmarenia investície má aj fakt, že legislatívny návrh výrazne obmedzuje možnosť zdravotných poisťovní súťažiť a vzájomne sa odlíšiť. Akcionári zdravotných poisťovní vykonali investíciu do nich za predpokladu existencie pluralitného modelu s prvkami hospodárskej súťaže. Ak štát de facto zmení model na unitárny, zmení tým samotnú podstatu systému, do ktorého akcionári zdravotných poisťovní investovali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náleze PL. ÚS 13/2012 (mzdové nároky sestier) Ústavný súd SR posúdil zákonom uložené zvýšenie nákladov poskytovateľov ako „príliš zaťažujúce“ vo vzťahu k ich majetku v treťom kroku testu proporcionality. Uviedol, že záťaž by bola ústavne akceptovateľnejšia, ak by bola miernejšia, kompenzovaná vstupmi do systému alebo rozložená na dlhšie obdobie. Mechanizmus podľa § 7c ods. 6 má podobnú štruktúru: zákon jednostranne zvyšuje výdavky jedného účastníka systému podľa vzorca, bez stropu, bez väzby na programový rozpočet a solventnosť zdravotnej poisťovne a bez akejkoľvek kompenzácie.  Ide navyše o cenu určenú zákonom v obchodnoprávnom vzťahu, hoci štát má na cenovú reguláciu osobitné nástroje, na ktoré sa vzor sám odvoláva. Dohoda s LOZ navyše žiadnu automatickú valorizáciu nepredpokladá.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najmä k bodom 2. až 5., 12., 13, a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navrhovanú právnu úpravu testu proporcionality vôbec nepodrobil, hoci ide o zásah do základných práv a slobôd. Dôvodové správy obsahujú len paušálne a ničím nepodložené vyhlásenie o súlade s Ústavou SR. Už to samo osebe spôsobuje protiústavnosť legislatívneho zámeru. Navrhovaná právna úprava by navyše neobstála v žiadnom z krokov testu proporcionality, vrátane testu legality, ktorý mu predchádza.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Ústavný súd SR vydal 26. januára 2011 nález PL. ÚS 3/09, ktorým skúmal  novelu zákona o zdravotných poisťovniach, ktorá de facto zakázala vyplácanie zisku zdravotných poisťovní ich akcionárom. Túto právnu úpravu podrobil testu proporcionality a následne ju vyhlásil za protiústavnú pre porušenie čl. 1 ods. 1, čl. 20 ods. 1 a 4 a čl. 35 ods. 1 v spojení s čl. 13 ods. 4 Ústavy SR. 1. januára 2023 nadobudol účinnosť zákon č. 518/2022, ktorým sa do súčasného znenia zákona o zdravotných poisťovniach doplnil § 6a, ktorý prísne reguluje dosahovanie a použitie zisku zdravotných poisťovní.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zákonu č. 518/2022 dôkladne podrobila navrhovanú právnu úpravu testu proporcionality s cieľom preukázania, že je v súlade s nálezom Ústavného súdu PL. ÚS 3/09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zákonu č. 518/2022 Z. z. pritom (i) analyzovala nález PL. ÚS 3/09 a vyvodila z neho tri podmienky ďalšej regulácie – vyčerpanie iných možností, neprimeranú invazívnosť a väzbu na pozitívny záväzok podľa čl. 40 Ústavy SR; (ii) zdôvodnila, že menej invazívne prostriedky (technické rezervy, ozdravný plán, limit prevádzkových výdavkov) už boli využité; (iii) porovnala tri alternatívy a zvolila tú, ktorú považovala za najmenej invazívnu; (iv) oprela sa o údaje o hospodárení jednotlivých zdravotných poisťovní; a (v) vysporiadala sa s legitímnymi očakávaniami. Sama pritom uviedla, že regulácia je možná, „ale musí byť zrejmé, za akým účelom sa k nej pristupuje a musí mať svoj konkrétny prínos v podobe zlepšenia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novela zákona o zdravotných poisťovniach v spojení s navrhovanou vykonávacou vyhláškou nielenže zasahuje do obdobných práv ako zákon č. 518/2022, t. j. práva podnikať, vlastníckeho práva a princípov právneho štátu, ale vo viacerých ohľadoch ide ešte ďalej, keď paralyzuje právo zdravotných poisťovní na zmluvnú slobodu, ktorá predstavuje jeden zo základných pilierov súkromného práva (19SVs/3/2025), a zásadne a neprimerane obmedzuje hospodársku súťaž medzi zdravotnými poisťovňami. Zmluva medzi zdravotnou poisťovňou a poskytovateľom zdravotnej starostlivosti predstavuje obchodnoprávny záväzok, má teda súkromnoprávny charakter (1Obdo/5/2026).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však napriek tomu navrhovanú právnu úpravu vôbec nepodrobil testu proporcionality, hoci ide o zásah do základných práv a slobôd porovnateľnej, a pravdepodobne ešte väčšej intenzity. Súčasné dôvodové správy obsahujú len paušálne a ničím nepodložené vyhlásenie o súlade s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Už samotný fakt nevykonania testu proporcionality spôsobuje protiústavnosť legislatívneho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Naviac aj samotné závery testu proporcionality (a jeho čiastkových subtestov) svedčia argumentu protiústavnosti legislatívneho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legality (nesplnený) – Čl. 13 ods. 1 písm. a) Ústavy SR pripúšťa, aby sa povinnosti ukladali aj podzákonným predpisom. Je však nevyhnutné, aby príslušné zákonné splnomocnenie malo požadovanú kvalitu, ktorá sa dosiahne len vtedy, ak sú jednoznačne vymedzené hranice, v ktorých je podzákonná úprava prípustná. Zákonné splnomocnenie podľa § 7c ods. 1 písm. b) zákona o zdravotných poisťovniach je však blanketové a neurčité. Zavedenie záväzného vzoru zmluvy nie je nepodstatné, často sa meniace ani technického či expertného charakteru. Nie je ani nutné, vhodné či účelné. Tento nedostatok nie je možné odstrániť ani prípadným rozšírením zákonného splnomocnenia.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vhodnosti (nesplnený) – Navrhovaná právna úprava musí smerovať k naplneniu účelu, ktorý je dostatočne dôležitý, aby odôvodnila obmedzenie základného práva a slobody. Ak právna úprava nie je spôsobilá dosiahnuť sledovaný účel, išlo by o prejav svojvôle nezlučiteľný s princípom právneho štátu. Skutočným cieľom v danom prípade je však plnenie záväzkov vyplývajúcich z politickej Dohody, čo nie je ústavne relevantný cieľ. Úprava zároveň de facto odstraňuje pluralitný model na úkor poistencov. Medzi prostriedkom a deklarovanými cieľmi navyše chýba racionálna väzba. Deklarované ciele sú už dnes naplnené, pričom vzor zmluvy ďaleko presahuje identifikovaný problém.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nevyhnutnosti (nesplnený) – Navrhovaná právna úprava musí byť v okolnostiach posudzovanej veci naozaj nevyhnutná. Inými slovami, je potrebné zistiť, či na dosiahnutie legitímneho cieľa nie je k dispozícii aj menej obmedzujúci, resp. menej invazívny či šetrnejší právny prostriedok. V danom prípade sa stal presný opak – predkladateľ bez odôvodnenia zvolil ten najinvazívnejší zo všetkých možných prostriedkov. Sledované atribúty sú pritom zabezpečené už v súčasnej právnej úprave (transparentnosť, porovnateľnosť, predvídateľnosť a právna istota). Ak by aj to nestačilo, tieto ciele je možno dosiahnuť oveľa šetrnejšie. Dôvodová správa však žiadne alternatívy ani len nezvažuje.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primeranosti (nesplnený) – Navrhovaná právna úprava musí byť primeraná k zamýšľanému cieľu, t. j. nemôže svojimi negatívnymi dôsledkami presahovať pozitíva stelesnené v presadení sledovaného verejného záujmu. Údajné pozitíva sú však v tomto prípade len teoretické a ničím nepodložené, pričom ich je možné dosiahnuť menej invazívnymi prostriedkami, ktoré neboli zo strany predkladateľa ani predmetom posúdenia. Na druhej strane popiera samotnú podstatu práva podnikať a zmluvnej slobody, a zasahuje aj do vlastníckeho práva a legitímnych očakávaní zdravotných poisťovní. Jej negatíva tak už na prvý pohľad ďaleko presahujú akýkoľvek prínos.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 (§7c ods. 6 a 8 ) a § 1 písm. a) vyhlášky (LP/2026/508)</w:t>
              <w:br/>
            </w:r>
            <w:r>
              <w:rPr>
                <w:b w:val="off"/>
                <w:color w:val="000000"/>
                <w:rFonts w:ascii="Times New Roman" w:hAnsi="Times New Roman" w:cs="Times New Roman" w:eastAsia="Times New Roman"/>
                <w:sz w:val="24"/>
              </w:rPr>
              <w:t>K Čl. I bodu 5 (§7c ods. 6 a 8 ) a § 1 písm. a) vyhlášky (LP/2026/508)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vytvára neospravedlniteľné a neprimerané rozdiely tak medzi VšZP a súkromnými zdravotnými poisťovňami, ako aj medzi jednotlivými kategóriami poskytovateľov zdravotnej starostlivosti, čím napĺňa materiálne znaky protiústavnej diskriminácie a porušuje čl. 12 ods. 1 a ods. 2 v spojení s čl. 20 ods. 1 a čl. 35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konštantnej judikatúry Ústavného súdu SR má princíp zákazu diskriminácie primárne akcesorickú povahu, čo znamená, že jeho porušenia sa možno úspešne dovolávať v spojení s porušením iného ústavného práva alebo slobody (PL. ÚS 16/2018, PL. ÚS 13/09).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SR pri posudzovaní diskriminácie aplikuje štandardizovaný ústavnoprávny test, v ktorom hodnotí, (i) či došlo k vyčleneniu porovnateľných subjektov; (ii) či sa tak stalo na základe kvalifikovaného či iného neospravedlniteľného kritéria; (iii) či je toto vyčlenenie dotknutej skupine na príťaž a (iv) či je daný legitímny verejný záujem a primeranosť zásahu (PL. ÚS 17/2014, PL. ÚS 1/2023, PL. ÚS 10/04).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zakladá nerovné zaobchádzanie v dvoch samostatných rovinách, pričom v ani jednom prípade nie je v súlade s testom diskriminácie.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Vnútenie zmluvného modelu štátnej Všeobecnej zdravotnej poisťovne (v texte aj ako „VšZP“) súkromným zdravotným poisťovniam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Slovenský model verejného zdravotného poistenia je legislatívne vybudovaný ako pluralitný trh, v ktorom si zdravotné poisťovne ako nezávislé podnikateľské subjekty konkurujú okrem iného aj kvalitou svojej zmluvnej politiky voči poskytovateľom.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Záväzný vzor zmluvy obsiahnutý v návrhu vyhlášky s rozsahom vyše 200 strán však vychádza primárne z doterajšieho zmluvného štandardu a interných procesov Všeobecnej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postup zakladá zásadné štrukturálne zvýhodnenie pre štátom vlastnenú VšZP. Kým pre VšZP zavedenie navrhovanej vyhlášky neznamená žiadnu záťaž, keďže vyhláška v podstate len kodifikuje jej vlastný model, súkromným zdravotným poisťovniam štát autoritatívne vnucuje prevádzkový a administratívny rámec VšZP. Na súkromné zdravotné poisťovne sa tak prenášajú masívne náklady na kompletné prebudovanie ich právnych, IT a zmluvných systémov bez toho, aby na to existoval akýkoľvek legitímny dôvod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SR výslovne konštatoval, že nemožno legitimizovať také opatrenie, ktoré úspech určitej skupiny podnikateľov neodôvodnene sťažuje v prospech iných podnikateľov (PL. ÚS 13/09). Štát ako stopercentný vlastník VšZP zneužíva svoju normotvornú právomoc na ochranu a posilnenie pozície svojej vlastnej akciovej spoločnosti a znevýhodnenie jej súkromných konkurentov. Zásah štátu preferujúci vlastnú obchodnú spoločnosť v konkurenčnom prostredí, hoci silno regulovanom, predstavuje nepriamu diskrimináciu.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Selektívna pôsobnosť obmedzená výlučne na nemocnice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 písm. a) návrhu vyhlášky sa povinnosť uzatvárať zmluvy podľa záväzného vzoru vzťahuje výlučne na nemocnice (držiteľov povolenia na prevádzkovanie všeobecnej alebo špecializovanej nemocnice). Toto selektívne vymedzenie zakladá dve formy ústavne neudržateľnej asymetrie.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Prvá asymetria sa týka ambulantného sektora. Podľa § 7c ods. 8 navrhovanej novely sa úhrady za ambulancie prevádzkované nemocnicou povinne riadia vyhláškou a záväzným vzorom zmluvy. Za rovnaký úkon v tej istej špecializácii by sa tak uplatňovali odlišné právne a cenové pravidlá. Rozhodovalo by len to, či je poskytovateľ súčasťou nemocnice, alebo pôsobí ako samostatná ambulancia či poliklinika. Zákonodarca nesmie bez racionálneho a legitímneho dôvodu zvýhodňovať vybranú skupinu subjektov na tom istom trhu.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Druhá asymetria sa týka alokácie finančných prostriedkov. Automatická valorizácia úhrad podľa § 7c ods. 6 garantuje navýšenie platieb pri neuzatvorení dodatku iba nemocniciam. Zdroje verejného zdravotného poistenia sú však obmedzené. Garantovaná valorizácia v prospech nemocníc preto núti zdravotné poisťovne krátiť platby ostatným segmentom, ktoré takúto ochranu nemajú.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Selektívne zákonné zvýhodnenie nemocníc tak vytvára neodôvodnenú disproporciu a neprípustnú nerovnosť v prístupe k verejným zdrojom.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Ústavnoprávny test diskriminácie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Určenie porovnateľných subjektov – VšZP a súkromné zdravotné poisťovne pôsobia na trhu verejného zdravotného poistenia, majú rovnakú právnu formu akciovej spoločnosti a vykonávajú identickú činnosť verejného zdravotného poistenia. Ide preto o porovnateľné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Určenie kritéria vyčlenenia porovnateľného subjektu – hoci navrhovaná právna úprava formálne ukladá povinnosť uzatvárať záväzný vzor zmluvy všetkým zdravotným poisťovniam, v materiálnej rovine dochádza k zakázanej nepriamej diskriminácii. Záväzný vzor zmluvy vychádza zo zmluvného štandardu, metodiky a  praxe VšZP, ktorej je štát jediným akcionárom. Kritérium odlíšenia je preto materiálne dané vlastníckou štruktúrou a mierou naviazanosti na štát, čo spadá pod kategórie majetok a iné postavenie podľa čl. 12 ods. 2 Ústavy SR v spojení s čl. 20 Ústavy SR. Štát autoritatívne prevzal zmluvný mechanizmus svojej vlastnej spoločnosti a povýšil ho na záväznú právnu normu pre ostatné zdravotné poisťovne, ktoré sa mu musia prispôsobiť, čo im spôsobí vysoké finančné náklady,  administratívnu záťaž a nevýhodu v hospodárskej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Posúdenie, či vyčlenenie je dotknutému subjektu na príťaž –pre štátnu VšZP zavedenie navrhovanej vyhlášky nezakladá výraznejšie náklady, pretože vyhláška do veľkej miery len legalizuje jej súčasný prevádzkový stav. Naopak, súkromným zdravotným poisťovniam toto opatrenie spôsobuje materiálnu ujmu. Sú nútené vynaložiť vysoké výdavky na prebudovanie informačných technológií, kontrolných a zúčtovacích procesov, preškolenie personálu a pod. Najmä však súkromné zdravotné poisťovne prichádzajú o zmluvnú flexibilitu a možnosť uplatňovať vlastnú inovatívnu nákupnú stratégiu, čo vedie k ich znevýhodneniu v hospodárskej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Posúdenie legitímnosti cieľa a verejného záujmu – navrhovaná právna úprava je odôvodnená údajnou potrebou zvýšiť transparentnosť a porovnateľnosť zmluvných podmienok a úhrad. Javí sa, že rozhodujúcim cieľom prijatia úpravy je naplnenie dohody medzi vládou a LOZ. Aj keby cieľ transparentnosti a porovnateľnosti bol reálny, je splnený už aktuálnou právnou úpravou. Aj keby nebol, je možné dosiahnuť ho podstatne miernejšími zásahmi, napr. odporúčaným (nezáväzným) vzorom zmluvy, doplnením zákonných náležitostí, alebo zákazom neprimeraných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 xml:space="preserve">K dôvodovej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sú uvedené vyslovene nepravdivé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všeobecnej časti dôvodovej správy legislatívneho návrhu sa uvádza „Prijatie predloženého návrhu zákona nebude mať vplyv na rozpočet verejnej správy, nebude mať vplyv na podnikateľské prostredie, nebude mať sociálny vplyv a vplyv na životné prostredie, informatizáciu spoločnosti a ani vplyvy na služby verejnej správy pre občana.“ Na základe skutočností uvedených v rámci týchto pripomienok je zrejmé, že tvrdenie o žiadnom vplyve na podnikateľské prostredie je objektívne nepravdivé.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aj tvrdenie obsiahnuté vo všeobecnej časti dôvodovej správy o tom, že legislatívny návrh „je v súlade s Ústavou Slovenskej republiky, ústavnými zákonmi a nálezmi Ústavného súdu Slovenskej republiky, zákonmi Slovenskej republiky a ostatnými všeobecne záväznými právnymi predpismi, medzinárodnými zmluvami a inými medzinárodnými dokumentmi, ktorými je Slovenská republika viazaná, ako aj s právne záväznými aktmi Európskej únie“ je ako vyplýva zo skutočností uvedených v týchto pripomienkach taktiež objektívne nepravdivé.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24</w:t>
              <w:br/>
            </w:r>
            <w:r>
              <w:rPr>
                <w:b w:val="off"/>
                <w:color w:val="000000"/>
                <w:rFonts w:ascii="Times New Roman" w:hAnsi="Times New Roman" w:cs="Times New Roman" w:eastAsia="Times New Roman"/>
                <w:sz w:val="24"/>
              </w:rPr>
              <w:t>K § 7 ods. 24 návrhu zákona</w:t>
              <w:br/>
            </w:r>
            <w:r>
              <w:rPr>
                <w:b w:val="off"/>
                <w:color w:val="000000"/>
                <w:rFonts w:ascii="Times New Roman" w:hAnsi="Times New Roman" w:cs="Times New Roman" w:eastAsia="Times New Roman"/>
                <w:sz w:val="24"/>
              </w:rPr>
              <w:t>Ustanovenie § 7 ods. 24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vylúčenie úhrady kapitácie za osoby uvedené v § 7 ods. 24 nepovažujeme za vhodné bez komplexného posúdenia jeho dopadov na financovanie poskytovateľov zdravotnej starostlivosti a na celý systém úhrady zdravotnej starostlivosti poskytovanej dotknutým skupinám osôb.</w:t>
              <w:br/>
            </w:r>
            <w:r>
              <w:rPr>
                <w:b w:val="off"/>
                <w:color w:val="000000"/>
                <w:rFonts w:ascii="Times New Roman" w:hAnsi="Times New Roman" w:cs="Times New Roman" w:eastAsia="Times New Roman"/>
                <w:sz w:val="24"/>
              </w:rPr>
              <w:t>Samotná skutočnosť, že určitá osoba má nárok iba na zákonom vymedzený rozsah zdravotnej starostlivosti, neznamená, že poskytovateľovi vo vzťahu k tejto osobe nevznikajú povinnosti ani že jej nie je poskytovaná zdravotná starostlivosť hradená z verejného zdravotného poistenia. Aj osobám s obmedzeným rozsahom nároku môže byť za zákonom stanovených podmienok poskytovaná a uhrádzaná zdravotná starostlivosť, napríklad zdravotná starostlivosť v súvislosti s tehotenstvom alebo očkovaním. Samotné vylúčenie kapitácie preto nerieši problematiku financovania zdravotnej starostlivosti poskytovanej týmto osobám komplexne.</w:t>
              <w:br/>
            </w:r>
            <w:r>
              <w:rPr>
                <w:b w:val="off"/>
                <w:color w:val="000000"/>
                <w:rFonts w:ascii="Times New Roman" w:hAnsi="Times New Roman" w:cs="Times New Roman" w:eastAsia="Times New Roman"/>
                <w:sz w:val="24"/>
              </w:rPr>
              <w:t>Navrhovaná úprava môže mať zároveň priamy ekonomický dopad na poskytovateľov zdravotnej starostlivosti, ktorý je potrebné pred jej prijatím náležite vyhodnotiť. Z uvedeného dôvodu navrhujeme problematiku úhrady zdravotnej starostlivosti za predmetné skupiny osôb riešiť systémovo, vrátane jednoznačného nastavenia spôsobu úhrady zdravotnej starostlivosti, na ktorú majú tieto osoby naďalej nárok.</w:t>
              <w:br/>
            </w:r>
            <w:r>
              <w:rPr>
                <w:b w:val="off"/>
                <w:color w:val="000000"/>
                <w:rFonts w:ascii="Times New Roman" w:hAnsi="Times New Roman" w:cs="Times New Roman" w:eastAsia="Times New Roman"/>
                <w:sz w:val="24"/>
              </w:rPr>
              <w:t>Ak predkladateľ na navrhovanej úprave zotrvá, je nevyhnutné primerane upraviť jej účinnosť. Zavedenie uvedenej zmeny si vyžiada úpravu informačných systémov zdravotných poisťovní a nastavenie nových procesov a pravidiel na identifikáciu poistencov, za ktorých sa kapitácia nebude uhrádzať. Vzhľadom na rozsah potrebných systémových a procesných zmien nie je možné zabezpečiť ich riadnu implementáciu k 1. januáru 2027. Navrhujeme preto ustanoviť primeranú legisvakanciu umožňujúcu zdravotným poisťovniam vykonať potrebné úpravy informačných systémov a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 návrhu zákona</w:t>
              <w:br/>
            </w:r>
            <w:r>
              <w:rPr>
                <w:b w:val="off"/>
                <w:color w:val="000000"/>
                <w:rFonts w:ascii="Times New Roman" w:hAnsi="Times New Roman" w:cs="Times New Roman" w:eastAsia="Times New Roman"/>
                <w:sz w:val="24"/>
              </w:rPr>
              <w:t>K čl. I bodu 6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bod 6 (§ 8aa ods. 6) v článku I návrhu zákona vypustiť alebo upraviť tak, aby opakované zasielanie opravených a dodatočných zúčtovacích dávok bolo časovo a počtom opakovaní obmedzené na maximálne 2-krát, ako aj podmienené uvedením dôvodu opravy vrátane vecného medicínskeho odôvodnenia alebo zmeny vykázania.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umožňuje poskytovateľovi zasielať opravené a dodatočné zúčtovacie dávky opakovane bez akéhokoľvek časového, vecného alebo početného obmedzenia. Takto formulované oprávnenie vytvára stav právnej neistoty, keď nie je zrejmé, v akom okamihu možno považovať vykazovanie zdravotnej starostlivosti a súvisiace finančné zúčtovanie za konečné.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Neobmedzená možnosť opakovane meniť už predložené zúčtovacie údaje môže viesť k narušeniu predvídateľnosti právnych vzťahov medzi poskytovateľom zdravotnej starostlivosti a zdravotnou poisťovňou. Spôsobuje zvýšenú administratívnu a technickú záťaž na spracovanie údajov, komplikuje kontrolné mechanizmy, zvyšuje riziko duplicitného vykazovania zdravotnej starostlivosti a negatívne vplýva na integritu a konzistentnosť údajov vedených v informačných systémoch.</w:t>
              <w:br/>
            </w:r>
            <w:r>
              <w:rPr>
                <w:b w:val="off"/>
                <w:color w:val="000000"/>
                <w:rFonts w:ascii="Times New Roman" w:hAnsi="Times New Roman" w:cs="Times New Roman" w:eastAsia="Times New Roman"/>
                <w:sz w:val="24"/>
              </w:rPr>
              <w:t>Opakované zmeny zúčtovacích dávok majú zároveň bezprostredný dopad na proces finančného vysporiadania, kontrolu oprávnenosti nárokov a na schopnosť zdravotnej poisťovne spoľahlivo a predvídateľne plánovať finančné zdroje určené na úhradu zdravotnej starostlivosti.</w:t>
              <w:br/>
            </w:r>
            <w:r>
              <w:rPr>
                <w:b w:val="off"/>
                <w:color w:val="000000"/>
                <w:rFonts w:ascii="Times New Roman" w:hAnsi="Times New Roman" w:cs="Times New Roman" w:eastAsia="Times New Roman"/>
                <w:sz w:val="24"/>
              </w:rPr>
              <w:t xml:space="preserve">Právo poskytovateľa opraviť alebo doplniť nesprávne vykázané údaje je legitímne, avšak toto právo musí byť primerane vyvážené požiadavkou právnej istoty a viesť k minimalizovaniu opravných nárokov. </w:t>
              <w:br/>
            </w:r>
            <w:r>
              <w:rPr>
                <w:b w:val="off"/>
                <w:color w:val="000000"/>
                <w:rFonts w:ascii="Times New Roman" w:hAnsi="Times New Roman" w:cs="Times New Roman" w:eastAsia="Times New Roman"/>
                <w:sz w:val="24"/>
              </w:rPr>
              <w:t>Bez takejto úpravy môže navrhované ustanovenie viesť k neúmernému rozširovaniu možnosti spätne zasahovať do už spracovaných a zúčtovaných údajov bez existencie objektívnych a transparentných pravidiel pre výkon tohto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 návrhu zákona</w:t>
              <w:br/>
            </w:r>
            <w:r>
              <w:rPr>
                <w:b w:val="off"/>
                <w:color w:val="000000"/>
                <w:rFonts w:ascii="Times New Roman" w:hAnsi="Times New Roman" w:cs="Times New Roman" w:eastAsia="Times New Roman"/>
                <w:sz w:val="24"/>
              </w:rPr>
              <w:t>K čl. I bodu 8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bod 8 (§ 8c ods. 6) v článku I návrhu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vysoký počet spracovávaných zúčtovacích dávok bude mať navrhované riešenie za následok neprimerané zvýšenie počtu konaní, ktoré bude potrebné procesne riešiť. Uvedený model bude viesť k významnému administratívnemu zaťaženiu všetkých dotknutých subjektov, najmä ministerstva, predĺženiu procesu úhrady zdravotnej starostlivosti a zníženiu efektívnosti revíznej činnosti. Z uvedených dôvodov navrhujeme ustanovenie vypustiť.</w:t>
              <w:br/>
            </w:r>
            <w:r>
              <w:rPr>
                <w:b w:val="off"/>
                <w:color w:val="000000"/>
                <w:rFonts w:ascii="Times New Roman" w:hAnsi="Times New Roman" w:cs="Times New Roman" w:eastAsia="Times New Roman"/>
                <w:sz w:val="24"/>
              </w:rPr>
              <w:t>V dôsledku navrhovanej úpravy dôjde k výraznému nárastu počtu správnych a súdnych konaní vo veciach. Pôjde pritom často o spory týkajúce sa technických alebo administratívnych nedostatkov vykázania zdravotnej starostlivosti, ako sú duplicity výkonov, zle zadané markre, nesprávne kódovanie zdravotných výkonov a pod. Takéto prípady sa v praxi vyskytujú vo veľkom rozsahu a sú štandardne riešené v rámci revíznych a opravných procesov medzi zdravotnou poisťovňou a poskytovateľom zdravotnej starostlivosti. Pri množstve viac ako 50 000 vykázaných riadkov (hospitalizácií, JZS ....) mesačne, pričom približne 20 000 riadkov bude odmietnutých pre rôzne vecné alebo formálne nedostatky. Ak by sa predmetom ďalšieho formálneho konania stala len nepatrná časť takýchto sporov, viedlo by to k významnému nárastu agendy orgánov verejnej správy a správnych súdov. Správne a súdne konania môžu byť využívané na riešenie sporov o jednotlivé výkony s minimálnym finančným významom. Uvedená úprava môže znamenať stovky až tisíce nových súdnych konaní ročne.</w:t>
              <w:br/>
            </w:r>
            <w:r>
              <w:rPr>
                <w:b w:val="off"/>
                <w:color w:val="000000"/>
                <w:rFonts w:ascii="Times New Roman" w:hAnsi="Times New Roman" w:cs="Times New Roman" w:eastAsia="Times New Roman"/>
                <w:sz w:val="24"/>
              </w:rPr>
              <w:t xml:space="preserve">Ďalej navrhovaná právna úprava stavia ministerstvo do pozície arbitra v spore medzi zdravotnou poisťovňou a poskytovateľom zdravotnej starostlivosti, hoci ministerstvo môže byť súčasne zriaďovateľom poskytovateľa, ktorý je jednou zo strán takéhoto „sporu“. V takom prípade existuje objektívna väzba medzi orgánom rozhodujúcim spor a jedným z jeho účastníkov, ktorá vyvoláva dôvodné pochybnosti o zabezpečení nestranného a nezaujatého rozhodovania. </w:t>
              <w:br/>
            </w:r>
            <w:r>
              <w:rPr>
                <w:b w:val="off"/>
                <w:color w:val="000000"/>
                <w:rFonts w:ascii="Times New Roman" w:hAnsi="Times New Roman" w:cs="Times New Roman" w:eastAsia="Times New Roman"/>
                <w:sz w:val="24"/>
              </w:rPr>
              <w:t>Ide pritom o systémový konflikt rolí, ktorý nie je možné odstrániť iba prostredníctvom pravidiel o vylúčení konkrétnej úradnej osoby z konania. Problém nevzniká vo vzťahu ku konkrétnemu zamestnancovi ministerstva, ale zo samotného postavenia ministerstva ako správneho orgánu, ktorý má na jednej strane zriaďovateľský vzťah k jednému z účastníkov sporu a na druhej strane má o tomto spore – zaradení/nezaradení klasifikačného prípadu do diagnosticko-terapeutickej skupiny autoritatívne a záväzne rozhodnúť.</w:t>
              <w:br/>
            </w:r>
            <w:r>
              <w:rPr>
                <w:b w:val="off"/>
                <w:color w:val="000000"/>
                <w:rFonts w:ascii="Times New Roman" w:hAnsi="Times New Roman" w:cs="Times New Roman" w:eastAsia="Times New Roman"/>
                <w:sz w:val="24"/>
              </w:rPr>
              <w:t xml:space="preserve">Uvedené je osobitne problematické vzhľadom na to, že na toto rozhodovanie sa má podľa navrhovaného ustanovenia vzťahovať zákon č. 71/1967 Zb. o správnom konaní (správny poriadok), ktorý upravuje rozhodovanie správnych orgánov o právach, právom chránených záujmoch a povinnostiach fyzických a právnických osôb a ustanovuje základné pravidlá ich postupu. </w:t>
              <w:br/>
            </w:r>
            <w:r>
              <w:rPr>
                <w:b w:val="off"/>
                <w:color w:val="000000"/>
                <w:rFonts w:ascii="Times New Roman" w:hAnsi="Times New Roman" w:cs="Times New Roman" w:eastAsia="Times New Roman"/>
                <w:sz w:val="24"/>
              </w:rPr>
              <w:t>Ani následná možnosť súdneho preskúmania rozhodnutia ministerstva podľa nášho názoru neodstraňuje uvedený systémový nedostatok. Nestrannosť a nezaujatosť rozhodovania musí byť zabezpečená už na úrovni orgánu, ktorému zákon zveruje právomoc spor autoritatívne rozhodnúť, a nie až prostredníctvom následného súdneho prieskumu.</w:t>
              <w:br/>
            </w:r>
            <w:r>
              <w:rPr>
                <w:b w:val="off"/>
                <w:color w:val="000000"/>
                <w:rFonts w:ascii="Times New Roman" w:hAnsi="Times New Roman" w:cs="Times New Roman" w:eastAsia="Times New Roman"/>
                <w:sz w:val="24"/>
              </w:rPr>
              <w:t>Z uvedených dôvodov považujeme navrhované zverenie rozhodovacej právomoci ministerstvu za koncepčne nevhodné a vytvárajúce zásadné pochybnosti o nestrannosti takéhoto rozhodovania, a preto navrhujeme ustanovenie § 8c ods. 6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 návrhu zákona</w:t>
              <w:br/>
            </w:r>
            <w:r>
              <w:rPr>
                <w:b w:val="off"/>
                <w:color w:val="000000"/>
                <w:rFonts w:ascii="Times New Roman" w:hAnsi="Times New Roman" w:cs="Times New Roman" w:eastAsia="Times New Roman"/>
                <w:sz w:val="24"/>
              </w:rPr>
              <w:t>K čl. I bodu 9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bod 9 (§ 9a ods. 5 a 6) v článku I návrhu zákon  vypustiť a rovnako navrhujeme vypustiť súvisiaci ods. 4 v § 47a – v bode 13.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vytvára riziko nadmerného a účelového uplatňovania námietok zaujatosti zo strany poskytovateľov zdravotnej starostlivosti. Vzhľadom na obmedzený počet revíznych lekárov pôsobiacich v systéme verejného zdravotného poistenia existuje riziko výrazného predĺženia revíznych procesov a zníženia efektívnosti revíznej činnosti zdravotných poisťovní. Súčasne bude dochádzať k neúmernému nárastu počtu námietkových konaní a následne aj k zvýšenej záťaži Úradu pre dohľad nad zdravotnou starostlivosťou pri vyhodnocovaní námietok.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bude mať negatívny vplyv na jednotnosť a konzistentnosť revíznej činnosti. Revízni lekári sa spravidla špecializujú na konkrétne oblasti zdravotnej starostlivosti a vytvárajú ustálenú prax pri posudzovaní obdobných prípadov. Časté zmeny revíznych lekárov na základe nedostatočne odôvodnených námietok zaujatosti môžu viesť k rozdielnemu posudzovaniu skutkovo porovnateľných prípadov, oslabeniu právnej istoty účastníkov a k nejednotnému uplatňovaniu pravidiel revíznej činnosti.</w:t>
              <w:br/>
            </w:r>
            <w:r>
              <w:rPr>
                <w:b w:val="off"/>
                <w:color w:val="000000"/>
                <w:rFonts w:ascii="Times New Roman" w:hAnsi="Times New Roman" w:cs="Times New Roman" w:eastAsia="Times New Roman"/>
                <w:sz w:val="24"/>
              </w:rPr>
              <w:t xml:space="preserve">Ďalej navrhovaná lehota piatich pracovných dní na rozhodnutie o námietke zaujatosti je vzhľadom na povahu a rozsah posudzovaných vecí neprimerane krátka a nemusí poskytovať dostatočný priestor na riadne preskúmanie namietaných skutočností. Pred rozhodnutím o námietke je potrebné oboznámiť sa s jej obsahom, vyhodnotiť uvádzané dôvody, zabezpečiť vyjadrenie dotknutého revízneho lekára a posúdiť existenciu okolností, ktoré by mohli objektívne vyvolávať pochybnosti o jeho nestrannosti. Takto nastavená lehota môže v praxi viesť k formalizovanému rozhodovaniu bez dostatočného preskúmania veci len s cieľom dodržať zákonom stanovený termín. </w:t>
              <w:br/>
            </w:r>
            <w:r>
              <w:rPr>
                <w:b w:val="off"/>
                <w:color w:val="000000"/>
                <w:rFonts w:ascii="Times New Roman" w:hAnsi="Times New Roman" w:cs="Times New Roman" w:eastAsia="Times New Roman"/>
                <w:sz w:val="24"/>
              </w:rPr>
              <w:t>Rovnako je ťažko vykonateľná lehota 5 navrhovaná lehota piatich pracovných dní na rozhodnutie úradu podľa nového § 47a ods. 4 vzhľadom na povahu posudzovanej otázky. Na objektívne posúdenie námietky zaujatosti môže byť potrebné oboznámiť sa s kontrolným spisom, vyžiadať si vyjadrenia dotknutých osôb, prípadne preveriť ďalšie relevantné skutočnosti. Nie je zrejmé, na základe akých podkladov bude úrad schopný v tak krátkej lehote spoľahlivo posúdiť existenciu alebo neexistenciu dôvodov zaujatosti. Navrhovaná úprava preto vytvára riziko formalizovaného rozhodovania bez dostatočného skutkového podkladu, čo môže mať negatívny dopad na kvalitu a presvedčivosť rozhodnutí.</w:t>
              <w:br/>
            </w:r>
            <w:r>
              <w:rPr>
                <w:b w:val="off"/>
                <w:color w:val="000000"/>
                <w:rFonts w:ascii="Times New Roman" w:hAnsi="Times New Roman" w:cs="Times New Roman" w:eastAsia="Times New Roman"/>
                <w:sz w:val="24"/>
              </w:rPr>
              <w:t>Navrhovaná úprava bude mať negatívny vplyv na kvalitu práce a efektívnosti revíznej činnosti a plynulosť vybavovania ostatnej agendy.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 návrhu zákona</w:t>
              <w:br/>
            </w:r>
            <w:r>
              <w:rPr>
                <w:b w:val="off"/>
                <w:color w:val="000000"/>
                <w:rFonts w:ascii="Times New Roman" w:hAnsi="Times New Roman" w:cs="Times New Roman" w:eastAsia="Times New Roman"/>
                <w:sz w:val="24"/>
              </w:rPr>
              <w:t>K čl. I bodu 10 návrhu zákona</w:t>
              <w:br/>
            </w:r>
            <w:r>
              <w:rPr>
                <w:b w:val="off"/>
                <w:color w:val="000000"/>
                <w:rFonts w:ascii="Times New Roman" w:hAnsi="Times New Roman" w:cs="Times New Roman" w:eastAsia="Times New Roman"/>
                <w:sz w:val="24"/>
              </w:rPr>
              <w:t>Navrhujeme ustanovenie bodu 10 (§ 15 ods. 1 písm. ao) návrhu zákona prepracovať a doplniť o jednoznačnú metodiku tvorby a vyhodnocovania kvartálneho kumulatívneho zúčtovania.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Kvartálne kumulatívne zúčtovanie je bežne využívaným nástrojom, ale je potrebné zohľadniť, že reálne čísla sa každý deň menia. Preto čísla najbližšie k realite sú až v nejakom čase po ukončení celého roku a na priebežných číslach sa nedajú stavať žiadne záväzné závery.</w:t>
              <w:br/>
            </w:r>
            <w:r>
              <w:rPr>
                <w:b w:val="off"/>
                <w:color w:val="000000"/>
                <w:rFonts w:ascii="Times New Roman" w:hAnsi="Times New Roman" w:cs="Times New Roman" w:eastAsia="Times New Roman"/>
                <w:sz w:val="24"/>
              </w:rPr>
              <w:t xml:space="preserve">Priebežné výsledky kvartálneho kumulatívneho zúčtovania preto nemusia zodpovedať konečnému stavu veci a predstavujú iba dočasný stav údajov k určitému časovému okamihu. Reálne a stabilizované údaje sú často známe až s významným časovým odstupom po skončení príslušného kalendárneho roka. </w:t>
              <w:br/>
            </w:r>
            <w:r>
              <w:rPr>
                <w:b w:val="off"/>
                <w:color w:val="000000"/>
                <w:rFonts w:ascii="Times New Roman" w:hAnsi="Times New Roman" w:cs="Times New Roman" w:eastAsia="Times New Roman"/>
                <w:sz w:val="24"/>
              </w:rPr>
              <w:t>Navrhované ustanovenie súčasne nerieši metodiku spracovania prípadov, ak boli klasifikačné prípady opakovane vykázané. Nie je zrejmé, či sa takýto klasifikačný prípad započítava iba raz, a ak áno, ku ktorému časovému okamihu sa má jeho zaradenie vzťahovať (na začiatku? na konci?). Absencia jednotných metodických pravidiel môže viesť k rozdielnej interpretácii výsledkov a následne k sporom o správnosť vyhodnotenia údajov.</w:t>
              <w:br/>
            </w:r>
            <w:r>
              <w:rPr>
                <w:b w:val="off"/>
                <w:color w:val="000000"/>
                <w:rFonts w:ascii="Times New Roman" w:hAnsi="Times New Roman" w:cs="Times New Roman" w:eastAsia="Times New Roman"/>
                <w:sz w:val="24"/>
              </w:rPr>
              <w:t xml:space="preserve">Napríklad v bode 5. v § 15 ods. 1 písm. ao)  navrhujeme ustanovenie spresniť a jednoznačne určiť spôsob výpočtu súčtu efektívnych relatívnych váh za klasifikačné prípady, ktoré zdravotná poisťovňa neuznala. To znamená že efektívnu relatívnu váhu ako nesprávne vypočítal poskytovateľ ZS nesprávnym vykázaním a zaradením? Alebo efektívnu relatívnu váhu ako by akceptovala zdravotná poisťovňa? </w:t>
              <w:br/>
            </w:r>
            <w:r>
              <w:rPr>
                <w:b w:val="off"/>
                <w:color w:val="000000"/>
                <w:rFonts w:ascii="Times New Roman" w:hAnsi="Times New Roman" w:cs="Times New Roman" w:eastAsia="Times New Roman"/>
                <w:sz w:val="24"/>
              </w:rPr>
              <w:t>Ďalej napríklad v bode 6. v § 15 ods. 1 písm. ao)  navrhujeme spresniť. Myslí sa tým počet v zmysle že pri opakovanom odmietnutí bude tento KP poskytnutý ÚDZS a MZ SR opakovane? Pričom sa ale vždy jedná o jeden a ten istý klasifikačný prípad. Čiže nejaký klasifikačný prípad by bol v kvartálnom kumulatívnom zúčtovaní vykázaný napríklad ako 5x odmietnutý a 1x akceptovaný? Je to v poriadku? Napĺňa toto predstavu naplnenia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 a bodu 13 návrhu zákona</w:t>
              <w:br/>
            </w:r>
            <w:r>
              <w:rPr>
                <w:b w:val="off"/>
                <w:color w:val="000000"/>
                <w:rFonts w:ascii="Times New Roman" w:hAnsi="Times New Roman" w:cs="Times New Roman" w:eastAsia="Times New Roman"/>
                <w:sz w:val="24"/>
              </w:rPr>
              <w:t>K čl. I bodu 12 a bodu 13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12 (§ 18 ods. 1 písm. a) body 11 až 16) a bod 13 (§ 47a) v článku 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zavádza nový systém správneho rozhodovania sporov medzi zdravotnými poisťovňami a poskytovateľmi zdravotnej starostlivosti, v rámci ktorého má Úrad pre dohľad nad zdravotnou starostlivosťou rozhodovať spory o správnosť vykázania zdravotnej starostlivosti, preskúmavať závery kontrol zdravotných poisťovní, rozhodovať spory vyplývajúce zo zmluvných vzťahov a posudzovať dodržiavanie princípu nediskriminácie.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predstavuje zásadný odklon od súčasného modelu, v ktorom sú otázky správnosti vykázania zdravotnej starostlivosti a oprávnenosti úhrady primárne riešené v rámci revíznej činnosti zdravotných poisťovní a zmluvných mechanizmov medzi zdravotnou poisťovňou a poskytovateľom zdravotnej starostlivosti. Predložený návrh fakticky transformuje značnú časť revíznej a zmluvnej agendy do formalizovaného správneho konania vedeného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mimoriadne problematické považujeme, že návrh neobsahuje žiadne kritériá významnosti sporov ani mechanizmy, ktoré by obmedzovali vznik konaní len na veci zásadného alebo systémového charakteru. Úrad tak môže byť nútený rozhodovať aj individuálne spory týkajúce sa jednotlivých výkonov, hospitalizácií, klasifikačných prípadov, pripočítateľných položiek, diagnóz alebo iných čiastkových otázok revíznej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pritom zdravotné poisťovne mesačne spracúvajú desiatky tisíc vykázaných výkonov. Významná časť z nich je predmetom opráv, revíznych zistení alebo sporov o správnosť vykázania. Už minimálny podiel sporov postúpených úradu bude predstavovať výrazný nárast počtu správnych konaní, ktorý nebude zodpovedať súčasným personálnym a odborným kapacitám úradu. Rovnako zdravotné poisťovne budú potrebovať viac revíznych lekárov, viac právnikov a viac administratívnych pracovníkov. Navrhovaná úprava zároveň predpokladá odborné posudzovanie medicínskych, klasifikačných a revíznych otázok, ktoré si vyžadujú vysokú mieru špecializácie a znalosť metodík vykazovania zdravotnej starostlivosti, klasifikačných systémov a revíznej činnosti. </w:t>
              <w:br/>
            </w:r>
            <w:r>
              <w:rPr>
                <w:b w:val="off"/>
                <w:color w:val="000000"/>
                <w:rFonts w:ascii="Times New Roman" w:hAnsi="Times New Roman" w:cs="Times New Roman" w:eastAsia="Times New Roman"/>
                <w:sz w:val="24"/>
              </w:rPr>
              <w:t>Na ilustráciu rozsahu problematiky možno uviesť, že v roku 2025 bolo zdravotnej poisťovni Dôvera vykázaných viac ako 133 miliónov riadkov, výkonov a produktov zdravotnej starostlivosti. Z toho bolo takmer 2,5 milióna riadkov/výkonov/produktov o ktorých musel výlučne rozhodnúť revízny lekár. Zároveň bolo viac ako 3,3 milióna riadkov odmietnutých už pri vstupe z dôvodu nesplnenia formálnych alebo vecných pravidiel vykazovania a pri ďalších viac ako 6,8 milióna riadkov revízny lekár po odbornom posúdení rozhodol o ich odmietnutí alebo o znížení ich rozsahu z dôvodu absencie medicínskeho opodstatnenia. Posúdenie takýchto sporov si vo väčšine prípadov vyžaduje odborné medicínske znalosti a podrobnú analýzu zdravotnej dokumentácie. Ak by mala byť významná časť týchto prípadov preskúmavaná ÚDZS alebo následne súdmi, vyžadovalo by si to rozsiahle personálne kapacity osôb s odbornou spôsobilosťou v oblasti revízneho lekárstva a so zákonným prístupom k zdravotnej dokumentácii. Takýto model sa javí ako prakticky nerealizovateľný a mohol by viesť k výraznému predĺženiu rozhodovacích procesov, zníženiu efektivity kontroly vykazovanej zdravotnej starostlivosti a nárastu administratívnej záťaže všetkých zúčastnených subjektov.</w:t>
              <w:br/>
            </w:r>
            <w:r>
              <w:rPr>
                <w:b w:val="off"/>
                <w:color w:val="000000"/>
                <w:rFonts w:ascii="Times New Roman" w:hAnsi="Times New Roman" w:cs="Times New Roman" w:eastAsia="Times New Roman"/>
                <w:sz w:val="24"/>
              </w:rPr>
              <w:t xml:space="preserve">Za obzvlášť problematické považujeme ustanovenia § 47a ods. 2 a 3, ktoré priznávajú podaniu žiadosti a následne aj správnej žalobe odkladný účinok. V dôsledku toho môže dôjsť k dlhodobému blokovaniu účinkov kontrolnej a revíznej činnosti zdravotných poisťovní. Poskytovateľ zdravotnej starostlivosti bude môcť prostredníctvom podania žiadosti na úrad a následného súdneho preskúmania oddialiť právoplatné ukončenie sporu o mesiace až roky. Takýto model môže významne narušiť efektívnosť kontroly verejných zdrojov zdravotného poistenia, predlžovať finančné vysporiadanie medzi účastníkmi a vytvárať právnu neistotu pri uplatňovaní výsledkov revíznej a kontrolnej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Predpokladáme, že žiadna kontrola by neskončila skôr ako rozhodnutím úradu, preto proces uzavretia kontrol na mieste bude extrémne dlhý a prostriedky nebudú vrátené do zdravotného systému, hoci zákon priamo vyžaduje aby sme si uplatnili rozdiel medzi vykázanou a priamo poskytnutou zdravotnou starostlivosťou.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vidíme neurčitosť a vnútornú rozpornosť vo vete: „Ak bolo právoplatne určené, že zdravotná poisťovňa nie je oprávnená uplatniť si u poskytovateľa zdravotnej starostlivosti nároky zo záverov kontroly, je poskytovateľ zdravotnej starostlivosti oprávnený uplatniť si u zdravotnej poisťovni nároky vyplývajúce z takéhoto rozhodnutia." Ustanovenie je neurčité a vyvoláva aplikačné pochybnosti, nakoľko nešpecifikuje, aké konkrétne nároky má byť poskytovateľ zdravotnej starostlivosti oprávnený uplatniť voči zdravotnej poisťovni. Súčasne je potrebné zohľadniť, že podľa predchádzajúcej časti ustanovenia zdravotná poisťovňa nie je oprávnená uplatniť si voči poskytovateľovi nároky zo záverov kontroly až do právoplatného skončenia konania pred úradom. Navrhovaná formulácia preto nezodpovedá požiadavke právnej istoty a môže byť zdrojom rozsiahlych interpretačných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kompetencia úradu je formulovaná príliš všeobecne, keďže sa vzťahuje na preskúmavanie záverov kontrol vykonávaných podľa celého § 9. Pri kontrole na mieste už v súčasnosti existujú osobitné mechanizmy riešenia na Ministerstve zdravotníctva SR.  Navrhovaná úprava teda môže viesť k duplicite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bude zároveň viesť k významnému nárastu počtu správnych súdnych konaní, keďže rozhodnutia úradu budú preskúmateľné súdom. Bez vyhodnotenia očakávaného počtu konaní a bez primeraných procesných filtrov existuje reálne riziko neúmerného zaťaženia úradu aj správneho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rozsah navrhovaných zmien, nedostatočnú analýzu dopadov a riziko paralýzy revíznych, kontrolných a zúčtovacích procesov v zdravotnej poisťovne ako paralýzu úradu a správnych súdov navrhujeme predmetnú právnu úpravu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§7c ods. 5</w:t>
              <w:br/>
            </w:r>
            <w:r>
              <w:rPr>
                <w:b w:val="off"/>
                <w:color w:val="000000"/>
                <w:rFonts w:ascii="Times New Roman" w:hAnsi="Times New Roman" w:cs="Times New Roman" w:eastAsia="Times New Roman"/>
                <w:sz w:val="24"/>
              </w:rPr>
              <w:t>Navrhujeme precizovať predmetné ustanovenie návrhu zákona, keďže samotný vzor zmluvy v navrhovanom znení nepripúšťa takmer žiadnu možnosť doplnenia. Zmluvný vzťah medzi zdravotnou poisťovňou a poskytovateľom je vzťah dynamický a preto by z navrhovanej legislatívy malo jednoznačne vyplývať, čo si môžu zmluvné strany individuálne dohodnúť a zároveň zmluvná sloboda – keďže ide primárne o obchodnoprávny vzťah by nemala byť vyhláškou obmedzovaná nad rozsah nevyhnutne potrebný na dosiahnutie princípu nediskriminácie v zmluvnom vzťahu. Záväznosť vzorovej zmluvy by znamenala, že poskytovateľ by si napr. nemohol dohodnúť širší rozsah výkonov  ako ten, ktorý je stanovený v prílohách vzorovej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6</w:t>
              <w:br/>
            </w:r>
            <w:r>
              <w:rPr>
                <w:b w:val="off"/>
                <w:color w:val="000000"/>
                <w:rFonts w:ascii="Times New Roman" w:hAnsi="Times New Roman" w:cs="Times New Roman" w:eastAsia="Times New Roman"/>
                <w:sz w:val="24"/>
              </w:rPr>
              <w:t>ZÁSADNÁ. Navrhujeme preformulovať a  precizovať predmetné ustanovenie tak, aby reflektovalo uzatváranie dodatku v nadväznosti na prijatie tzv. programovej vyhlášky. Možno totiž predpokladať, že cieľom navrhovaného ustanovenia má byť ošetrenie v praxi častého meškania zdravotných poisťovní so zaslaním dodatku, ktorého predmetom je navýšenie úhrad v nadväznosti na schválenie aktuálnej tzv. programovej vyhlášky. Navrhované ustanovenie je však naformulované nesprávne a nejednoznačne.  Zmluva o poskytovaní zdravotnej starostlivosti je povinne zverejňovaná zmluva, preto nie je možné, aby sa deň platnosti (t.j. deň, keď zmluvu podpíše posledná zmluvná strana) a deň účinnosti (t.j. deň nasledujúci po zverejnení podpísanej zmluvy v CRZ) zhodovali. Citované ustanovenie zaväzuje zmluvné strany, aby každý rok, vždy k 01. marcu uzatvorili novú zmluvu o poskytovaní zdravotnej starostlivosti, čo je v rozpore so zaužívanou praxou, keďže sa zmluva z roka na rok iba predlžuje dodatkami. V citovanom ustanovení sa používa nielen pojem  „ zmluva“ ale aj pojem  „dodatok“, čo pôsobí mätúco.  Nie je tiež zrejmé, čo mal navrhovateľ na mysli pod pojmom „stanovený termín“. Ide o právne neurčitý pojem a preto nie je zrejmé do kedy má zdravotná poisťovňa predložiť návrh dodatku. Ak sa  stanoveným termínom mal na mysli termín 01. marec, tak to nie je termín, do kedy má poisťovňa predložiť návrh dodatku, ale termín od kedy má byť už uzavretá zmluva účinná.  V zmluvných vzťahoch medzi poskytovateľom a zdravotnou poisťovňou tiež neexistuje nič také ako „dodatok na príslušný kalendárny rok“. V priebehu kalendárneho roka zmluvné strany v praxi uzatvárajú viacero dodatkov s rôznorodým znením.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6</w:t>
              <w:br/>
            </w:r>
            <w:r>
              <w:rPr>
                <w:b w:val="off"/>
                <w:color w:val="000000"/>
                <w:rFonts w:ascii="Times New Roman" w:hAnsi="Times New Roman" w:cs="Times New Roman" w:eastAsia="Times New Roman"/>
                <w:sz w:val="24"/>
              </w:rPr>
              <w:t>ZÁSADNÁ. Navrhujeme, aby predmetom návrhu dodatku v zmysle § 7c ods. 6 mohla byť iba tzv. programová vyhláška a to v štruktúre a rozsahu podľa prílohy č. 39 vyhlášky. Zdravotná poisťovňa nesmie podpísanie citovaného dodatku podmieňovať súhlasom poskytovateľa s inými ustanoveniami, ktoré s programovou vyhláškou nesúvisia, iba že by sa s poskytovateľom takto dohodla.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6</w:t>
              <w:br/>
            </w:r>
            <w:r>
              <w:rPr>
                <w:b w:val="off"/>
                <w:color w:val="000000"/>
                <w:rFonts w:ascii="Times New Roman" w:hAnsi="Times New Roman" w:cs="Times New Roman" w:eastAsia="Times New Roman"/>
                <w:sz w:val="24"/>
              </w:rPr>
              <w:t>ZÁSADNÁ. Navýšenie výšky úhrad vrátane maximálneho limitu úhrady a preddavku o hodnotu zodpovedajúcu súčtu 60 % medziročného nárastu priemernej mesačnej mzdy zamestnanca za kalendárny rok, ktorý dva roky predchádza kalendárnemu roku, na ktorý sa dodatok alebo zmluva uzatvárajú a 40 % percentuálnej miery inflácie v prípade, ak rokovanie o dodatku nebude ukončené v stanovenom termíne  pokladáme za nedostatočné. Navrhujeme, aby sa vychádzalo zo 100 % medziročného nárastu a 100 % percentuálnej miery inflácie z dôvodu odvolávania sa na kalendárny rok, ktorý 2 roky predchádza kalendárnemu roku, na ktorý sa dodatok alebo zmluva uzatvára . Okrem toho vôbec nie je určené do kedy budú platiť úhrady v zmysle uvedeného navýšenia. Navrhujeme stanoviť ako sa bude postupovať, ak do určitého času zdravotné poisťovne nezašlú návrh dodatku a to s cieľom predísť prípadnému špekulatívnemu naťahovaniu času zo strany zdravotných poisťovní.  Ustanovenie nereflektuje ani doplatenie príslušných úhrad v prípade, že zdravotná poisťovňa predloží dodatok neskôr napr. v druhej polovici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6</w:t>
              <w:br/>
            </w:r>
            <w:r>
              <w:rPr>
                <w:b w:val="off"/>
                <w:color w:val="000000"/>
                <w:rFonts w:ascii="Times New Roman" w:hAnsi="Times New Roman" w:cs="Times New Roman" w:eastAsia="Times New Roman"/>
                <w:sz w:val="24"/>
              </w:rPr>
              <w:t>Navrhujeme precizovať predmetné ustanovenie návrhu zákona. Je potrebné špecifikovať termín „začatie revízneho konania“, keďže nie je zrejmé v ktorom okamihu revízne konanie začína (napr. už doručením poverenia na výkon revíznej kontroly alebo až doručením protokolu o kontrole, z ktorého až vyplýva odlišné zaradenie KP navrhované poisťovňou). Rovnako nie je zrejmé či sa týka iba vlastnej revíznej kontroly vykonávanej podľa potreby poverenými osobami alebo aj chybových protokolov zasielaných zo strany zdravotnej poisťovne pravidelne každý mesiac.  Lehotu 30 kalendárnych dní zároveň považujeme za príliš dlhú, keďže kým rozhodne MZ SR, revízna kontrola už môže byť ukončená.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5 – Výnimky zo záväzného vzoru zmluvy</w:t>
              <w:br/>
            </w:r>
            <w:r>
              <w:rPr>
                <w:b w:val="off"/>
                <w:color w:val="000000"/>
                <w:rFonts w:ascii="Times New Roman" w:hAnsi="Times New Roman" w:cs="Times New Roman" w:eastAsia="Times New Roman"/>
                <w:sz w:val="24"/>
              </w:rPr>
              <w:t>V § 7c ods. 5 navrhujeme vypustiť nutnosť predchádzajúceho súhlasu Ministerstva zdravotníctva SR s nevyhnutnými zmenami pri neočakávaných situáciách, prípadne tento proces explicitne časovo obmedziť (napr. fikciou súhlasu, ak ministerstvo nerozhodne do 15 dní od predloženia).</w:t>
              <w:br/>
            </w:r>
            <w:r>
              <w:rPr>
                <w:b w:val="off"/>
                <w:color w:val="000000"/>
                <w:rFonts w:ascii="Times New Roman" w:hAnsi="Times New Roman" w:cs="Times New Roman" w:eastAsia="Times New Roman"/>
                <w:sz w:val="24"/>
              </w:rPr>
              <w:t>Odôvodnenie: Podmienka schvaľovania úprav ministerstvom v mimoriadnych situáciách môže v praxi spôsobiť administratívne prieťahy, ktoré ochromia flexibilitu poskytovateľov a poisťovní pri operatívnom riešení krízových stavov v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6 – Automatická valorizácia pri nedohodnutí dodatku</w:t>
              <w:br/>
            </w:r>
            <w:r>
              <w:rPr>
                <w:b w:val="off"/>
                <w:color w:val="000000"/>
                <w:rFonts w:ascii="Times New Roman" w:hAnsi="Times New Roman" w:cs="Times New Roman" w:eastAsia="Times New Roman"/>
                <w:sz w:val="24"/>
              </w:rPr>
              <w:t>V § 7c ods. 6 navrhujeme upraviť vzorec pre automatické navyšovanie cien a výhrad tak, aby plne reflektoval reálny nárast nákladov poskytovateľov, resp. zohľadňoval 100 % inflácie a 100 % medziročného nárastu priemernej mzdy, prípadne navrhujeme skrátiť lehoty a sprísniť sankcie voči zdravotnej poisťovni v prípade, že nepredloží návrh dodatku včas.</w:t>
              <w:br/>
            </w:r>
            <w:r>
              <w:rPr>
                <w:b w:val="off"/>
                <w:color w:val="000000"/>
                <w:rFonts w:ascii="Times New Roman" w:hAnsi="Times New Roman" w:cs="Times New Roman" w:eastAsia="Times New Roman"/>
                <w:sz w:val="24"/>
              </w:rPr>
              <w:t>Odôvodnenie: Súčasný návrh (súčet 60 % nárastu priemernej mzdy a 40 % inflácie) nemusí v podmienkach rastúcich prevádzkových nákladov nemocníc a cien energií či materiálov plne pokryť reálnu infláciu a zvýšené náklady na personál. Poskytovatelia a odbory vyžadujú robustnú garanciu, že pri patovej situácii v zmluvných rokovaniach nebudú ekonomicky penalizovaní.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8 a 9 – Kombinovaná starostlivosť (ústavná a ambulantná/jednodňová)</w:t>
              <w:br/>
            </w:r>
            <w:r>
              <w:rPr>
                <w:b w:val="off"/>
                <w:color w:val="000000"/>
                <w:rFonts w:ascii="Times New Roman" w:hAnsi="Times New Roman" w:cs="Times New Roman" w:eastAsia="Times New Roman"/>
                <w:sz w:val="24"/>
              </w:rPr>
              <w:t>V § 7c ods. 8 a 9 odporúčame doplniť metodické pravidlo, ktoré výslovne zakáže zdravotným poisťovniam krátiť paušálne platby alebo uplatňovať duplicitné zrážky nákladov v prípadoch, ak poskytovateľ kombinuje ústavnú starostlivosť s ambulantnou alebo jednodňovou zdravotnou starostlivosťou.</w:t>
              <w:br/>
            </w:r>
            <w:r>
              <w:rPr>
                <w:b w:val="off"/>
                <w:color w:val="000000"/>
                <w:rFonts w:ascii="Times New Roman" w:hAnsi="Times New Roman" w:cs="Times New Roman" w:eastAsia="Times New Roman"/>
                <w:sz w:val="24"/>
              </w:rPr>
              <w:t>Odôvodnenie: Text zákona síce odkazuje na riadenie sa klasifikačným systémom alebo vykonávacím predpisom, v praxi však často dochádza k výkladovým sporom zo strany poisťovní pri prelínaní ambulantných výkonov a hospitalizácií, čo poškodzuje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8c ods. 6 – Lehota a postup pri nezhode na zaradení do DTS</w:t>
              <w:br/>
            </w:r>
            <w:r>
              <w:rPr>
                <w:b w:val="off"/>
                <w:color w:val="000000"/>
                <w:rFonts w:ascii="Times New Roman" w:hAnsi="Times New Roman" w:cs="Times New Roman" w:eastAsia="Times New Roman"/>
                <w:sz w:val="24"/>
              </w:rPr>
              <w:t>V § 8c ods. 6 navrhujeme explicitne stanoviť pevnú lehotu, v ktorej je ministerstvo povinné rozhodnúť o zaradení klasifikačného prípadu do diagnosticko-terapeutickej skupiny (DTS) (napr. do 30 dní od podania návrhu). Zároveň žiadame doplniť, že do vydania rozhodnutia ministerstva nemôže zdravotná poisťovňa odmietnuť úhradu sporného prípadu v plnej výške, resp. v primeranej zálohovej výške.</w:t>
              <w:br/>
            </w:r>
            <w:r>
              <w:rPr>
                <w:b w:val="off"/>
                <w:color w:val="000000"/>
                <w:rFonts w:ascii="Times New Roman" w:hAnsi="Times New Roman" w:cs="Times New Roman" w:eastAsia="Times New Roman"/>
                <w:sz w:val="24"/>
              </w:rPr>
              <w:t>Odôvodnenie: Súčasný návrh definuje 30-dňovú lehotu len na vzájomnú dohodu medzi stranami, avšak samotné konanie pred ministerstvom lehotu nemá. Bez stanovenia lehoty a predbežnej úhrady hrozí dlhodobá blokácia finančných prostriedkov pre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1 písm. ao) – Štvrťročné výkazníctvo a transparentnosť dát</w:t>
              <w:br/>
            </w:r>
            <w:r>
              <w:rPr>
                <w:b w:val="off"/>
                <w:color w:val="000000"/>
                <w:rFonts w:ascii="Times New Roman" w:hAnsi="Times New Roman" w:cs="Times New Roman" w:eastAsia="Times New Roman"/>
                <w:sz w:val="24"/>
              </w:rPr>
              <w:t>V § 15 ods. 1 písm. ao) navrhujeme doplniť povinnosť zdravotných poisťovní poskytovať rovnaké detailne členené dáta (o úhradách, váhach, uznaných a neuznaných prípadoch) priamo dotknutému poskytovateľovi zdravotnej starostlivosti v rovnakom termíne, v akom ich predkladajú ÚDZS a MZ SR.</w:t>
              <w:br/>
            </w:r>
            <w:r>
              <w:rPr>
                <w:b w:val="off"/>
                <w:color w:val="000000"/>
                <w:rFonts w:ascii="Times New Roman" w:hAnsi="Times New Roman" w:cs="Times New Roman" w:eastAsia="Times New Roman"/>
                <w:sz w:val="24"/>
              </w:rPr>
              <w:t>Odôvodnenie: Poskytovatelia musia mať rovnaký a včasný prístup k analytickým dátam o svojej produktivite a vykazovaní, aby mohli efektívne kontrolovať plnenie zmlúv a obhájiť svoje nároky voči poisťovniam.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47a ods. 2 – Odkladný účinok žaloby proti rozhodnutiu ÚDZS</w:t>
              <w:br/>
            </w:r>
            <w:r>
              <w:rPr>
                <w:b w:val="off"/>
                <w:color w:val="000000"/>
                <w:rFonts w:ascii="Times New Roman" w:hAnsi="Times New Roman" w:cs="Times New Roman" w:eastAsia="Times New Roman"/>
                <w:sz w:val="24"/>
              </w:rPr>
              <w:t>V § 47a ods. 2 navrhujeme výslovne potvrdiť a rozšíriť, že podanie žaloby na súd má odkladný účinok nielen na výkon rozhodnutia úradu, ale aj na akékoľvek finančné zrážky, vymáhanie pohľadávok či uplatňovanie sankcií zo strany zdravotnej poisťovne voči poskytovateľovi, a to až do právoplatného skončenia súdneho konania.</w:t>
              <w:br/>
            </w:r>
            <w:r>
              <w:rPr>
                <w:b w:val="off"/>
                <w:color w:val="000000"/>
                <w:rFonts w:ascii="Times New Roman" w:hAnsi="Times New Roman" w:cs="Times New Roman" w:eastAsia="Times New Roman"/>
                <w:sz w:val="24"/>
              </w:rPr>
              <w:t>Odôvodnenie: Ustanovenie musí jednoznačne chrániť poskytovateľov pred unáhlenými finančnými zásahmi zo strany poisťovní v období, keď súd ešte len preskúmava zákonnosť rozhodnutia Úradu pre dohľad nad zdravotnou starostlivosťou.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47a ods. 3 – Vynútiteľnosť nárokov pri neúspešnej kontrole poisťovne</w:t>
              <w:br/>
            </w:r>
            <w:r>
              <w:rPr>
                <w:b w:val="off"/>
                <w:color w:val="000000"/>
                <w:rFonts w:ascii="Times New Roman" w:hAnsi="Times New Roman" w:cs="Times New Roman" w:eastAsia="Times New Roman"/>
                <w:sz w:val="24"/>
              </w:rPr>
              <w:t>V § 47a ods. 3 navrhujeme doplniť záväznú lehotu pre zdravotnú poisťovňu (napr. do 15 dní od právoplatnosti rozhodnutia), v ktorej je povinná vrátiť poskytovateľovi neoprávnene zrazené finančné prostriedky vrátane zákonných úrokov z omeškania, ak bolo právoplatne určené, že poisťovňa nebola oprávnená uplatniť si nároky zo záverov kontroly.</w:t>
              <w:br/>
            </w:r>
            <w:r>
              <w:rPr>
                <w:b w:val="off"/>
                <w:color w:val="000000"/>
                <w:rFonts w:ascii="Times New Roman" w:hAnsi="Times New Roman" w:cs="Times New Roman" w:eastAsia="Times New Roman"/>
                <w:sz w:val="24"/>
              </w:rPr>
              <w:t>Odôvodnenie: Ustanovenie dáva poskytovateľovi právo na náhradu, no absentuje v ňom sankčná alebo vynútiteľná lehota pre poisťovňu, čo v praxi spôsobuje zbytočné prieťahy pri finančnom vyrovnaní.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6 – Lehota na rozhodnutie o zaujatosti</w:t>
              <w:br/>
            </w:r>
            <w:r>
              <w:rPr>
                <w:b w:val="off"/>
                <w:color w:val="000000"/>
                <w:rFonts w:ascii="Times New Roman" w:hAnsi="Times New Roman" w:cs="Times New Roman" w:eastAsia="Times New Roman"/>
                <w:sz w:val="24"/>
              </w:rPr>
              <w:t>V § 9a ods. 6 navrhujeme skrátiť lehotu na rozhodnutie o námietkach zaujatosti poverenej osoby z piatich pracovných dní na 3 pracovné dni.</w:t>
              <w:br/>
            </w:r>
            <w:r>
              <w:rPr>
                <w:b w:val="off"/>
                <w:color w:val="000000"/>
                <w:rFonts w:ascii="Times New Roman" w:hAnsi="Times New Roman" w:cs="Times New Roman" w:eastAsia="Times New Roman"/>
                <w:sz w:val="24"/>
              </w:rPr>
              <w:t>Odôvodnenie: Vzhľadom na to, že podanie námietok nemá odkladný účinok na výkon kontroly, je v záujme objektivity a ochrany kontrolovaného subjektu nutné, aby sa o zaujatosti rozhodlo čo najrýchlejšie, skôr než kontrola pokročí.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86zw – Predĺženie prechodného obdobia na zosúladenie zmlúv</w:t>
              <w:br/>
            </w:r>
            <w:r>
              <w:rPr>
                <w:b w:val="off"/>
                <w:color w:val="000000"/>
                <w:rFonts w:ascii="Times New Roman" w:hAnsi="Times New Roman" w:cs="Times New Roman" w:eastAsia="Times New Roman"/>
                <w:sz w:val="24"/>
              </w:rPr>
              <w:t>V § 86zw navrhujeme predĺžiť lehotu na uvedenie existujúcich zmlúv do súladu so záväzným vzorom z dvoch mesiacov na tri mesiace odo dňa nadobudnutia účinnosti zákona.</w:t>
              <w:br/>
            </w:r>
            <w:r>
              <w:rPr>
                <w:b w:val="off"/>
                <w:color w:val="000000"/>
                <w:rFonts w:ascii="Times New Roman" w:hAnsi="Times New Roman" w:cs="Times New Roman" w:eastAsia="Times New Roman"/>
                <w:sz w:val="24"/>
              </w:rPr>
              <w:t>Odôvodnenie: Lehota dvoch mesiacov je vzhľadom na obrovský objem zmluvnej dokumentácie a vyťaženosť právnych či ekonomických oddelení poskytovateľov príliš krátka a môže viesť k administratívnemu zlyhaniu.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1 odporúčame vypustiť dvojbodku, text ustanovenia vyjadriť v singulári, čiarku na konci písmena a) nahradiť významovo vhodnou spojkou  a v poznámke k odkazu 24aabg slová „neskorších predpisov“ nahradiť slovami „zákona č. 220/2013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5 odporúčame v poznámke pod čiarou k odkazu 24h slová „zákona č. .../2026 Z. z.“ nahradiť slovami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bode 7 v § 8c ods. 2 písm. a) navrhujeme na konci čiarku nahradiť významovo správnou spojkou.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bode 8 v § 8c ods. 6 navrhujeme vypustiť slovo „kalendárnych“.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9 v § 9a ods. 6  navrhujeme vypustiť slová „bezodkladne  najneskôr však“ pre nadbytočnosť a slovo „resp.“ nahradiť iným vhodným slovom ako napríklad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bode 10 odporúčame v úvodnej vete slovo „odsek“ nahradiť slovom „ods.“. Táto pripomienka platí aj pre čl. I body 11, 12 a 13 (§ 47a ods. 1 až 3 a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bode 12 navarujeme slová „bodmi 11 až 16“ nahradiť slovami „jedenástym bodom až šestnástym bodom“.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bode 15 navrhujeme slová „pred nadobudnutím  účinnosti tohto zákona je zdravotná  poisťovňa povinná“ nahradiť slovami „podľa tohto zákona  v znení účinnom do 31. decembra 2027“ a slová „do dvoch mesiacov odo dňa nadobudnutia  účinnosti tohto zákona“ nahradiť slovami „do 28. februára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5 (§ 7c ods. 4)</w:t>
              <w:br/>
            </w:r>
            <w:r>
              <w:rPr>
                <w:b w:val="off"/>
                <w:color w:val="000000"/>
                <w:rFonts w:ascii="Times New Roman" w:hAnsi="Times New Roman" w:cs="Times New Roman" w:eastAsia="Times New Roman"/>
                <w:sz w:val="24"/>
              </w:rPr>
              <w:t>Žiadame v § 7c ods. 4 nahradiť slová „poskytovateľ zdravotnej starostlivosti podľa odseku 1 písm. a)“ slovami „poskytovateľ ústavnej zdravotnej starostlivosti“, prípadne slovami „poskytovateľ zdravotnej starostlivosti, ktorý je držiteľom povolenia na prevádzkovanie všeobecnej nemocnice alebo špecializovanej nemocnice“.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7c ods. 1 písm. a) návrhu nevymedzuje, o akého poskytovateľa zdravotnej starostlivosti má ísť, pretože uvedené ustanovenie je splnomocňovacím ustanovením na vydanie vykonávacieho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7c ods. 4)</w:t>
              <w:br/>
            </w:r>
            <w:r>
              <w:rPr>
                <w:b w:val="off"/>
                <w:color w:val="000000"/>
                <w:rFonts w:ascii="Times New Roman" w:hAnsi="Times New Roman" w:cs="Times New Roman" w:eastAsia="Times New Roman"/>
                <w:sz w:val="24"/>
              </w:rPr>
              <w:t xml:space="preserve">Žiadame zosúladiť znenie § 7c ods. 6 návrhu zákona s úpravou vzoru zmluvy v návrhu vyhlášky, ktorý je taktiež predmetom pripomienkového konania, tak aby bolo zrejmé, či ide o novú zmluvu alebo o dodatok k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Návrh zákona viaže automatické navýšenie výšky úhrad na neukončené rokovanie „o dodatku k zmluve na príslušný kalendárny rok“ alebo na nepredloženie „návrhu dodatku“. Vzor zmluvy však predpokladá uzavretie novej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Do návrhu zákona odporúčame doplniť povinnosť zdravotných poisťovní zverejňovať faktúry uhrádzané poskytovateľom zdravotnej starostlivosti za poskytnutú zdravotnú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Návrh zákona explicitne neupravuje povinnosť zverejňovať samotné faktúry, ani údaje o realizovaných úhradách za poskytnutú zdravotnú starostlivosť. Bez sprístupnenia týchto informácií zostáva potenciál navrhovanej štandardizovanej štruktúry údajov do značnej miery nevyužitý, keďže neumožňuje komplexnejšie posúdenie a analýzu skutočných finančných tokov medzi zdravotnými poisťovňami a poskytovateľmi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 7 ods. 24 úvodnej vete vypustiť dvojbodku, v § 7 ods. 24 písm. a) za slovo „neodkladnú“ vložiť slová „zdravotnú starostlivosť“, odkaz „24aabf)“ nahradiť existujúcim odkazom „27aag)“, v nadväznosti na to navrhované odkazy „24aabg)“ a „24aabh)“ nahradiť odkazmi „24aabf)“ a „24aabg)“, v úvodnej vete k poznámkam pod čiarou slová „24aabf až 24aabh“ nahradiť slovami „24aabf a 24aabg“, vypustiť navrhované znenie poznámky pod čiarou k odkazu „24aabf)“, poznámku pod čiarou k odkazu „24aabg)“ označiť ako poznámku pod čiarou k odkazu „24aabf)“ a poznámku pod čiarou k odkazu „24aabh)“ označiť ako poznámku pod čiarou k odkazu „24aabg)“, v poznámke pod čiarou k odkazu „24aabg)“ slová „neskorších predpisov“ nahradiť slovami „zákona č. 220/2013 Z. z.“, v bode 5 § 7c ods. 5 tretej vete slovo „ustanovovať“ nahradiť slovom „určovať“, v štvrtej vete za slovo „zmluvy“ vložiť slová „o poskytovaní zdravotnej starostlivosti“, v piatej vete za slovo „poskytovateľ“ vložiť slová „zdravotnej starostlivosti“ a za slovo „zmluvy“ (prvý výskyt) vložiť slová „o poskytovaní zdravotnej starostlivosti“, v § 7c ods. 6 prvej vete za slovo „Zmluva“ vložiť slová „o poskytovaní zdravotnej starostlivosti“, v druhej vete za slovo „zmluve“ vložiť slová „o poskytovaní zdravotnej starostlivosti“, slovo „stanovenom“ nahradiť slovom „určenom“ (2x), za slovo „dodatku“ vložiť slová „k zmluve“, slová „Štatistickým úradom Slovenskej republiky“ nahradiť slovami „štatistickým úradom“ vzhľadom na to, že v platnom znení zákona je zavedená legislatívna skratka, za slovo „dodatok“ vložiť slová „k zmluve“ a na konci pripojiť tieto slová: „(ďalej len „ministerstvo financií“)“ a v nadväznosti na to do návrhu zákona vložiť nový novelizačný bod, ktorým sa v § 11 ods. 1 úvodnej vete slová „Ministerstvu financií Slovenskej republiky (ďalej len „ministerstvo financií")“ nahradia slovami „ministerstvu financií“, v bode 6 § 8aa ods. 6 za slovo „Opravené“ vložiť slová „zúčtovacie dávky“ a za slovo „poskytovateľ“ vložič slová „zdravotnej starostlivosti“, v bode 7 úvodnú vetu k poznámke pod čiarou uviesť v tomto znení: „Poznámka pod čiarou k odkazu 58ce znie:“, vypustiť poznámku pod čiarou k odkazu 27f, pretože je už v platnom znení zákona zavedená a v poznámke pod čiarou k odkazu 58ce za slová „§ 2“ vložiť slová „ods. 1“, v bode 8 § 8c ods. 6 prvej vete za slovo „ministerstvo“ vložiť slovo „zdravotníctva“, v § 8c ods. 6 druhú vetu preformulovať takto: „Na konanie podľa prvej vety sa vzťahuje správny poriadok.“, v § 8c ods. 6 tretej vete za slovo „Rozhodnutie“ vložiť slová „podľa prvej vety“, v bode 9 § 9a ods. 6 prvej vete slovo „resp.“ nahradiť slovom „alebo“, v bode 10 úvodnej vete slová „odsek 1“ nahradiť slovami „ods. 1“, v bode 11 úvodnej vete slová „odsek 8“ nahradiť slovami „ods. 8“, v bode 12 úvodnú vetu uviesť v tomto znení: „V § 18 ods. 1 sa písmeno a) dopĺňa jedenástym bodom až šestnástym bodom, ktoré znejú:“, v § 18 ods. 1 bode 11 slovo „stanovenej“ nahradiť slovom „určenej“, v bode 13 § 47a ods. 1 slová „odseku 1“ nahradiť slovami „ods. 1“ (2x), za slovo „jedenásteho“ vložiť slovo „bodu“ (2x), vypustiť slovo „až“ ako nadbytočné, slovo „stanovenej“ nahradiť slovom „určenej“ a za druhé slovo „pätnásteho“ vložiť slovo „bodu“, v § 47a ods. 2 prvej vete slová „odseku 1“ nahradiť slovami „ods. 1“, za slová „jedenásteho“ a „pätnásteho“ vložiť slovo „bodu“, v § 47a ods. 2 druhej vete za slovo „žaloby“ vložiť slová „proti rozhodnutiu úradu podľa prvej vety“, v § 47a ods. 3 prvej vete slová „odseku 1“ nahradiť slovami „ods. 1“, v § 47a ods. 3 druhej vete vypustiť slová „len vtedy“ ako nadbytočné a slovo „stanovenej“ nahradiť slovom „určenej“, v § 47a ods. 3 tretej vete slovo „určené“ nahradiť slovom „rozhodnuté“, v § 47a ods. 5 slová „všeobecný predpis o správnom konaní,62)“ nahradiť slovami „správny poriadok,“, slová „odseku 1“ nahradiť slovami „ods. 1“ (3x) a za slovo „jedenásteho“ vložiť slovo „bodu“ (3x), v § 47a ods. 5 vypustiť tretiu vetu, pretože ak uvedené oslobodenie nevyplýva zo zákona o správnych poplatkoch, ide o nepriamu novelu, ktorá je neprípustná a ak uvedené oslobodenie zo zákona o správnych poplatkoch vyplýva, uvedená veta je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67b ods. 1 písm. r))</w:t>
              <w:br/>
            </w:r>
            <w:r>
              <w:rPr>
                <w:b w:val="off"/>
                <w:color w:val="000000"/>
                <w:rFonts w:ascii="Times New Roman" w:hAnsi="Times New Roman" w:cs="Times New Roman" w:eastAsia="Times New Roman"/>
                <w:sz w:val="24"/>
              </w:rPr>
              <w:t>Navrhujeme použité pojmy „extramurálna zdravotná starostlivosť“ a „intramurálna zdravotná starostlivosť“ nahradiť pojmami, ktoré sa v zákonoch upravujúcich oblasť zdravotníctva bežne používajú, pretože uvedené pojmy návrh zákona nedefinuje.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uviesť v časti 10. Poznámky v Doložke vybraných vplyvov informáciu o možných pozitívnych vplyvoch na podnikateľské prostredie. Vzor zmluvy o poskytovaní zdravotnej starostlivosti medzi poskytovateľom zdravotnej starostlivosti a zdravotnou poisťovňou prispeje k zjednoteniu doposiaľ rôznorodej zmluvnej praxe a k zníženiu administratívnej záťaže. Návrh zákona a vyhláška prispejú k zvýšeniu transparentnosti zmluvných vzťahov a vytvoria predvídateľnejšie prostredie v oblasti financovania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uviedol text s podobným obsahom aj v časti 3. Ciele a výsledný stav, avšak táto informácie vecne spadá hlavne do časti 10.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návrh zákona upraviť legislatívno-technicky, a to napríklad v čl. I</w:t>
              <w:br/>
            </w:r>
            <w:r>
              <w:rPr>
                <w:b w:val="off"/>
                <w:color w:val="000000"/>
                <w:rFonts w:ascii="Times New Roman" w:hAnsi="Times New Roman" w:cs="Times New Roman" w:eastAsia="Times New Roman"/>
                <w:sz w:val="24"/>
              </w:rPr>
              <w:t>-	bode 5 § 7c ods. 6 prvej vete špecifikovať o akú zmluvu ide, a to buď uvedením jej presného názvu alebo formou použitia vnútorného odkazu, tak aby bolo jasné o akú zmluvu ide,</w:t>
              <w:br/>
            </w:r>
            <w:r>
              <w:rPr>
                <w:b w:val="off"/>
                <w:color w:val="000000"/>
                <w:rFonts w:ascii="Times New Roman" w:hAnsi="Times New Roman" w:cs="Times New Roman" w:eastAsia="Times New Roman"/>
                <w:sz w:val="24"/>
              </w:rPr>
              <w:t xml:space="preserve">-	bode 8 § 8c ods. 6 slová „všeobecný predpis o správnom konaní62)“ nahradiť slovami „správny poriadok“ a súčasne vypustiť odkaz 62 spolu s poznámkou pod čiarou k odkazu 62 a uvedené primerane upraviť v bode 13 § 47a ods. 5 ako aj následne zohľadniť v celom texte zákona č. 581/2004 Z. z., </w:t>
              <w:br/>
            </w:r>
            <w:r>
              <w:rPr>
                <w:b w:val="off"/>
                <w:color w:val="000000"/>
                <w:rFonts w:ascii="Times New Roman" w:hAnsi="Times New Roman" w:cs="Times New Roman" w:eastAsia="Times New Roman"/>
                <w:sz w:val="24"/>
              </w:rPr>
              <w:t>-	bode 12 úvodnej vete slovo „odsek“ nahradiť slovom „ods.“ a rovnako tak v bode 13 § 47a ods. 1 až 5 slovo „odseku“ uvedeným za označením § 18 nahradiť slovom „ods.“,</w:t>
              <w:br/>
            </w:r>
            <w:r>
              <w:rPr>
                <w:b w:val="off"/>
                <w:color w:val="000000"/>
                <w:rFonts w:ascii="Times New Roman" w:hAnsi="Times New Roman" w:cs="Times New Roman" w:eastAsia="Times New Roman"/>
                <w:sz w:val="24"/>
              </w:rPr>
              <w:t>-	bode 13 § 47a ods. 1 za slovo „jedenásteho“ vložiť slovo „bodu“ a uvedené primerane zmeniť aj za slovom „pätnásteho“, a to aj v nasledovných odsekoch 2 až 5 v súlade s bodom 22.7. prílohy č. 1 k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w:t>
              <w:br/>
            </w:r>
            <w:r>
              <w:rPr>
                <w:b w:val="off"/>
                <w:color w:val="000000"/>
                <w:rFonts w:ascii="Times New Roman" w:hAnsi="Times New Roman" w:cs="Times New Roman" w:eastAsia="Times New Roman"/>
                <w:sz w:val="24"/>
              </w:rPr>
              <w:t>V bode 1 odporúčame znenie odseku 24 upraviť takto:</w:t>
              <w:br/>
            </w:r>
            <w:r>
              <w:rPr>
                <w:b w:val="off"/>
                <w:color w:val="000000"/>
                <w:rFonts w:ascii="Times New Roman" w:hAnsi="Times New Roman" w:cs="Times New Roman" w:eastAsia="Times New Roman"/>
                <w:sz w:val="24"/>
              </w:rPr>
              <w:t>„(24) Kapitácia sa neuhrádza za osoby, ktoré</w:t>
              <w:br/>
            </w:r>
            <w:r>
              <w:rPr>
                <w:b w:val="off"/>
                <w:color w:val="000000"/>
                <w:rFonts w:ascii="Times New Roman" w:hAnsi="Times New Roman" w:cs="Times New Roman" w:eastAsia="Times New Roman"/>
                <w:sz w:val="24"/>
              </w:rPr>
              <w:t>a)	majú nárok len na neodkladnú zdravotnú starostlivosť24aabf) alebo potrebnú zdravotnú starostlivosť,24aabg)</w:t>
              <w:br/>
            </w:r>
            <w:r>
              <w:rPr>
                <w:b w:val="off"/>
                <w:color w:val="000000"/>
                <w:rFonts w:ascii="Times New Roman" w:hAnsi="Times New Roman" w:cs="Times New Roman" w:eastAsia="Times New Roman"/>
                <w:sz w:val="24"/>
              </w:rPr>
              <w:t>b)	sú osobami bez domova ale cudzincami podľa osobitného predpisu.24aabh)“.</w:t>
              <w:br/>
            </w:r>
            <w:r>
              <w:rPr>
                <w:b w:val="off"/>
                <w:color w:val="000000"/>
                <w:rFonts w:ascii="Times New Roman" w:hAnsi="Times New Roman" w:cs="Times New Roman" w:eastAsia="Times New Roman"/>
                <w:sz w:val="24"/>
              </w:rPr>
              <w:t>Odôvodnenie: Legislatívno-technická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body 4 a 15</w:t>
              <w:br/>
            </w:r>
            <w:r>
              <w:rPr>
                <w:b w:val="off"/>
                <w:color w:val="000000"/>
                <w:rFonts w:ascii="Times New Roman" w:hAnsi="Times New Roman" w:cs="Times New Roman" w:eastAsia="Times New Roman"/>
                <w:sz w:val="24"/>
              </w:rPr>
              <w:t>Znenia bodov 4 a 15 odporúčame zosúladiť a jednoznačne ustanoviť, od účinnosti ktorého všeobecne záväzného právneho predpisu je potrebné zmluvu o poskytovaní zdravotnej starostlivosti zosúladiť so vzorom zmluvy o poskytovaní zdravotnej starostlivosti. Podľa navrhovaného § 7c ods. 3 (bod 4 návrhu zákona) sú zmluvné strany povinné zosúladiť zmluvu o poskytovaní zdravotnej starostlivosti s vykonávacím predpisom podľa § 7c ods. 1 do dvoch mesiacov odo dňa jeho účinnosti a podľa § 86zw (bod 15 návrhu zákona) je zdravotná poisťovňa povinná zmluvy o poskytovaní zdravotnej starostlivosti uzavreté pred nadobudnutím účinnosti tohto zákona, t. j. pred 1. januárom 2027, uviesť do súladu so záväzným vzorom zmluvy vydaným podľa § 7c v znení účinnom od 1. januára 2027 do dvoch mesiacov odo dňa nadobudnutia účinnosti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w:t>
              <w:br/>
            </w:r>
            <w:r>
              <w:rPr>
                <w:b w:val="off"/>
                <w:color w:val="000000"/>
                <w:rFonts w:ascii="Times New Roman" w:hAnsi="Times New Roman" w:cs="Times New Roman" w:eastAsia="Times New Roman"/>
                <w:sz w:val="24"/>
              </w:rPr>
              <w:t>1.	V bode 5 § 7c ods. 4 sa ustanovuje povinnosť pre zmluvné strany zmluvu o poskytovaní zdravotnej starostlivosti zosúladiť so zoznamom zdravotných výkonov podľa § 3 zákona č. 576/2004 Z. z. v znení zákona č. .../2026 Z. z. Účinnosť predkladaného návrhu zákona sa navrhuje od 1. januára 2027 pričom účinnosť § 3 zákona č. 576/2004 Z. z. sa podľa vládneho návrhu zákona, ktorým sa mení a dopĺňa zákon č. 576/2004 Z. z. o zdravotnej starostlivosti, službách súvisiacich s poskytovaním zdravotnej starostlivosti a o zmene a doplnení niektorých zákonov v znení neskorších predpisov a ktorým sa menia a dopĺňajú niektoré zákony (tlač 1464) navrhuje od 1. júla 2027. Odporúčame poznámku pod čiarou upraviť v súlade s bodom 23.10. prílohy č. 1 k Legislatívnym pravidlám vlády Slovenskej republiky.</w:t>
              <w:br/>
            </w:r>
            <w:r>
              <w:rPr>
                <w:b w:val="off"/>
                <w:color w:val="000000"/>
                <w:rFonts w:ascii="Times New Roman" w:hAnsi="Times New Roman" w:cs="Times New Roman" w:eastAsia="Times New Roman"/>
                <w:sz w:val="24"/>
              </w:rPr>
              <w:t>2.	V bode 5 § 7c ods. 4 odporúčame prehodnotiť vnútorný odkaz „odsek 1 písm. a)“. V § 7c ods. 1 písm. a) je splnomocňovacie ustanovenie na vydanie všeobecne záväzného právneho predpisu, ktorým sa má ustanoviť mechanizmus tvorby úhrad, určenie, forma, spôsob a podrobnosti úhrad podľa § 7 ods. 9 písm. c) v zmluve o poskytovaní zdravotnej starostlivosti tak, aby bolo možné vzájomné porovnanie týchto úhrad medzi jednotlivými poskytovateľmi zdravotnej starostlivosti, zariadeniami sociálnej pomoci a medzi zdravotnými poisťovňami, a nie poskytovateľa zdravotnej starostlivosti.</w:t>
              <w:br/>
            </w:r>
            <w:r>
              <w:rPr>
                <w:b w:val="off"/>
                <w:color w:val="000000"/>
                <w:rFonts w:ascii="Times New Roman" w:hAnsi="Times New Roman" w:cs="Times New Roman" w:eastAsia="Times New Roman"/>
                <w:sz w:val="24"/>
              </w:rPr>
              <w:t>3.	V bode 5 § 7c ods. 5 prvej vete odporúčame slovo „Vzor“ vypustiť, pretože dopĺňať by sa mala zmluva, a nie vzor zmluvy. Súčasne odporúčame zvážiť použitie pojmu „záväzný vzor zmluvy“, pretože podľa § 7c ods. 1 písm. b) zákona č. 581/2004 Z. z. má vykonávací predpis ustanoviť vzory zmlúv, a nie záväzné vzory zmlúv. Záväznosť vzorov zmlúv ustanovených podľa § 7c ods. 1 písm. b) zákona č. 581/2004 Z. z. pre zdravotnú poisťovňu, poskytovateľa zdravotnej starostlivosti a zariadenie sociálnej pomoci vyplýva z § 7c ods. 2 zákona č. 581/2004 Z. z. V poslednej vete odporúčame vypustiť slová „prílohe záväzného vzoru“ pretože, ak poskytovateľ neposkytuje zdravotnú starostlivosť uvedenú vo vzore zmluvy, tak nulové hodnoty pri úhradách by mal uvádzať v zmluve a z navrhovaného znenia jednoznačne nevyplýva, v ktorej prílohe sa majú uvádzať nulové hodnoty pri úhradách, keďže vzor zmluvy podľa navrhovaného vykonávacieho predpisu (LP/2026/508) má 40 príloh.</w:t>
              <w:br/>
            </w:r>
            <w:r>
              <w:rPr>
                <w:b w:val="off"/>
                <w:color w:val="000000"/>
                <w:rFonts w:ascii="Times New Roman" w:hAnsi="Times New Roman" w:cs="Times New Roman" w:eastAsia="Times New Roman"/>
                <w:sz w:val="24"/>
              </w:rPr>
              <w:t>4.	V bode 5 § 7c ods. 6 odporúčame slovo „stanovenom“ nahradiť slovom „ustanovenom“,  za slová „návrh dodatku“ vložiť slová „k zmluve“ a za slová „na ktorý sa dodatok“ vložiť slová „k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7</w:t>
              <w:br/>
            </w:r>
            <w:r>
              <w:rPr>
                <w:b w:val="off"/>
                <w:color w:val="000000"/>
                <w:rFonts w:ascii="Times New Roman" w:hAnsi="Times New Roman" w:cs="Times New Roman" w:eastAsia="Times New Roman"/>
                <w:sz w:val="24"/>
              </w:rPr>
              <w:t xml:space="preserve">1.	V bode 7 § 8c ods. 1 odporúčame odkaz 58ce v súlade s bodom 22.3. prílohy č. 1 k Legislatívnym pravidlám vlády Slovenskej republiky nahradiť odkazom 1, ku ktorému je v poznámke pod čiarou  uvedená citácia § 2 písm. a) zákona č. 580/2004 Z. z. </w:t>
              <w:br/>
            </w:r>
            <w:r>
              <w:rPr>
                <w:b w:val="off"/>
                <w:color w:val="000000"/>
                <w:rFonts w:ascii="Times New Roman" w:hAnsi="Times New Roman" w:cs="Times New Roman" w:eastAsia="Times New Roman"/>
                <w:sz w:val="24"/>
              </w:rPr>
              <w:t xml:space="preserve">2.	V bode 7 odporúčame z dôvodu nadbytočnosti vypustiť text „Poznámky pod čiarou  k odkazom 27f a 58ce znejú: </w:t>
              <w:br/>
            </w:r>
            <w:r>
              <w:rPr>
                <w:b w:val="off"/>
                <w:color w:val="000000"/>
                <w:rFonts w:ascii="Times New Roman" w:hAnsi="Times New Roman" w:cs="Times New Roman" w:eastAsia="Times New Roman"/>
                <w:sz w:val="24"/>
              </w:rPr>
              <w:t>„27f) § 13 zákona č. 576/2004 Z. z. v znení neskorších predpisov.</w:t>
              <w:br/>
            </w:r>
            <w:r>
              <w:rPr>
                <w:b w:val="off"/>
                <w:color w:val="000000"/>
                <w:rFonts w:ascii="Times New Roman" w:hAnsi="Times New Roman" w:cs="Times New Roman" w:eastAsia="Times New Roman"/>
                <w:sz w:val="24"/>
              </w:rPr>
              <w:t>58ce) § 2 písm. a) zákona č. 580/2004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8</w:t>
              <w:br/>
            </w:r>
            <w:r>
              <w:rPr>
                <w:b w:val="off"/>
                <w:color w:val="000000"/>
                <w:rFonts w:ascii="Times New Roman" w:hAnsi="Times New Roman" w:cs="Times New Roman" w:eastAsia="Times New Roman"/>
                <w:sz w:val="24"/>
              </w:rPr>
              <w:t>V bode 8 § 8c ods. 6 odporúčame, vzhľadom na zavedenú legislatívnu skratku v § 6 ods. 2 písm. g) zákona č. 581/2004 Z. z., za slovo „ministerstvo“ vložiť slovo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9</w:t>
              <w:br/>
            </w:r>
            <w:r>
              <w:rPr>
                <w:b w:val="off"/>
                <w:color w:val="000000"/>
                <w:rFonts w:ascii="Times New Roman" w:hAnsi="Times New Roman" w:cs="Times New Roman" w:eastAsia="Times New Roman"/>
                <w:sz w:val="24"/>
              </w:rPr>
              <w:t>V bode 9 § 9a ods. 6 odporúčame slovo „resp.“ nahradiť slovom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body 10 až 12</w:t>
              <w:br/>
            </w:r>
            <w:r>
              <w:rPr>
                <w:b w:val="off"/>
                <w:color w:val="000000"/>
                <w:rFonts w:ascii="Times New Roman" w:hAnsi="Times New Roman" w:cs="Times New Roman" w:eastAsia="Times New Roman"/>
                <w:sz w:val="24"/>
              </w:rPr>
              <w:t>V bodoch 10 až 12 úvodných vetách odporúčame slovo „odsek“ nahradiť slovom „ods.“.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w:t>
              <w:br/>
            </w:r>
            <w:r>
              <w:rPr>
                <w:b w:val="off"/>
                <w:color w:val="000000"/>
                <w:rFonts w:ascii="Times New Roman" w:hAnsi="Times New Roman" w:cs="Times New Roman" w:eastAsia="Times New Roman"/>
                <w:sz w:val="24"/>
              </w:rPr>
              <w:t>1.	V bode 13 § 47a ods. 1 odporúčame slová „§ 18 odseku 1“ nahradiť slovami „§ 18 ods. 1“, za slovo „jedenásteho“ vložiť slovo „bodu“, slovo „stanovenej“ nahradiť slovom „ustanovenej“ a za slovo „pätnásteho“ vložiť slovo „bodu“.</w:t>
              <w:br/>
            </w:r>
            <w:r>
              <w:rPr>
                <w:b w:val="off"/>
                <w:color w:val="000000"/>
                <w:rFonts w:ascii="Times New Roman" w:hAnsi="Times New Roman" w:cs="Times New Roman" w:eastAsia="Times New Roman"/>
                <w:sz w:val="24"/>
              </w:rPr>
              <w:t>2.	V bode 13 § 47a ods. 2 odporúčame slová „§ 18 odseku 1“ nahradiť slovami „§ 18 ods. 1“, za slovo „jedenásteho“ vložiť slovo „bodu“ a za slovo „pätnásteho“ vložiť slovo „bodu“.</w:t>
              <w:br/>
            </w:r>
            <w:r>
              <w:rPr>
                <w:b w:val="off"/>
                <w:color w:val="000000"/>
                <w:rFonts w:ascii="Times New Roman" w:hAnsi="Times New Roman" w:cs="Times New Roman" w:eastAsia="Times New Roman"/>
                <w:sz w:val="24"/>
              </w:rPr>
              <w:t>3.	V bode 13 § 47a ods. 3 odporúčame slová „§ 18 odseku 1“ nahradiť slovami „§ 18 ods. 1“, slovo „vtedy“ z dôvodu nadbytočnosti vypustiť a slovo „stanovenej“ nahradiť slovom „ustanovenej“.</w:t>
              <w:br/>
            </w:r>
            <w:r>
              <w:rPr>
                <w:b w:val="off"/>
                <w:color w:val="000000"/>
                <w:rFonts w:ascii="Times New Roman" w:hAnsi="Times New Roman" w:cs="Times New Roman" w:eastAsia="Times New Roman"/>
                <w:sz w:val="24"/>
              </w:rPr>
              <w:t>4.	V bode 13 § 47a ods. 5 odporúčame slová „§ 18 odseku 1“ nahradiť slovami „§ 18 ods. 1“, za slovo „jedenásteho“ vložiť slovo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 1 vypustiť navrhovanú úpravu týkajúcu sa kapitácie osôb bez domova.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Ministerstvo práce, sociálnych vecí a rodiny Slovenskej republiky nesúhlasí s navrhovaným znením § 7 ods. 24 zákona č. 581/2004 Z. z. </w:t>
              <w:br/>
            </w:r>
            <w:r>
              <w:rPr>
                <w:b w:val="off"/>
                <w:color w:val="000000"/>
                <w:rFonts w:ascii="Times New Roman" w:hAnsi="Times New Roman" w:cs="Times New Roman" w:eastAsia="Times New Roman"/>
                <w:sz w:val="24"/>
              </w:rPr>
              <w:t xml:space="preserve">o zdravotných poisťovniach, dohľade nad zdravotnou starostlivosťou a o zmene a doplnení niektorých zákonov v znení neskorších predpisov. Nevidíme dôvod na úpravu kapitácie za osoby bez domova navrhovaným spôsobom. Aj človek bez domova môže a mal by byť vedený v ambulancii všeobecného lekára, resp. gynekológa, ktorým sa mesačne poskytuje aj za týchto poistencov finančný príspevok, t. j. kapitácia. Kapitačná platba je pravidelná mesačná paušálna platba, ktorú dostáva všeobecný lekár (pre dospelých alebo pre deti a dorast) a gynekológ od zdravotnej poisťovne za každého registrovaného poistenca, ktorého má vo svojej evidencii, a to bez ohľadu na to, či pacientovi v danom mesiaci bola poskytnutá zdravotná starostlivosť </w:t>
              <w:br/>
            </w:r>
            <w:r>
              <w:rPr>
                <w:b w:val="off"/>
                <w:color w:val="000000"/>
                <w:rFonts w:ascii="Times New Roman" w:hAnsi="Times New Roman" w:cs="Times New Roman" w:eastAsia="Times New Roman"/>
                <w:sz w:val="24"/>
              </w:rPr>
              <w:t>u všeobecného lekára alebo gynekológa, alebo nie. Rovnako to platí aj pri osobách bez domova. Predkladaný návrh je podľa nášho názoru v rozpore s cieľmi Národnej koncepcie prevencie a ukončovania bezdomovstva v oblasti zdravia a zlepšovania prístupu ľudí bez domova k zdravotnej starostlivosti. V aplikačnej praxi navyše môže predkladaný návrh spôsobiť komplikácie v poskytovaní zdravotnej starostlivosti všetkým osobám bez domova bez ohľadu na to, či sú držiteľmi preukazu poistenca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 xml:space="preserve">Odporúčame v Čl. I bode 5 v poznámke pod čiarou k odkazu 24h slová </w:t>
              <w:br/>
            </w:r>
            <w:r>
              <w:rPr>
                <w:b w:val="off"/>
                <w:color w:val="000000"/>
                <w:rFonts w:ascii="Times New Roman" w:hAnsi="Times New Roman" w:cs="Times New Roman" w:eastAsia="Times New Roman"/>
                <w:sz w:val="24"/>
              </w:rPr>
              <w:t>„zákona č. .../2026 Z. z.“ nahradiť slovami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w:t>
              <w:br/>
            </w:r>
            <w:r>
              <w:rPr>
                <w:b w:val="off"/>
                <w:color w:val="000000"/>
                <w:rFonts w:ascii="Times New Roman" w:hAnsi="Times New Roman" w:cs="Times New Roman" w:eastAsia="Times New Roman"/>
                <w:sz w:val="24"/>
              </w:rPr>
              <w:t>Odporúčame v Čl. I bode 6 v poznámke pod čiarou k odkazu 58ce za slová „§ 2“ vložiť slová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7c ods. 1 písm. a) bod 2</w:t>
              <w:br/>
            </w:r>
            <w:r>
              <w:rPr>
                <w:b w:val="off"/>
                <w:color w:val="000000"/>
                <w:rFonts w:ascii="Times New Roman" w:hAnsi="Times New Roman" w:cs="Times New Roman" w:eastAsia="Times New Roman"/>
                <w:sz w:val="24"/>
              </w:rPr>
              <w:t>V čl. I žiadame vypustiť body 2 až 5 a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oproti súčasnému právnemu stavu rozširuje právomoc ministerstva zdravotníctva ustanoviť „mechanizmus tvorby úhrad, určenie, formu, spôsob a podrobnosti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úprava predstavuje ústavne sporný zásah do existujúcich zmluvných a majetkových vzťahov medzi zdravotnými poisťovňami a poskytovateľmi zdravotnej starostlivosti. Tieto vzťahy sú založené zmluvou o poskytovaní zdravotnej starostlivosti a svojou povahou majú obchodnoprávny charakter. Zásah do tohto právneho vzťahu je zásahom do majetkových práv zmluvných strán a ich práva na podnikanie, t. j. práv chránených ústavou a medzinárodnými zmluvami, pričom obmedzenia základných práv a slobôd, vrátane majetkových práv a práva na podnikanie, môžu byť realizované len v  tej miere, ktorá je vo vzťahu k prípadnému legitímnemu cieľu verejného záujmu nevyhnutná.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splnomocňovacie ustanovenie musí vyhovovať požiadavkám ustanoveným predovšetkým v čl. 13 Ústavy SR, ktorý ustanovuje požiadavku výlučnej právomoci zákonodarcu na úpravu medzí základných práv a slobôd. V legislatívnom návrhu sa v rozpore s touto ústavnou požiadavkou deleguje určenie medzí, v akých sú zmluvné strany pri uzatváraní zmlúv o poskytovaní zdravotnej starostlivosti oprávnené realizovať svoju zmluvnú voľnosť, na ministerstvo, teda na subjekt, ktorý nemá zákonodarnú kompetenciu. Zákon musí dostatočne určito upraviť základný obsah, účel a hranice zásahu. Nemôže ponechať na ministerstvo, aby vykonávacím predpisom určilo obsah zmluvných dojednaní, ktoré sú esenciálnou súčasťou zmluvnej voľnosti zmluvných strán a teda predstavujú súčasť základného práva na podnikanie.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Splnomocňovacie ustanovenie zákona zároveň musí spĺňať podmienku určitosti a aplikačnej predvídateľnosti, t. j. musí byť dostatočne jasné, terminologicky správne, všeobecne zrozumiteľné a nesmie byť rozporné s inými časťami právneho predpisu. Tieto atribúty nie sú vo vzťahu k navrhovanej legislatívnej úprave splnené.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Výsledkom tejto terminologickej nejasnosti je návrh znenia vykonávacieho predpisu (súčasť MPK č. LP/2026/508), ktorým sa upravuje celý obsah zmluvy o poskytovaní zdravotnej starostlivosti, čo je z hľadiska zachovania zmluvnej voľnosti strán obchodno-právneho vzťahu vylúčené.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zároveň vytvára priestor pre vznik rozporu s inými ustanoveniami zákona  č. 581/2004 Z. z., ktoré upravujú iba podstatné obsahové náležitosti zmlúv o poskytovaní zdravotnej starostlivosti a ostatné zmluvné náležitosti, vrátane rozsahu a ceny, ponechávajú na zmluvnú voľnosť zmluvných strán (ministerstvu sa ponecháva regulačná právomoc len vo vzťahu k určeniu maximálnych cien v súlade so zákonom o cenách). Navrhované splnomocnenie preto vytvára priestor pre neprimerane široký zásah do výkonu ústavou zaručených práv a slobôd.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Splnomocňovacie ustanovenie taktiež nespĺňa ústavnú požiadavku (čl. 13 Ústavy SR) primeranosti vo vzťahu k deklarovanému cieľu. Deklarovaným cieľom predkladateľa je „ustanoviť taký mechanizmus tvorby a vykazovania úhrad, ktorý umožní vzájomné porovnanie podmienok úhrady medzi jednotlivými poskytovateľmi zdravotnej starostlivosti a zároveň medzi jednotlivými zdravotnými poisťovňami.“ Účel, spočívajúci v možnosti vzájomného porovnania úhrad medzi dotknutými subjektmi by bolo možné  považovať za legitímny cieľ, avšak tento cieľ neodôvodňuje také zásadné rozšírenie právomoci ministerstva, aké sa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nielenže predstavuje neprimeraný nástroj na dosiahnutie legitímneho cieľa, ale ide priamo proti tomuto deklarovanému cieľu, keďže všetky komponenty vplývajúce na úhradu zdravotnej starostlivosti budú podľa navrhovanej právnej úpravy totožné. Stráca sa tak samotná potreba porovnania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zároveň vytvára situáciu, kedy dva subjekty majú vstúpiť do zmluvného vzťahu, ktorého obsah určuje zákon, resp. jeho vykonávací predpis. V aplikačnej praxi tak môže nastať a nepochybne aj nastane nežiaduca situácia, kedy obsah zmluvného vzťahu nebude zodpovedať vôli zmluvných strán. Takýto právny úkon je od počiatku neplatný, pričom táto spornosť ohľadom platnosti zmluvy o poskytovaní zdravotnej starostlivosti bude mať negatívny dopad na zachovanie právnej istoty zúčastnených subjektov, predvídateľnosť práva a v neposlednom rade aj na nárok pacienta a poskytovateľa zdravotnej starostlivosti na úhradu za poskytnutú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7c ods. 3 bod 4</w:t>
              <w:br/>
            </w:r>
            <w:r>
              <w:rPr>
                <w:b w:val="off"/>
                <w:color w:val="000000"/>
                <w:rFonts w:ascii="Times New Roman" w:hAnsi="Times New Roman" w:cs="Times New Roman" w:eastAsia="Times New Roman"/>
                <w:sz w:val="24"/>
              </w:rPr>
              <w:t>Navrhované znenie odporuje ústavnej judikatúre, v zmysle ktorej zákonná úprava, ktorá zasahuje do už vzniknutých záväzkovo-právnych vzťahov so spätnou pôsobnosťou je v rozpore s princípom právneho štátu, zákazom retroaktivity. Takáto spätná pôsobnosť je daná aj v prípade, ak sú zmluvné strany povinné svoju platnú zmluvu zosúladiť s právnym predpisom vydaným neskôr.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7c ods. 5 bod 5</w:t>
              <w:br/>
            </w:r>
            <w:r>
              <w:rPr>
                <w:b w:val="off"/>
                <w:color w:val="000000"/>
                <w:rFonts w:ascii="Times New Roman" w:hAnsi="Times New Roman" w:cs="Times New Roman" w:eastAsia="Times New Roman"/>
                <w:sz w:val="24"/>
              </w:rPr>
              <w:t xml:space="preserve">Navrhovaná legislatívna úprava sleduje predovšetkým cieľ, ktorým je „...zabránenie vzniku skrytých alebo individuálne dojednávaných podmienok, ktoré by nebolo možné objektívne porovnať medzi jednotlivými zdravotnými poisťovňami alebo poskytovateľmi“.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Deklarovaný účel navrhovanej úpravy nezodpovedá ústavnej požiadavke  legitímneho cieľa, keďže stavia na nesprávnom predpoklade, že akékoľvek individuálne dojednanie nie je možné „objektívne porovnať“. Dostupnosť individuálnych dojednaní v zmluvách o poskytovaní zdravotnej starostlivosti neznamená nedostupnosť možnosti ich porovnania. Potvrdzuje to aj samotný predkladateľ, keď pre individuálne dojednania, povolené ministerstvom, ukladá podmienku, že „doplnenie musí byť transparentné a umožňujúce jednoznačné porovnanie medzi poskytovateľmi zdravotnej starostlivosti a medzi zdravotnými poisťovňami" (str. 3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Vylúčiť možnosť aj takéhoto individuálneho dojednania medzi účastníkmi zmluvy by znamenalo zasiahnuť do samotnej podstaty zmluvnej voľnosti účastníkov obchodnoprávnej zmluvy, s bezprostredným dopadom na súvisiace majetkové práva a právo na 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možnosti akéhokoľvek individuálneho dojednania, a tiež určenie výnimiek tak, že uplatnenie zmluvnej voľnosti strán sa podmieňuje súhlasom ministerstva, nie je nevyhnutné na dosiahnutie deklarovaného účelu ani v prípade, ak by tento účel bol legitímnym cieľom.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12 a 13</w:t>
              <w:br/>
            </w:r>
            <w:r>
              <w:rPr>
                <w:b w:val="off"/>
                <w:color w:val="000000"/>
                <w:rFonts w:ascii="Times New Roman" w:hAnsi="Times New Roman" w:cs="Times New Roman" w:eastAsia="Times New Roman"/>
                <w:sz w:val="24"/>
              </w:rPr>
              <w:t xml:space="preserve">V čl. I žiadame vypustiť body 12 a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Zmluva o poskytovaní zdravotnej starostlivosti uzavretá medzi zdravotnou poisťovňou a poskytovateľom zdravotnej starostlivosti je obchodnoprávnou zmluvou, uzatvorenou medzi obchodnými spoločnosťami.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rozhodovania sporov medzi zmluvnými stranami (zdravotná poisťovňa a poskytovateľ zdravotnej starostlivosti) ide o súkromnoprávny vzťah, ktorý rozhodujú všeobecné súdy podľa ustanovení zákona č. 160/2015 Z. z. Civilného sporového poriadku v znení neskorších predpisov. V tejto súvislosti dávame do pozornosti aj rozsudok veľkého senátu Najvyššieho správneho súdu SR, sp. zn. 19SVs/3/2025, ktorý skonštatoval, že súkromnoprávny charakter sporov medzi poskytovateľmi zdravotnej starostlivosti a zdravotnými poisťovňami o úhradu zdravotnej starostlivosti dlhodobo akceptujú civilné súdy bez toho, aby vyslovili pochybnosti o právomoci civilných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Právomoc všeobecných súdov je všeobecne a dlhodobo akceptovaná a v odborných kruhoch absentuje požiadavka na zmenu súčasného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Úradu pre dohľad nad zdravotnou starostlivosťou by bolo v konečnom dôsledku preskúmateľné súdom v správnom súdnictve. Navrhovaný postup preto môže znižovať vymožiteľnosť práva, predlžovať cestu ku konečnému rozhodnutiu a zvyšovať náklady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podľa nášho názoru protiústavný, nakoľko vykonávacím predpisom sa majú upraviť medze, v akých sú dotknuté subjekty pri uzatváraní zmlúv obchodnoprávnej povahy oprávnené realizovať svoju zmluvnú voľnosť. Zasahuje tak do práva na podnikanie podľa čl. 35 Ústavy SR, pričom takýto postup je ústavne neprípustný. Pri obmedzovaní alebo ustanovovaní podmienok podnikania musí zákonodarca rešpektovať ústavné limity (čl. 13 Ústavy SR) - obmedzenie, resp. zasahovanie do ústavou chránených práv a slobôd, a teda práva podnikať, je ústavne akceptovateľné len vtedy, ak je ustanovené zákonom, zodpovedá niektorému ustanovenému legitímnemu cieľu a je nevyhnutné na dosiahnutie sledovaného cieľa. V tomto prípade nie je naplnená žiadna z podmienok čl. 13 Ústavy SR. Možnosť vzájomného porovnania úhrad medzi nemocnicami je plne realizovateľná už pri súčasnej zákonnej úprave a aj sa v praxi realizuje – ÚDZS zverejňuje takéto údaje štvrťročne na svojom webovom sídle. Pre navrhované rozšírenie právomoci ministerstva preto chýba rozumný dôvod a návrh nie je ani v súlade so sledovaným cieľom. Totožná zmluva totiž nezabezpečí porovnateľnosť úhrad. Tá sa bude aj tak v praxi realizovať až následne, využitím mechanizmov, ktoré sa už teraz realizujú prostredníctvom ÚDZS.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tiež v rozpore so základným právnym princípom voľnosti zmluvných strán, nakoľko zmluva o poskytovaní zdravotnej starostlivosti je obchodnoprávna zmluva, tzn. že základným princípom, na ktorom je postavená je zmluvná voľnosť strán. V situácii, kedy je celý text zmluvy výsledkom vôle ministerstva (alebo LOZ) nemožno hovoriť o tom, že zmluva bola uzatvorená v súlade s vôľou zmluvných strán. Dovoľujeme si uviesť, že LOZ nie je zmluvnou stranou. Vo väčšine prípadov nesúhlasí so znením vyhlášky (t. j. aj zmluvy), nielen zdravotná poisťovňa, ale aj druhá „zmluvná“ strana. Takáto zmluva by mala byť od počiatku neplatná. To môže v konečnom dôsledku vniesť chaos do zmluvných vzťahov, vymožiteľnosti práva a v neposlednom rade aj do nárokov pacientov vyplývajúcich z takýchto neplatných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pôsobí taktiež retroaktívne, zasahuje do už existujúcich zmluvných vzťahov a núti ich dať do súladu s vyhláškou. To je v rozpore s ústavným princípom zákazu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zákona</w:t>
              <w:br/>
            </w:r>
            <w:r>
              <w:rPr>
                <w:b w:val="off"/>
                <w:color w:val="000000"/>
                <w:rFonts w:ascii="Times New Roman" w:hAnsi="Times New Roman" w:cs="Times New Roman" w:eastAsia="Times New Roman"/>
                <w:sz w:val="24"/>
              </w:rPr>
              <w:t>Žiadame v § 15 upraviť povinnosť zdravotnej poisťovne poskytnúť Národnej banke Slovenska údaje z účtu poistenca a následne jej pravidelne poskytovať zmeny týchto údajov v rozsahu a lehotách podľa § 15 ods.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 doplnením sa má zabezpečiť, aby Národná banka Slovenska (ďalej len „NBS“) získala údaje z účtu poistenca a následne aj ich pravidelné aktualizácie na účely plnenia svojich zákonných úloh. Požiadavka preto smeruje nielen k poskytovaniu zmien údajov podľa § 15 ods. 6, ale aj k prvotnému poskytnutiu údajov, ku ktorým sa tieto zmeny vzťahujú. </w:t>
              <w:br/>
            </w:r>
            <w:r>
              <w:rPr>
                <w:b w:val="off"/>
                <w:color w:val="000000"/>
                <w:rFonts w:ascii="Times New Roman" w:hAnsi="Times New Roman" w:cs="Times New Roman" w:eastAsia="Times New Roman"/>
                <w:sz w:val="24"/>
              </w:rPr>
              <w:t xml:space="preserve">Hlavným cieľom NBS je v súlade s § 2 ods. 1 zákona Národnej rady Slovenskej republiky č. 566/1992 Zb. o Národnej banke Slovenska (ďalej len „zákon o NBS“) udržiavanie cenovej stability, pričom NBS sa podieľa na spoločnej menovej politike, ktorú určuje Európska centrálna banka pre eurozónu. NBS na účel zabezpečovania svojho hlavného cieľa vykonáva aj činnosti, úlohy, práva a povinnosti vyplývajúce z účasti a cieľov NBS v Európskom systéme centrálnych bánk. Podobne jednou z úloh NBS je podľa § 2 ods. 3 zákona o NBS prispievať k stabilite finančného systému ako celku, ako aj k bezpečnému a zdravému fungovaniu finančného trhu v záujme udržiavania dôveryhodnosti finančného trhu, ochrany finančných spotrebiteľov a iných klientov na finančnom trhu. NBS zároveň podľa § 1 ods. 3 písm. b) zákona č. 747/2004 Z. z. o dohľade nad finančným trhom a o zmene a doplnení niektorých zákonov identifikuje, sleduje a posudzuje riziká, ktoré hrozia finančnej stabilite, a prostredníctvom predchádzania týmto rizikám a ich zmierňovania prispieva k posilňovaniu odolnosti finančného systému a obmedzovaniu nárastu systémových rizík v záujme ochrany stability finančného systému ako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Dlhodobý ekonomický rast a cenová stabilita závisia od dostupných produkčných kapacít v ekonomike, ktoré sú čoraz viac ovplyvnené aj nepriaznivou demografiou a zdravotným stavom populácie. Rapídne starnutie obyvateľstva spolu s nízkym počtom rokov prežitých v zdraví výrazne determinujú aktivitu populácie a jej produktivitu, čím vplývajú na dlhodobý potenciálny rast ekonomiky. Nedostatok produkčnej kapacity ekonomiky môže vytvárať mzdové a inflačné tlaky, ktoré NBS musí zohľadniť pri nastavovaní menovej politiky na udržanie cenovej stability.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NBS monitoruje a analyzuje vývoj štrukturálnych vzťahov v ekonomike, najmä so zreteľom na konvergenciu, firemnú produktivitu, konkurencieschopnosť, zraniteľnosť ekonomiky a sociálnu a environmentálnu udržateľnosť. Analyzuje stav a vývoj regionálnych a sociálnych rozdielov v ekonomike vrátane identifikácie faktorov ovplyvňujúcich jednotlivé rozdiely. Získané poznatky sú kľúčové pre správne poznanie kanálov menovej transmisie a jej efektívneho prenosu do ekonomiky. Na účely identifikácie rozdielov v produktivite, konvergencii a ďalších relevantných ukazovateľoch kvality života NBS vykonáva najmä ekonometrické, regionálne, sektorové a komparatívne analýzy aj s využitím mikrodát a štatistických prieskumov. Vyhodnocuje vplyv politík a intervencií na vývoj konkurencieschopnosti, produktivity a ďalších relevantných ukazovateľov kvality života a v týchto oblastiach vypracováva odporúčania. Zdravotný stav populácie a jej budúca ekonomická aktivita majú taktiež zásadný vplyv na udržateľnosť dôchodkového systému a verejných financií. Rastúce výdavky na zdravotnú starostlivosť a dôchodky, spolu s klesajúcim počtom prispievateľov, môžu ohroziť fiškálnu stabilitu a vyvolať tlak na verejný dlh a úrokové sadzby. Ak by verejné financie prestali byť udržateľné, môžu nastať systémové riziká pre finančný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NBS mohla ako orgán verejnej moci zodpovedne napĺňať svoj mandát a súvisiace činnosti a úlohy vyplývajúce z osobitných predpisov, jej rozhodnutia musia byť založené na informovanom rozhodovaní vychádzajúcom zo spoľahlivých a podrobných údajov, pričom tomuto účelu budú napomáhať aj údaje z účtu poistenca.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 (§ 7c ods. 3)</w:t>
              <w:br/>
            </w:r>
            <w:r>
              <w:rPr>
                <w:b w:val="off"/>
                <w:color w:val="000000"/>
                <w:rFonts w:ascii="Times New Roman" w:hAnsi="Times New Roman" w:cs="Times New Roman" w:eastAsia="Times New Roman"/>
                <w:sz w:val="24"/>
              </w:rPr>
              <w:t>Novelizačný bod 4. znie:</w:t>
              <w:br/>
            </w:r>
            <w:r>
              <w:rPr>
                <w:b w:val="off"/>
                <w:color w:val="000000"/>
                <w:rFonts w:ascii="Times New Roman" w:hAnsi="Times New Roman" w:cs="Times New Roman" w:eastAsia="Times New Roman"/>
                <w:sz w:val="24"/>
              </w:rPr>
              <w:t>„4. V § 7c ods. 3 sa slovo „šiestich“ nahrádza slovom „dvoch“.“.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30.2 prílohy č. 1 Legislatívnych pravidiel vlády Slovenskej republiky. Okrem zmeny jedného slova nedochádza v § 7c ods. 3 k žiadnej inej zmene alebo doplneniu.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7c ods. 5 a 6)</w:t>
              <w:br/>
            </w:r>
            <w:r>
              <w:rPr>
                <w:b w:val="off"/>
                <w:color w:val="000000"/>
                <w:rFonts w:ascii="Times New Roman" w:hAnsi="Times New Roman" w:cs="Times New Roman" w:eastAsia="Times New Roman"/>
                <w:sz w:val="24"/>
              </w:rPr>
              <w:t xml:space="preserve">V § 7c ods. 5 a 6 sa za slovo „zmluva“ vo všetkých tvaroch vkladajú slová „o poskytovaní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absencie legislatívnej skratky pre zmluvu o poskytovanej starostlivosti je potrebné používať v celom texte pojem „zmluva o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 [§ 8c ods. 1 a 2]</w:t>
              <w:br/>
            </w:r>
            <w:r>
              <w:rPr>
                <w:b w:val="off"/>
                <w:color w:val="000000"/>
                <w:rFonts w:ascii="Times New Roman" w:hAnsi="Times New Roman" w:cs="Times New Roman" w:eastAsia="Times New Roman"/>
                <w:sz w:val="24"/>
              </w:rPr>
              <w:t xml:space="preserve">Novelizačný bod 7. odporúčame upraviť, keďže v odseku 1 a aj v odseku 2 okrem zmeny jedného slova („hospitalizačný“ na „klasifikačný“) nedochádza k žiadnej inej zmene alebo doplneniu predmetných ustanovení. </w:t>
              <w:br/>
            </w:r>
            <w:r>
              <w:rPr>
                <w:b w:val="off"/>
                <w:color w:val="000000"/>
                <w:rFonts w:ascii="Times New Roman" w:hAnsi="Times New Roman" w:cs="Times New Roman" w:eastAsia="Times New Roman"/>
                <w:sz w:val="24"/>
              </w:rPr>
              <w:t xml:space="preserve">Rovnako nedochádza k zmene citácie poznámky pod čiarou k odkazu 27f, a preto ju odporúčame z návrhu vypustiť a primerane upraviť úvodnú vetu poznámky pod čiarou.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30.2 prílohy č. 1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 [§ 15 ods. 1 písm. ao)]</w:t>
              <w:br/>
            </w:r>
            <w:r>
              <w:rPr>
                <w:b w:val="off"/>
                <w:color w:val="000000"/>
                <w:rFonts w:ascii="Times New Roman" w:hAnsi="Times New Roman" w:cs="Times New Roman" w:eastAsia="Times New Roman"/>
                <w:sz w:val="24"/>
              </w:rPr>
              <w:t xml:space="preserve">Novelizačný bod odporúčame upraviť, keďže návrhom sa mení iba jedno slovo v treťom až šiestom bode, k žiadnej inej zmene alebo doplneniu nedochádza. Súčasne poukazujeme na nesprávnu úvodnú vetu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30.2 prílohy č. 1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 [§ 15 ods. 8 písm. e)]</w:t>
              <w:br/>
            </w:r>
            <w:r>
              <w:rPr>
                <w:b w:val="off"/>
                <w:color w:val="000000"/>
                <w:rFonts w:ascii="Times New Roman" w:hAnsi="Times New Roman" w:cs="Times New Roman" w:eastAsia="Times New Roman"/>
                <w:sz w:val="24"/>
              </w:rPr>
              <w:t>Novelizačný bod 11. znie:</w:t>
              <w:br/>
            </w:r>
            <w:r>
              <w:rPr>
                <w:b w:val="off"/>
                <w:color w:val="000000"/>
                <w:rFonts w:ascii="Times New Roman" w:hAnsi="Times New Roman" w:cs="Times New Roman" w:eastAsia="Times New Roman"/>
                <w:sz w:val="24"/>
              </w:rPr>
              <w:t xml:space="preserve">„11. V § 15 ods. 8 písm. e) sa slovo „hospitalizačné“ nahrádza slovom „klasifikačné“.“. Súčasne poukazujeme na nesprávnu úvodnú vetu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30.2 prílohy č. 1 Legislatívnych pravidiel vlády Slovenskej republiky. Okrem zmeny jedného slova nedochádza v § 15 ods. 8 písm. e) návrhu k žiadnej inej zmene alebo či doplneniu.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predkladateľa na skutočnosť, že v materiáli predloženom do pripomienkového konania sa nenachádzalo informatívne konsolidované znenie právneho predpis, hoci ide o jeho novelizáciu.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 ods. 1 písm. i) zákona č. 400/2015 Z. z. o tvorbe právnych predpisov a o Zbierke zákonov Slovenskej republiky a o zmene a doplnení niektorých zákonov v znení neskorších predpisov je obligatórnou obsahovou náležitosťou materiálu, ktorý sa predkladá do pripomienkového konania (ak ide o novelizáciu právneho predpisu), okrem paragrafového znenia aj informatívne konsolidované znenie, teda znenie právneho predpisu, v ktorom majú byť zapracované všetky jeho skoršie novelizácie vrátane aktuálne navrhovanej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7c ods. 5-7</w:t>
              <w:br/>
            </w:r>
            <w:r>
              <w:rPr>
                <w:b w:val="off"/>
                <w:color w:val="000000"/>
                <w:rFonts w:ascii="Times New Roman" w:hAnsi="Times New Roman" w:cs="Times New Roman" w:eastAsia="Times New Roman"/>
                <w:sz w:val="24"/>
              </w:rPr>
              <w:t>Navrhujeme doplniť § 7c ods. 7 nasledovne:</w:t>
              <w:br/>
            </w:r>
            <w:r>
              <w:rPr>
                <w:b w:val="off"/>
                <w:color w:val="000000"/>
                <w:rFonts w:ascii="Times New Roman" w:hAnsi="Times New Roman" w:cs="Times New Roman" w:eastAsia="Times New Roman"/>
                <w:sz w:val="24"/>
              </w:rPr>
              <w:t>„Vo vzťahu medzi zdravotnou poisťovňou a poskytovateľom zdravotnej starostlivosti sa uplatňuje princíp nediskriminácie. Uplatňovanie princípu nediskriminácie zahŕňa aj povinnosť zdravotnej poisťovne nastaviť úhradové mechanizmy tak, aby neviedli k faktickému obmedzeniu dostupnosti zdravotnej starostlivosti poskytovanej v súlade s odbornými štandardmi a ktorej účinnosť je podmienená jej kontinuálnym poskytovaním. Princíp nediskriminácie zahŕňa aj povinnosť zdravotnej poisťovne zabezpečiť, aby nastavenie úhradových mechanizmov neviedlo k prerušeniu alebo faktickému obmedzeniu dostupnosti zdravotnej starostlivosti, pri ktorej je podľa odborných štandardov nevyhnutná kontinuita poskytovania, vrátane substitučnej liečby závislosti od opioidov.“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V roku 2026 došlo k situácii, keď zdravotná poisťovňa prestala uhrádzať metadón vydávaný pacientom a paciantkam na víkendové a sviatočné dni v rámci režimu take-home dávok. Dôsledkom bolo prenesenie časti nákladov na pacientov a pacientky, pričom ide prevažne o osoby v sociálne znevýhodnenom postavení. Takéto nastavenie úhradového mechanizmu vytvára ekonomickú bariéru v prístupe k zdravotnej starostlivosti a môže viesť k prerušeniu kontinuálnej liečby, relapsu, zvýšenému riziku predávkovania a návratu na nelegálny trh s opioidmi.</w:t>
              <w:br/>
            </w:r>
            <w:r>
              <w:rPr>
                <w:b w:val="off"/>
                <w:color w:val="000000"/>
                <w:rFonts w:ascii="Times New Roman" w:hAnsi="Times New Roman" w:cs="Times New Roman" w:eastAsia="Times New Roman"/>
                <w:sz w:val="24"/>
              </w:rPr>
              <w:t>Napriek tomu, že formálne ide o otázku zmluvných a úhradových vzťahov medzi zdravotnou poisťovňou a poskytovateľom zdravotnej starostlivosti, ich nastavenie má bezprostredný dopad na reálnu dostupnosť liečby pre pacientov a pacientky. Zdravotná poisťovňa by preto nemala byť oprávnená vytvárať úhradové mechanizmy, ktoré síce formálne zachovávajú existenciu zdravotnej služby, no fakticky znemožňujú jej kontinuálne využívanie zo strany pacientov a pacientok.</w:t>
              <w:br/>
            </w:r>
            <w:r>
              <w:rPr>
                <w:b w:val="off"/>
                <w:color w:val="000000"/>
                <w:rFonts w:ascii="Times New Roman" w:hAnsi="Times New Roman" w:cs="Times New Roman" w:eastAsia="Times New Roman"/>
                <w:sz w:val="24"/>
              </w:rPr>
              <w:t>OZ Odyseus dlhodobo pracuje s ľuďmi užívajúcimi drogy, ľuďmi so závislosťou od opioidov a osobami v sociálne znevýhodnenom postavení.</w:t>
              <w:br/>
            </w:r>
            <w:r>
              <w:rPr>
                <w:b w:val="off"/>
                <w:color w:val="000000"/>
                <w:rFonts w:ascii="Times New Roman" w:hAnsi="Times New Roman" w:cs="Times New Roman" w:eastAsia="Times New Roman"/>
                <w:sz w:val="24"/>
              </w:rPr>
              <w:t>Zo skúseností z terénnej praxe vyplýva, že kontinuita substitučnej liečby predstavuje jeden zo základných predpokladov ochrany zdravia a sociálnej stability ľudí so závislosťou od opioidov.</w:t>
              <w:br/>
            </w:r>
            <w:r>
              <w:rPr>
                <w:b w:val="off"/>
                <w:color w:val="000000"/>
                <w:rFonts w:ascii="Times New Roman" w:hAnsi="Times New Roman" w:cs="Times New Roman" w:eastAsia="Times New Roman"/>
                <w:sz w:val="24"/>
              </w:rPr>
              <w:t>Substitučná liečba je odborný zdravotnícky postup, ktorého cieľom je znižovanie zdravotných a sociálnych škôd, prevencia predávkovaní, prevencia infekčných ochorení a podpora sociálnej integrácie pacientov.</w:t>
              <w:br/>
            </w:r>
            <w:r>
              <w:rPr>
                <w:b w:val="off"/>
                <w:color w:val="000000"/>
                <w:rFonts w:ascii="Times New Roman" w:hAnsi="Times New Roman" w:cs="Times New Roman" w:eastAsia="Times New Roman"/>
                <w:sz w:val="24"/>
              </w:rPr>
              <w:t>Prenášanie nákladov za víkendové a sviatočné podávanie metadónu na pacientov môže mať za následok narušenie kontinuity substitučnej liečby. Ak pacient/pacientka nie je schopný tieto náklady dlhodobo uhrádzať, vzniká situácia, ktorá môže viesť k jeho vyradeniu zo substitučného programu poskytovateľom zdravotnej starostlivosti. Následným riešením býva odporúčanie ústavnej liečby zameranej na abstinenciu od metadónu, ktorú však nie všetci pacienti dokážu alebo chcú absolvovať.</w:t>
              <w:br/>
            </w:r>
            <w:r>
              <w:rPr>
                <w:b w:val="off"/>
                <w:color w:val="000000"/>
                <w:rFonts w:ascii="Times New Roman" w:hAnsi="Times New Roman" w:cs="Times New Roman" w:eastAsia="Times New Roman"/>
                <w:sz w:val="24"/>
              </w:rPr>
              <w:t>Z našej praxe zároveň vyplýva, že úplná abstinencia nie je pre každého pacienta okamžite dosiahnuteľným alebo vhodným cieľom. Platí to najmä pre osoby bez domova, osoby s dlhodobou históriou závislosti a osoby s kombináciou zdravotných a sociálnych problémov. Práve substitučná liečba im často umožňuje stabilizovať zdravotný stav, udržiavať kontakt so zdravotným systémom, riešiť bývanie, zamestnanie alebo rodinnú situáciu a obmedzovať vysokorizikové formy užívania drog.</w:t>
              <w:br/>
            </w:r>
            <w:r>
              <w:rPr>
                <w:b w:val="off"/>
                <w:color w:val="000000"/>
                <w:rFonts w:ascii="Times New Roman" w:hAnsi="Times New Roman" w:cs="Times New Roman" w:eastAsia="Times New Roman"/>
                <w:sz w:val="24"/>
              </w:rPr>
              <w:t>Z pohľadu verejného zdravia je preto nevyhnutné podporovať aj prístupy založené na princípoch harm reduction (znižovania zdravotných a sociálnych škôd). Ochrana života a zdravia nesmie byť podmienená tým, či je človek schopný bezodkladne dosiahnuť abstinenciu. Cieľom je predchádzať úmrtiam, predávkovaniam, prenosu infekčných ochorení a ďalším zdravotným a sociálnym dôsledkom závislosti pri súčasnom zachovaní kontaktu človeka so systémom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Popis vplyvu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praktické problémy s dostupnosťou substitučnej liečby opioidovej závislosti vyplývajúce z nastavenia úhradových mechanizmov zdravotných poisťovní.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Kontinuálna substitučná liečba predstavuje významný nástroj ochrany verejného zdravia. Jej prerušenie môže viesť k relapsu, zvýšeniu rizika predávkovania, šíreniu infekčných ochorení, sociálnemu vylúčeniu a návratu k užívaniu nelegálnych opioidov.</w:t>
              <w:br/>
            </w:r>
            <w:r>
              <w:rPr>
                <w:b w:val="off"/>
                <w:color w:val="000000"/>
                <w:rFonts w:ascii="Times New Roman" w:hAnsi="Times New Roman" w:cs="Times New Roman" w:eastAsia="Times New Roman"/>
                <w:sz w:val="24"/>
              </w:rPr>
              <w:t>Navrhovaná úprava má pozitívny vplyv na verejné zdravie a na dostupnosť zdravotnej starostlivosti pre osoby so závislosťou od opioidov, najmä osoby v sociálne znevýhodnenom postavení. Prispieva k znižovaniu zdravotných a sociálnych škôd spojených s problémovým užívaním drog a podporuje efektívne fungovanie systému zdravotnej a sociálnej podpory.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6 vlastného materiálu</w:t>
              <w:br/>
            </w:r>
            <w:r>
              <w:rPr>
                <w:b w:val="off"/>
                <w:color w:val="000000"/>
                <w:rFonts w:ascii="Times New Roman" w:hAnsi="Times New Roman" w:cs="Times New Roman" w:eastAsia="Times New Roman"/>
                <w:sz w:val="24"/>
              </w:rPr>
              <w:t>Žiadame prepracovať § 7c ods. 6 tak, aby samotné neukončenie rokovania o dodatku v stanovenej lehote nezakladalo bez ďalšieho automatické zvýšenie cien a úhrad vrátane maximálneho limitu a preddavku.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zachová náhradný mechanizmus na zabezpečenie kontinuity financovania, žiadame:</w:t>
              <w:br/>
            </w:r>
            <w:r>
              <w:rPr>
                <w:b w:val="off"/>
                <w:color w:val="000000"/>
                <w:rFonts w:ascii="Times New Roman" w:hAnsi="Times New Roman" w:cs="Times New Roman" w:eastAsia="Times New Roman"/>
                <w:sz w:val="24"/>
              </w:rPr>
              <w:t>•	rozlíšiť nepredloženie návrhu dodatku poisťovňou od nedosiahnutia dohody napriek riadnemu rokovaniu;</w:t>
              <w:br/>
            </w:r>
            <w:r>
              <w:rPr>
                <w:b w:val="off"/>
                <w:color w:val="000000"/>
                <w:rFonts w:ascii="Times New Roman" w:hAnsi="Times New Roman" w:cs="Times New Roman" w:eastAsia="Times New Roman"/>
                <w:sz w:val="24"/>
              </w:rPr>
              <w:t>•	obmedziť mechanizmus na preklenovacie obdobie a upraviť následné zúčtovanie;</w:t>
              <w:br/>
            </w:r>
            <w:r>
              <w:rPr>
                <w:b w:val="off"/>
                <w:color w:val="000000"/>
                <w:rFonts w:ascii="Times New Roman" w:hAnsi="Times New Roman" w:cs="Times New Roman" w:eastAsia="Times New Roman"/>
                <w:sz w:val="24"/>
              </w:rPr>
              <w:t>•	osobitne odôvodniť zmenu jednotkových cien, celkového limitu a preddavku;</w:t>
              <w:br/>
            </w:r>
            <w:r>
              <w:rPr>
                <w:b w:val="off"/>
                <w:color w:val="000000"/>
                <w:rFonts w:ascii="Times New Roman" w:hAnsi="Times New Roman" w:cs="Times New Roman" w:eastAsia="Times New Roman"/>
                <w:sz w:val="24"/>
              </w:rPr>
              <w:t>•	upraviť dátum vzniku zvýšenia, rozhodnú základňu a jednoznačné určenie použitej prognózy;</w:t>
              <w:br/>
            </w:r>
            <w:r>
              <w:rPr>
                <w:b w:val="off"/>
                <w:color w:val="000000"/>
                <w:rFonts w:ascii="Times New Roman" w:hAnsi="Times New Roman" w:cs="Times New Roman" w:eastAsia="Times New Roman"/>
                <w:sz w:val="24"/>
              </w:rPr>
              <w:t>•	vysvetliť vzťah k regulovaným úhradám a zabrániť neodôvodnenému súbehu zvýšení;</w:t>
              <w:br/>
            </w:r>
            <w:r>
              <w:rPr>
                <w:b w:val="off"/>
                <w:color w:val="000000"/>
                <w:rFonts w:ascii="Times New Roman" w:hAnsi="Times New Roman" w:cs="Times New Roman" w:eastAsia="Times New Roman"/>
                <w:sz w:val="24"/>
              </w:rPr>
              <w:t>•	vyhodnotiť účinok na motiváciu uzavrieť dohodu a rozdelenie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zvyšuje úhrady pri neukončení rokovania alebo nepredložení návrhu dodatku. Používa jednotný vzorec vychádzajúci zo 60 % percentuálnej miery rastu priemernej mzdy a 40 % percentuálnej miery inflácie. Text nerozlišuje príčinu nedohody.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nastavené pravidlo môže oslabovať motiváciu prijať individuálnu dohodu, pokiaľ poskytovateľovi nedohoda zabezpečí zvýšenie úhrad. Môže tiež zachovávať historické rozdiely bez vyhodnotenia kvality a efektívnosti. Zvýšenie celkového limitu navyše nemusí mať rovnaké ekonomické opodstatnenie ako zvýšenie jednotkovej ceny.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poukazujeme na rozhodnutie Rady PMÚ č. 2009/KH/R/2/029 vo veci AFN, ktoré sa týkalo dohody obmedzujúcej súťaž vo forme rozhodnutia združenia podnikateľov. Rozhodnutie sa týka konania Asociácie fakultných nemocníc Slovenskej republiky (ďalej len „AFN“), spočívajúce v tom, že v procese uzatvárania zmlúv medzi jej členmi – fakultnými nemocnicami poskytujúcimi ústavnú zdravotnú starostlivosť – a niektorými zdravotnými poisťovňami, vykonávajúcimi v Slovenskej republike verejné zdravotné poistenie presadzovala v mesiacoch január a február 2007 voči týmto zdravotným poisťovniam navýšenie zmluvných cien za ústavnú hospitalizáciu s účinnosťou od 01.01.2007 o 20% z priemernej ceny ukončenej hospitalizácie jej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častiach 3.1 a 7 rozhodnutia Rady PMÚ č. 2009/KH/R/2/029 vo veci AFN sa vysvetľuje, že istota zvýšených platieb bez individuálnej diferenciácie oslabuje konkurenčnú aktivitu a ovplyvňuje rozdelenie obmedzených zdrojov verejného zdravotného poistenia. Ide o analógiu účinkov, nie o stotožnenie zákonnej valorizácie s postihnutou koordináciou asociácie.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zdôvodňuje mechanizmus neistotou vyvolanou nepredložením alebo oneskorením návrhu dodatku zo strany poisťovne, kým text zahŕňa aj všeobecné nedosiahnutie dohody. Žiadame rozsah úpravy zosúladiť s jej deklarovaným účelom.</w:t>
              <w:br/>
            </w:r>
            <w:r>
              <w:rPr>
                <w:b w:val="off"/>
                <w:color w:val="000000"/>
                <w:rFonts w:ascii="Times New Roman" w:hAnsi="Times New Roman" w:cs="Times New Roman" w:eastAsia="Times New Roman"/>
                <w:sz w:val="24"/>
              </w:rPr>
              <w:t>Platný § 15 ods. 1 písm. e) zároveň vyžaduje účelné, efektívne a hospodárne vynakladanie prostriedkov pri uzatváraní a plnení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1 písm. a) vlastného materiálu</w:t>
              <w:br/>
            </w:r>
            <w:r>
              <w:rPr>
                <w:b w:val="off"/>
                <w:color w:val="000000"/>
                <w:rFonts w:ascii="Times New Roman" w:hAnsi="Times New Roman" w:cs="Times New Roman" w:eastAsia="Times New Roman"/>
                <w:sz w:val="24"/>
              </w:rPr>
              <w:t>Žiadame spresniť rozsah splnomocnenia na ustanovenie „mechanizmu tvorby úhrad“ tak, aby zákon rozlíšil záväzné pravidlá tvorby a vykazovania úhrad od parametrov, ktoré zostávajú predmetom individuálneho dojednania zdravotnej poisťovne a poskytovateľa. Žiadame výslovne zachovať individuálnu diferenciáciu podľa objektívnych kritérií kvality, výsledkov, dostupnosti, náročnosti a efektívnosti zdravotnej starostlivosti, pri rešpektovaní pravidiel regulovaných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tomto kontexte poukazujeme na rozhodnutie Rady PMÚ č. 2009/KH/R/2/029 vo veci AFN, ktoré sa týkalo dohody obmedzujúcej súťaž vo forme rozhodnutia združenia podnikateľov. Rozhodnutie sa týka konania Asociácie fakultných nemocníc Slovenskej republiky (ďalej len „AFN“), spočívajúce v tom, že v procese uzatvárania zmlúv medzi jej členmi – fakultnými nemocnicami poskytujúcimi ústavnú zdravotnú starostlivosť – a niektorými zdravotnými poisťovňami, vykonávajúcimi v Slovenskej republike verejné zdravotné poistenie presadzovala v mesiacoch január a február 2007 voči týmto zdravotným poisťovniam navýšenie zmluvných cien za ústavnú hospitalizáciu s účinnosťou od 01.01.2007 o 20% z priemernej ceny ukončenej hospitalizácie jej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častiach 3.1 a 3.2 rozhodnutia Rady PMÚ č. 2009/KH/R/2/029 vo veci AFN bol zdôraznený význam autonómneho vyjednávania jednotlivých nemocníc o cenách a ďalších zmluvných podmienkach. Rozhodnutie nemožno preniesť na zákonnú reguláciu mechanicky; odôvodňuje však potrebu preveriť, či rovnaký cieľ porovnateľnosti nemožno dosiahnuť štandardnou štruktúrou a metodikou údajov bez nadmernej unifikácie ekonomických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Podporne odkazujeme na body 8 a 9 rozhodnutia Rady PMÚ č. 2012/KH/R/2/042: regulačné pravidlá sa majú posudzovať z hľadiska objektívnej nevyhnutnosti a menej obmedzujúcich alternatív. Ide o analógiu metodiky hodnotenia, nie o rozhodnutie k tejto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5 vlastného materiálu</w:t>
              <w:br/>
            </w:r>
            <w:r>
              <w:rPr>
                <w:b w:val="off"/>
                <w:color w:val="000000"/>
                <w:rFonts w:ascii="Times New Roman" w:hAnsi="Times New Roman" w:cs="Times New Roman" w:eastAsia="Times New Roman"/>
                <w:sz w:val="24"/>
              </w:rPr>
              <w:t>Žiadame upraviť § 7c ods. 5 tak, aby záväzný vzor zmluvy ponechával priestor na individuálne dojednanie úhrad a ďalších podmienok podľa objektívnych, transparentných a nediskriminačných kritérií. Zákaz odlišných podmienok v iných zmluvách alebo dojednaniach žiadame formulovať ako zákaz obchádzania záväzných pravidiel, nie ako zákaz všetkých objektívne odôvodnených odchýlok. Pri zachovaní schvaľovania výnimočných zmien ministerstvom žiadame ustanoviť podmienky ich posudzovania, procesný postup a lehotu na rozhodnutie; obdobné žiadosti sa majú posudzovať podľa rovnakých kritérií.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umožňuje doplniť vzor iba na miestach predpokladaných právnym predpisom a vzorom; výnimočné zmeny viaže na súhlas ministerstva a zakazuje odlišné podmienky v iných dojednaniach. Dôvodová správa však deklaruje zachovanie individuálnych úhrad, objemov a ďalších objektívne odôvodnených parametrov. Tento priestor má byť dostatočne chránený už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poukazujeme na rozhodnutie Rady PMÚ č. 2009/KH/R/2/029 vo veci AFN, ktoré sa týkalo dohody obmedzujúcej súťaž vo forme rozhodnutia združenia podnikateľov. Rozhodnutie sa týka konania Asociácie fakultných nemocníc Slovenskej republiky (ďalej len „AFN“), spočívajúce v tom, že v procese uzatvárania zmlúv medzi jej členmi – fakultnými nemocnicami poskytujúcimi ústavnú zdravotnú starostlivosť – a niektorými zdravotnými poisťovňami, vykonávajúcimi v Slovenskej republike verejné zdravotné poistenie presadzovala v mesiacoch január a február 2007 voči týmto zdravotným poisťovniam navýšenie zmluvných cien za ústavnú hospitalizáciu s účinnosťou od 01.01.2007 o 20% z priemernej ceny ukončenej hospitalizácie jej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Rozhodnutie Rady PMÚ č. 2009/KH/R/2/029 vo veci AFN identifikuje riziko nahradenia autonómneho rozhodovania poskytovateľov spoločnou cenovou líniou a oslabenia kvalitatívnej súťaže. Navrhovaný štátny vzor nie je rozhodnutím asociácie; obdobné ekonomické riziko však môže vzniknúť, ak sa vylúči možnosť odmeňovať vyššiu kvalitu, dostupnosť alebo efektívnosť.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materiálu ako celku – k čl. I, bodu 2 až 5, bodu 12, 13 a 15</w:t>
              <w:br/>
            </w:r>
            <w:r>
              <w:rPr>
                <w:b w:val="off"/>
                <w:color w:val="000000"/>
                <w:rFonts w:ascii="Times New Roman" w:hAnsi="Times New Roman" w:cs="Times New Roman" w:eastAsia="Times New Roman"/>
                <w:sz w:val="24"/>
              </w:rPr>
              <w:t>Žiadame o stiahnutie predloženého materiálu z legislatívneho procesu v plnom rozsahu. Alternatívne žiadame úplne vypustiť čl. I body 2 až 5, 12, 13 a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protiústavný návrh, pretože priamo zasahuje do práva na podnikanie podľa čl. 35 Ústavy SR. Regulátor musí postupovať v súlade s čl. 13 Ústavy SR, pričom je preukázané, že tak nepostupuje - zásah do ústavne chránených práv a slobôd by mohol byť akceptovaný iba v prípade, že je nevyhnutný na dosiahnutie sledovaného cieľa. Navrhovaná legislatívna úprava je v rozpore s uvedeným článkom, pretože zmluvy medzi poskytovateľmi zdravotnej starostlivosti sú verejne dostupné v Centrálnom registri zmlúv, na webových stránkach zdravotných poisťovní a sú dostupné aj prostredníctvom ÚDZS.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neprijateľné, aby nastavenie zmlúv ambulantných poskytovateľov zdravotnej starostlivosti určovala dohoda vlády s úzkou skupinou zamestnancov ústavných zdravotníckych zariadení, členov odborového združenia LOZ, pričom legislatívna úprava sa má týkať ambulantných poskytovateľov zdravotnej starostlivosti a ich zmluvných vzťahov so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návrh je v preukázateľnom rozpore so zmluvnou voľnosťou zmluvných strán, pretože je zjavné, že napriek tomu, že návrh neprešiel širokou, legitímnou a odbornou diskusiou so všetkými relevantnými zástupcami poskytovateľmi zdravotnej starostlivosti, snaží sa regulátor presadiť do uniformného návrhu zmluvy presadiť výlučne vôľu regulátora a LOZ. Zdôrazňujeme, že zmluvnými stranami sú zdravotné poisťovne a poskytovatelia zdravotnej starostlivosti, nie členovia LOZ- zamestnanci ústavných zdravotníckych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Neprimeraný zásah do zmluvnej autonómie a nadmerná štandardizácia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Zdravotná poisťovňa je podľa zákona č. 581/2004 Z. z. (ďalej aj ako „ZoZP“) akciovou spoločnosťou založenou na účely vykonávania verejného zdravotného poistenia na základe povolenia. Táto právna forma sama osebe nevylučuje významnú verejnoprávnu reguláciu jej činnosti ani zmluvných vzťahov s poskytovateľmi zdravotnej starostlivosti.</w:t>
              <w:br/>
            </w:r>
            <w:r>
              <w:rPr>
                <w:b w:val="off"/>
                <w:color w:val="000000"/>
                <w:rFonts w:ascii="Times New Roman" w:hAnsi="Times New Roman" w:cs="Times New Roman" w:eastAsia="Times New Roman"/>
                <w:sz w:val="24"/>
              </w:rPr>
              <w:t>Ústavný súd Slovenskej republiky v náleze sp. zn. PL. ÚS 3/09 dospel k záveru, že „zdravotné poisťovne [sú] právne subjekty, ktoré sú založené (zakladajú sa) na účely vykonávania verejného zdravotného poistenia a ktoré sú z hľadiska právnej formy akciovými spoločnosťami,... , pričom vykonávajú verejné zdravotné poistenie v konkurenčnom prostredí (aj) pre účely dosiahnutia zisku, teda sú nepochybne aj podnikateľskými subjektmi.“</w:t>
              <w:br/>
            </w:r>
            <w:r>
              <w:rPr>
                <w:b w:val="off"/>
                <w:color w:val="000000"/>
                <w:rFonts w:ascii="Times New Roman" w:hAnsi="Times New Roman" w:cs="Times New Roman" w:eastAsia="Times New Roman"/>
                <w:sz w:val="24"/>
              </w:rPr>
              <w:t>Poskytovatelia zdravotnej starostlivosti majú pomerne pestré právne formy. Časť poskytovateľov zdravotnej starostlivosti, má formu obchodných spoločností (akciová spoločnosť, spoločnosť s ručením obmedzeným), príspevkových organizácií alebo neziskových organizácií.</w:t>
              <w:br/>
            </w:r>
            <w:r>
              <w:rPr>
                <w:b w:val="off"/>
                <w:color w:val="000000"/>
                <w:rFonts w:ascii="Times New Roman" w:hAnsi="Times New Roman" w:cs="Times New Roman" w:eastAsia="Times New Roman"/>
                <w:sz w:val="24"/>
              </w:rPr>
              <w:t>Vzťah medzi poskytovateľom zdravotnej starostlivosti a zdravotnou poisťovňou, založený zmluvou o poskytovaní zdravotnej starostlivosti je vzťahom obchodno-právnym, túto otázku riešil Ústavný súd SR v náleze sp.zn. I. ÚS 243/07 kde konštatoval, že tento záväzkový právny vzťah treba považovať za obchodno-právny vzťah.</w:t>
              <w:br/>
            </w:r>
            <w:r>
              <w:rPr>
                <w:b w:val="off"/>
                <w:color w:val="000000"/>
                <w:rFonts w:ascii="Times New Roman" w:hAnsi="Times New Roman" w:cs="Times New Roman" w:eastAsia="Times New Roman"/>
                <w:sz w:val="24"/>
              </w:rPr>
              <w:t>Možno teda konštatovať, že vzťahy medzi zdravotnými poisťovňami a poskytovateľmi sú vzťahmi obchodnoprávnej povahy teda vzťahmi súkromného práva.</w:t>
              <w:br/>
            </w:r>
            <w:r>
              <w:rPr>
                <w:b w:val="off"/>
                <w:color w:val="000000"/>
                <w:rFonts w:ascii="Times New Roman" w:hAnsi="Times New Roman" w:cs="Times New Roman" w:eastAsia="Times New Roman"/>
                <w:sz w:val="24"/>
              </w:rPr>
              <w:t>Zmluvná autonómia v tejto oblasti nie je absolútna. ZoZP už dnes významne upravuje obsah a rámec zmlúv medzi zdravotnými poisťovňami a poskytovateľmi. Každé ďalšie obmedzenie však musí mať jasný zákonný základ, sledovať legitímny cieľ a byť primerané tomu, čo je na jeho dosiahnutie skutočne potrebné.</w:t>
              <w:br/>
            </w:r>
            <w:r>
              <w:rPr>
                <w:b w:val="off"/>
                <w:color w:val="000000"/>
                <w:rFonts w:ascii="Times New Roman" w:hAnsi="Times New Roman" w:cs="Times New Roman" w:eastAsia="Times New Roman"/>
                <w:sz w:val="24"/>
              </w:rPr>
              <w:t>Podstatou výhrady preto nie je požiadavka úplnej zmluvnej voľnosti, ale otázka, či je na dosiahnutie transparentnosti, porovnateľnosti a právnej istoty nevyhnutná prakticky nemenná zmluva s rozsahom vyše 200 strán.</w:t>
              <w:br/>
            </w:r>
            <w:r>
              <w:rPr>
                <w:b w:val="off"/>
                <w:color w:val="000000"/>
                <w:rFonts w:ascii="Times New Roman" w:hAnsi="Times New Roman" w:cs="Times New Roman" w:eastAsia="Times New Roman"/>
                <w:sz w:val="24"/>
              </w:rPr>
              <w:t>Zmluvná sloboda je jedným z podstatných prvkov materiálneho právneho štátu a ústavou garantovaného práva na podnikanie.</w:t>
              <w:br/>
            </w:r>
            <w:r>
              <w:rPr>
                <w:b w:val="off"/>
                <w:color w:val="000000"/>
                <w:rFonts w:ascii="Times New Roman" w:hAnsi="Times New Roman" w:cs="Times New Roman" w:eastAsia="Times New Roman"/>
                <w:sz w:val="24"/>
              </w:rPr>
              <w:t>Navrhovaná novela ZoZP v spojení s navrhovanou vyhláškou (legislatívny proces č. LP/2026/508) predstavuje záväzný vzor zmluvy o poskytovaní zdravotnej starostlivosti s rozsahom vyše 200 strán, ktorú budú musieť poskytovatelia zdravotnej starostlivosti (nemocnice) a zdravotné poisťovne uzatvoriť.</w:t>
              <w:br/>
            </w:r>
            <w:r>
              <w:rPr>
                <w:b w:val="off"/>
                <w:color w:val="000000"/>
                <w:rFonts w:ascii="Times New Roman" w:hAnsi="Times New Roman" w:cs="Times New Roman" w:eastAsia="Times New Roman"/>
                <w:sz w:val="24"/>
              </w:rPr>
              <w:t>Podľa navrhovaného § 7c ods. 5 ZoZP možno vzor zmluvy doplniť iba na miestach, ktoré predpokladá vyhláška alebo vzor. Samotný vzor zmluvy pritom nepripúšťa takmer žiadne možnosti doplnenia s výnimkou ojedinelých číselných parametrov v prílohách. V samotnom tele zmluvy nepripúšťa vôbec žiadne odchýlenie.</w:t>
              <w:br/>
            </w:r>
            <w:r>
              <w:rPr>
                <w:b w:val="off"/>
                <w:color w:val="000000"/>
                <w:rFonts w:ascii="Times New Roman" w:hAnsi="Times New Roman" w:cs="Times New Roman" w:eastAsia="Times New Roman"/>
                <w:sz w:val="24"/>
              </w:rPr>
              <w:t>Za primerané obmedzenie zmluvnej autonómie nemožno bez ďalšieho považovať záväzný obsah zmluvy určený vyhláškou, od ktorého sa zmluvné strany takmer nemôžu odchýliť. Takáto úplná štandardizácia presahuje rámec potrebný na dosiahnutie deklarovaných cieľov a vykazuje znaky nadmernej regulácie, resp. gold-platingu, ktorý nie je dostatočne odôvodnený identifikovaným systémovým zlyhaním.</w:t>
              <w:br/>
            </w:r>
            <w:r>
              <w:rPr>
                <w:b w:val="off"/>
                <w:color w:val="000000"/>
                <w:rFonts w:ascii="Times New Roman" w:hAnsi="Times New Roman" w:cs="Times New Roman" w:eastAsia="Times New Roman"/>
                <w:sz w:val="24"/>
              </w:rPr>
              <w:t>Navrhovaná úprava prakticky nahrádza dohodu zmluvných strán jednotným administratívne určeným textom. Neumožňuje primerane zohľadniť kvalitu, špecializáciu, nákladovú efektivitu ani osobitosti konkrétneho poskytovateľa. Problémom teda nie je existencia regulácie ako takej, ale jej rozsah, rigidita a nedostatočné preukázanie nevyhnutnosti.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neprejde ústavným testom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navrhovanú právnu úpravu nepodrobil testu proporcionality, prostredníctvom ktorého by preukázal existenciu legitímneho cieľa vo verejnom záujme, ako aj vhodnosť, nevyhnutnosť a primeranosť navrhovaných prostriedkov na jeho dosiahnutie. Absencia takéhoto posúdenia je relevantná o to viac, že navrhovaná úprava zasahuje do základných práv a princípov chránených ústavným poriadkom, najmä do práva podnikať, vlastníckeho práva, zmluvnej slobody.</w:t>
              <w:br/>
            </w:r>
            <w:r>
              <w:rPr>
                <w:b w:val="off"/>
                <w:color w:val="000000"/>
                <w:rFonts w:ascii="Times New Roman" w:hAnsi="Times New Roman" w:cs="Times New Roman" w:eastAsia="Times New Roman"/>
                <w:sz w:val="24"/>
              </w:rPr>
              <w:t>Absencia primeranej ústavnoprávnej analýzy je osobitne problematická aj vzhľadom na požiadavky vyplývajúce z nálezu Ústavného súdu SR sp. zn. PL. ÚS 3/09.</w:t>
              <w:br/>
            </w:r>
            <w:r>
              <w:rPr>
                <w:b w:val="off"/>
                <w:color w:val="000000"/>
                <w:rFonts w:ascii="Times New Roman" w:hAnsi="Times New Roman" w:cs="Times New Roman" w:eastAsia="Times New Roman"/>
                <w:sz w:val="24"/>
              </w:rPr>
              <w:t>Aj keby však bol test proporcionality v rámci legislatívneho procesu náležite vykonaný, podľa nášho názoru by viedol k záveru, že požiadavky na ústavnú akceptovateľnosť navrhovaného zásahu nie sú splnené, a to z nasledujúcich dôvodov:</w:t>
              <w:br/>
            </w:r>
            <w:r>
              <w:rPr>
                <w:b w:val="off"/>
                <w:color w:val="000000"/>
                <w:rFonts w:ascii="Times New Roman" w:hAnsi="Times New Roman" w:cs="Times New Roman" w:eastAsia="Times New Roman"/>
                <w:sz w:val="24"/>
              </w:rPr>
              <w:t>Test legality. Navrhované zákonné splnomocnenie na vydanie vykonávacieho právneho predpisu je formulované blanketovo a neurčito, keďže dostatočne nevymedzuje obsah, rozsah ani hranice normotvornej právomoci ministerstva. Určenie obsahu súkromnoprávnej zmluvy pritom nemožno považovať za nepodstatnú, technickú alebo často sa meniacu otázku, ktorej úpravu možno bez ďalšieho prenechať podzákonnému právnemu predpisu. Problematickosť navrhovanej koncepcie preto nemožno odstrániť iba formálnym rozšírením zákonného splnomocnenia.</w:t>
              <w:br/>
            </w:r>
            <w:r>
              <w:rPr>
                <w:b w:val="off"/>
                <w:color w:val="000000"/>
                <w:rFonts w:ascii="Times New Roman" w:hAnsi="Times New Roman" w:cs="Times New Roman" w:eastAsia="Times New Roman"/>
                <w:sz w:val="24"/>
              </w:rPr>
              <w:t>Test vhodnosti. Z dôvodovej správy vyplýva, že jedným z rozhodujúcich východísk navrhovanej úpravy je plnenie záväzkov vlády vyplývajúcich z Dohody s Lekárskym odborovým združením z roku 2024. Plnenie záväzkov vyplývajúcich z politickej dohody, na ktorej uzavretí sa nemocnice ani zdravotné poisťovne (zmluvné strany) nepodieľali, však samo osebe nemôže predstavovať dostatočný legitímny dôvod na obmedzenie základných práv tretích osôb. Navrhovaná úprava navyše svojím obsahom a rozsahom presahuje rámec opatrení vyplývajúcich zo samotnej Dohody.</w:t>
              <w:br/>
            </w:r>
            <w:r>
              <w:rPr>
                <w:b w:val="off"/>
                <w:color w:val="000000"/>
                <w:rFonts w:ascii="Times New Roman" w:hAnsi="Times New Roman" w:cs="Times New Roman" w:eastAsia="Times New Roman"/>
                <w:sz w:val="24"/>
              </w:rPr>
              <w:t>Test nevyhnutnosti. Predkladateľ deklaruje ciele spočívajúce najmä vo zvýšení transparentnosti, porovnateľnosti, predvídateľnosti a právnej istoty. Medzi úplnou zmluvnou voľnosťou a úplnou štandardizáciou však existuje množstvo menej invazívnych riešení. Patrí medzi ne najmä ustanovenie povinných zmluvných doložiek priamo zákonom, určenie minimálnych náležitostí zmluvy, zákaz konkrétnych neprimeraných ustanovení, zavedenie jednotných definícií a metodiky, povinná štruktúra príloh, transparentné úhradové parametre, rámcový vzor s dispozitívnymi časťami alebo štandardizácia iba tých oblastí, v ktorých bolo preukázané konkrétne systémové zlyhanie. Dôvodová správa nevysvetľuje, prečo by tieto prostriedky nepostačovali.</w:t>
              <w:br/>
            </w:r>
            <w:r>
              <w:rPr>
                <w:b w:val="off"/>
                <w:color w:val="000000"/>
                <w:rFonts w:ascii="Times New Roman" w:hAnsi="Times New Roman" w:cs="Times New Roman" w:eastAsia="Times New Roman"/>
                <w:sz w:val="24"/>
              </w:rPr>
              <w:t>Test primeranosti. Deklarované prínosy navrhovanej úpravy zostávajú prevažne v rovine všeobecných predpokladov. Proti nim stojí praktické vylúčenie zmluvnej variability prostredníctvom rozsiahleho a takmer nemenného vzoru. Bez presvedčivého preukázania, že menej obmedzujúce alternatívy nepostačujú, nemožno takýto rozsah regulácie považovať za primeraný.</w:t>
              <w:br/>
            </w:r>
            <w:r>
              <w:rPr>
                <w:b w:val="off"/>
                <w:color w:val="000000"/>
                <w:rFonts w:ascii="Times New Roman" w:hAnsi="Times New Roman" w:cs="Times New Roman" w:eastAsia="Times New Roman"/>
                <w:sz w:val="24"/>
              </w:rPr>
              <w:t>Navrhovaná právna úprava preto vyvoláva závažné pochybnosti najmä z hľadiska primeranosti zásahu, jasnosti zákonného splnomocnenia, zákazu nadmernej regulácie a ochrany právnej istoty. Tieto nedostatky možno odstrániť užším a flexibilnejším regulačným rámcom a primeraným prechodným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Splnomocnenie nezodpovedá požiadavkám Čl. 13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Samotné splnomocňovacie ustanovenie musí spĺňať ústavné požiadavky vyplývajúce predovšetkým z čl. 13 Ústavy SR, vrátane požiadavky, aby medze základných práv a slobôd ustanovil zákonodarca zákonom.</w:t>
              <w:br/>
            </w:r>
            <w:r>
              <w:rPr>
                <w:b w:val="off"/>
                <w:color w:val="000000"/>
                <w:rFonts w:ascii="Times New Roman" w:hAnsi="Times New Roman" w:cs="Times New Roman" w:eastAsia="Times New Roman"/>
                <w:sz w:val="24"/>
              </w:rPr>
              <w:t>Navrhovaná právna úprava však v rozpore s uvedenou ústavnou požiadavkou deleguje na ministerstvo právomoc určiť medze, v rámci ktorých sú zmluvné strany pri uzatváraní zmlúv o poskytovaní zdravotnej starostlivosti oprávnené realizovať svoju zmluvnú voľnosť. Určenie týchto medzí sa tak prenáša na orgán výkonnej moci, ktorý nie je zákonodarcom. Zákon pritom musí sám dostatočne určito vymedziť základný obsah, účel a hranice zásahu do základného práva. Nemožno preto ponechať na ministerstvo, aby vykonávacím právnym predpisom určovalo podstatné pravidlá tvorby ceny, rozsah prípustných zmluvných dojednaní alebo podmienky uplatňovania majetkových sankcií. Ide o otázky, ktoré tvoria podstatnú súčasť zmluvnej voľnosti zmluvných strán, a tým aj výkonu základného práva podnikať.</w:t>
              <w:br/>
            </w:r>
            <w:r>
              <w:rPr>
                <w:b w:val="off"/>
                <w:color w:val="000000"/>
                <w:rFonts w:ascii="Times New Roman" w:hAnsi="Times New Roman" w:cs="Times New Roman" w:eastAsia="Times New Roman"/>
                <w:sz w:val="24"/>
              </w:rPr>
              <w:t>Navrhované splnomocňovacie ustanovenie pritom ministerstvu de facto umožňuje regulovať celý obsah zmluvy, a tým priamo určovať medze výkonu základného práva podnikať. Takto koncipované splnomocnenie je nielen v rozpore s uvedenou ústavnou požiadavkou, ale prekračuje aj rámec cenovej regulácie predpokladanej ZoZP, najmä jeho § 7 ods. 9 písm. c).</w:t>
              <w:br/>
            </w:r>
            <w:r>
              <w:rPr>
                <w:b w:val="off"/>
                <w:color w:val="000000"/>
                <w:rFonts w:ascii="Times New Roman" w:hAnsi="Times New Roman" w:cs="Times New Roman" w:eastAsia="Times New Roman"/>
                <w:sz w:val="24"/>
              </w:rPr>
              <w:t>Tento rámec predpokladá zo strany ministerstva nanajvýš určenie maximálnej ceny v súlade so zákonom o cenách, nie však určovanie takých podrobností cenových a úhradových mechanizmov, ktoré zasahujú do samotnej podstaty zmluvnej voľnosti zmluvných strán ako súčasti práva podnikať.</w:t>
              <w:br/>
            </w:r>
            <w:r>
              <w:rPr>
                <w:b w:val="off"/>
                <w:color w:val="000000"/>
                <w:rFonts w:ascii="Times New Roman" w:hAnsi="Times New Roman" w:cs="Times New Roman" w:eastAsia="Times New Roman"/>
                <w:sz w:val="24"/>
              </w:rPr>
              <w:t>Ďalšou ústavnou požiadavkou vyplývajúcou z čl. 13 Ústavy SR, ktorú musí spĺňať splnomocňovacie ustanovenie, ako aj právna úprava ako celok, je požiadavka určitosti a aplikačnej predvídateľnosti. Splnomocňovacie ustanovenie musí byť formulované dostatočne jasne, terminologicky presne a všeobecne zrozumiteľne a zároveň nesmie byť v rozpore s ostatnými ustanoveniami právneho predpisu. Navrhovaná právna úprava tieto požiadavky nespĺňa. Zo znenia splnomocňovacieho ustanovenia nie je dostatočne zrejmý jeho vecný rozsah ani hranice normotvornej právomoci ministerstva. Táto terminologická a obsahová neurčitosť sa následne premieta aj do návrhu vykonávacieho predpisu, ktorý je súčasťou legislatívneho procesu č. LP/2026/508, v ktorom predkladateľ vykladá rozsah splnomocnenia extenzívne, a to tak, že ministerstvu má umožňovať upraviť prakticky celý obsah zmluvy o poskytovaní zdravotnej starostlivosti.</w:t>
              <w:br/>
            </w:r>
            <w:r>
              <w:rPr>
                <w:b w:val="off"/>
                <w:color w:val="000000"/>
                <w:rFonts w:ascii="Times New Roman" w:hAnsi="Times New Roman" w:cs="Times New Roman" w:eastAsia="Times New Roman"/>
                <w:sz w:val="24"/>
              </w:rPr>
              <w:t>Takýto výklad zároveň vedie k vnútornej rozpornosti právnej úpravy. Iné ustanovenia ZoZP  totiž ustanovujú podstatné obsahové náležitosti zmluvy o poskytovaní zdravotnej starostlivosti, čím ostatné zmluvné dojednania ponechávajú v dispozícii zmluvných strán. Túto zmluvnú voľnosť však návrh vykonávacieho predpisu fakticky neguje tým, že upravuje takmer celý obsah zmluvného vzťahu.</w:t>
              <w:br/>
            </w:r>
            <w:r>
              <w:rPr>
                <w:b w:val="off"/>
                <w:color w:val="000000"/>
                <w:rFonts w:ascii="Times New Roman" w:hAnsi="Times New Roman" w:cs="Times New Roman" w:eastAsia="Times New Roman"/>
                <w:sz w:val="24"/>
              </w:rPr>
              <w:t>Obdobný vnútorný rozpor vzniká vo vzťahu k ustanoveniam ZoZP, podľa ktorých má byť výška úhrady predmetom dohody zmluvných strán. Samotný zákon teda nevychádza z predpokladu, že výšku úhrady bude určovať ministerstvo podzákonným právnym predpisom, keďže jeho regulačná právomoc je v tejto oblasti obmedzená na určovanie maximálnych cien v súlade so zákonom o cenách.</w:t>
              <w:br/>
            </w:r>
            <w:r>
              <w:rPr>
                <w:b w:val="off"/>
                <w:color w:val="000000"/>
                <w:rFonts w:ascii="Times New Roman" w:hAnsi="Times New Roman" w:cs="Times New Roman" w:eastAsia="Times New Roman"/>
                <w:sz w:val="24"/>
              </w:rPr>
              <w:t>Z uvedeného vyplýva, že navrhované splnomocňovacie ustanovenie nevymedzuje hranice podzákonnej regulácie spôsobom zodpovedajúcim ústavným požiadavkám, teda jednoznačne, určito a predvídateľne. Naopak, svojou šírkou a neurčitosťou vytvára priestor na neprimerane rozsiahly zásah orgánu výkonnej moci do výkonu ústavou garantovaných základných práv a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Nedostatočný prechodný režim a zásah do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zásadne prepracovať rozsiahle existujúce zmluvné vzťahy musí byť sprevádzaná primeranou legisvakanciou, realistickými lehotami, jasnými pravidlami pre pokračovanie plnenia, ochranou nadobudnutých práv a primeraným riešením rozpracovaných rokovaní a existujúcich úhradových mechanizmov. Bez takéhoto prechodného režimu návrh vytvára neprimeranú právnu a prevádzkovú neistotu pre zdravotné poisťovne aj poskytovateľov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celej časti novelizujúceho zákona v časti upravujúcej vzorovú zmluvu – k čl. I, bodu 2. až 6., bodu 12</w:t>
              <w:br/>
            </w:r>
            <w:r>
              <w:rPr>
                <w:b w:val="off"/>
                <w:color w:val="000000"/>
                <w:rFonts w:ascii="Times New Roman" w:hAnsi="Times New Roman" w:cs="Times New Roman" w:eastAsia="Times New Roman"/>
                <w:sz w:val="24"/>
              </w:rPr>
              <w:t>k celej časti novelizujúceho zákona v časti upravujúcej vzorovú zmluvu – k čl. I, bodu 2. až 6., bodu 12 (k § 18 ods. 1 písm. a) bodu 15), bodu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body 2 až 6, v bode 12 bod 15 a bod 15, prípadne z povinnosti uzatvárať zmluvy podľa exekutívne nadefinovaného záväzného vzoru úplne vyňať poskytovateľov diagnostiky (SVaLZ) a ponechať úpravu ich zmluvných vzťahov na báze zmluvnej voľnosti v rámci horizontálnych obchodnoprávnych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Právne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legislatívny návrh zásadným a protiústavným spôsobom zasahuje do práva na podnikanie (čl. 35 Ústavy SR), vlastníckeho práva (čl. 20 Ústavy SR) a princípov právnej istoty. Návrh zákona pôsobí taktiež retroaktívne, zasahuje do už existujúcich zmluvných vzťahov a núti ich dať do súladu s vyhláškou. To je v rozpore s ústavným princípom zákazu retroaktivity.</w:t>
              <w:br/>
            </w:r>
            <w:r>
              <w:rPr>
                <w:b w:val="off"/>
                <w:color w:val="000000"/>
                <w:rFonts w:ascii="Times New Roman" w:hAnsi="Times New Roman" w:cs="Times New Roman" w:eastAsia="Times New Roman"/>
                <w:sz w:val="24"/>
              </w:rPr>
              <w:t xml:space="preserve">Predložený návrh administratívne likviduje hospodársku súťaž a môže mať negatívny dopad na segment diagnostiky.	</w:t>
              <w:br/>
            </w:r>
            <w:r>
              <w:rPr>
                <w:b w:val="off"/>
                <w:color w:val="000000"/>
                <w:rFonts w:ascii="Times New Roman" w:hAnsi="Times New Roman" w:cs="Times New Roman" w:eastAsia="Times New Roman"/>
                <w:sz w:val="24"/>
              </w:rPr>
              <w:t>Zákon na jednej strane ustanovuje povinné náležitosti zmluvy, na strane druhej má byť prenesená regulačná právomoc na podzákonný subjekt MZ SR formou vyhlášky.  Ministerstvo je týmto ustanovením však oprávnené upraviť de facto celý obsah zmluvy a tým priamo určovať medze základného práva na podnikanie, čo nie právne je udržateľné.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rozsah úpravy zmluvného vzťahu medzi poskytovateľom a zdravotnou starostlivosťou nie je primeraný, proporcionálny a legitímny.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Likvidácia zmluvnej slobody a práva na 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Navrhovaná vzorová zmluva de facto odstraňuje zmluvnú voľnosť strán a nahrádza ju diktátom exekutívy (Ministerstva zdravotníctva).</w:t>
              <w:br/>
            </w:r>
            <w:r>
              <w:rPr>
                <w:b w:val="off"/>
                <w:color w:val="000000"/>
                <w:rFonts w:ascii="Times New Roman" w:hAnsi="Times New Roman" w:cs="Times New Roman" w:eastAsia="Times New Roman"/>
                <w:sz w:val="24"/>
              </w:rPr>
              <w:t xml:space="preserve">Zmluva s cca 200 stranami nepripúšťa takmer žiadne odchýlky okrem pár číselných parametrov. </w:t>
              <w:br/>
            </w:r>
            <w:r>
              <w:rPr>
                <w:b w:val="off"/>
                <w:color w:val="000000"/>
                <w:rFonts w:ascii="Times New Roman" w:hAnsi="Times New Roman" w:cs="Times New Roman" w:eastAsia="Times New Roman"/>
                <w:sz w:val="24"/>
              </w:rPr>
              <w:t>Pre poskytovateľov diagnostiky to znamená stratu možnosti slobodne si vyjednať špecifické podmienky spolupráce, ceny za výkony či objemové limity prispôsobené ich reálnej kapacite a technickému vybaveniu.</w:t>
              <w:br/>
            </w:r>
            <w:r>
              <w:rPr>
                <w:b w:val="off"/>
                <w:color w:val="000000"/>
                <w:rFonts w:ascii="Times New Roman" w:hAnsi="Times New Roman" w:cs="Times New Roman" w:eastAsia="Times New Roman"/>
                <w:sz w:val="24"/>
              </w:rPr>
              <w:t>Zmluva vytvára neakceptovateľný rigidný priestor k reagovaniu na individuálne okolnosti, kedy individuálne osobitné dojednania musí schvaľovať ministerstvo zdravotníctva, pričom k procesu  nie sú dané žiadne procesné pravidlá a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Zákaz flexibilných finančných a objemových limitov: Diagnostika (laboratórna diagnostika, CT, MR, RTG) je odvetvie s vysokou variabilitou dopytu. Doterajšia zmluvná voľnosť umožňovala operatívne vyjednať s každou zdravotnou poisťovňou individuálne navyšovanie objemových limitov (tzv. nadlimity) v prípade epidémií, náhlych nárastov onkologických indikácií alebo akútnej potreby.</w:t>
              <w:br/>
            </w:r>
            <w:r>
              <w:rPr>
                <w:b w:val="off"/>
                <w:color w:val="000000"/>
                <w:rFonts w:ascii="Times New Roman" w:hAnsi="Times New Roman" w:cs="Times New Roman" w:eastAsia="Times New Roman"/>
                <w:sz w:val="24"/>
              </w:rPr>
              <w:t>- Zavedenie fixného stropovania bez väzby na efektivitu: Uniformná zmluva zavádza plošné, vopred exekutívne predpísané stropy na úhrady. Ak poskytovateľ vyčerpá striktne určený objemový limit predpísaný vyhláškou ministerstva, nebude môcť so zdravotnou poisťovňou zmluvne dohodnúť flexibilné dofinancovanie.</w:t>
              <w:br/>
            </w:r>
            <w:r>
              <w:rPr>
                <w:b w:val="off"/>
                <w:color w:val="000000"/>
                <w:rFonts w:ascii="Times New Roman" w:hAnsi="Times New Roman" w:cs="Times New Roman" w:eastAsia="Times New Roman"/>
                <w:sz w:val="24"/>
              </w:rPr>
              <w:t>- Predlžovanie čakacích dôb pre pacientov: Keďže diagnostické pracoviská budú mať administratívne zviazané ruky a nebudú môcť prekročiť stanovený uniformný objem, po dosiahnutí limitu budú nútené pacientov odmietať a presúvať ich na ďalšie mesiace. Tým sa kompletne popiera deklarovaný verejný záujem na skracovaní čakacích lehôt a transparentnosti.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dôvodová správa deklaruje ochranu a porovnateľnosť pre nemocnice, v materiálnom zmysle likviduje podnikateľské prostredie samostatných poskytovateľov diagnostiky.</w:t>
              <w:br/>
            </w:r>
            <w:r>
              <w:rPr>
                <w:b w:val="off"/>
                <w:color w:val="000000"/>
                <w:rFonts w:ascii="Times New Roman" w:hAnsi="Times New Roman" w:cs="Times New Roman" w:eastAsia="Times New Roman"/>
                <w:sz w:val="24"/>
              </w:rPr>
              <w:t>Investície do moderných medicínskych prístrojov (genetické analyzátory, automatizované laboratórne linky, špičkové MR prístroje, 3D mamografy,) si vyžadujú kapitál v stovkách tisíc až miliónoch eur.</w:t>
              <w:br/>
            </w:r>
            <w:r>
              <w:rPr>
                <w:b w:val="off"/>
                <w:color w:val="000000"/>
                <w:rFonts w:ascii="Times New Roman" w:hAnsi="Times New Roman" w:cs="Times New Roman" w:eastAsia="Times New Roman"/>
                <w:sz w:val="24"/>
              </w:rPr>
              <w:t>Zásah unifikácie zmlúv a núteného obmedzenia trvania zmlúv má pre segment diagnostiky nasledujúce deštruktívne dopady: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Zastavenie inovácií a znižovanie efektivity (zákaz individuálnych dojednaní)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Absolútny zákaz individuálnych zmluvných dojednaní paralyzuje motiváciu zavádzať inovácie a moderné diagnostické postupy.</w:t>
              <w:br/>
            </w:r>
            <w:r>
              <w:rPr>
                <w:b w:val="off"/>
                <w:color w:val="000000"/>
                <w:rFonts w:ascii="Times New Roman" w:hAnsi="Times New Roman" w:cs="Times New Roman" w:eastAsia="Times New Roman"/>
                <w:sz w:val="24"/>
              </w:rPr>
              <w:t>Návratnosť investícií v diagnostike je kalkulovaná v strednodobom až dlhodobom horizonte (5 až 7 rokov). Ak štát zavedie limitované trvanie zmlúv, ktoré sa navyše budú musieť periodicky (cyklicky) prezmluvňovať pri každej zmene ministerskej vyhlášky, poskytovatelia strácajú akúkoľvek právnu istotu.</w:t>
              <w:br/>
            </w:r>
            <w:r>
              <w:rPr>
                <w:b w:val="off"/>
                <w:color w:val="000000"/>
                <w:rFonts w:ascii="Times New Roman" w:hAnsi="Times New Roman" w:cs="Times New Roman" w:eastAsia="Times New Roman"/>
                <w:sz w:val="24"/>
              </w:rPr>
              <w:t>Žiadna banková inštitúcia neposkytne úver a žiadny investor nevloží kapitál do diagnostického pracoviska, ktorého zmluvný vzťah so zdravotnými poisťovňami visí na krátkodobom, exekutívne meniteľnom podzákonnom predpise. Výsledkom bude morálne a technické zastarávanie diagnostických pracovísk na Slovensku.</w:t>
              <w:br/>
            </w:r>
            <w:r>
              <w:rPr>
                <w:b w:val="off"/>
                <w:color w:val="000000"/>
                <w:rFonts w:ascii="Times New Roman" w:hAnsi="Times New Roman" w:cs="Times New Roman" w:eastAsia="Times New Roman"/>
                <w:sz w:val="24"/>
              </w:rPr>
              <w:t>Súčasná zmluvná voľnosť umožňuje poisťovniam finančne motivovať a bonifikovať tých poskytovateľov, ktorí investujú do kvality, nových technológií a efektivity. Uniformný model (unifikácia) podľa dokumentu „trestá lepších a chráni horších“, pretože špičkové diagnostické pracovisko nebude môcť pretaviť svoju nadštandardnú kvalitu do lepších zmluvných podmienok.</w:t>
              <w:br/>
            </w:r>
            <w:r>
              <w:rPr>
                <w:b w:val="off"/>
                <w:color w:val="000000"/>
                <w:rFonts w:ascii="Times New Roman" w:hAnsi="Times New Roman" w:cs="Times New Roman" w:eastAsia="Times New Roman"/>
                <w:sz w:val="24"/>
              </w:rPr>
              <w:t>Keďže vyhláška zjednotí obchodné podmienky na úroveň najnižšieho spoločného menovateľa (podľa vzoru štátnej VšZP), špičkové pracoviská nebudú môcť profitovať zo zavádzania inovácií. Poskytovateľ diagnostiky stratí akúkoľvek ekonomickú motiváciu nakupovať softvéry napr. na báze AI, o ktorú sa súčasný progres v diagnostike začína dynamicky opierať alebo investovať do nadštandardne rýchleho manažmentu pacienta, čo v konečnom dôsledku poškodí zdravie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Diskriminácia a nerovnosť v prístupe k verejným zdrojom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Návrh legislatívy a uvažovanej vyhlášky k nej selektívne zvýhodňuje len určité subjekty, čo zakladá protiústavnú diskrimináciu.</w:t>
              <w:br/>
            </w:r>
            <w:r>
              <w:rPr>
                <w:b w:val="off"/>
                <w:color w:val="000000"/>
                <w:rFonts w:ascii="Times New Roman" w:hAnsi="Times New Roman" w:cs="Times New Roman" w:eastAsia="Times New Roman"/>
                <w:sz w:val="24"/>
              </w:rPr>
              <w:t>Jednotný vzor zmluvy a jeho integrácia  môže znamenať masívne náklady na prerobenie IT a zmluvných systémov, čo môže ochromiť schopnosť flexibilne financovať iné segmenty vrátane diagnostiky.</w:t>
              <w:br/>
            </w:r>
            <w:r>
              <w:rPr>
                <w:b w:val="off"/>
                <w:color w:val="000000"/>
                <w:rFonts w:ascii="Times New Roman" w:hAnsi="Times New Roman" w:cs="Times New Roman" w:eastAsia="Times New Roman"/>
                <w:sz w:val="24"/>
              </w:rPr>
              <w:t>Keďže zdroje verejného zdravotného poistenia sú obmedzené, garantované navyšovanie peňazí pre nemocnice vytvorí tlak na krátenie rozpočtov pre ostatné segmenty, ktoré takúto ochranu nemajú (vrátane samostatných poskytovateľov spoločných vyšetrovacích a liečebných zložiek – SVaLZ / diagnostiky).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Porušenie ústavných limitov exekutívnej moci (blanketové splnomocnenie)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Prenos právomoci určovať mechanizmy a podrobnosti úhrad na Ministerstvo zdravotníctva prostredníctvom podzákonného predpisu (vyhlášky) je v rozpore s Ústavou SR.</w:t>
              <w:br/>
            </w:r>
            <w:r>
              <w:rPr>
                <w:b w:val="off"/>
                <w:color w:val="000000"/>
                <w:rFonts w:ascii="Times New Roman" w:hAnsi="Times New Roman" w:cs="Times New Roman" w:eastAsia="Times New Roman"/>
                <w:sz w:val="24"/>
              </w:rPr>
              <w:t>Podľa Ústavy SR je možné medze základných práv (vrátane práva podnikať a vlastniť majetok) obmedziť len zákonom, nie vyhláškou ministerstva. Zákon sám osebe neurčuje jasné hranice a rozsah regulácie ceny, čo vyvoláva vážnu právnu neistotu a nepredvídateľnosť pre celé podnikateľské prostredie v zdravotníctve.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Neprípustná retroaktivita a ohrozenie investícií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Povinnosť zosúladiť existujúce platné zmluvy s novým vzorom do dvoch mesiacov pôsobí retroaktívne a porušuje princíp právneho štátu.</w:t>
              <w:br/>
            </w:r>
            <w:r>
              <w:rPr>
                <w:b w:val="off"/>
                <w:color w:val="000000"/>
                <w:rFonts w:ascii="Times New Roman" w:hAnsi="Times New Roman" w:cs="Times New Roman" w:eastAsia="Times New Roman"/>
                <w:sz w:val="24"/>
              </w:rPr>
              <w:t>Štát bez preukázania závažného verejného záujmu zasahuje do legitímnych očakávaní a už vyrokovaných obchodných vzťahov. Poskytovatelia diagnostiky, ktorí v minulosti investovali do drahého prístrojového vybavenia (napr. robotické linky, sekvenátory novej generácie (NGS) a pokročilé hmotnostné spektrometre, MR, CT) na základe dojednaných dlhodobých zmluvných podmienok, čelia riziku znehodnotenia týchto investícií vynútenou zmenou zmluvného rámca a jeho neprimeranej regulácie. Tieto systémy si vyžadujú nielen miliónové vstupné náklady na nákup, ale aj obrovské investície do špecializovaného softvéru, IT infraštruktúry a pravidelného servisu.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Vecné chyby a nepresné vyhlásenia v legislatívnom procese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Predkladateľ v dôvodovej správe uvádza objektívne nepresné informácie o nulových vplyvoch legislatívy.</w:t>
              <w:br/>
            </w:r>
            <w:r>
              <w:rPr>
                <w:b w:val="off"/>
                <w:color w:val="000000"/>
                <w:rFonts w:ascii="Times New Roman" w:hAnsi="Times New Roman" w:cs="Times New Roman" w:eastAsia="Times New Roman"/>
                <w:sz w:val="24"/>
              </w:rPr>
              <w:t>Tvrdenia, že legislatíva nebude mať žiadny vplyv na podnikateľské prostredie a že je v plnom súlade s Ústavou SR, sú v priamom rozpore s realitou. Návrh zásadne zasahuje do fungovania trhu, administratívne unifikuje konkurenčné prostredie, ktoré je rôznorodé a z pohľadu prínosov poskytovateľov rozmanité.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9 - § 9a ods. 6</w:t>
              <w:br/>
            </w:r>
            <w:r>
              <w:rPr>
                <w:b w:val="off"/>
                <w:color w:val="000000"/>
                <w:rFonts w:ascii="Times New Roman" w:hAnsi="Times New Roman" w:cs="Times New Roman" w:eastAsia="Times New Roman"/>
                <w:sz w:val="24"/>
              </w:rPr>
              <w:t>Navrhujeme doplniť lehotu na postúpenie námietok na rozhodnutie UDZS zo strany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včasnosti a plynulosti rozhodnutia o námietkach k vylúčeniu z výkonu kontroly pre zaujatosť je potrebné stanoviť lehotu na ich postúpenie, ak im zdravotná poisťovňa nevyhovie. Ak zdravotná poisťovňa námietkam nevyhovie, lehota na rozhodnutie úradu plynie odo dňa postúpenia námietok úradu, a preto je potrebné zabezpečiť včasnosť postúpenia.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 , §7c</w:t>
              <w:br/>
            </w:r>
            <w:r>
              <w:rPr>
                <w:b w:val="off"/>
                <w:color w:val="000000"/>
                <w:rFonts w:ascii="Times New Roman" w:hAnsi="Times New Roman" w:cs="Times New Roman" w:eastAsia="Times New Roman"/>
                <w:sz w:val="24"/>
              </w:rPr>
              <w:t>ZÁSADNÁ PRIPOMIENKA – povinnosť zverejňovania zazmluvnenosti lôžok ošetrovateľskej starostlivosti v zariadeniach sociálnej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 bode 5. (§7c) navrhujeme za odsek 9 doplniť nový odsek 10 v nasledovnom znení: </w:t>
              <w:br/>
            </w:r>
            <w:r>
              <w:rPr>
                <w:b w:val="off"/>
                <w:color w:val="000000"/>
                <w:rFonts w:ascii="Times New Roman" w:hAnsi="Times New Roman" w:cs="Times New Roman" w:eastAsia="Times New Roman"/>
                <w:sz w:val="24"/>
              </w:rPr>
              <w:t>„10. Zdravotné poisťovne zverejňujú v jednotnej elektronicky spracovateľnej forme raz štvrťročne nasledovné údaje vzťahujúce sa k počtu lôžok ošetrovateľskej starostlivosti v zariadeniach sociálnej pomoci podľa § 7a, v členení podľa jednotlivých zdravotných poisťovní a samosprávnych krajov:</w:t>
              <w:br/>
            </w:r>
            <w:r>
              <w:rPr>
                <w:b w:val="off"/>
                <w:color w:val="000000"/>
                <w:rFonts w:ascii="Times New Roman" w:hAnsi="Times New Roman" w:cs="Times New Roman" w:eastAsia="Times New Roman"/>
                <w:sz w:val="24"/>
              </w:rPr>
              <w:t>a)	Zákonom určený a skutočne zazmluvnený počet lôžok, vrátane identifikácie poskytovateľov a regionálneho rozloženia.</w:t>
              <w:br/>
            </w:r>
            <w:r>
              <w:rPr>
                <w:b w:val="off"/>
                <w:color w:val="000000"/>
                <w:rFonts w:ascii="Times New Roman" w:hAnsi="Times New Roman" w:cs="Times New Roman" w:eastAsia="Times New Roman"/>
                <w:sz w:val="24"/>
              </w:rPr>
              <w:t>b)	Počet nezazmluvnených lôžok, teda rozdiel medzi zákonom ustanovenou minimálnou sieťou a skutočne zazmluvnenými kapacitami.</w:t>
              <w:br/>
            </w:r>
            <w:r>
              <w:rPr>
                <w:b w:val="off"/>
                <w:color w:val="000000"/>
                <w:rFonts w:ascii="Times New Roman" w:hAnsi="Times New Roman" w:cs="Times New Roman" w:eastAsia="Times New Roman"/>
                <w:sz w:val="24"/>
              </w:rPr>
              <w:t>c)	Prehľad žiadostí poskytovateľov o zazmluvnenie, vrátane nevybavených a zamietnutých žiadostí a dôvodov ich neakceptovania.</w:t>
              <w:br/>
            </w:r>
            <w:r>
              <w:rPr>
                <w:b w:val="off"/>
                <w:color w:val="000000"/>
                <w:rFonts w:ascii="Times New Roman" w:hAnsi="Times New Roman" w:cs="Times New Roman" w:eastAsia="Times New Roman"/>
                <w:sz w:val="24"/>
              </w:rPr>
              <w:t>d)	Prehľad využívania možnosti medziregionálneho zazmluvňovania kapacít podľa § 7a ods. 5, teda koľko lôžok bolo zazmluvnených v inom kraji z dôvodu nenaplnenia minimálnej siete.</w:t>
              <w:br/>
            </w:r>
            <w:r>
              <w:rPr>
                <w:b w:val="off"/>
                <w:color w:val="000000"/>
                <w:rFonts w:ascii="Times New Roman" w:hAnsi="Times New Roman" w:cs="Times New Roman" w:eastAsia="Times New Roman"/>
                <w:sz w:val="24"/>
              </w:rPr>
              <w:t>e)	Finančné vyhodnotenie napĺňania minimálnej siete, vrátane skutočne realizovaných úhrad a predpokladanej finančnej hodnoty nezazmluvnených kapacít podľa jednotnej metodiky.“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zaviesť zákonnú povinnosť zdravotných poisťovní pravidelne a transparentne zverejňovať údaje o napĺňaní minimálnej siete, ktorá na rok 2026 predstavuje 10 688 lôžok.</w:t>
              <w:br/>
            </w:r>
            <w:r>
              <w:rPr>
                <w:b w:val="off"/>
                <w:color w:val="000000"/>
                <w:rFonts w:ascii="Times New Roman" w:hAnsi="Times New Roman" w:cs="Times New Roman" w:eastAsia="Times New Roman"/>
                <w:sz w:val="24"/>
              </w:rPr>
              <w:t>Zákon ustanovuje minimálny počet lôžok a umožňuje aj využívanie nezazmluvnených kapacít medzi jednotlivými samosprávnymi krajmi. Bez transparentného a pravidelného vykazovania však nie je možné objektívne zhodnotiť, do akej miery zdravotné poisťovne túto povinnosť napĺňajú, kde zostávajú nevyužité zmluvné kapacity a či sa efektívne využíva možnosť ich zazmluvnenia v iných regiónoch.</w:t>
              <w:br/>
            </w:r>
            <w:r>
              <w:rPr>
                <w:b w:val="off"/>
                <w:color w:val="000000"/>
                <w:rFonts w:ascii="Times New Roman" w:hAnsi="Times New Roman" w:cs="Times New Roman" w:eastAsia="Times New Roman"/>
                <w:sz w:val="24"/>
              </w:rPr>
              <w:t>Rovnako nie je možné dostatočne vyhodnotiť, či nenaplnenie minimálnej siete vyplýva z nedostatku poskytovateľov, nesplnenia zákonných podmienok alebo z iných dôvodov na strane zazmluvňovania.</w:t>
              <w:br/>
            </w:r>
            <w:r>
              <w:rPr>
                <w:b w:val="off"/>
                <w:color w:val="000000"/>
                <w:rFonts w:ascii="Times New Roman" w:hAnsi="Times New Roman" w:cs="Times New Roman" w:eastAsia="Times New Roman"/>
                <w:sz w:val="24"/>
              </w:rPr>
              <w:t>Cieľom pripomienky je zabezpečiť verejnú kontrolovateľnosť napĺňania zákonom ustanovenej minimálnej siete, rovnosť prístupu poskytovateľov k zazmluvňovaniu a transparentnosť využívania verejných zdrojov. Zároveň by sa vytvoril objektívny podklad na vyhodnocovanie dostupnosti ošetrovateľskej starostlivosti v jednotlivých regiónoch.</w:t>
              <w:br/>
            </w:r>
            <w:r>
              <w:rPr>
                <w:b w:val="off"/>
                <w:color w:val="000000"/>
                <w:rFonts w:ascii="Times New Roman" w:hAnsi="Times New Roman" w:cs="Times New Roman" w:eastAsia="Times New Roman"/>
                <w:sz w:val="24"/>
              </w:rPr>
              <w:t>Za vhodné považujeme aj zverejňovanie súhrnného celoslovenského prehľadu za všetky zdravotné poisťovne prostredníctvom MZ SR alebo ÚDZS.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  §7c</w:t>
              <w:br/>
            </w:r>
            <w:r>
              <w:rPr>
                <w:b w:val="off"/>
                <w:color w:val="000000"/>
                <w:rFonts w:ascii="Times New Roman" w:hAnsi="Times New Roman" w:cs="Times New Roman" w:eastAsia="Times New Roman"/>
                <w:sz w:val="24"/>
              </w:rPr>
              <w:t xml:space="preserve">ZÁSADNÁ PRIPOMIENKA – postup pri zazmluvňovaní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 bode 5. (§7c) navrhujeme za odsek doplniť nový odsek 11 v nasledovnom znení: </w:t>
              <w:br/>
            </w:r>
            <w:r>
              <w:rPr>
                <w:b w:val="off"/>
                <w:color w:val="000000"/>
                <w:rFonts w:ascii="Times New Roman" w:hAnsi="Times New Roman" w:cs="Times New Roman" w:eastAsia="Times New Roman"/>
                <w:sz w:val="24"/>
              </w:rPr>
              <w:t>„11. Zdravotné poisťovne sú povinné vybaviť úplnú žiadosť poskytovateľa o uzatvorenie alebo rozšírenie zmluvy v lehote 30 dní a v prípade jej zamietnutia uviesť písomné odôvodnenie s uvedením právnych a vecných dôvodov. Postup poisťovne pri zamietnutí žiadosti je možné na podnet poskytovateľa preskúmať.“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zákonnú povinnosť zdravotných poisťovní vybaviť úplnú žiadosť poskytovateľa o uzatvorenie alebo rozšírenie zmluvy v určenej lehote a v prípade jej zamietnutia uviesť konkrétne písomné odôvodnenie vrátane právnych a vecných dôvodov. Zároveň požadujeme možnosť nezávislého preskúmania postupu poisťovne.</w:t>
              <w:br/>
            </w:r>
            <w:r>
              <w:rPr>
                <w:b w:val="off"/>
                <w:color w:val="000000"/>
                <w:rFonts w:ascii="Times New Roman" w:hAnsi="Times New Roman" w:cs="Times New Roman" w:eastAsia="Times New Roman"/>
                <w:sz w:val="24"/>
              </w:rPr>
              <w:t>Považujeme za nevyhnutné, aby interné hodnotiace kritériá zdravotných poisťovní nevytvárali dodatočné prekážky pri zazmluvňovaní poskytovateľov, ktorí spĺňajú zákonné podmienky podľa § 7a zákona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Transparentnosť minimálnej siete musí byť sprevádzaná aj transparentnosťou samotného procesu zazmluvňovania. Poskytovatelia potrebujú právnu istotu, predvídateľné podmienky a účinnú možnosť domáhať sa preskúmania neodôvodneného odmietnutia.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Slovenská komora zubných lekárov vyjadruje zásadný nesúhlas s predloženým návrhom zákona, ktorým sa mení a dopĺňa zákon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Slovenská komora zubných lekárov zásadne nesúhlasí s plošným uplatnením ustanovení vzťahujúcich sa k jednotnému záväznému vzoru zmluvy o poskytovaní zdravotnej starostlivosti na všetkých poskytovateľov zdravotnej starostlivosti bez dostatočného zohľadnenia osobitostí jednotlivých druhov a odborných zameraní poskytovanej zdravotnej starostlivosti.</w:t>
              <w:br/>
            </w:r>
            <w:r>
              <w:rPr>
                <w:b w:val="off"/>
                <w:color w:val="000000"/>
                <w:rFonts w:ascii="Times New Roman" w:hAnsi="Times New Roman" w:cs="Times New Roman" w:eastAsia="Times New Roman"/>
                <w:sz w:val="24"/>
              </w:rPr>
              <w:t>Všeobecná časť dôvodovej správy odkazuje na Memorandum o zlepšení systému zdravotníctva 2022, uzatvorené medzi vládou Slovenskej republiky a Lekárskym odborovým združením. Predmetné memorandum sa v oblasti financovania zdravotnej starostlivosti zameriavalo predovšetkým na poskytovateľov ústavnej zdravotnej starostlivosti, najmä na zabezpečenie úhrad ekonomicky oprávnených nákladov nemocníc a zavedenie systému DRG.</w:t>
              <w:br/>
            </w:r>
            <w:r>
              <w:rPr>
                <w:b w:val="off"/>
                <w:color w:val="000000"/>
                <w:rFonts w:ascii="Times New Roman" w:hAnsi="Times New Roman" w:cs="Times New Roman" w:eastAsia="Times New Roman"/>
                <w:sz w:val="24"/>
              </w:rPr>
              <w:t>Rovnako z bodu 1.12 Zmluvy o nastolení sociálneho zmieru v zdravotníctve z decembra 2024 vyplýva, že požiadavka na vydanie všeobecne záväzného právneho predpisu ustanovujúceho štandardizované zmluvy sa výslovne týkala zmlúv uzatváraných medzi zdravotnými poisťovňami a nemocnicami.</w:t>
              <w:br/>
            </w:r>
            <w:r>
              <w:rPr>
                <w:b w:val="off"/>
                <w:color w:val="000000"/>
                <w:rFonts w:ascii="Times New Roman" w:hAnsi="Times New Roman" w:cs="Times New Roman" w:eastAsia="Times New Roman"/>
                <w:sz w:val="24"/>
              </w:rPr>
              <w:t>Tieto východiská samy osebe preto neodôvodňujú potrebu plošného uplatnenia navrhovaných ustanovení vo vymenovaných bodoch Čl. I aj na poskytovateľov ambulantnej zdravotnej starostlivosti.</w:t>
              <w:br/>
            </w:r>
            <w:r>
              <w:rPr>
                <w:b w:val="off"/>
                <w:color w:val="000000"/>
                <w:rFonts w:ascii="Times New Roman" w:hAnsi="Times New Roman" w:cs="Times New Roman" w:eastAsia="Times New Roman"/>
                <w:sz w:val="24"/>
              </w:rPr>
              <w:t>Zubné lekárstvo a čeľustná ortopédia sa vyznačujú osobitným systémom úhrad zdravotných výkonov, špecifickými podmienkami poskytovania zdravotnej starostlivosti a rozdielnou dĺžkou liečebných postupov. Zubno-lekárska pohotovostná služba má navyše osobitne regulovaný systém úhrad podľa nariadenia vlády Slovenskej republiky č. 115/2018 Z. z.</w:t>
              <w:br/>
            </w:r>
            <w:r>
              <w:rPr>
                <w:b w:val="off"/>
                <w:color w:val="000000"/>
                <w:rFonts w:ascii="Times New Roman" w:hAnsi="Times New Roman" w:cs="Times New Roman" w:eastAsia="Times New Roman"/>
                <w:sz w:val="24"/>
              </w:rPr>
              <w:t>Plošné uplatnenie navrhovanej novely zákona bez jednoznačného určenia použiteľnosti jednotlivých ustanovení môže viesť k právnej neistote, neprimeraným administratívnym povinnostiam a rozdielnemu výkladu práv a povinností medzi zdravotnými poisťovňami a poskytovateľmi ambulantnej zdravotnej starostlivosti.</w:t>
              <w:br/>
            </w:r>
            <w:r>
              <w:rPr>
                <w:b w:val="off"/>
                <w:color w:val="000000"/>
                <w:rFonts w:ascii="Times New Roman" w:hAnsi="Times New Roman" w:cs="Times New Roman" w:eastAsia="Times New Roman"/>
                <w:sz w:val="24"/>
              </w:rPr>
              <w:t>Podľa § 2 ods. 2 zákona č. 581/2004 Z. z. sa na zdravotné poisťovne vzťahuje Obchodný zákonník, ak tento zákon neustanovuje inak. Obchodnoprávnu povahu vzťahu medzi poskytovateľom zdravotnej starostlivosti a zdravotnou poisťovňou potvrdil aj Najvyšší súd Slovenskej republiky v rozsudku z 23. septembra 2010, sp. zn. 3 Obdo 17/2009.</w:t>
              <w:br/>
            </w:r>
            <w:r>
              <w:rPr>
                <w:b w:val="off"/>
                <w:color w:val="000000"/>
                <w:rFonts w:ascii="Times New Roman" w:hAnsi="Times New Roman" w:cs="Times New Roman" w:eastAsia="Times New Roman"/>
                <w:sz w:val="24"/>
              </w:rPr>
              <w:t>Pri posudzovaní potreby a rozsahu navrhovanej regulácie je zároveň potrebné zohľadniť existujúcu povinnosť zdravotných poisťovní zverejňovať zmluvy o poskytovaní zdravotnej starostlivosti vrátane ich príloh a dodatkov podľa § 6 ods. 2 písm. a) zákona č. 581/2004 Z. z. Táto povinnosť už predstavuje nástroj transparentnosti a verejnej kontroly. Predkladateľ by preto mal vysvetliť, aké konkrétne nedostatky súčasného stavu má navrhované sprísnenie záväznosti vzorov zmlúv odstrániť.</w:t>
              <w:br/>
            </w:r>
            <w:r>
              <w:rPr>
                <w:b w:val="off"/>
                <w:color w:val="000000"/>
                <w:rFonts w:ascii="Times New Roman" w:hAnsi="Times New Roman" w:cs="Times New Roman" w:eastAsia="Times New Roman"/>
                <w:sz w:val="24"/>
              </w:rPr>
              <w:t>Zmluva o poskytovaní zdravotnej starostlivosti predstavuje dvojstranný právny úkon, ktorý podlieha regulácii zákonom č. 581/2004 Z. z. Pri jej uzatváraní a určovaní jej obsahu sa však v medziach zákona uplatňuje zásada zmluvnej slobody ako jeden z prejavov autonómie vôle v záväzkových vzťahoch. Tá zahŕňa slobodu kontrahovať aj slobodu dohodnúť obsah zmluvy. Čl. 35 ods. 2 Ústavy Slovenskej republiky pripúšťa zákonné podmienky a obmedzenia výkonu určitých povolaní alebo činností; samotná regulácia zmluvných vzťahov preto nie je vylúčená. Určením konkrétneho znenia zmluvných ustanovení medzi poskytovateľom ambulantnej zdravotnej starostlivosti a zdravotnou poisťovňou sa výrazne obmedzuje priestor na uplatnenie autonómie vôle zmluvných strán. Takéto výrazné obmedzenie zmluvnej slobody musí mať konkrétne vecné odôvodnenie; nepostačuje len všeobecné konštatovanie o transparentnosti, porovnateľnosti, predvídateľnosti a právnej istote bez vysvetlenia potreby a rozsahu navrhovanej regulácie vo vzťahu k ambulantnej zdravotnej starostlivosti. Obmedzujúci zásah do práva podnikať ako základného práva podľa čl. 35 ods. 1 Ústavy Slovenskej republiky musí rešpektovať princíp proporcionality, pričom musí mať zákonný základ, sledovať legitímny cieľ a rešpektovať podstatu a zmysel tohto práva. Zároveň musí byť zachovaný primerane vyvážený vzťah medzi použitými prostriedkami a sledovaným cieľom.</w:t>
              <w:br/>
            </w:r>
            <w:r>
              <w:rPr>
                <w:b w:val="off"/>
                <w:color w:val="000000"/>
                <w:rFonts w:ascii="Times New Roman" w:hAnsi="Times New Roman" w:cs="Times New Roman" w:eastAsia="Times New Roman"/>
                <w:sz w:val="24"/>
              </w:rPr>
              <w:t>Navrhovaná právna úprava nesmie viesť k samoúčelnému obmedzovaniu zmluvnej slobody a musí rešpektovať ústavné medze ukladania povinností podľa čl. 2 ods. 3 v spojení s čl. 13 ods. 1 písm. a), ods. 2 a 4 a čl. 123 Ústavy Slovenskej republiky. Východiskom tvorby a aplikácie práva aj v tomto prípade musí byť zdravý rozum, rešpektovanie účelu dotknutých práv a právnych inštitútov a zohľadnenie praktických dôsledkov navrhovanej regulácie.</w:t>
              <w:br/>
            </w:r>
            <w:r>
              <w:rPr>
                <w:b w:val="off"/>
                <w:color w:val="000000"/>
                <w:rFonts w:ascii="Times New Roman" w:hAnsi="Times New Roman" w:cs="Times New Roman" w:eastAsia="Times New Roman"/>
                <w:sz w:val="24"/>
              </w:rPr>
              <w:t>Z uvedených dôvodov žiadame vyňať poskytovateľov ambulantnej zdravotnej starostlivosti z povinnosti uplatňovať jednotný vzor zmluvy. Ak táto požiadavka nebude akceptovaná, žiadame, aby boli pred prijatím navrhovanej právnej úpravy vypracované samostatné záväzné vzory zmlúv minimálne pre zubné lekárstvo, čeľustnú ortopédiu a zubno-lekársku pohotovostnú službu a prerokované so Slovenskou komorou zubných lekárov.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 až 4, bod 5 ods. 5 a bod 15</w:t>
              <w:br/>
            </w:r>
            <w:r>
              <w:rPr>
                <w:b w:val="off"/>
                <w:color w:val="000000"/>
                <w:rFonts w:ascii="Times New Roman" w:hAnsi="Times New Roman" w:cs="Times New Roman" w:eastAsia="Times New Roman"/>
                <w:sz w:val="24"/>
              </w:rPr>
              <w:t>Ďalšiu pripomienku uvádzame len z právnej opatrnosti: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Žiadame vypustiť v Čl. I body 2 až 4, bod 5 odsek 5 a bod 15 alternatívne výslovne ich obmedziť na poskytovateľov ústavnej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Slovenská komora zubných lekárov zásadne nesúhlasí s plošným uplatnením ustanovení vzťahujúcich sa k jednotnému záväznému vzoru zmluvy o poskytovaní zdravotnej starostlivosti na všetkých poskytovateľov zdravotnej starostlivosti bez dostatočného zohľadnenia osobitostí jednotlivých druhov a odborných zameraní poskytovanej zdravotnej starostlivosti.</w:t>
              <w:br/>
            </w:r>
            <w:r>
              <w:rPr>
                <w:b w:val="off"/>
                <w:color w:val="000000"/>
                <w:rFonts w:ascii="Times New Roman" w:hAnsi="Times New Roman" w:cs="Times New Roman" w:eastAsia="Times New Roman"/>
                <w:sz w:val="24"/>
              </w:rPr>
              <w:t>Všeobecná časť dôvodovej správy odkazuje na Memorandum o zlepšení systému zdravotníctva 2022, uzatvorené medzi vládou Slovenskej republiky a Lekárskym odborovým združením. Predmetné memorandum sa v oblasti financovania zdravotnej starostlivosti zameriavalo predovšetkým na poskytovateľov ústavnej zdravotnej starostlivosti, najmä na zabezpečenie úhrad ekonomicky oprávnených nákladov nemocníc a zavedenie systému DRG.</w:t>
              <w:br/>
            </w:r>
            <w:r>
              <w:rPr>
                <w:b w:val="off"/>
                <w:color w:val="000000"/>
                <w:rFonts w:ascii="Times New Roman" w:hAnsi="Times New Roman" w:cs="Times New Roman" w:eastAsia="Times New Roman"/>
                <w:sz w:val="24"/>
              </w:rPr>
              <w:t>Rovnako z bodu 1.12 Zmluvy o nastolení sociálneho zmieru v zdravotníctve z decembra 2024 vyplýva, že požiadavka na vydanie všeobecne záväzného právneho predpisu ustanovujúceho štandardizované zmluvy sa výslovne týkala zmlúv uzatváraných medzi zdravotnými poisťovňami a nemocnicami.</w:t>
              <w:br/>
            </w:r>
            <w:r>
              <w:rPr>
                <w:b w:val="off"/>
                <w:color w:val="000000"/>
                <w:rFonts w:ascii="Times New Roman" w:hAnsi="Times New Roman" w:cs="Times New Roman" w:eastAsia="Times New Roman"/>
                <w:sz w:val="24"/>
              </w:rPr>
              <w:t>Tieto východiská samy osebe preto neodôvodňujú potrebu plošného uplatnenia navrhovaných ustanovení vo vymenovaných bodoch Čl. I aj na poskytovateľov ambulantnej zdravotnej starostlivosti.</w:t>
              <w:br/>
            </w:r>
            <w:r>
              <w:rPr>
                <w:b w:val="off"/>
                <w:color w:val="000000"/>
                <w:rFonts w:ascii="Times New Roman" w:hAnsi="Times New Roman" w:cs="Times New Roman" w:eastAsia="Times New Roman"/>
                <w:sz w:val="24"/>
              </w:rPr>
              <w:t>Zubné lekárstvo a čeľustná ortopédia sa vyznačujú osobitným systémom úhrad zdravotných výkonov, špecifickými podmienkami poskytovania zdravotnej starostlivosti a rozdielnou dĺžkou liečebných postupov. Zubno-lekárska pohotovostná služba má navyše osobitne regulovaný systém úhrad podľa nariadenia vlády Slovenskej republiky č. 115/2018 Z. z.</w:t>
              <w:br/>
            </w:r>
            <w:r>
              <w:rPr>
                <w:b w:val="off"/>
                <w:color w:val="000000"/>
                <w:rFonts w:ascii="Times New Roman" w:hAnsi="Times New Roman" w:cs="Times New Roman" w:eastAsia="Times New Roman"/>
                <w:sz w:val="24"/>
              </w:rPr>
              <w:t>Plošné uplatnenie navrhovanej novely zákona bez jednoznačného určenia použiteľnosti jednotlivých ustanovení môže viesť k právnej neistote, neprimeraným administratívnym povinnostiam a rozdielnemu výkladu práv a povinností medzi zdravotnými poisťovňami a poskytovateľmi ambulantnej zdravotnej starostlivosti.</w:t>
              <w:br/>
            </w:r>
            <w:r>
              <w:rPr>
                <w:b w:val="off"/>
                <w:color w:val="000000"/>
                <w:rFonts w:ascii="Times New Roman" w:hAnsi="Times New Roman" w:cs="Times New Roman" w:eastAsia="Times New Roman"/>
                <w:sz w:val="24"/>
              </w:rPr>
              <w:t>Podľa § 2 ods. 2 zákona č. 581/2004 Z. z. sa na zdravotné poisťovne vzťahuje Obchodný zákonník, ak tento zákon neustanovuje inak. Obchodnoprávnu povahu vzťahu medzi poskytovateľom zdravotnej starostlivosti a zdravotnou poisťovňou potvrdil aj Najvyšší súd Slovenskej republiky v rozsudku z 23. septembra 2010, sp. zn. 3 Obdo 17/2009.</w:t>
              <w:br/>
            </w:r>
            <w:r>
              <w:rPr>
                <w:b w:val="off"/>
                <w:color w:val="000000"/>
                <w:rFonts w:ascii="Times New Roman" w:hAnsi="Times New Roman" w:cs="Times New Roman" w:eastAsia="Times New Roman"/>
                <w:sz w:val="24"/>
              </w:rPr>
              <w:t>Pri posudzovaní potreby a rozsahu navrhovanej regulácie je zároveň potrebné zohľadniť existujúcu povinnosť zdravotných poisťovní zverejňovať zmluvy o poskytovaní zdravotnej starostlivosti vrátane ich príloh a dodatkov podľa § 6 ods. 2 písm. a) zákona č. 581/2004 Z. z. Táto povinnosť už predstavuje nástroj transparentnosti a verejnej kontroly. Predkladateľ by preto mal vysvetliť, aké konkrétne nedostatky súčasného stavu má navrhované sprísnenie záväznosti vzorov zmlúv odstrániť.</w:t>
              <w:br/>
            </w:r>
            <w:r>
              <w:rPr>
                <w:b w:val="off"/>
                <w:color w:val="000000"/>
                <w:rFonts w:ascii="Times New Roman" w:hAnsi="Times New Roman" w:cs="Times New Roman" w:eastAsia="Times New Roman"/>
                <w:sz w:val="24"/>
              </w:rPr>
              <w:t>Zmluva o poskytovaní zdravotnej starostlivosti predstavuje dvojstranný právny úkon, ktorý podlieha regulácii zákonom č. 581/2004 Z. z. Pri jej uzatváraní a určovaní jej obsahu sa však v medziach zákona uplatňuje zásada zmluvnej slobody ako jeden z prejavov autonómie vôle v záväzkových vzťahoch. Tá zahŕňa slobodu kontrahovať aj slobodu dohodnúť obsah zmluvy. Čl. 35 ods. 2 Ústavy Slovenskej republiky pripúšťa zákonné podmienky a obmedzenia výkonu určitých povolaní alebo činností; samotná regulácia zmluvných vzťahov preto nie je vylúčená. Určením konkrétneho znenia zmluvných ustanovení medzi poskytovateľom ambulantnej zdravotnej starostlivosti a zdravotnou poisťovňou sa výrazne obmedzuje priestor na uplatnenie autonómie vôle zmluvných strán. Takéto výrazné obmedzenie zmluvnej slobody musí mať konkrétne vecné odôvodnenie; nepostačuje len všeobecné konštatovanie o transparentnosti, porovnateľnosti, predvídateľnosti a právnej istote bez vysvetlenia potreby a rozsahu navrhovanej regulácie vo vzťahu k ambulantnej zdravotnej starostlivosti. Obmedzujúci zásah do práva podnikať ako základného práva podľa čl. 35 ods. 1 Ústavy Slovenskej republiky musí rešpektovať princíp proporcionality, pričom musí mať zákonný základ, sledovať legitímny cieľ a rešpektovať podstatu a zmysel tohto práva. Zároveň musí byť zachovaný primerane vyvážený vzťah medzi použitými prostriedkami a sledovaným cieľom.</w:t>
              <w:br/>
            </w:r>
            <w:r>
              <w:rPr>
                <w:b w:val="off"/>
                <w:color w:val="000000"/>
                <w:rFonts w:ascii="Times New Roman" w:hAnsi="Times New Roman" w:cs="Times New Roman" w:eastAsia="Times New Roman"/>
                <w:sz w:val="24"/>
              </w:rPr>
              <w:t>Navrhovaná právna úprava nesmie viesť k samoúčelnému obmedzovaniu zmluvnej slobody a musí rešpektovať ústavné medze ukladania povinností podľa čl. 2 ods. 3 v spojení s čl. 13 ods. 1 písm. a), ods. 2 a 4 a čl. 123 Ústavy Slovenskej republiky. Východiskom tvorby a aplikácie práva aj v tomto prípade musí byť zdravý rozum, rešpektovanie účelu dotknutých práv a právnych inštitútov a zohľadnenie praktických dôsledkov navrhovanej regulácie.</w:t>
              <w:br/>
            </w:r>
            <w:r>
              <w:rPr>
                <w:b w:val="off"/>
                <w:color w:val="000000"/>
                <w:rFonts w:ascii="Times New Roman" w:hAnsi="Times New Roman" w:cs="Times New Roman" w:eastAsia="Times New Roman"/>
                <w:sz w:val="24"/>
              </w:rPr>
              <w:t>Z uvedených dôvodov žiadame vyňať poskytovateľov ambulantnej zdravotnej starostlivosti z povinnosti uplatňovať jednotný vzor zmluvy. Ak táto požiadavka nebude akceptovaná, žiadame, aby boli pred prijatím navrhovanej právnej úpravy vypracované samostatné záväzné vzory zmlúv minimálne pre zubné lekárstvo, čeľustnú ortopédiu a zubno-lekársku pohotovostnú službu a prerokované so Slovenskou komorou zubných lekárov.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3. Žiadame v § 7 ods. 6 za písmeno c) vložiť čiarku a nové písmeno d), ktoré znie:</w:t>
              <w:br/>
            </w:r>
            <w:r>
              <w:rPr>
                <w:b w:val="off"/>
                <w:color w:val="000000"/>
                <w:rFonts w:ascii="Times New Roman" w:hAnsi="Times New Roman" w:cs="Times New Roman" w:eastAsia="Times New Roman"/>
                <w:sz w:val="24"/>
              </w:rPr>
              <w:t>„d) komorami, príslušnými na registráciu zdravotníckych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Komory združujú zdravotníckych pracovníkov poskytujúcich zdravotnú starostlivosť. Disponujú odbornými kapacitami a praktickými poznatkami o podmienkach výkonu jednotlivých zdravotníckych povolaní, ktoré môžu uplatniť pri vypracúvaní indikátorov v spolupráci s ministerstvom zdravotníctva. Ich zapojenie zároveň nadväzuje na zákonné úlohy komôr podľa § 49 ods. 2 písm. b) a d) zákona č. 578/2004 Z. z.</w:t>
              <w:br/>
            </w:r>
            <w:r>
              <w:rPr>
                <w:b w:val="off"/>
                <w:color w:val="000000"/>
                <w:rFonts w:ascii="Times New Roman" w:hAnsi="Times New Roman" w:cs="Times New Roman" w:eastAsia="Times New Roman"/>
                <w:sz w:val="24"/>
              </w:rPr>
              <w:t>Účasť komôr môže prispieť k tomu, aby indikátory zohľadňovali osobitosti jednotlivých odborných zameraní zdravotnej starostlivosti, boli použiteľné v klinickej praxi a umožňovali objektívne a porovnateľné hodnotenie poskytovateľov. Osobitne môžu pomôcť identifikovať faktory ovplyvňujúce výsledky hodnotenia, ktoré poskytovateľ nedokáže priamo ovplyvniť, napríklad rozdiely v zdravotnom stave a rizikovom profile pacientov.</w:t>
              <w:br/>
            </w:r>
            <w:r>
              <w:rPr>
                <w:b w:val="off"/>
                <w:color w:val="000000"/>
                <w:rFonts w:ascii="Times New Roman" w:hAnsi="Times New Roman" w:cs="Times New Roman" w:eastAsia="Times New Roman"/>
                <w:sz w:val="24"/>
              </w:rPr>
              <w:t>Potrebu ich zapojenia zdôrazňuje aj skutočnosť, že indikátory sa využívajú pri vytváraní poradia poskytovateľov, ktoré zdravotné poisťovne zohľadňujú pri uzatváraní zmlúv o poskytovaní zdravotnej starostlivosti. Je preto odôvodnené, aby sa na ich príprave podieľali aj príslušné stavovské organizácie zastupujúce zdravotníckych pracovníkov, ktorých výkon povolania nastavenie indikátorov priamo ovplyvňuje.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6</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5 § 7c ods. 6 navrhujeme nasledovné znenie prvej vety: „ Zmluva musí začať platiť a musí byť účinná najneskôr od 1. marca kalendárneho roka; to neplatí v prípade uzatvorenia zmluvy s poskytovateľom, s ktorým poisťovňa nemala uzatvorenú zmluvu.“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spresňuje, že povinnosť zabezpečiť platnosť a účinnosť zmluvy najneskôr od 1. marca kalendárneho roka a mechanizmus automatického navyšovania cien a úhrad sa nevzťahujú na uzatváranie zmlúv s novými zmluvnými poskytovateľmi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vypustiť bod 4 a bod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pôsobí retroaktívne, zasahuje do zmluvných vzťahov uzatvorených na základe dohody zmluvných strán za konkrétnych okolností. Okrem toho nevidíme dôvod na to, aby zákon tú istú otázku riešil na dvoch miestach.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w:t>
              <w:br/>
            </w:r>
            <w:r>
              <w:rPr>
                <w:b w:val="off"/>
                <w:color w:val="000000"/>
                <w:rFonts w:ascii="Times New Roman" w:hAnsi="Times New Roman" w:cs="Times New Roman" w:eastAsia="Times New Roman"/>
                <w:sz w:val="24"/>
              </w:rPr>
              <w:t>1. K čl. I bodu 5, navrhovanému § 7c ods. 5</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nahradiť  § 7c ods. 5 týmto znením:</w:t>
              <w:br/>
            </w:r>
            <w:r>
              <w:rPr>
                <w:b w:val="off"/>
                <w:color w:val="000000"/>
                <w:rFonts w:ascii="Times New Roman" w:hAnsi="Times New Roman" w:cs="Times New Roman" w:eastAsia="Times New Roman"/>
                <w:sz w:val="24"/>
              </w:rPr>
              <w:t>„(5) Vzor zmluvy o poskytovaní zdravotnej starostlivosti ustanovuje povinné náležitosti zmluvy a minimálne procesné záruky zmluvných strán. Zmluvné strany môžu písomne dohodnúť ďalšie alebo odlišné podmienky vrátane individuálnej ceny bodu, ceny zdravotného výkonu, paušálnej alebo kombinovanej úhrady, individuálnych pripočítateľných položiek a bonifikácií. Tieto dojednania musia byť transparentné, objektívne odôvodnené a nediskriminačné a nesmú znižovať minimálne procesné záruky poskytovateľa ustanovené zákonom alebo vykonávacím právnym predpisom. Na ich uzavretie sa nevyžaduje súhlas ministerstva zdravotníctva.“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obmedzuje dopĺňanie zmluvy na vopred určené miesta, výnimočné zmeny podmieňuje súhlasom ministerstva a zakazuje dohodnúť odlišné podmienky aj v iných dojednaniach. Poskytovateľ tým môže stratiť možnosť vyrokovať financovanie zodpovedajúce skutočnému rozsahu a náročnosti jeho činnosti.</w:t>
              <w:br/>
            </w:r>
            <w:r>
              <w:rPr>
                <w:b w:val="off"/>
                <w:color w:val="000000"/>
                <w:rFonts w:ascii="Times New Roman" w:hAnsi="Times New Roman" w:cs="Times New Roman" w:eastAsia="Times New Roman"/>
                <w:sz w:val="24"/>
              </w:rPr>
              <w:t>V rámci odboru FBLR sa jednotlivé pracoviská líšia skladbou pacientov, personálnym zabezpečením, kvalifikáciou zdravotníckeho personálu ako aj nákladmi na terapeutické vybavenie. Záväzný vzor nesmie brániť dohode o rozdielnej úhrade za objektívne preukázané rozdiely. Porovnateľnosť úhrad možno zabezpečiť jednotnou štruktúrou údajov bez zákazu individuálnych zmluvných podmienok.</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2. SSFBLR  K čl. I bodu 5, navrhovanému § 7c ods. 7</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Návrhujeme za prvú vetu § 7c ods. 7 doplniť tieto vety:</w:t>
              <w:br/>
            </w:r>
            <w:r>
              <w:rPr>
                <w:b w:val="off"/>
                <w:color w:val="000000"/>
                <w:rFonts w:ascii="Times New Roman" w:hAnsi="Times New Roman" w:cs="Times New Roman" w:eastAsia="Times New Roman"/>
                <w:sz w:val="24"/>
              </w:rPr>
              <w:t>„Princíp nediskriminácie nevyžaduje rovnakú výšku úhrad pri objektívne rozdielnych podmienkach poskytovania zdravotnej starostlivosti. Odlišné úhrady sú prípustné, ak sú založené na vopred známych, preukázateľných a primeraných kritériách, najmä na náročnosti zdravotného stavu pacientov, rozsahu a kvalite starostlivosti, jej dostupnosti, personálnom a materiálno-technickom zabezpečení a ekonomicky oprávnených nákladoch. Poskytovateľ nesmie byť pri určovaní úhrad znevýhodnený za medicínsky odôvodnenú starostlivosť o pacientov s vyššou potrebou zdravotnej starostlivosti alebo zdravotníckych pomôcok.“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Všeobecný odkaz na nediskrimináciu bez vysvetlenia prípustných rozdielov môže viesť k požiadavke mechanicky rovnakých platieb pre poskytovateľov s neporovnateľnými nákladmi a pacientmi. Rovnaké zaobchádzanie musí umožňovať primerané zohľadnenie objektívnych rozdielov.</w:t>
              <w:br/>
            </w:r>
            <w:r>
              <w:rPr>
                <w:b w:val="off"/>
                <w:color w:val="000000"/>
                <w:rFonts w:ascii="Times New Roman" w:hAnsi="Times New Roman" w:cs="Times New Roman" w:eastAsia="Times New Roman"/>
                <w:sz w:val="24"/>
              </w:rPr>
              <w:t>Pracovisko, ktoré zabezpečuje personálne náročnú rehabilitáciu (napr. detí s ťažkým funkčným postihnutím, pacientov po NCMP, …) nemožno bez korekcie porovnávať s pracoviskom s prevahou menej náročných pacientov. Úhrada má zároveň umožňovať zohľadniť investície do vybavenia a vzdelávania, ak majú preukázateľný prínos pre kvalitu, bezpečnosť alebo dostupnosť poskytovanej starostlivosti.</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3. K čl. I bodu 5, navrhovanému § 7c ods. 6</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 7c ods. 6 slová „vrátane maximálneho limitu úhrady a preddavku“ nahradiť slovami „vrátane preddavku a všetkých individuálne dohodnutých zložiek úhrady“.</w:t>
              <w:br/>
            </w:r>
            <w:r>
              <w:rPr>
                <w:b w:val="off"/>
                <w:color w:val="000000"/>
                <w:rFonts w:ascii="Times New Roman" w:hAnsi="Times New Roman" w:cs="Times New Roman" w:eastAsia="Times New Roman"/>
                <w:sz w:val="24"/>
              </w:rPr>
              <w:t>Zároveň žiadame doplniť vetu: „Uplatnením valorizačného mechanizmu nezanikajú individuálne dohodnuté úhradové zložky a nevzniká oprávnenie zdravotnej poisťovne zaviesť maximálny finančný limit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Valorizácia má zabezpečovať kontinuitu a primeraný rast financovania, nie potvrdzovať maximálny finančný limit ako štandardnú súčasť zmluvy. Zvýšenie limitu samo osebe nezaručuje úhradu všetkej riadne poskytnutej a uznanej starostlivosti.</w:t>
              <w:br/>
            </w:r>
            <w:r>
              <w:rPr>
                <w:b w:val="off"/>
                <w:color w:val="000000"/>
                <w:rFonts w:ascii="Times New Roman" w:hAnsi="Times New Roman" w:cs="Times New Roman" w:eastAsia="Times New Roman"/>
                <w:sz w:val="24"/>
              </w:rPr>
              <w:t>Je potrebné výslovne chrániť aj individuálne dohodnuté úhradové zložky. Ich zánik alebo nahradenie samotnou valorizovanou základnou sadzbou by mohlo poskytovateľa ekonomicky poškodiť napriek formálnemu zvýšeniu úhrad.</w:t>
              <w:br/>
            </w:r>
            <w:r>
              <w:rPr>
                <w:b w:val="off"/>
                <w:color w:val="000000"/>
                <w:rFonts w:ascii="Times New Roman" w:hAnsi="Times New Roman" w:cs="Times New Roman" w:eastAsia="Times New Roman"/>
                <w:sz w:val="24"/>
              </w:rPr>
              <w:t>Typ pripomienky: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ods. 7c Čl. I bod 2 / § 7c ods. 1 písm. a)/ Čl. I bod. 3 /§ 7c ods. 1 písm. e)/ Čl. I bod 4 /§ 7c ods. 3/ Čl. I bod 5 /§ 7c ods.</w:t>
              <w:br/>
            </w:r>
            <w:r>
              <w:rPr>
                <w:b w:val="off"/>
                <w:color w:val="000000"/>
                <w:rFonts w:ascii="Times New Roman" w:hAnsi="Times New Roman" w:cs="Times New Roman" w:eastAsia="Times New Roman"/>
                <w:sz w:val="24"/>
              </w:rPr>
              <w:t>Zásadná pripomienka k Pripomienka k Čl. I bod 2 / § 7c ods. 1 písm. a)/; Čl. I bod. 3 /§ 7c ods. 1 písm. e)/; Čl. I bod 4 /§ 7c ods. 3/; Čl. I bod 5 /§ 7c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lekárnická komora žiada vypustiť z Čl. I bod 2, bod. 3, bod 4, a z Čl. I bod 5.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v časti touto pripomienkou dotknutej nenapĺňa deklarovaný účel navrhovanej úpravy, ktorý zároveň vo vzťahu k držiteľom povolenia na poskytovanie lekárenskej starostlivosti vo verejných lekárňach ani nie je legitímny, nakoľko rozsah a podmienky úhrady liekov, zdravotníckych pomôcok a dietetických potravín na základe verejného zdravotného poistenia sú dané všeobecne záväznými právnymi predpismi vo vzťahu ku každému držiteľovi povolenia rovnako a bez možnosti ich modifikácie, zasahuje do Ústavou Slovenskej republiky garantovaného práva na podnikanie nerešpektovaním Ústavných limitov podľa Čl. 13 Ústavy Slovenskej republiky, narúša slobodný prejav vôle účastníkov záväzkových vzťahov pod zákonnou povinnosťou uzavrieť vykonávacím predpisom ustanovený záväzný vzor zmluvy bez možnosti inej zmeny jeho obsahu ako s výraznou limitáciou danou možnosťou zmeny na výlučne na vopred určených „miestach“.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(bod5) § 7c</w:t>
              <w:br/>
            </w:r>
            <w:r>
              <w:rPr>
                <w:b w:val="off"/>
                <w:color w:val="000000"/>
                <w:rFonts w:ascii="Times New Roman" w:hAnsi="Times New Roman" w:cs="Times New Roman" w:eastAsia="Times New Roman"/>
                <w:sz w:val="24"/>
              </w:rPr>
              <w:t>Zásadná: Do § 7c doplniť na konci  nový odsek 10) : „Zdravotná poisťovňa je povinná uhradiť poskytovateľovi ústavnej zdravotnej starostlivosti riadne poskytnutú zdravotnú starostlivosť najmenej vo výške ekonomicky oprávnených nákladov, ustanovenej vykonávacím právnym predpisom podľa odseku 1 písm. c) a d). Dojednanie nižšej úhrady je neplatné.“</w:t>
              <w:br/>
            </w:r>
            <w:r>
              <w:rPr>
                <w:b w:val="off"/>
                <w:color w:val="000000"/>
                <w:rFonts w:ascii="Times New Roman" w:hAnsi="Times New Roman" w:cs="Times New Roman" w:eastAsia="Times New Roman"/>
                <w:sz w:val="24"/>
              </w:rPr>
              <w:t>Odôvodnenie: Predkladacia a dôvodová správa deklarujú naplnenie „všetkých záväzkov Memoranda“. Bez tejto garancie zostáva štandardizácia iba formálnou zmenou a nemocnice budú naďalej uzatvárať zmluvy pod úrovňou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7c ods. 1 písm. e)</w:t>
              <w:br/>
            </w:r>
            <w:r>
              <w:rPr>
                <w:b w:val="off"/>
                <w:color w:val="000000"/>
                <w:rFonts w:ascii="Times New Roman" w:hAnsi="Times New Roman" w:cs="Times New Roman" w:eastAsia="Times New Roman"/>
                <w:sz w:val="24"/>
              </w:rPr>
              <w:t xml:space="preserve">Zásadná: Navrhujeme na konci v písm.  e) doplniť nasledovné ustanovenie: </w:t>
              <w:br/>
            </w:r>
            <w:r>
              <w:rPr>
                <w:b w:val="off"/>
                <w:color w:val="000000"/>
                <w:rFonts w:ascii="Times New Roman" w:hAnsi="Times New Roman" w:cs="Times New Roman" w:eastAsia="Times New Roman"/>
                <w:sz w:val="24"/>
              </w:rPr>
              <w:t>a) zákaz pokuty a odmietnutia úhrady zdravotnej starostlivosti pre formálne a odstrániteľné nedostatky,</w:t>
              <w:br/>
            </w:r>
            <w:r>
              <w:rPr>
                <w:b w:val="off"/>
                <w:color w:val="000000"/>
                <w:rFonts w:ascii="Times New Roman" w:hAnsi="Times New Roman" w:cs="Times New Roman" w:eastAsia="Times New Roman"/>
                <w:sz w:val="24"/>
              </w:rPr>
              <w:t>b)  zákaz  uloženia neprimerane vysokej pokuty .</w:t>
              <w:br/>
            </w:r>
            <w:r>
              <w:rPr>
                <w:b w:val="off"/>
                <w:color w:val="000000"/>
                <w:rFonts w:ascii="Times New Roman" w:hAnsi="Times New Roman" w:cs="Times New Roman" w:eastAsia="Times New Roman"/>
                <w:sz w:val="24"/>
              </w:rPr>
              <w:t>Odôvodnenie: Bod i Memoranda výslovne vyžaduje zákonnú úpravu zakázaných ustanovení. Sankcie sú zásahom do majetkových práv a podľa čl. 13 Ústavy SR by mali byť upravené zákonom. Vzor zmluvy (čl. VIII bod 20) už teraz zavádza pokutu nad rámec vrátenia úhrady, čo si vyžaduje aj garanciu zákonnej úpravy a potrebu zákonom stanoveného limitu. Vyhláška môže upraviť iba následne podrobnosti zákonom stanovenej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7c</w:t>
              <w:br/>
            </w:r>
            <w:r>
              <w:rPr>
                <w:b w:val="off"/>
                <w:color w:val="000000"/>
                <w:rFonts w:ascii="Times New Roman" w:hAnsi="Times New Roman" w:cs="Times New Roman" w:eastAsia="Times New Roman"/>
                <w:sz w:val="24"/>
              </w:rPr>
              <w:t>Zásadná: Prechod na nové zmluvy:</w:t>
              <w:br/>
            </w:r>
            <w:r>
              <w:rPr>
                <w:b w:val="off"/>
                <w:color w:val="000000"/>
                <w:rFonts w:ascii="Times New Roman" w:hAnsi="Times New Roman" w:cs="Times New Roman" w:eastAsia="Times New Roman"/>
                <w:sz w:val="24"/>
              </w:rPr>
              <w:t xml:space="preserve">Za účelom zosúladenia zmluvy o poskytovaní zdravotnej starostlivosti s vykonávacím právnym predpisom považujeme navrhovanú  dobu 2 mesiacov za nevyhovujúcu, neúmerne krátku.  Navrhujeme ponechať lehotu 6 mesiacov v zmysle v súčasnosti platného znenia  ust. § 7c ods.3.  </w:t>
              <w:br/>
            </w:r>
            <w:r>
              <w:rPr>
                <w:b w:val="off"/>
                <w:color w:val="000000"/>
                <w:rFonts w:ascii="Times New Roman" w:hAnsi="Times New Roman" w:cs="Times New Roman" w:eastAsia="Times New Roman"/>
                <w:sz w:val="24"/>
              </w:rPr>
              <w:t xml:space="preserve">Doplniť ustanovenie:  "Zosúladenie zmluvy nesmie viesť k zníženiu cien, objemov ani maximálneho limitu oproti doteraz dohodnutým zmluvným podmienkam." </w:t>
              <w:br/>
            </w:r>
            <w:r>
              <w:rPr>
                <w:b w:val="off"/>
                <w:color w:val="000000"/>
                <w:rFonts w:ascii="Times New Roman" w:hAnsi="Times New Roman" w:cs="Times New Roman" w:eastAsia="Times New Roman"/>
                <w:sz w:val="24"/>
              </w:rPr>
              <w:t xml:space="preserve">Odôvodnenie: Poskytovateľ má v súčasnosti uzatvorené zmluvy so všetkými tromi poisťovňami s desiatkami príloh. Dvojmesačná lehota je na zosúladenie uvedenej zmluvy so všetkými jej prílohami nereálna. Vzor zmluvy (čl. XII bod 6) zároveň ruší všetky doterajšie zmluvy, a preto navrhujeme vytvorenie dostatočného časového obdobia 6 mesiacov  na zosúladenie uzatvorenia zmluvy v zmysle vzoru zmluvy. </w:t>
              <w:br/>
            </w:r>
            <w:r>
              <w:rPr>
                <w:b w:val="off"/>
                <w:color w:val="000000"/>
                <w:rFonts w:ascii="Times New Roman" w:hAnsi="Times New Roman" w:cs="Times New Roman" w:eastAsia="Times New Roman"/>
                <w:sz w:val="24"/>
              </w:rPr>
              <w:t>Navrhované ustanovenie vykazuje prvky retroaktivity a v podstate zasahuje do existujúcich zmluvných dojednaní medzi poskytovateľom a zdravotnou poisťovňou.  Uvedené zosúladenie je možné považovať v rozpore s princípom zákazu  retroaktivity , ktorý stanovuje Ústava SR. Uvedená pripomienka súvisí aj s ustanovením § 86 zw.</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5</w:t>
              <w:br/>
            </w:r>
            <w:r>
              <w:rPr>
                <w:b w:val="off"/>
                <w:color w:val="000000"/>
                <w:rFonts w:ascii="Times New Roman" w:hAnsi="Times New Roman" w:cs="Times New Roman" w:eastAsia="Times New Roman"/>
                <w:sz w:val="24"/>
              </w:rPr>
              <w:t xml:space="preserve">Zásadná: Pojem „predpokladá" považujeme za nejasnú formuláciu. </w:t>
              <w:br/>
            </w:r>
            <w:r>
              <w:rPr>
                <w:b w:val="off"/>
                <w:color w:val="000000"/>
                <w:rFonts w:ascii="Times New Roman" w:hAnsi="Times New Roman" w:cs="Times New Roman" w:eastAsia="Times New Roman"/>
                <w:sz w:val="24"/>
              </w:rPr>
              <w:t xml:space="preserve">Žiadame doplniť  lehotu pre MZ SR na rozhodnutie o doplnení alebo zmenách   a to  lehotu  15 dní na rozhodnutie MZ SR o odchýlke od vzoru, s fikciou súhlasu zo strany MZ SR  po uplynutí uvedenej  lehoty. </w:t>
              <w:br/>
            </w:r>
            <w:r>
              <w:rPr>
                <w:b w:val="off"/>
                <w:color w:val="000000"/>
                <w:rFonts w:ascii="Times New Roman" w:hAnsi="Times New Roman" w:cs="Times New Roman" w:eastAsia="Times New Roman"/>
                <w:sz w:val="24"/>
              </w:rPr>
              <w:t>Odôvodnenie: Návrh ods. 5 s povinnosťou poskytovateľa zdravotnej starostlivosti ako aj poisťovne  uzatvárať zmluvu len  podľa stanoveného vzoru zmluvy, ktorý je ustanovený vyhláškou a uvedený vzor možno dopĺňať len na miestach, kde to  to všeobecne záväzný predpis ustanoví resp. predpokladá , nezohľadňuje špecifiká univerzitnej nemocnice (vysokošpecializované programy, nové metódy, lieky mimo katalógu). Ustanovenie je v rozpore s § 12 návrhu vyhlášky, ktorý inú formu úhrady pripúšťa. Bez stanovenia lehoty nepovažujeme uvedené  za vynútiteľné  zo strany MZ SR, vnáša to prvky právnej neistoty.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6</w:t>
              <w:br/>
            </w:r>
            <w:r>
              <w:rPr>
                <w:b w:val="off"/>
                <w:color w:val="000000"/>
                <w:rFonts w:ascii="Times New Roman" w:hAnsi="Times New Roman" w:cs="Times New Roman" w:eastAsia="Times New Roman"/>
                <w:sz w:val="24"/>
              </w:rPr>
              <w:t>zásadná: Zosúladiť pojem „dodatok“ (zákon) a „nová zmluva na 12 mesiacov“ (vzor čl. XI body 1 a 6).</w:t>
              <w:br/>
            </w:r>
            <w:r>
              <w:rPr>
                <w:b w:val="off"/>
                <w:color w:val="000000"/>
                <w:rFonts w:ascii="Times New Roman" w:hAnsi="Times New Roman" w:cs="Times New Roman" w:eastAsia="Times New Roman"/>
                <w:sz w:val="24"/>
              </w:rPr>
              <w:t xml:space="preserve">Priamo v zákone ustanoviť povinnosť poisťovne predložiť návrh dodatku upravujúceho  ceny a výšky úhrad na nasledujúci kalendárny rok, najneskôr do 31. októbra predchádzajúceho roka. </w:t>
              <w:br/>
            </w:r>
            <w:r>
              <w:rPr>
                <w:b w:val="off"/>
                <w:color w:val="000000"/>
                <w:rFonts w:ascii="Times New Roman" w:hAnsi="Times New Roman" w:cs="Times New Roman" w:eastAsia="Times New Roman"/>
                <w:sz w:val="24"/>
              </w:rPr>
              <w:t xml:space="preserve">Ustanoviť, že valorizované ceny platia od 1. januára, pokiaľ sa zmluvné strany nedohodnú inak. </w:t>
              <w:br/>
            </w:r>
            <w:r>
              <w:rPr>
                <w:b w:val="off"/>
                <w:color w:val="000000"/>
                <w:rFonts w:ascii="Times New Roman" w:hAnsi="Times New Roman" w:cs="Times New Roman" w:eastAsia="Times New Roman"/>
                <w:sz w:val="24"/>
              </w:rPr>
              <w:t xml:space="preserve">Zosúladiť vzor zmluvy: čl. XI bod 2 určuje účinnosť zmluvy „najskôr 1. marca“, kým zákon „najneskôr od 1. marca“. </w:t>
              <w:br/>
            </w:r>
            <w:r>
              <w:rPr>
                <w:b w:val="off"/>
                <w:color w:val="000000"/>
                <w:rFonts w:ascii="Times New Roman" w:hAnsi="Times New Roman" w:cs="Times New Roman" w:eastAsia="Times New Roman"/>
                <w:sz w:val="24"/>
              </w:rPr>
              <w:t>Zosúladiť pojmy „dodatok“ (zákon) a „nová zmluva na 12 mesiacov“ (vzor čl. XI body 1 a 6).</w:t>
              <w:br/>
            </w:r>
            <w:r>
              <w:rPr>
                <w:b w:val="off"/>
                <w:color w:val="000000"/>
                <w:rFonts w:ascii="Times New Roman" w:hAnsi="Times New Roman" w:cs="Times New Roman" w:eastAsia="Times New Roman"/>
                <w:sz w:val="24"/>
              </w:rPr>
              <w:t xml:space="preserve">Odôvodnenie: Podľa predloženého návrhu sa zmluva uzatvára na dobu určitú 12 mesiacov. ( čl. XI bod 11.1 zmluvy, 11.6 zmluvy ), v odseku 6 sa uvádza predloženie dodatku na príslušný kalendárny rok -  ohľadne  cien a výšky úhrad.  Z uvedeného návrhu nie je zrejmé, či sa má každý rok uzatvárať nová zmluva na 12 mesiacov alebo je možné uzatvorenú zmluvu následne predlžovať na ďalšie obdobia dodatkom. </w:t>
              <w:br/>
            </w:r>
            <w:r>
              <w:rPr>
                <w:b w:val="off"/>
                <w:color w:val="000000"/>
                <w:rFonts w:ascii="Times New Roman" w:hAnsi="Times New Roman" w:cs="Times New Roman" w:eastAsia="Times New Roman"/>
                <w:sz w:val="24"/>
              </w:rPr>
              <w:t xml:space="preserve">Uzatvorenie zmluvy na dobu 12 mesiacov považujeme za nevyhovujúce. V súčasnosti platná úprava podľa ust. § 7 ods.10 určuje , že zmluva sa uzatvára na min. 12 mesiacov. Dĺžka zmluvného vzťahu by mala byť upravená, navrhujeme predĺžiť uvedené obdobie 12 mesiacov na dlhšie, napr. 24 mesiacov so zakotvením, že cena a výška úhrad je vždy dohodnutá na obdobie 12 mesiacov. </w:t>
              <w:br/>
            </w:r>
            <w:r>
              <w:rPr>
                <w:b w:val="off"/>
                <w:color w:val="000000"/>
                <w:rFonts w:ascii="Times New Roman" w:hAnsi="Times New Roman" w:cs="Times New Roman" w:eastAsia="Times New Roman"/>
                <w:sz w:val="24"/>
              </w:rPr>
              <w:t>Pojem „stanovený termín“ nie je v zákone definovaný. Rozpor medzi zákonom a vzorom by v praxi znamenal, že január a február každého roka nie sú kryté účinnou zmluvou ani valorizovanými cenami. Pre UNM to znamená dva mesiace v starých cenách pri už zvýšených mzdových nákladoch od 1. januára.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7</w:t>
              <w:br/>
            </w:r>
            <w:r>
              <w:rPr>
                <w:b w:val="off"/>
                <w:color w:val="000000"/>
                <w:rFonts w:ascii="Times New Roman" w:hAnsi="Times New Roman" w:cs="Times New Roman" w:eastAsia="Times New Roman"/>
                <w:sz w:val="24"/>
              </w:rPr>
              <w:t>Zásadná: Navrhujeme doplniť princíp nediskriminácie - definovať: poisťovňa je povinná uplatňovať rovnaké ceny a podmienky voči poskytovateľom zaradeným do rovnakej kategórie podľa zákona č. 540/2021 Z. z. a metodiky centra. Rozdielne zaobchádzanie je prípustné len z objektívnych, zverejnených dôvodov; za také sa považujú aj výučba, koncové a nepretržité pracoviská a case-mix. Dôkazné bremeno v spore podľa § 18 ods. 1 písm. a) bodu 16 nesie poisťovňa.</w:t>
              <w:br/>
            </w:r>
            <w:r>
              <w:rPr>
                <w:b w:val="off"/>
                <w:color w:val="000000"/>
                <w:rFonts w:ascii="Times New Roman" w:hAnsi="Times New Roman" w:cs="Times New Roman" w:eastAsia="Times New Roman"/>
                <w:sz w:val="24"/>
              </w:rPr>
              <w:t>Odôvodnenie: Bez definície pojmu nediskriminácie je princíp prakticky nevymáhateľný, pretože poskytovateľ nemá prístup k zmluvám iných nemocníc. Zároveň hrozí opačný výklad, že vyššia úhrada univerzitnej nemocnice je diskrimináciou ostatných.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 § 8c ods. 6</w:t>
              <w:br/>
            </w:r>
            <w:r>
              <w:rPr>
                <w:b w:val="off"/>
                <w:color w:val="000000"/>
                <w:rFonts w:ascii="Times New Roman" w:hAnsi="Times New Roman" w:cs="Times New Roman" w:eastAsia="Times New Roman"/>
                <w:sz w:val="24"/>
              </w:rPr>
              <w:t>Zásadná: Doplniť lehotu na rozhodnutie MZ SR o zaradení klasifikačného prípadu do diagnosticko- terapeutickej skupiny, navrhujeme doplniť bezodkladne , najneskôr do 15 dní. Bez stanovenia lehoty nepovažujeme uvedené  za vynútiteľné  zo strany MZ SR, vnáša to prvky právnej neistoty.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15 ods. 1 písm. ao)</w:t>
              <w:br/>
            </w:r>
            <w:r>
              <w:rPr>
                <w:b w:val="off"/>
                <w:color w:val="000000"/>
                <w:rFonts w:ascii="Times New Roman" w:hAnsi="Times New Roman" w:cs="Times New Roman" w:eastAsia="Times New Roman"/>
                <w:sz w:val="24"/>
              </w:rPr>
              <w:t xml:space="preserve">Zásadná:  doplniť osobitné ustanovenie    : </w:t>
              <w:br/>
            </w:r>
            <w:r>
              <w:rPr>
                <w:b w:val="off"/>
                <w:color w:val="000000"/>
                <w:rFonts w:ascii="Times New Roman" w:hAnsi="Times New Roman" w:cs="Times New Roman" w:eastAsia="Times New Roman"/>
                <w:sz w:val="24"/>
              </w:rPr>
              <w:t xml:space="preserve">Uvedená povinnosť poisťovne  poskytnúť údaje v rozsahu bodov 1. až 7. sa vzťahuje aj na povinnosť poisťovne poskytnúť poskytovateľovi jeho vlastné údaje  na základe žiadosti poskytovateľa. </w:t>
              <w:br/>
            </w:r>
            <w:r>
              <w:rPr>
                <w:b w:val="off"/>
                <w:color w:val="000000"/>
                <w:rFonts w:ascii="Times New Roman" w:hAnsi="Times New Roman" w:cs="Times New Roman" w:eastAsia="Times New Roman"/>
                <w:sz w:val="24"/>
              </w:rPr>
              <w:t>Súčasne navrhujeme  povinnosť úradu (UDZS) zverejňovať údaje v rozsahu bodu 1-7 v agregovanej podobe po kategóriách nemocníc.</w:t>
              <w:br/>
            </w:r>
            <w:r>
              <w:rPr>
                <w:b w:val="off"/>
                <w:color w:val="000000"/>
                <w:rFonts w:ascii="Times New Roman" w:hAnsi="Times New Roman" w:cs="Times New Roman" w:eastAsia="Times New Roman"/>
                <w:sz w:val="24"/>
              </w:rPr>
              <w:t xml:space="preserve">Návrh: Doplniť povinnosť poisťovne poskytnúť každému poskytovateľovi jeho vlastné údaje podľa bodov 1 až 7. </w:t>
              <w:br/>
            </w:r>
            <w:r>
              <w:rPr>
                <w:b w:val="off"/>
                <w:color w:val="000000"/>
                <w:rFonts w:ascii="Times New Roman" w:hAnsi="Times New Roman" w:cs="Times New Roman" w:eastAsia="Times New Roman"/>
                <w:sz w:val="24"/>
              </w:rPr>
              <w:t>Odôvodnenie: Bez prístupu k porovnávacím údajom nemôže nemocnica uplatniť námietku diskriminácie podľa § 7c ods. 7. Súčasne by mal byť aj UDZS zaviazaný povinnosťou zverejňovať údaje v rozsahu bodu 1-7 v agregovanej podobe po kategóriách nemocníc.</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Účinnosť posunúť na 1. januára 2028, alternatívne ustanoviť, že zmluvy na rok 2027 sa uzatvárajú podľa doterajších predpisov a zosúladenie so vzorom sa vykoná do 30. júna 2027.</w:t>
              <w:br/>
            </w:r>
            <w:r>
              <w:rPr>
                <w:b w:val="off"/>
                <w:color w:val="000000"/>
                <w:rFonts w:ascii="Times New Roman" w:hAnsi="Times New Roman" w:cs="Times New Roman" w:eastAsia="Times New Roman"/>
                <w:sz w:val="24"/>
              </w:rPr>
              <w:t>Odôvodnenie: Medzirezortné pripomienkové konanie prebieha v októbri 2026, rokovania o zmluvách na rok 2027 už začali. Nemocnice aj poisťovne potrebujú čas na úpravu informačných systémov, dávok a fakturácie. Pri účinnosti 1. januára 2027 by sa vyhláška publikovala nanajvýš niekoľko týždňov vopred.</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4</w:t>
              <w:br/>
            </w:r>
            <w:r>
              <w:rPr>
                <w:b w:val="off"/>
                <w:color w:val="000000"/>
                <w:rFonts w:ascii="Times New Roman" w:hAnsi="Times New Roman" w:cs="Times New Roman" w:eastAsia="Times New Roman"/>
                <w:sz w:val="24"/>
              </w:rPr>
              <w:t xml:space="preserve">Poznámka pod čiarou 24h odkazuje na § 3 zákona č. 576/2004 Z. z. „v znení zákona č. .../2026 Z. z.“, ktorý nie je prijatý. </w:t>
              <w:br/>
            </w:r>
            <w:r>
              <w:rPr>
                <w:b w:val="off"/>
                <w:color w:val="000000"/>
                <w:rFonts w:ascii="Times New Roman" w:hAnsi="Times New Roman" w:cs="Times New Roman" w:eastAsia="Times New Roman"/>
                <w:sz w:val="24"/>
              </w:rPr>
              <w:t>Uviesť "v znení neskorších predpisov" a doplniť lehotu na zosúladenie zmluvy pri každej zmene zoznamu (najmenej tri mesiace).</w:t>
              <w:br/>
            </w:r>
            <w:r>
              <w:rPr>
                <w:b w:val="off"/>
                <w:color w:val="000000"/>
                <w:rFonts w:ascii="Times New Roman" w:hAnsi="Times New Roman" w:cs="Times New Roman" w:eastAsia="Times New Roman"/>
                <w:sz w:val="24"/>
              </w:rPr>
              <w:t xml:space="preserve">Odôvodnenie: V súčasnosti nie je ukončený proces katalógu zdravotných výkonov. </w:t>
              <w:br/>
            </w:r>
            <w:r>
              <w:rPr>
                <w:b w:val="off"/>
                <w:color w:val="000000"/>
                <w:rFonts w:ascii="Times New Roman" w:hAnsi="Times New Roman" w:cs="Times New Roman" w:eastAsia="Times New Roman"/>
                <w:sz w:val="24"/>
              </w:rPr>
              <w:t>Až v nadväznosti na riadne schválenú zmenu a úpravu katalógu zdravotných výkonov by mali byť aj v záujme právnej istoty vykonané ďalšie legislatívne úpravy v zmysle tohto návrhu.  Súčasne upozorňujeme, že  zmena zoznamu výkonov vyžaduje úpravu informačného systému poskytovateľov zdravotnej starostlivosti  a cenníkov pre desiatky ambulancií a v nadväznosti na zmenu musia byť vykonané príslušné opatrenia – v informačnom systéme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8 a 9</w:t>
              <w:br/>
            </w:r>
            <w:r>
              <w:rPr>
                <w:b w:val="off"/>
                <w:color w:val="000000"/>
                <w:rFonts w:ascii="Times New Roman" w:hAnsi="Times New Roman" w:cs="Times New Roman" w:eastAsia="Times New Roman"/>
                <w:sz w:val="24"/>
              </w:rPr>
              <w:t>Doplniť do dôvodovej správy analýzu finančného dopadu prechodu jednodňovej starostlivosti do DRG a prechodné obdobie najmenej jeden rok, počas ktorého sa úhrada nezníži pod doterajšiu úroveň.</w:t>
              <w:br/>
            </w:r>
            <w:r>
              <w:rPr>
                <w:b w:val="off"/>
                <w:color w:val="000000"/>
                <w:rFonts w:ascii="Times New Roman" w:hAnsi="Times New Roman" w:cs="Times New Roman" w:eastAsia="Times New Roman"/>
                <w:sz w:val="24"/>
              </w:rPr>
              <w:t>Odôvodnenie: Pri krátkych hospitalizáciách môže DRG s určením dolného limitu ošetrovacej doby dať nižšiu úhradu ako doterajší paušál. Bez analýzy nemožno dopad vyhodnotiť.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9a ods. 5 a 6</w:t>
              <w:br/>
            </w:r>
            <w:r>
              <w:rPr>
                <w:b w:val="off"/>
                <w:color w:val="000000"/>
                <w:rFonts w:ascii="Times New Roman" w:hAnsi="Times New Roman" w:cs="Times New Roman" w:eastAsia="Times New Roman"/>
                <w:sz w:val="24"/>
              </w:rPr>
              <w:t xml:space="preserve">Doplniť na konci , že úkony vylúčenej osoby sa po vyhovení námietke nepoužijú ako podklad záverov kontroly. </w:t>
              <w:br/>
            </w:r>
            <w:r>
              <w:rPr>
                <w:b w:val="off"/>
                <w:color w:val="000000"/>
                <w:rFonts w:ascii="Times New Roman" w:hAnsi="Times New Roman" w:cs="Times New Roman" w:eastAsia="Times New Roman"/>
                <w:sz w:val="24"/>
              </w:rPr>
              <w:t>Slovo „resp.“ nahradiť slovom „alebo“.</w:t>
              <w:br/>
            </w:r>
            <w:r>
              <w:rPr>
                <w:b w:val="off"/>
                <w:color w:val="000000"/>
                <w:rFonts w:ascii="Times New Roman" w:hAnsi="Times New Roman" w:cs="Times New Roman" w:eastAsia="Times New Roman"/>
                <w:sz w:val="24"/>
              </w:rPr>
              <w:t>Odôvodnenie: Bez tohto pravidla má vyhovenie námietke iba formálny význam, navrhujeme, aby sa na úkony takto vylúčenej osoby neprihliadalo.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67b ods. 1 písm. r)</w:t>
              <w:br/>
            </w:r>
            <w:r>
              <w:rPr>
                <w:b w:val="off"/>
                <w:color w:val="000000"/>
                <w:rFonts w:ascii="Times New Roman" w:hAnsi="Times New Roman" w:cs="Times New Roman" w:eastAsia="Times New Roman"/>
                <w:sz w:val="24"/>
              </w:rPr>
              <w:t>Pravidlá extramurálnej a intramurálnej starostlivosti:</w:t>
              <w:br/>
            </w:r>
            <w:r>
              <w:rPr>
                <w:b w:val="off"/>
                <w:color w:val="000000"/>
                <w:rFonts w:ascii="Times New Roman" w:hAnsi="Times New Roman" w:cs="Times New Roman" w:eastAsia="Times New Roman"/>
                <w:sz w:val="24"/>
              </w:rPr>
              <w:t>Doplniť povinnosť centra pre klasifikačný systém  prerokovať pravidlá so zástupcami poskytovateľov a zverejniť ich najmenej šesť mesiacov pred účinnosťou.</w:t>
              <w:br/>
            </w:r>
            <w:r>
              <w:rPr>
                <w:b w:val="off"/>
                <w:color w:val="000000"/>
                <w:rFonts w:ascii="Times New Roman" w:hAnsi="Times New Roman" w:cs="Times New Roman" w:eastAsia="Times New Roman"/>
                <w:sz w:val="24"/>
              </w:rPr>
              <w:t>Odôvodnenie: Pravidlá priamo určujú, či sa výkon uhradí z DRG paušálu alebo osobitne, a majú preto významný finančný dopad pre poskytovateľa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Vzťah zákona a vyhlášky: Podľa čl. 13 ods. 1 a 2 Ústavy SR možno povinnosti ukladať len na základe zákona a v jeho medziach. V zákone by mal byť ustanovený rámec týchto inštitútov a vyhláška by ho mala iba vykonávať. V rámci preloženého návrhu sú podstatné práva a povinnosti (sankcie, lehoty na napadnutie kontroly, zamietnutie klasifikačného prípadu, maximálny limit) upravené iba vo vzore zmluvy vo vyhláške.</w:t>
              <w:br/>
            </w:r>
            <w:r>
              <w:rPr>
                <w:b w:val="off"/>
                <w:color w:val="000000"/>
                <w:rFonts w:ascii="Times New Roman" w:hAnsi="Times New Roman" w:cs="Times New Roman" w:eastAsia="Times New Roman"/>
                <w:sz w:val="24"/>
              </w:rPr>
              <w:t>Návrh vyhlášky sa opiera o splnomocnenia, ktoré ešte neplatia. UNM žiada, aby vyhláška bola po prijatí zákona v NR SR opätovne predložená na pripomienkovanie v znení zosúladenom so schváleným zákonom.</w:t>
              <w:br/>
            </w:r>
            <w:r>
              <w:rPr>
                <w:b w:val="off"/>
                <w:color w:val="000000"/>
                <w:rFonts w:ascii="Times New Roman" w:hAnsi="Times New Roman" w:cs="Times New Roman" w:eastAsia="Times New Roman"/>
                <w:sz w:val="24"/>
              </w:rPr>
              <w:t>Špecifiká univerzitných nemocníc: Porovnateľnosť úhrad nesmie viesť k ich mechanickému vyrovnaniu. Univerzitné nemocnice nesú náklady na výučbu, rezidentský program, nepretržité koncové pracoviská a vyšší case-mix. Tieto objektívne dôvody musia byť v zákone výslovne uznané ako dôvod rozdielnej úhrady, ktorý nie je diskrimináciou.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Všeobecne: návrh na úpravu ustanovení o zmluve o poskytovaní zdravotnej starostlivosti považujeme za potenciálne protiústavné. Štát zveril realizáciu práva občanov na bezplatnú zdravotnú starostlivosť zdravotným poisťovniam aj ako súkromno-právnym osobám, ktorým určil pravidlá, podmienky a mantinely pre výkon verejného zdravotného poistenia, s cieľom zabezpečenia realizácie práva občanov na bezplatnú zdravotnú starostlivosť. Zdravotné poisťovne a poskytovatelia zdravotnej poisťovne nie sú štátne orgány, ktorých vôľa je vyjadrená v predpisoch verejného práva. Preto sa na konanie zdravotných poisťovní a poskytovateľov zdravotnej starostlivosti ako aj na iné nie štátne orgány aplikuje čl. 2 ods. 3 Ústavy SR. </w:t>
              <w:br/>
            </w:r>
            <w:r>
              <w:rPr>
                <w:b w:val="off"/>
                <w:color w:val="000000"/>
                <w:rFonts w:ascii="Times New Roman" w:hAnsi="Times New Roman" w:cs="Times New Roman" w:eastAsia="Times New Roman"/>
                <w:sz w:val="24"/>
              </w:rPr>
              <w:t xml:space="preserve">Zabezpečenie práva na bezplatnú zdravotnú starostlivosť sa realizuje prostredníctvom záväzkového vzťahu (zmluvy) medzi zdravotnou poisťovňou a poskytovateľom zdravotnej starostlivosti zakladaného na princípe zmluvnej voľnosti. </w:t>
              <w:br/>
            </w:r>
            <w:r>
              <w:rPr>
                <w:b w:val="off"/>
                <w:color w:val="000000"/>
                <w:rFonts w:ascii="Times New Roman" w:hAnsi="Times New Roman" w:cs="Times New Roman" w:eastAsia="Times New Roman"/>
                <w:sz w:val="24"/>
              </w:rPr>
              <w:t xml:space="preserve">Zmluvná voľnosť je právny princíp umožňujúci zmluvným stranám upraviť si vzájomné pomery tak, aby to čo najlepšie vyhovovalo ich potrebám a záujmom. Preto i sústava objektívneho záväzkového práva ponecháva účastníkom zmluvných vzťahov pomerne veľkú voľnosť pri zmluvnej úprave vzájomných práv a povinností. Zodpovedá to ústavnému princípu autonómie konania subjektov práva (čl. 2 ods. 3 Ústavy Slovenskej republiky), ktorý vytvára priestor pre čo najširšie uplatnenie sebarealizácie jednotlivca pri uspokojovaní jeho právom chránených potrieb a záujmov v demokratickej spoločnosti. Právo v tejto sfére plní iba korekčnú a preventívnu funkciu voči takej zmluvnej úprave vo vzájomných vzťahoch súkromno-právnych subjektov, ktorá by s ohľadom na všeobecne akceptované morálne, mravné i etické hodnoty spoločnosti nespravodlivo zvýhodnila, resp. znevýhodnila niektorého z kontrahentov.  </w:t>
              <w:br/>
            </w:r>
            <w:r>
              <w:rPr>
                <w:b w:val="off"/>
                <w:color w:val="000000"/>
                <w:rFonts w:ascii="Times New Roman" w:hAnsi="Times New Roman" w:cs="Times New Roman" w:eastAsia="Times New Roman"/>
                <w:sz w:val="24"/>
              </w:rPr>
              <w:t>Úplným nahradením vôle zdravotných poisťovní, ale aj poskytovateľov zdravotnej starostlivosti, pri uzatváraní zmluvy o poskytovaní zdravotnej starostlivosti, je popretá ich autonómia a právo konať v intenciách článku 2 ods. 3 Ústavy SR.</w:t>
              <w:br/>
            </w:r>
            <w:r>
              <w:rPr>
                <w:b w:val="off"/>
                <w:color w:val="000000"/>
                <w:rFonts w:ascii="Times New Roman" w:hAnsi="Times New Roman" w:cs="Times New Roman" w:eastAsia="Times New Roman"/>
                <w:sz w:val="24"/>
              </w:rPr>
              <w:t>Navrhovaná legislatíva nenapĺňa znaky len korekčnú alebo preventívnu funkciu, ale v celom rozsahu nahrádza prejav vôle zmluvných strán a predpisuje im, ako presne, za akých podmienok, s akou textáciou, s akými podmienkami zmluvu uzavrieť. Ide o popretie základného  právneho inštitútu akým je zmluva, ktorá je subjektívnou právnou skutočnosťou, ktorá pozostáva najmenej z dvoch jednostranných adresovaných právnych úkonov, ktoré robia zmluvné strany s cieľom dosiahnuť konsenzus. Navrhovaná úprava nedáva zmluvným stranám priestor na rokovania o podmienkach  zmluvy, na ich úpravu, na dosiahnutie konsenzu. Takýto konštrukt naráža na právom chránené záujmy účastníkov zmluvných vzťahov, ich autonómiu a ústavou garantované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1 písm. e)</w:t>
              <w:br/>
            </w:r>
            <w:r>
              <w:rPr>
                <w:b w:val="off"/>
                <w:color w:val="000000"/>
                <w:rFonts w:ascii="Times New Roman" w:hAnsi="Times New Roman" w:cs="Times New Roman" w:eastAsia="Times New Roman"/>
                <w:sz w:val="24"/>
              </w:rPr>
              <w:t xml:space="preserve">Bod 3, § 7c ods. 1 písm. e)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to zásadný zásah do zmluvnej slobody v rozpore s ústavným princípom proporcionality. Zároveň uvedené ustanovenie môže viesť k oslabeniu možnosti a nástrojov zdravotných poisťovní pri ochrane zdrojov verejného zdravotného poistenia pred neoprávneným a nezákonným vykazovaním zdravotnej starostlivosti na úhradu do ZP.</w:t>
              <w:br/>
            </w:r>
            <w:r>
              <w:rPr>
                <w:b w:val="off"/>
                <w:color w:val="000000"/>
                <w:rFonts w:ascii="Times New Roman" w:hAnsi="Times New Roman" w:cs="Times New Roman" w:eastAsia="Times New Roman"/>
                <w:sz w:val="24"/>
              </w:rPr>
              <w:t xml:space="preserve">Návrh je v rozpore so zmyslom a účelom zmluvnej pokuty. Zmluvná pokuta je zabezpečovací inštitút, ktorým si zmluvná strana zabezpečuje plnenie záväzku druhej zmluvnej strany vyplývajúcej zo zmluvy. Základným znakom zmluvnej pokuty však je, že môže vzniknúť len na základe súhlasného prejavu vôle zmluvných strán. Vopred zákonom stanovené podmienky rozsahu a uplatňovania zmluvnej pokuty sú v rozpore s účelom a zmyslom tohto inštitútu.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3</w:t>
              <w:br/>
            </w:r>
            <w:r>
              <w:rPr>
                <w:b w:val="off"/>
                <w:color w:val="000000"/>
                <w:rFonts w:ascii="Times New Roman" w:hAnsi="Times New Roman" w:cs="Times New Roman" w:eastAsia="Times New Roman"/>
                <w:sz w:val="24"/>
              </w:rPr>
              <w:t xml:space="preserve">Bod 4, § 7c ods. 3 navrhujeme vypustiť, alternatívne slovné spojenie do "dvoch mesiacov" nahradiť slovným spojením do 12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 ustálenej judikatúry Ústavného súdu SR vyplýva, že nepravá retroaktivita je prípustná len za predpokladu, že existujú závažné dôvody všeobecného záujmu, ktoré si môžu vyžiadať alebo odôvodniť prelomenie zásady zákazu spätnej pôsobnosti v prospech slobodnej tvorby právnej úpravy zo strany zákonodarcu. Zákonodarca však nevykonal posúdenie či existujú závažné dôvody všeobecného záujmu a nepreukázal, že prijatie navrhovanej právnej úpravy nie je v rozpore s princípom ochrany legitímnych očakávaní </w:t>
              <w:br/>
            </w:r>
            <w:r>
              <w:rPr>
                <w:b w:val="off"/>
                <w:color w:val="000000"/>
                <w:rFonts w:ascii="Times New Roman" w:hAnsi="Times New Roman" w:cs="Times New Roman" w:eastAsia="Times New Roman"/>
                <w:sz w:val="24"/>
              </w:rPr>
              <w:t xml:space="preserve">Za uvedneého stavu je ustanovenie § 7c ods. 3 nepríspustné a protiústavné.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MZ SR bude trvať na uvedenom ustanovení a vzorových zmluvách, je lehota 2 mesiacov na zosúladenie nereálna a to aj s ohľadom na veľkých rozsahu zmien zasahujúcich do rôznych oblastí činností zdravotnej poisťovne (nákup, revízie, zúčtovanie ZS, benefity pre poistencov, hodnotiace a odmeňovacie ukazovatele pre poskytovateľov ZS a mnohé iné).  Upozorňuje zároveň, že v priebehu budúceho roka je plánované zlúčenie zdravotných poisťovní Union a Dôvera. Pre Union zdravotnú poisťovňu by implementácia týchto zmien znamenala zbytočnú a neopodstatnenú administratívnu a finančnú záťaž. Implementáciou nových zmlúv v prípade  Union zdravotnej poisťovne by dochádzalo k nehospodárnemu vynakladaniu prostriedkov verejného zdravotného poistenia.</w:t>
              <w:br/>
            </w:r>
            <w:r>
              <w:rPr>
                <w:b w:val="off"/>
                <w:color w:val="000000"/>
                <w:rFonts w:ascii="Times New Roman" w:hAnsi="Times New Roman" w:cs="Times New Roman" w:eastAsia="Times New Roman"/>
                <w:sz w:val="24"/>
              </w:rPr>
              <w:t xml:space="preserve">Preto požadujme predĺženie tejto lehoty aspoň na 12 mesiacov odo dňa účinnosti.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5</w:t>
              <w:br/>
            </w:r>
            <w:r>
              <w:rPr>
                <w:b w:val="off"/>
                <w:color w:val="000000"/>
                <w:rFonts w:ascii="Times New Roman" w:hAnsi="Times New Roman" w:cs="Times New Roman" w:eastAsia="Times New Roman"/>
                <w:sz w:val="24"/>
              </w:rPr>
              <w:t xml:space="preserve">Bod 5, § 7c ods. 5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ustanovenie ide výrazne nad rámec účelu, ktorý je deklarovaný §7 ods. 1 písm. c), t.j. porovnateľnosť úhrad. V podstate ide o obmedzenie akejkoľvek zmluvne odchýlky od vzorovej zmluvy bez ohľadu na to, či je alebo nie je to potrebné naplnenie účelu porovnateľnosti úhrad.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6</w:t>
              <w:br/>
            </w:r>
            <w:r>
              <w:rPr>
                <w:b w:val="off"/>
                <w:color w:val="000000"/>
                <w:rFonts w:ascii="Times New Roman" w:hAnsi="Times New Roman" w:cs="Times New Roman" w:eastAsia="Times New Roman"/>
                <w:sz w:val="24"/>
              </w:rPr>
              <w:t xml:space="preserve">Bod 5, § 7c ods. 6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ustanovenie predstavuje automatické navýšenie úhrad, ak sa ZP a PZS nedohodne do 1. marca príslušného kalendárneho roka (§7c ods. 6) na podmienkach úhrady bez ohľadu na to, či je alebo nie je na to finančné krytie, bez vyhodnotenia reálneho dopadu, bez overenia toho, či je navýšenie opodstatnené alebo nie. Zároveň v dôsledku toho ustanovenia môže vzniknúť rozpor s programovou vyhláškou. Ak programová vyhláška stanoví nižšie percento nárastu,  poskytovateľ nebude mať žiadnu motiváciu dohodnúť sa na úpravách v súlade s programovým rozpočtovaním. Zároveň toto ustanovenie vnímame ako značné oslabenie kompetencii ZP v oblasti nákupu ZS.  V konečnom dôsledku toto ustanovenie môže ohroziť finančnú stabilitu systému ako takú.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7</w:t>
              <w:br/>
            </w:r>
            <w:r>
              <w:rPr>
                <w:b w:val="off"/>
                <w:color w:val="000000"/>
                <w:rFonts w:ascii="Times New Roman" w:hAnsi="Times New Roman" w:cs="Times New Roman" w:eastAsia="Times New Roman"/>
                <w:sz w:val="24"/>
              </w:rPr>
              <w:t xml:space="preserve">Bod 5, § 7c ods. 7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Nie je zrejmé, ako konkrétne a podľa akých kritérií a princípov sa princíp nediskriminácie má posudzovať. Vzhľadom na túto právnu neurčitosť požadujeme vypustenie daného ustanovenia. Okrem toho zásada rovnakého zaobchádzania a zákaz diskriminácie sú v Slovenskej republike upravené v Zákone č. 365/2004 Z. z. o rovnakom zaobchádzaní v niektorých oblastiach a o ochrane pred diskrimináciou (antidiskriminačný zákon) a v Ústave SR. Toto ustanovenie je preto nadbytočné.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1</w:t>
              <w:br/>
            </w:r>
            <w:r>
              <w:rPr>
                <w:b w:val="off"/>
                <w:color w:val="000000"/>
                <w:rFonts w:ascii="Times New Roman" w:hAnsi="Times New Roman" w:cs="Times New Roman" w:eastAsia="Times New Roman"/>
                <w:sz w:val="24"/>
              </w:rPr>
              <w:t xml:space="preserve">Bod 7,  § 8c ods. 1 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Úhrada podľa klasifikačného systému zahŕňa každú poskytnutú alebo indikovanú zdravotnú starostlivosť alebo službu súvisiacu s poskytovaním zdravotnej starostlivosti27f) poistencovi príslušnej zdravotnej poisťovne v rozsahu podľa osobitného predpisu58ce) odo dňa jeho prijatia do ústavnej zdravotnej starostlivosti najneskôr do 30. dňa od jeho prepustenia z ústavnej zdravotnej starostlivosti (ďalej len „klasifikačný prípad“).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záujme toho, aby nedochádzalo k obchádzaniu pravidiel týkajúcich DRG v oblasti zúčtovania IMZS a EMZS požadujeme precizovanie daného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6</w:t>
              <w:br/>
            </w:r>
            <w:r>
              <w:rPr>
                <w:b w:val="off"/>
                <w:color w:val="000000"/>
                <w:rFonts w:ascii="Times New Roman" w:hAnsi="Times New Roman" w:cs="Times New Roman" w:eastAsia="Times New Roman"/>
                <w:sz w:val="24"/>
              </w:rPr>
              <w:t xml:space="preserve">Bod 8, § 8c ods. 6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Upozorňujeme, že toto ustanovenie bude viesť k výraznému administratívnemu zaťaženiu MZ SR a v konečnom dôsledku aj k výraznému spomaleniu procesov spojených s vykazovaním a uhrádzaním zdravotnej starostlivosti.</w:t>
              <w:br/>
            </w:r>
            <w:r>
              <w:rPr>
                <w:b w:val="off"/>
                <w:color w:val="000000"/>
                <w:rFonts w:ascii="Times New Roman" w:hAnsi="Times New Roman" w:cs="Times New Roman" w:eastAsia="Times New Roman"/>
                <w:sz w:val="24"/>
              </w:rPr>
              <w:t xml:space="preserve">Tento proces je výrazným zásahom do celého procesu zúčtovania faktúr a bude neúmerne predlžovať úhrady za hospitalizačné prípady. Zároveň MZSR nemá stanovené lehoty . Faktúry zostávajú počas konania otvorené. </w:t>
              <w:br/>
            </w:r>
            <w:r>
              <w:rPr>
                <w:b w:val="off"/>
                <w:color w:val="000000"/>
                <w:rFonts w:ascii="Times New Roman" w:hAnsi="Times New Roman" w:cs="Times New Roman" w:eastAsia="Times New Roman"/>
                <w:sz w:val="24"/>
              </w:rPr>
              <w:t xml:space="preserve">Nie je zrejmé, čo je začatie revízneho konania, zákon takýto pojem nepozná.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9a ods. 5 a 6</w:t>
              <w:br/>
            </w:r>
            <w:r>
              <w:rPr>
                <w:b w:val="off"/>
                <w:color w:val="000000"/>
                <w:rFonts w:ascii="Times New Roman" w:hAnsi="Times New Roman" w:cs="Times New Roman" w:eastAsia="Times New Roman"/>
                <w:sz w:val="24"/>
              </w:rPr>
              <w:t xml:space="preserve">Bod 9, § 9a ods. 5 a 6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neštandardný návrh, ktorým sa nedôvodne posilňuje pozícia ÚDZS a ktorý nemá v právnom poriadku obdobu. O námietke zaujatosti člena kontrolnej skupiny či poradného orgánu vždy rozhoduje priamy nadriadený, viď § 43c ods. 4 zákona č. 581/2004 Z. z., § 19 ods. 5 zákona č. 39/ 1993 Z. z., § 73 ods. 9 zákona č. 363/2011 Z. z.,  § 60 ods. 6 zákona č. 563/2009 Z. z. a podobne, nie regulátor. Regulátor nemá byť arbiter a preberať na seba kompetencie, ktoré mu neprináležia vzhľadom na jeho postavenie, ale má dozerať na dodržiavanie zákona a regulovať tie inštitúcie, ktoré pod jeho pôsobnosť spadajú.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8</w:t>
              <w:br/>
            </w:r>
            <w:r>
              <w:rPr>
                <w:b w:val="off"/>
                <w:color w:val="000000"/>
                <w:rFonts w:ascii="Times New Roman" w:hAnsi="Times New Roman" w:cs="Times New Roman" w:eastAsia="Times New Roman"/>
                <w:sz w:val="24"/>
              </w:rPr>
              <w:t xml:space="preserve">Bod 11, § 15 ods. 8 písm. e) navrhujeme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Nesúhlasíme s doplnením tohto ustanovenia do § 15 ods. 8 pokiaľ nebude v zákone č. 581/2024 Z. z. zakotvené, že podiely na paušáloch na ZZS, UP a APS sa delia podľa podielu zdravotných poisťovní na príjmoch po prerozdelení.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a 47a</w:t>
              <w:br/>
            </w:r>
            <w:r>
              <w:rPr>
                <w:b w:val="off"/>
                <w:color w:val="000000"/>
                <w:rFonts w:ascii="Times New Roman" w:hAnsi="Times New Roman" w:cs="Times New Roman" w:eastAsia="Times New Roman"/>
                <w:sz w:val="24"/>
              </w:rPr>
              <w:t xml:space="preserve">Body 12 a 13, § 18 ods. 1, body 11 až 16  a § 47a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vytvára z ÚDZS sui generis súdny orgán, keďže mu dáva právomoc rozhodovať spory medzi zdravotnými poisťovňami a poskytovateľmi zdravotnej starostlivosti týkajúce sa zmlúv, vykázanej zdravotnej starostlivosti, výsledkov kontroly, dodržiavania princípov nediskrimninácie a iné. Tieto vzťahu medzi ZP a PZS sú však vytvorené na základe súkromnoprávneho inštitútu, ktorým je zmluva. Preskúmavanie súkromnoprávnych vzťahov vytvorených súkormnoprávnym inštitútom, ktorým je zmluva, procesmi správneho konania, je v absolútnom rozpore s účelom správneho konania, procesom ktorého sa rozhoduje právach a povinnostiach osôb v oblasti verejného práva, neslúži na riešenie sporov medzi dvoma súkromnoprávnymi subjektmi. Takýto konštrukt je v absolútnom rozpore s právnym poriadkom a právnym štátom. </w:t>
              <w:br/>
            </w:r>
            <w:r>
              <w:rPr>
                <w:b w:val="off"/>
                <w:color w:val="000000"/>
                <w:rFonts w:ascii="Times New Roman" w:hAnsi="Times New Roman" w:cs="Times New Roman" w:eastAsia="Times New Roman"/>
                <w:sz w:val="24"/>
              </w:rPr>
              <w:t>Okrem toho sa týmto návrhom narúša koncepcia a ústavný princíp trojdelenia moci medzi zákonodarnú, výkonnú a súdnu moc, ktorá je zverená len súdom. Posun právomoci orgánu verejnej moci z dohľadových a regulatórnych kompetencií do právomoci súdnych orgánov nemá v slovenskom poriadku obdobu.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86zw</w:t>
              <w:br/>
            </w:r>
            <w:r>
              <w:rPr>
                <w:b w:val="off"/>
                <w:color w:val="000000"/>
                <w:rFonts w:ascii="Times New Roman" w:hAnsi="Times New Roman" w:cs="Times New Roman" w:eastAsia="Times New Roman"/>
                <w:sz w:val="24"/>
              </w:rPr>
              <w:t>Bod 15, § 86zw navrhujeme vypustiť, alternatívne slovné spojenie do "dvoch mesiacov" nahradiť slovným spojením do 12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ustálenej judikatúry Ústavného súdu SR vyplýva, že nepravá retroaktivita je prípustná len za predpokladu, že existujú závažné dôvody všeobecného záujmu, ktoré si môžu vyžiadať alebo odôvodniť prelomenie zásady zákazu spätnej pôsobnosti v prospech slobodnej tvorby právnej úpravy zo strany zákonodarcu. Zákonodarca však nevykonal posúdenie či existujú závažné dôvody všeobecného záujmu a nepreukázal, že prijatie navrhovanej právnej úpravy nie je v rozpore s princípom ochrany legitímnych očakávaní</w:t>
              <w:br/>
            </w:r>
            <w:r>
              <w:rPr>
                <w:b w:val="off"/>
                <w:color w:val="000000"/>
                <w:rFonts w:ascii="Times New Roman" w:hAnsi="Times New Roman" w:cs="Times New Roman" w:eastAsia="Times New Roman"/>
                <w:sz w:val="24"/>
              </w:rPr>
              <w:t>Za uvedeného stavu je ustanovenie § 7c ods. 3 neprípustné a protiústavné.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MZ SR bude trvať na uvedenom ustanovení a vzorových zmluvách, je lehota 2 mesiacov na zosúladenie nereálna a to aj s ohľadom na veľkých rozsahu zmien zasahujúcich do rôznych oblastí činností zdravotnej poisťovne (nákup, revízie, zúčtovanie ZS, benefity pre poistencov, hodnotiace a odmeňovacie ukazovatele pre poskytovateľov ZS a mnohé iné). Upozorňuje zároveň, že v priebehu budúceho roka je plánované zlúčenie zdravotných poisťovní Union a Dôvera. Pre Union zdravotnú poisťovňu by implementácia týchto zmien znamenala zbytočnú a neopodstatnenú administratívnu a finančnú záťaž. Implementáciou nových zmlúv v prípade Union zdravotnej poisťovne by dochádzalo k nehospodárnemu vynakladaniu prostriedkov verejného zdravotného poistenia.</w:t>
              <w:br/>
            </w:r>
            <w:r>
              <w:rPr>
                <w:b w:val="off"/>
                <w:color w:val="000000"/>
                <w:rFonts w:ascii="Times New Roman" w:hAnsi="Times New Roman" w:cs="Times New Roman" w:eastAsia="Times New Roman"/>
                <w:sz w:val="24"/>
              </w:rPr>
              <w:t>Preto požadujme predĺženie tejto lehoty aspoň na 12 mesiacov odo dňa 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Novelizáciou zákona 578/2004 (69/2025) vznikli nové typy ambulancií ZZS ale aj nová ambulancia asistenčnej zdravotnej služby, ktorej maternálno-technické vybavenie a personálne zabezpečenie je definované vyhláškou 113/2026. Aby mohol byť tento typ ambulancie uvedený do prevádzky, je potrebné doplniť návrh zákona 581/2004 o znenia, ktoré budú počítať s financovaním a prevádzkou tohto typu ambulancie. Systém záchrannej zdravotnej služby je posledné roky zaťažený plánovanými transportmi pacientov, ktoré do systému ZZS nepatria a znižujú tak jeho dostupnosť. V nadväznosti je potrebné takisto novelizovať všetky príslušné vykonávacie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7</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bod 1, ktorý znie: </w:t>
              <w:br/>
            </w:r>
            <w:r>
              <w:rPr>
                <w:b w:val="off"/>
                <w:color w:val="000000"/>
                <w:rFonts w:ascii="Times New Roman" w:hAnsi="Times New Roman" w:cs="Times New Roman" w:eastAsia="Times New Roman"/>
                <w:sz w:val="24"/>
              </w:rPr>
              <w:t xml:space="preserve">„1. § 7 sa dopĺňa odsekom 24, ktorý znie:  </w:t>
              <w:br/>
            </w:r>
            <w:r>
              <w:rPr>
                <w:b w:val="off"/>
                <w:color w:val="000000"/>
                <w:rFonts w:ascii="Times New Roman" w:hAnsi="Times New Roman" w:cs="Times New Roman" w:eastAsia="Times New Roman"/>
                <w:sz w:val="24"/>
              </w:rPr>
              <w:t xml:space="preserve">„(24) Kapitácia sa neuhrádza za osobu, ktorá nie je verejne zdravotne poistená v Slovenskej republike.“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Osoby, ktoré sú definované v Čl. I bod 1 návrhu, sú osobami, ktoré nie sú verejne zdravotne poistené </w:t>
              <w:br/>
            </w:r>
            <w:r>
              <w:rPr>
                <w:b w:val="off"/>
                <w:color w:val="000000"/>
                <w:rFonts w:ascii="Times New Roman" w:hAnsi="Times New Roman" w:cs="Times New Roman" w:eastAsia="Times New Roman"/>
                <w:sz w:val="24"/>
              </w:rPr>
              <w:t xml:space="preserve">s výnimkou osôb, ktoré majú podľa osobitného predpisu (podľa odkazu pod čiarou podľa ustanovenia § 9b </w:t>
              <w:br/>
            </w:r>
            <w:r>
              <w:rPr>
                <w:b w:val="off"/>
                <w:color w:val="000000"/>
                <w:rFonts w:ascii="Times New Roman" w:hAnsi="Times New Roman" w:cs="Times New Roman" w:eastAsia="Times New Roman"/>
                <w:sz w:val="24"/>
              </w:rPr>
              <w:t xml:space="preserve">ods. 2 zákona č. 580/20024 Z. z. v znení neskorších predpisov) nárok len na potrebnú zdravotnú </w:t>
              <w:br/>
            </w:r>
            <w:r>
              <w:rPr>
                <w:b w:val="off"/>
                <w:color w:val="000000"/>
                <w:rFonts w:ascii="Times New Roman" w:hAnsi="Times New Roman" w:cs="Times New Roman" w:eastAsia="Times New Roman"/>
                <w:sz w:val="24"/>
              </w:rPr>
              <w:t xml:space="preserve">starostlivosť.  </w:t>
              <w:br/>
            </w:r>
            <w:r>
              <w:rPr>
                <w:b w:val="off"/>
                <w:color w:val="000000"/>
                <w:rFonts w:ascii="Times New Roman" w:hAnsi="Times New Roman" w:cs="Times New Roman" w:eastAsia="Times New Roman"/>
                <w:sz w:val="24"/>
              </w:rPr>
              <w:t xml:space="preserve">Upozorňujeme, že v prípade týchto osôb ide o osoby verejne zdravotne poistené v Slovenskej republike, </w:t>
              <w:br/>
            </w:r>
            <w:r>
              <w:rPr>
                <w:b w:val="off"/>
                <w:color w:val="000000"/>
                <w:rFonts w:ascii="Times New Roman" w:hAnsi="Times New Roman" w:cs="Times New Roman" w:eastAsia="Times New Roman"/>
                <w:sz w:val="24"/>
              </w:rPr>
              <w:t xml:space="preserve">ktoré majú nárok na úhradu nákladov potrebnej zdravotnej starostlivosti v inom členskom štáte EÚ po </w:t>
              <w:br/>
            </w:r>
            <w:r>
              <w:rPr>
                <w:b w:val="off"/>
                <w:color w:val="000000"/>
                <w:rFonts w:ascii="Times New Roman" w:hAnsi="Times New Roman" w:cs="Times New Roman" w:eastAsia="Times New Roman"/>
                <w:sz w:val="24"/>
              </w:rPr>
              <w:t xml:space="preserve">predložení európskeho preukazu alebo náhradného certifikátu, t.j. nejde o zdravotnú starostlivosť </w:t>
              <w:br/>
            </w:r>
            <w:r>
              <w:rPr>
                <w:b w:val="off"/>
                <w:color w:val="000000"/>
                <w:rFonts w:ascii="Times New Roman" w:hAnsi="Times New Roman" w:cs="Times New Roman" w:eastAsia="Times New Roman"/>
                <w:sz w:val="24"/>
              </w:rPr>
              <w:t xml:space="preserve">poskytovanú na území Slovenskej republiky. Ide o zdravotnú starostlivosť, ktorú vyžaduje zdravotný stav </w:t>
              <w:br/>
            </w:r>
            <w:r>
              <w:rPr>
                <w:b w:val="off"/>
                <w:color w:val="000000"/>
                <w:rFonts w:ascii="Times New Roman" w:hAnsi="Times New Roman" w:cs="Times New Roman" w:eastAsia="Times New Roman"/>
                <w:sz w:val="24"/>
              </w:rPr>
              <w:t xml:space="preserve">poistenca a musí sa mu poskytnúť s ohľadom na povahu zdravotnej starostlivosti a očakávanú dĺžku pobytu </w:t>
              <w:br/>
            </w:r>
            <w:r>
              <w:rPr>
                <w:b w:val="off"/>
                <w:color w:val="000000"/>
                <w:rFonts w:ascii="Times New Roman" w:hAnsi="Times New Roman" w:cs="Times New Roman" w:eastAsia="Times New Roman"/>
                <w:sz w:val="24"/>
              </w:rPr>
              <w:t xml:space="preserve">poistenca v inom členskom štáte tak, aby sa nemusel kvôli potrebnému ošetreniu vracať do Slovenskej </w:t>
              <w:br/>
            </w:r>
            <w:r>
              <w:rPr>
                <w:b w:val="off"/>
                <w:color w:val="000000"/>
                <w:rFonts w:ascii="Times New Roman" w:hAnsi="Times New Roman" w:cs="Times New Roman" w:eastAsia="Times New Roman"/>
                <w:sz w:val="24"/>
              </w:rPr>
              <w:t xml:space="preserve">republiky skôr, ako pôvodne zamýšľal, pričom jej rozsah určuje ošetrujúci lekár. Za takéhoto poistenca je </w:t>
              <w:br/>
            </w:r>
            <w:r>
              <w:rPr>
                <w:b w:val="off"/>
                <w:color w:val="000000"/>
                <w:rFonts w:ascii="Times New Roman" w:hAnsi="Times New Roman" w:cs="Times New Roman" w:eastAsia="Times New Roman"/>
                <w:sz w:val="24"/>
              </w:rPr>
              <w:t xml:space="preserve">hradená kapitácia poskytovateľovi všeobecnej ambulantnej starostlivosti, s ktorým má uzatvorenú dohodu </w:t>
              <w:br/>
            </w:r>
            <w:r>
              <w:rPr>
                <w:b w:val="off"/>
                <w:color w:val="000000"/>
                <w:rFonts w:ascii="Times New Roman" w:hAnsi="Times New Roman" w:cs="Times New Roman" w:eastAsia="Times New Roman"/>
                <w:sz w:val="24"/>
              </w:rPr>
              <w:t xml:space="preserve">o poskytovaní zdravotnej starostlivosti. </w:t>
              <w:br/>
            </w:r>
            <w:r>
              <w:rPr>
                <w:b w:val="off"/>
                <w:color w:val="000000"/>
                <w:rFonts w:ascii="Times New Roman" w:hAnsi="Times New Roman" w:cs="Times New Roman" w:eastAsia="Times New Roman"/>
                <w:sz w:val="24"/>
              </w:rPr>
              <w:t xml:space="preserve">Zároveň upozorňujeme na možnú kolíziu v očíslovaní odsekov s návrhom na zmenu/doplnenie zákona č. </w:t>
              <w:br/>
            </w:r>
            <w:r>
              <w:rPr>
                <w:b w:val="off"/>
                <w:color w:val="000000"/>
                <w:rFonts w:ascii="Times New Roman" w:hAnsi="Times New Roman" w:cs="Times New Roman" w:eastAsia="Times New Roman"/>
                <w:sz w:val="24"/>
              </w:rPr>
              <w:t>581/2004 Z. z., ktorý je evidovaný v NR SR ako tlač 1464.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7c ods. 3</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bod 4 v Čl. I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ponechať šesťmesačnú lehotu na zosúladenie existujúcich zmlúv odo dňa účinnosti </w:t>
              <w:br/>
            </w:r>
            <w:r>
              <w:rPr>
                <w:b w:val="off"/>
                <w:color w:val="000000"/>
                <w:rFonts w:ascii="Times New Roman" w:hAnsi="Times New Roman" w:cs="Times New Roman" w:eastAsia="Times New Roman"/>
                <w:sz w:val="24"/>
              </w:rPr>
              <w:t xml:space="preserve">vykonávacieho právneho predpisu. Vzhľadom na rozsiahlosť navrhovaných zmien navrhujeme ponechať </w:t>
              <w:br/>
            </w:r>
            <w:r>
              <w:rPr>
                <w:b w:val="off"/>
                <w:color w:val="000000"/>
                <w:rFonts w:ascii="Times New Roman" w:hAnsi="Times New Roman" w:cs="Times New Roman" w:eastAsia="Times New Roman"/>
                <w:sz w:val="24"/>
              </w:rPr>
              <w:t xml:space="preserve">pôvodné znenie ustanovenia § 7c ods. 3, cit.: “Zmluvu o poskytovaní zdravotnej starostlivosti sú zmluvné </w:t>
              <w:br/>
            </w:r>
            <w:r>
              <w:rPr>
                <w:b w:val="off"/>
                <w:color w:val="000000"/>
                <w:rFonts w:ascii="Times New Roman" w:hAnsi="Times New Roman" w:cs="Times New Roman" w:eastAsia="Times New Roman"/>
                <w:sz w:val="24"/>
              </w:rPr>
              <w:t xml:space="preserve">strany povinné zosúladiť s vykonávacím právnym predpisom podľa odseku 1 do šiestich mesiacov odo dňa </w:t>
              <w:br/>
            </w:r>
            <w:r>
              <w:rPr>
                <w:b w:val="off"/>
                <w:color w:val="000000"/>
                <w:rFonts w:ascii="Times New Roman" w:hAnsi="Times New Roman" w:cs="Times New Roman" w:eastAsia="Times New Roman"/>
                <w:sz w:val="24"/>
              </w:rPr>
              <w:t xml:space="preserve">jeho účinnosti.” a považujeme 6 mesiacov za potrebnú a adekvátnu lehotu na aplikovanie zákonných zmien </w:t>
              <w:br/>
            </w:r>
            <w:r>
              <w:rPr>
                <w:b w:val="off"/>
                <w:color w:val="000000"/>
                <w:rFonts w:ascii="Times New Roman" w:hAnsi="Times New Roman" w:cs="Times New Roman" w:eastAsia="Times New Roman"/>
                <w:sz w:val="24"/>
              </w:rPr>
              <w:t xml:space="preserve">do praxe. </w:t>
              <w:br/>
            </w:r>
            <w:r>
              <w:rPr>
                <w:b w:val="off"/>
                <w:color w:val="000000"/>
                <w:rFonts w:ascii="Times New Roman" w:hAnsi="Times New Roman" w:cs="Times New Roman" w:eastAsia="Times New Roman"/>
                <w:sz w:val="24"/>
              </w:rPr>
              <w:t xml:space="preserve">Dvojmesačná lehota nie je vzhľadom na rozsah existujúcich zmluvných vzťahov, potrebu prípravy a </w:t>
              <w:br/>
            </w:r>
            <w:r>
              <w:rPr>
                <w:b w:val="off"/>
                <w:color w:val="000000"/>
                <w:rFonts w:ascii="Times New Roman" w:hAnsi="Times New Roman" w:cs="Times New Roman" w:eastAsia="Times New Roman"/>
                <w:sz w:val="24"/>
              </w:rPr>
              <w:t xml:space="preserve">prerokovania dodatkov, ich podpisovania a súvisiacich úprav informačných a interných procesov </w:t>
              <w:br/>
            </w:r>
            <w:r>
              <w:rPr>
                <w:b w:val="off"/>
                <w:color w:val="000000"/>
                <w:rFonts w:ascii="Times New Roman" w:hAnsi="Times New Roman" w:cs="Times New Roman" w:eastAsia="Times New Roman"/>
                <w:sz w:val="24"/>
              </w:rPr>
              <w:t>dostatočná.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7c ods. 3</w:t>
              <w:br/>
            </w:r>
            <w:r>
              <w:rPr>
                <w:b w:val="off"/>
                <w:color w:val="000000"/>
                <w:rFonts w:ascii="Times New Roman" w:hAnsi="Times New Roman" w:cs="Times New Roman" w:eastAsia="Times New Roman"/>
                <w:sz w:val="24"/>
              </w:rPr>
              <w:t xml:space="preserve">Navrhujeme v zákone zadefinovať proces a časový rámec aktualizácie vzorových zmlúv.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Požiadavky na rozvoj v oblasti poskytovania zdravotnej starostlivosti sa každoročne rozširujú a zdravotné </w:t>
              <w:br/>
            </w:r>
            <w:r>
              <w:rPr>
                <w:b w:val="off"/>
                <w:color w:val="000000"/>
                <w:rFonts w:ascii="Times New Roman" w:hAnsi="Times New Roman" w:cs="Times New Roman" w:eastAsia="Times New Roman"/>
                <w:sz w:val="24"/>
              </w:rPr>
              <w:t xml:space="preserve">poisťovne počas celého roka nepretržite rokujú o nových možnostiach rozšírenia alebo zmien podmienok </w:t>
              <w:br/>
            </w:r>
            <w:r>
              <w:rPr>
                <w:b w:val="off"/>
                <w:color w:val="000000"/>
                <w:rFonts w:ascii="Times New Roman" w:hAnsi="Times New Roman" w:cs="Times New Roman" w:eastAsia="Times New Roman"/>
                <w:sz w:val="24"/>
              </w:rPr>
              <w:t xml:space="preserve">úhrady za poskytovanie zdravotnej starostlivosti. Bez zavedenia procesu aktualizácie vzorových zmlúv </w:t>
              <w:br/>
            </w:r>
            <w:r>
              <w:rPr>
                <w:b w:val="off"/>
                <w:color w:val="000000"/>
                <w:rFonts w:ascii="Times New Roman" w:hAnsi="Times New Roman" w:cs="Times New Roman" w:eastAsia="Times New Roman"/>
                <w:sz w:val="24"/>
              </w:rPr>
              <w:t>môže nastať situácia, že vzorové zmluvy už nebudú reflektovať na aktuálne okolnosti.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w:t>
              <w:br/>
            </w:r>
            <w:r>
              <w:rPr>
                <w:b w:val="off"/>
                <w:color w:val="000000"/>
                <w:rFonts w:ascii="Times New Roman" w:hAnsi="Times New Roman" w:cs="Times New Roman" w:eastAsia="Times New Roman"/>
                <w:sz w:val="24"/>
              </w:rPr>
              <w:t xml:space="preserve">Navrhujeme principiálne zosúladiť znenie tohto bodu a informácií uvedených v dôvodovej správe k tomuto </w:t>
              <w:br/>
            </w:r>
            <w:r>
              <w:rPr>
                <w:b w:val="off"/>
                <w:color w:val="000000"/>
                <w:rFonts w:ascii="Times New Roman" w:hAnsi="Times New Roman" w:cs="Times New Roman" w:eastAsia="Times New Roman"/>
                <w:sz w:val="24"/>
              </w:rPr>
              <w:t xml:space="preserve">bodu.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znenia zákona je vzorová zmluva (čiže aj jej prílohy) záväzná a sú vymenované situácie, kedy sa od </w:t>
              <w:br/>
            </w:r>
            <w:r>
              <w:rPr>
                <w:b w:val="off"/>
                <w:color w:val="000000"/>
                <w:rFonts w:ascii="Times New Roman" w:hAnsi="Times New Roman" w:cs="Times New Roman" w:eastAsia="Times New Roman"/>
                <w:sz w:val="24"/>
              </w:rPr>
              <w:t xml:space="preserve">nej môže zdravotná poisťovňa odkloniť. Naopak v dôvodovej správe je uvedené, že záväzný má byť </w:t>
              <w:br/>
            </w:r>
            <w:r>
              <w:rPr>
                <w:b w:val="off"/>
                <w:color w:val="000000"/>
                <w:rFonts w:ascii="Times New Roman" w:hAnsi="Times New Roman" w:cs="Times New Roman" w:eastAsia="Times New Roman"/>
                <w:sz w:val="24"/>
              </w:rPr>
              <w:t xml:space="preserve">predovšetkým zmluvný rámec, štruktúra a pravidlá, čo predstavuje oveľa väčší rámec možností odklonenia </w:t>
              <w:br/>
            </w:r>
            <w:r>
              <w:rPr>
                <w:b w:val="off"/>
                <w:color w:val="000000"/>
                <w:rFonts w:ascii="Times New Roman" w:hAnsi="Times New Roman" w:cs="Times New Roman" w:eastAsia="Times New Roman"/>
                <w:sz w:val="24"/>
              </w:rPr>
              <w:t xml:space="preserve">sa od vzorovej zmluvy.  </w:t>
              <w:br/>
            </w:r>
            <w:r>
              <w:rPr>
                <w:b w:val="off"/>
                <w:color w:val="000000"/>
                <w:rFonts w:ascii="Times New Roman" w:hAnsi="Times New Roman" w:cs="Times New Roman" w:eastAsia="Times New Roman"/>
                <w:sz w:val="24"/>
              </w:rPr>
              <w:t xml:space="preserve">Navrhujeme formulovať zákon tak, ako je uvedené v dôvodovej správe, čiže tak, že vzorová zmluvy a jej </w:t>
              <w:br/>
            </w:r>
            <w:r>
              <w:rPr>
                <w:b w:val="off"/>
                <w:color w:val="000000"/>
                <w:rFonts w:ascii="Times New Roman" w:hAnsi="Times New Roman" w:cs="Times New Roman" w:eastAsia="Times New Roman"/>
                <w:sz w:val="24"/>
              </w:rPr>
              <w:t xml:space="preserve">prílohy určujú len právny rámec, štruktúru a pravidlá, ktoré pri tvorbe zmlúv majú byť zo strany zdravotnej </w:t>
              <w:br/>
            </w:r>
            <w:r>
              <w:rPr>
                <w:b w:val="off"/>
                <w:color w:val="000000"/>
                <w:rFonts w:ascii="Times New Roman" w:hAnsi="Times New Roman" w:cs="Times New Roman" w:eastAsia="Times New Roman"/>
                <w:sz w:val="24"/>
              </w:rPr>
              <w:t xml:space="preserve">poisťovne zachované. </w:t>
              <w:br/>
            </w:r>
            <w:r>
              <w:rPr>
                <w:b w:val="off"/>
                <w:color w:val="000000"/>
                <w:rFonts w:ascii="Times New Roman" w:hAnsi="Times New Roman" w:cs="Times New Roman" w:eastAsia="Times New Roman"/>
                <w:sz w:val="24"/>
              </w:rPr>
              <w:t>Aktuálny stav spolu s navrhovanými zmenami vyvoláva právnu neistotu a nejednoznačnosť.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5</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ustanovení § 7c odsek 5 navrhujeme vypustiť tretiu a štvrtú vetu v plnom rozsahu a navrhujeme umožniť </w:t>
              <w:br/>
            </w:r>
            <w:r>
              <w:rPr>
                <w:b w:val="off"/>
                <w:color w:val="000000"/>
                <w:rFonts w:ascii="Times New Roman" w:hAnsi="Times New Roman" w:cs="Times New Roman" w:eastAsia="Times New Roman"/>
                <w:sz w:val="24"/>
              </w:rPr>
              <w:t xml:space="preserve">individuálne dojednanie zmluvných podmienok nad rámec záväzného vzoru, ak sú transparentné, </w:t>
              <w:br/>
            </w:r>
            <w:r>
              <w:rPr>
                <w:b w:val="off"/>
                <w:color w:val="000000"/>
                <w:rFonts w:ascii="Times New Roman" w:hAnsi="Times New Roman" w:cs="Times New Roman" w:eastAsia="Times New Roman"/>
                <w:sz w:val="24"/>
              </w:rPr>
              <w:t xml:space="preserve">objektívne odôvodnené a nie sú v rozpore so záväznými časťami vzoru.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Zásadne nesúhlasíme so zákazom uvedeným v predmetnom ustanovení a považujeme to za porušenie </w:t>
              <w:br/>
            </w:r>
            <w:r>
              <w:rPr>
                <w:b w:val="off"/>
                <w:color w:val="000000"/>
                <w:rFonts w:ascii="Times New Roman" w:hAnsi="Times New Roman" w:cs="Times New Roman" w:eastAsia="Times New Roman"/>
                <w:sz w:val="24"/>
              </w:rPr>
              <w:t xml:space="preserve">zásady zmluvnej voľnosti. Obmedzenie uplatnenia napr. aj zmluvných pokút voči poskytovateľovi </w:t>
              <w:br/>
            </w:r>
            <w:r>
              <w:rPr>
                <w:b w:val="off"/>
                <w:color w:val="000000"/>
                <w:rFonts w:ascii="Times New Roman" w:hAnsi="Times New Roman" w:cs="Times New Roman" w:eastAsia="Times New Roman"/>
                <w:sz w:val="24"/>
              </w:rPr>
              <w:t xml:space="preserve">zdravotnej starostlivosti (ďalej len „PZS“) aj za iné porušenia zákonných a zmluvných povinností než </w:t>
              <w:br/>
            </w:r>
            <w:r>
              <w:rPr>
                <w:b w:val="off"/>
                <w:color w:val="000000"/>
                <w:rFonts w:ascii="Times New Roman" w:hAnsi="Times New Roman" w:cs="Times New Roman" w:eastAsia="Times New Roman"/>
                <w:sz w:val="24"/>
              </w:rPr>
              <w:t xml:space="preserve">dovoľuje záväzný vzor zmluvy (napr. nesprávne vykázaná môže byť aj iná zdravotná starostlivosť ako </w:t>
              <w:br/>
            </w:r>
            <w:r>
              <w:rPr>
                <w:b w:val="off"/>
                <w:color w:val="000000"/>
                <w:rFonts w:ascii="Times New Roman" w:hAnsi="Times New Roman" w:cs="Times New Roman" w:eastAsia="Times New Roman"/>
                <w:sz w:val="24"/>
              </w:rPr>
              <w:t xml:space="preserve">„klasifikačné prípady“, nepravdivo vykázaná zdravotnú starostlivosť, preskripcia bez indikácie, nedodržanie </w:t>
              <w:br/>
            </w:r>
            <w:r>
              <w:rPr>
                <w:b w:val="off"/>
                <w:color w:val="000000"/>
                <w:rFonts w:ascii="Times New Roman" w:hAnsi="Times New Roman" w:cs="Times New Roman" w:eastAsia="Times New Roman"/>
                <w:sz w:val="24"/>
              </w:rPr>
              <w:t xml:space="preserve">limitov atď.). Aj tieto iné porušenia majú podstatný vplyv na hospodárenie s verejnými financiami. Ich často </w:t>
              <w:br/>
            </w:r>
            <w:r>
              <w:rPr>
                <w:b w:val="off"/>
                <w:color w:val="000000"/>
                <w:rFonts w:ascii="Times New Roman" w:hAnsi="Times New Roman" w:cs="Times New Roman" w:eastAsia="Times New Roman"/>
                <w:sz w:val="24"/>
              </w:rPr>
              <w:t xml:space="preserve">opakované porušovanie zo strany PZS zostane v prípade ponechania navrhovaného zákazu úpravy </w:t>
              <w:br/>
            </w:r>
            <w:r>
              <w:rPr>
                <w:b w:val="off"/>
                <w:color w:val="000000"/>
                <w:rFonts w:ascii="Times New Roman" w:hAnsi="Times New Roman" w:cs="Times New Roman" w:eastAsia="Times New Roman"/>
                <w:sz w:val="24"/>
              </w:rPr>
              <w:t xml:space="preserve">odlišných podmienok a práv a povinností pre zmluvné strany bez možnosti uplatnenia zmluvnej pokuty. </w:t>
              <w:br/>
            </w:r>
            <w:r>
              <w:rPr>
                <w:b w:val="off"/>
                <w:color w:val="000000"/>
                <w:rFonts w:ascii="Times New Roman" w:hAnsi="Times New Roman" w:cs="Times New Roman" w:eastAsia="Times New Roman"/>
                <w:sz w:val="24"/>
              </w:rPr>
              <w:t xml:space="preserve">Súhlas ministerstva by mal byť vyžadovaný len pri odchýlke od záväznej časti vzoru, nie pri každom </w:t>
              <w:br/>
            </w:r>
            <w:r>
              <w:rPr>
                <w:b w:val="off"/>
                <w:color w:val="000000"/>
                <w:rFonts w:ascii="Times New Roman" w:hAnsi="Times New Roman" w:cs="Times New Roman" w:eastAsia="Times New Roman"/>
                <w:sz w:val="24"/>
              </w:rPr>
              <w:t xml:space="preserve">osobitnom zmluvnom mechanizme. Navrhovaná úprava výrazne obmedzuje možnosť zavádzať </w:t>
              <w:br/>
            </w:r>
            <w:r>
              <w:rPr>
                <w:b w:val="off"/>
                <w:color w:val="000000"/>
                <w:rFonts w:ascii="Times New Roman" w:hAnsi="Times New Roman" w:cs="Times New Roman" w:eastAsia="Times New Roman"/>
                <w:sz w:val="24"/>
              </w:rPr>
              <w:t xml:space="preserve">individuálne mechanizmy založené na kvalite, dostupnosti, efektívnosti, výsledkoch, KPI alebo pilotných </w:t>
              <w:br/>
            </w:r>
            <w:r>
              <w:rPr>
                <w:b w:val="off"/>
                <w:color w:val="000000"/>
                <w:rFonts w:ascii="Times New Roman" w:hAnsi="Times New Roman" w:cs="Times New Roman" w:eastAsia="Times New Roman"/>
                <w:sz w:val="24"/>
              </w:rPr>
              <w:t>projektoch.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6</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 7 ods. 6 vypustiť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Automatická valorizácia cien, maximálnych limitov úhrad a preddavkov pri nedosiahnutí dohody nie je </w:t>
              <w:br/>
            </w:r>
            <w:r>
              <w:rPr>
                <w:b w:val="off"/>
                <w:color w:val="000000"/>
                <w:rFonts w:ascii="Times New Roman" w:hAnsi="Times New Roman" w:cs="Times New Roman" w:eastAsia="Times New Roman"/>
                <w:sz w:val="24"/>
              </w:rPr>
              <w:t xml:space="preserve">previazaná s disponibilnými zdrojmi verejného zdravotného poistenia a ani s limitmi výdavkov jednotlivých </w:t>
              <w:br/>
            </w:r>
            <w:r>
              <w:rPr>
                <w:b w:val="off"/>
                <w:color w:val="000000"/>
                <w:rFonts w:ascii="Times New Roman" w:hAnsi="Times New Roman" w:cs="Times New Roman" w:eastAsia="Times New Roman"/>
                <w:sz w:val="24"/>
              </w:rPr>
              <w:t xml:space="preserve">zdravotných poisťovní. Takto nastavený mechanizmus prenáša finančné riziko jednostranne na zdravotnú </w:t>
              <w:br/>
            </w:r>
            <w:r>
              <w:rPr>
                <w:b w:val="off"/>
                <w:color w:val="000000"/>
                <w:rFonts w:ascii="Times New Roman" w:hAnsi="Times New Roman" w:cs="Times New Roman" w:eastAsia="Times New Roman"/>
                <w:sz w:val="24"/>
              </w:rPr>
              <w:t xml:space="preserve">poisťovňu a súčasne vytvára extrémny morálny hazard na strane poskytovateľov zdravotnej starostlivosti, </w:t>
              <w:br/>
            </w:r>
            <w:r>
              <w:rPr>
                <w:b w:val="off"/>
                <w:color w:val="000000"/>
                <w:rFonts w:ascii="Times New Roman" w:hAnsi="Times New Roman" w:cs="Times New Roman" w:eastAsia="Times New Roman"/>
                <w:sz w:val="24"/>
              </w:rPr>
              <w:t xml:space="preserve">ktorí strácajú akúkoľvek motiváciu rokovať so zdravotnou poisťovňou o podmienkach, efektivite alebo </w:t>
              <w:br/>
            </w:r>
            <w:r>
              <w:rPr>
                <w:b w:val="off"/>
                <w:color w:val="000000"/>
                <w:rFonts w:ascii="Times New Roman" w:hAnsi="Times New Roman" w:cs="Times New Roman" w:eastAsia="Times New Roman"/>
                <w:sz w:val="24"/>
              </w:rPr>
              <w:t xml:space="preserve">zvyšovaní kvality poskytovanej starostlivosti. Poskytovateľovi zdravotnej starostlivosti bude stačiť pasívne </w:t>
              <w:br/>
            </w:r>
            <w:r>
              <w:rPr>
                <w:b w:val="off"/>
                <w:color w:val="000000"/>
                <w:rFonts w:ascii="Times New Roman" w:hAnsi="Times New Roman" w:cs="Times New Roman" w:eastAsia="Times New Roman"/>
                <w:sz w:val="24"/>
              </w:rPr>
              <w:t xml:space="preserve">vyčkať na uplynutie lehoty bez dosiahnutia dohody, čím zo zákona automaticky získa valorizovaný kontrakt </w:t>
              <w:br/>
            </w:r>
            <w:r>
              <w:rPr>
                <w:b w:val="off"/>
                <w:color w:val="000000"/>
                <w:rFonts w:ascii="Times New Roman" w:hAnsi="Times New Roman" w:cs="Times New Roman" w:eastAsia="Times New Roman"/>
                <w:sz w:val="24"/>
              </w:rPr>
              <w:t xml:space="preserve">bez akýchkoľvek protihodnôt či kvalitatívnych záväzkov. </w:t>
              <w:br/>
            </w:r>
            <w:r>
              <w:rPr>
                <w:b w:val="off"/>
                <w:color w:val="000000"/>
                <w:rFonts w:ascii="Times New Roman" w:hAnsi="Times New Roman" w:cs="Times New Roman" w:eastAsia="Times New Roman"/>
                <w:sz w:val="24"/>
              </w:rPr>
              <w:t xml:space="preserve">Alternatívne navrhujeme ustanovenie preformulovať spôsobom, aby bolo jednoznačné, či má zdravotná </w:t>
              <w:br/>
            </w:r>
            <w:r>
              <w:rPr>
                <w:b w:val="off"/>
                <w:color w:val="000000"/>
                <w:rFonts w:ascii="Times New Roman" w:hAnsi="Times New Roman" w:cs="Times New Roman" w:eastAsia="Times New Roman"/>
                <w:sz w:val="24"/>
              </w:rPr>
              <w:t xml:space="preserve">poisťovňa uhrádzať zdravotnú starostlivosť aj v prípade, že zmluva s poskytovateľom zdravotnej </w:t>
              <w:br/>
            </w:r>
            <w:r>
              <w:rPr>
                <w:b w:val="off"/>
                <w:color w:val="000000"/>
                <w:rFonts w:ascii="Times New Roman" w:hAnsi="Times New Roman" w:cs="Times New Roman" w:eastAsia="Times New Roman"/>
                <w:sz w:val="24"/>
              </w:rPr>
              <w:t xml:space="preserve">starostlivosti nebude do 1. marca príslušného roka vôbec uzatvorená.  </w:t>
              <w:br/>
            </w:r>
            <w:r>
              <w:rPr>
                <w:b w:val="off"/>
                <w:color w:val="000000"/>
                <w:rFonts w:ascii="Times New Roman" w:hAnsi="Times New Roman" w:cs="Times New Roman" w:eastAsia="Times New Roman"/>
                <w:sz w:val="24"/>
              </w:rPr>
              <w:t xml:space="preserve">Súčasťou “rokovaní o dodatku k zmluve” je často krát aj predĺženie platnosti zmluvného vzťahu, ktorý v </w:t>
              <w:br/>
            </w:r>
            <w:r>
              <w:rPr>
                <w:b w:val="off"/>
                <w:color w:val="000000"/>
                <w:rFonts w:ascii="Times New Roman" w:hAnsi="Times New Roman" w:cs="Times New Roman" w:eastAsia="Times New Roman"/>
                <w:sz w:val="24"/>
              </w:rPr>
              <w:t xml:space="preserve">prípade nedohody môže zaniknúť. Má aj v takomto prípade zdravotná poisťovňa hradiť zdravotnú </w:t>
              <w:br/>
            </w:r>
            <w:r>
              <w:rPr>
                <w:b w:val="off"/>
                <w:color w:val="000000"/>
                <w:rFonts w:ascii="Times New Roman" w:hAnsi="Times New Roman" w:cs="Times New Roman" w:eastAsia="Times New Roman"/>
                <w:sz w:val="24"/>
              </w:rPr>
              <w:t xml:space="preserve">starostlivosť za podmienok uvedených v tomto bode?  </w:t>
              <w:br/>
            </w:r>
            <w:r>
              <w:rPr>
                <w:b w:val="off"/>
                <w:color w:val="000000"/>
                <w:rFonts w:ascii="Times New Roman" w:hAnsi="Times New Roman" w:cs="Times New Roman" w:eastAsia="Times New Roman"/>
                <w:sz w:val="24"/>
              </w:rPr>
              <w:t>Presná špecifikácia je nevyhnutná z dôvodu právnej istoty všetkých dotknutých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7c ods. 9</w:t>
              <w:br/>
            </w:r>
            <w:r>
              <w:rPr>
                <w:b w:val="off"/>
                <w:color w:val="000000"/>
                <w:rFonts w:ascii="Times New Roman" w:hAnsi="Times New Roman" w:cs="Times New Roman" w:eastAsia="Times New Roman"/>
                <w:sz w:val="24"/>
              </w:rPr>
              <w:t xml:space="preserve">Navrhujeme ustanovenie § 7c ods. 9, ktorý znie: </w:t>
              <w:br/>
            </w:r>
            <w:r>
              <w:rPr>
                <w:b w:val="off"/>
                <w:color w:val="000000"/>
                <w:rFonts w:ascii="Times New Roman" w:hAnsi="Times New Roman" w:cs="Times New Roman" w:eastAsia="Times New Roman"/>
                <w:sz w:val="24"/>
              </w:rPr>
              <w:t xml:space="preserve">„(9) Ak ide o poskytovateľa zdravotnej starostlivosti, s ktorým je úhrada za poskytnutú zdravotnú </w:t>
              <w:br/>
            </w:r>
            <w:r>
              <w:rPr>
                <w:b w:val="off"/>
                <w:color w:val="000000"/>
                <w:rFonts w:ascii="Times New Roman" w:hAnsi="Times New Roman" w:cs="Times New Roman" w:eastAsia="Times New Roman"/>
                <w:sz w:val="24"/>
              </w:rPr>
              <w:t xml:space="preserve">starostlivosť dohodnutá podľa klasifikačného systému, a zároveň poskytuje ambulantnú zdravotnú </w:t>
              <w:br/>
            </w:r>
            <w:r>
              <w:rPr>
                <w:b w:val="off"/>
                <w:color w:val="000000"/>
                <w:rFonts w:ascii="Times New Roman" w:hAnsi="Times New Roman" w:cs="Times New Roman" w:eastAsia="Times New Roman"/>
                <w:sz w:val="24"/>
              </w:rPr>
              <w:t xml:space="preserve">starostlivosť v zariadení jednodňovej zdravotnej starostlivosti, poskytnutá zdravotná starostlivosť v tomto </w:t>
              <w:br/>
            </w:r>
            <w:r>
              <w:rPr>
                <w:b w:val="off"/>
                <w:color w:val="000000"/>
                <w:rFonts w:ascii="Times New Roman" w:hAnsi="Times New Roman" w:cs="Times New Roman" w:eastAsia="Times New Roman"/>
                <w:sz w:val="24"/>
              </w:rPr>
              <w:t xml:space="preserve">zariadení jednodňovej zdravotnej starostlivosti je hradená podľa klasifikačného systému.“.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Zjednotenie terminológie (napr. § 7 ods. 9 písm. e) zákona č. </w:t>
              <w:br/>
            </w:r>
            <w:r>
              <w:rPr>
                <w:b w:val="off"/>
                <w:color w:val="000000"/>
                <w:rFonts w:ascii="Times New Roman" w:hAnsi="Times New Roman" w:cs="Times New Roman" w:eastAsia="Times New Roman"/>
                <w:sz w:val="24"/>
              </w:rPr>
              <w:t>581/2004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8aa ods. 6</w:t>
              <w:br/>
            </w:r>
            <w:r>
              <w:rPr>
                <w:b w:val="off"/>
                <w:color w:val="000000"/>
                <w:rFonts w:ascii="Times New Roman" w:hAnsi="Times New Roman" w:cs="Times New Roman" w:eastAsia="Times New Roman"/>
                <w:sz w:val="24"/>
              </w:rPr>
              <w:t xml:space="preserve">Navrhujeme ustanoviť konečnú lehotu a podmienky pre opakované zasielanie opravných a dodatočných </w:t>
              <w:br/>
            </w:r>
            <w:r>
              <w:rPr>
                <w:b w:val="off"/>
                <w:color w:val="000000"/>
                <w:rFonts w:ascii="Times New Roman" w:hAnsi="Times New Roman" w:cs="Times New Roman" w:eastAsia="Times New Roman"/>
                <w:sz w:val="24"/>
              </w:rPr>
              <w:t xml:space="preserve">zúčtovacích dávok.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Neobmedzená možnosť opakovanej opravy už zúčtovaných období znižuje predvídateľnosť nákladov, </w:t>
              <w:br/>
            </w:r>
            <w:r>
              <w:rPr>
                <w:b w:val="off"/>
                <w:color w:val="000000"/>
                <w:rFonts w:ascii="Times New Roman" w:hAnsi="Times New Roman" w:cs="Times New Roman" w:eastAsia="Times New Roman"/>
                <w:sz w:val="24"/>
              </w:rPr>
              <w:t xml:space="preserve">komplikuje uzatváranie účtovných období a výkon revíznej činnosti. Opakované opravy by mali byť </w:t>
              <w:br/>
            </w:r>
            <w:r>
              <w:rPr>
                <w:b w:val="off"/>
                <w:color w:val="000000"/>
                <w:rFonts w:ascii="Times New Roman" w:hAnsi="Times New Roman" w:cs="Times New Roman" w:eastAsia="Times New Roman"/>
                <w:sz w:val="24"/>
              </w:rPr>
              <w:t xml:space="preserve">prípustné iba v zákonom vymedzenej lehote a pri preukázateľnom dôvode na opravu. Návrh aktuálne </w:t>
              <w:br/>
            </w:r>
            <w:r>
              <w:rPr>
                <w:b w:val="off"/>
                <w:color w:val="000000"/>
                <w:rFonts w:ascii="Times New Roman" w:hAnsi="Times New Roman" w:cs="Times New Roman" w:eastAsia="Times New Roman"/>
                <w:sz w:val="24"/>
              </w:rPr>
              <w:t>smeruje k umožneniu opakovaného zasielania týchto dávok.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 § 8c ods. 6</w:t>
              <w:br/>
            </w:r>
            <w:r>
              <w:rPr>
                <w:b w:val="off"/>
                <w:color w:val="000000"/>
                <w:rFonts w:ascii="Times New Roman" w:hAnsi="Times New Roman" w:cs="Times New Roman" w:eastAsia="Times New Roman"/>
                <w:sz w:val="24"/>
              </w:rPr>
              <w:t xml:space="preserve">Navrhujeme v ustanovení § 8c ods. 6 slová „revízneho konania“ nahradiť slovami „výkonu kontrolnej </w:t>
              <w:br/>
            </w:r>
            <w:r>
              <w:rPr>
                <w:b w:val="off"/>
                <w:color w:val="000000"/>
                <w:rFonts w:ascii="Times New Roman" w:hAnsi="Times New Roman" w:cs="Times New Roman" w:eastAsia="Times New Roman"/>
                <w:sz w:val="24"/>
              </w:rPr>
              <w:t xml:space="preserve">činnosti“.  </w:t>
              <w:br/>
            </w:r>
            <w:r>
              <w:rPr>
                <w:b w:val="off"/>
                <w:color w:val="000000"/>
                <w:rFonts w:ascii="Times New Roman" w:hAnsi="Times New Roman" w:cs="Times New Roman" w:eastAsia="Times New Roman"/>
                <w:sz w:val="24"/>
              </w:rPr>
              <w:t xml:space="preserve">Zároveň navrhujeme doplniť predmetné ustanovenie o stanovenie lehoty do kedy je ktorákoľvek strana </w:t>
              <w:br/>
            </w:r>
            <w:r>
              <w:rPr>
                <w:b w:val="off"/>
                <w:color w:val="000000"/>
                <w:rFonts w:ascii="Times New Roman" w:hAnsi="Times New Roman" w:cs="Times New Roman" w:eastAsia="Times New Roman"/>
                <w:sz w:val="24"/>
              </w:rPr>
              <w:t xml:space="preserve">oprávnená podať návrh na rozhodnutie sporu ministerstvom a od kedy presne začne táto lehota plynúť.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Navrhujeme doplniť ustanovenie z dôvodu jeho nejednoznačnosti a </w:t>
              <w:br/>
            </w:r>
            <w:r>
              <w:rPr>
                <w:b w:val="off"/>
                <w:color w:val="000000"/>
                <w:rFonts w:ascii="Times New Roman" w:hAnsi="Times New Roman" w:cs="Times New Roman" w:eastAsia="Times New Roman"/>
                <w:sz w:val="24"/>
              </w:rPr>
              <w:t>v záujme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9a ods. 6</w:t>
              <w:br/>
            </w:r>
            <w:r>
              <w:rPr>
                <w:b w:val="off"/>
                <w:color w:val="000000"/>
                <w:rFonts w:ascii="Times New Roman" w:hAnsi="Times New Roman" w:cs="Times New Roman" w:eastAsia="Times New Roman"/>
                <w:sz w:val="24"/>
              </w:rPr>
              <w:t xml:space="preserve">Navrhujeme v ustanovení § 9a ods. 6 vypustiť poslednú vetu.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Uvedená veta sa javí ako duplicitná vzhľadom na prvú vetu predmetného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18 ods. 1 písm. a) body 11 až 16</w:t>
              <w:br/>
            </w:r>
            <w:r>
              <w:rPr>
                <w:b w:val="off"/>
                <w:color w:val="000000"/>
                <w:rFonts w:ascii="Times New Roman" w:hAnsi="Times New Roman" w:cs="Times New Roman" w:eastAsia="Times New Roman"/>
                <w:sz w:val="24"/>
              </w:rPr>
              <w:t xml:space="preserve">Navrhujeme prehodnotiť rozsah navrhovaných rozhodovacích kompetencií Úradu pre dohľad nad </w:t>
              <w:br/>
            </w:r>
            <w:r>
              <w:rPr>
                <w:b w:val="off"/>
                <w:color w:val="000000"/>
                <w:rFonts w:ascii="Times New Roman" w:hAnsi="Times New Roman" w:cs="Times New Roman" w:eastAsia="Times New Roman"/>
                <w:sz w:val="24"/>
              </w:rPr>
              <w:t xml:space="preserve">zdravotnou starostlivosťou vo vzťahu k správnosti vykázania zdravotnej starostlivosti, preskúmavaniu </w:t>
              <w:br/>
            </w:r>
            <w:r>
              <w:rPr>
                <w:b w:val="off"/>
                <w:color w:val="000000"/>
                <w:rFonts w:ascii="Times New Roman" w:hAnsi="Times New Roman" w:cs="Times New Roman" w:eastAsia="Times New Roman"/>
                <w:sz w:val="24"/>
              </w:rPr>
              <w:t xml:space="preserve">záverov kontroly zdravotnej poisťovne a posudzovaniu princípu nediskriminácie pri uzatváraní a plnení </w:t>
              <w:br/>
            </w:r>
            <w:r>
              <w:rPr>
                <w:b w:val="off"/>
                <w:color w:val="000000"/>
                <w:rFonts w:ascii="Times New Roman" w:hAnsi="Times New Roman" w:cs="Times New Roman" w:eastAsia="Times New Roman"/>
                <w:sz w:val="24"/>
              </w:rPr>
              <w:t xml:space="preserve">zmlúv.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významne zasahuje do výkonu revíznej činnosti a zmluvných vzťahov medzi </w:t>
              <w:br/>
            </w:r>
            <w:r>
              <w:rPr>
                <w:b w:val="off"/>
                <w:color w:val="000000"/>
                <w:rFonts w:ascii="Times New Roman" w:hAnsi="Times New Roman" w:cs="Times New Roman" w:eastAsia="Times New Roman"/>
                <w:sz w:val="24"/>
              </w:rPr>
              <w:t xml:space="preserve">zdravotnou poisťovňou a poskytovateľom. Úrad by nemal nahrádzať zdravotnú poisťovňu pri výkone </w:t>
              <w:br/>
            </w:r>
            <w:r>
              <w:rPr>
                <w:b w:val="off"/>
                <w:color w:val="000000"/>
                <w:rFonts w:ascii="Times New Roman" w:hAnsi="Times New Roman" w:cs="Times New Roman" w:eastAsia="Times New Roman"/>
                <w:sz w:val="24"/>
              </w:rPr>
              <w:t xml:space="preserve">revíznej činnosti ani zmluvné strany pri posudzovaní otázok, ktoré sú predmetom individuálneho </w:t>
              <w:br/>
            </w:r>
            <w:r>
              <w:rPr>
                <w:b w:val="off"/>
                <w:color w:val="000000"/>
                <w:rFonts w:ascii="Times New Roman" w:hAnsi="Times New Roman" w:cs="Times New Roman" w:eastAsia="Times New Roman"/>
                <w:sz w:val="24"/>
              </w:rPr>
              <w:t xml:space="preserve">kontrahovania. Rozsah rozhodovacej právomoci úradu je potrebné jednoznačne vymedziť tak, aby </w:t>
              <w:br/>
            </w:r>
            <w:r>
              <w:rPr>
                <w:b w:val="off"/>
                <w:color w:val="000000"/>
                <w:rFonts w:ascii="Times New Roman" w:hAnsi="Times New Roman" w:cs="Times New Roman" w:eastAsia="Times New Roman"/>
                <w:sz w:val="24"/>
              </w:rPr>
              <w:t xml:space="preserve">nedochádzalo k prenášaniu kompetencií zdravotnej poisťovne na regulačný orgán. </w:t>
              <w:br/>
            </w:r>
            <w:r>
              <w:rPr>
                <w:b w:val="off"/>
                <w:color w:val="000000"/>
                <w:rFonts w:ascii="Times New Roman" w:hAnsi="Times New Roman" w:cs="Times New Roman" w:eastAsia="Times New Roman"/>
                <w:sz w:val="24"/>
              </w:rPr>
              <w:t xml:space="preserve">Zároveň považujeme za nejednoznačne stanovenú kompetenciu úradu rozhodovať spory podľa </w:t>
              <w:br/>
            </w:r>
            <w:r>
              <w:rPr>
                <w:b w:val="off"/>
                <w:color w:val="000000"/>
                <w:rFonts w:ascii="Times New Roman" w:hAnsi="Times New Roman" w:cs="Times New Roman" w:eastAsia="Times New Roman"/>
                <w:sz w:val="24"/>
              </w:rPr>
              <w:t xml:space="preserve">navrhovaného § 18 ods. 1 písm. a) bod 11 vo veci správnosti vykázania poskytnutej zdravotnej </w:t>
              <w:br/>
            </w:r>
            <w:r>
              <w:rPr>
                <w:b w:val="off"/>
                <w:color w:val="000000"/>
                <w:rFonts w:ascii="Times New Roman" w:hAnsi="Times New Roman" w:cs="Times New Roman" w:eastAsia="Times New Roman"/>
                <w:sz w:val="24"/>
              </w:rPr>
              <w:t>starostlivosti vo vzťahu ku kompetencii ministerstva podľa navrhovaného § 8c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47a ods. 1</w:t>
              <w:br/>
            </w:r>
            <w:r>
              <w:rPr>
                <w:b w:val="off"/>
                <w:color w:val="000000"/>
                <w:rFonts w:ascii="Times New Roman" w:hAnsi="Times New Roman" w:cs="Times New Roman" w:eastAsia="Times New Roman"/>
                <w:sz w:val="24"/>
              </w:rPr>
              <w:t xml:space="preserve">V ustanovení § 47a ods. 1 navrhujeme znenie formulovať tak, aby podaniu žiadosti na Úrad pre dohľad </w:t>
              <w:br/>
            </w:r>
            <w:r>
              <w:rPr>
                <w:b w:val="off"/>
                <w:color w:val="000000"/>
                <w:rFonts w:ascii="Times New Roman" w:hAnsi="Times New Roman" w:cs="Times New Roman" w:eastAsia="Times New Roman"/>
                <w:sz w:val="24"/>
              </w:rPr>
              <w:t xml:space="preserve">nad zdravotnou starostlivosťou muselo predchádzať prerokovanie námietok medzi poskytovateľom </w:t>
              <w:br/>
            </w:r>
            <w:r>
              <w:rPr>
                <w:b w:val="off"/>
                <w:color w:val="000000"/>
                <w:rFonts w:ascii="Times New Roman" w:hAnsi="Times New Roman" w:cs="Times New Roman" w:eastAsia="Times New Roman"/>
                <w:sz w:val="24"/>
              </w:rPr>
              <w:t xml:space="preserve">zdravotnej starostlivosti a zdravotnou poisťovňou.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Pri aktuálnom znení návrhu poskytovateľ zdravotnej starostlivosti nemusí so zdravotnou poisťovňou ani </w:t>
              <w:br/>
            </w:r>
            <w:r>
              <w:rPr>
                <w:b w:val="off"/>
                <w:color w:val="000000"/>
                <w:rFonts w:ascii="Times New Roman" w:hAnsi="Times New Roman" w:cs="Times New Roman" w:eastAsia="Times New Roman"/>
                <w:sz w:val="24"/>
              </w:rPr>
              <w:t xml:space="preserve">komunikovať, stačí mu počkať 20 dní od doručenia protokolu a podať žiadosť o preskúmanie. Zefektívnenie </w:t>
              <w:br/>
            </w:r>
            <w:r>
              <w:rPr>
                <w:b w:val="off"/>
                <w:color w:val="000000"/>
                <w:rFonts w:ascii="Times New Roman" w:hAnsi="Times New Roman" w:cs="Times New Roman" w:eastAsia="Times New Roman"/>
                <w:sz w:val="24"/>
              </w:rPr>
              <w:t>navrhovaného procesu a zabezpečenie jeho dodržiavania.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47a ods. 2</w:t>
              <w:br/>
            </w:r>
            <w:r>
              <w:rPr>
                <w:b w:val="off"/>
                <w:color w:val="000000"/>
                <w:rFonts w:ascii="Times New Roman" w:hAnsi="Times New Roman" w:cs="Times New Roman" w:eastAsia="Times New Roman"/>
                <w:sz w:val="24"/>
              </w:rPr>
              <w:t xml:space="preserve">V ustanovení § 47a odsek 2 navrhujeme za prvú vetu doplniť druhú vetu v znení: </w:t>
              <w:br/>
            </w:r>
            <w:r>
              <w:rPr>
                <w:b w:val="off"/>
                <w:color w:val="000000"/>
                <w:rFonts w:ascii="Times New Roman" w:hAnsi="Times New Roman" w:cs="Times New Roman" w:eastAsia="Times New Roman"/>
                <w:sz w:val="24"/>
              </w:rPr>
              <w:t xml:space="preserve">„Žalobu je oprávnený podať poskytovateľ zdravotnej starostlivosti a zdravotná poisťovňa.“.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z dôvody jednoznačnosti 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47a ods. 3</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ustanovení § 47a odsek 3 navrhujeme vypustiť tretiu vetu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Zásadne nesúhlasíme s navrhovaným znením. V prípade kontrolnej činnosti ide o výkon zákonnej </w:t>
              <w:br/>
            </w:r>
            <w:r>
              <w:rPr>
                <w:b w:val="off"/>
                <w:color w:val="000000"/>
                <w:rFonts w:ascii="Times New Roman" w:hAnsi="Times New Roman" w:cs="Times New Roman" w:eastAsia="Times New Roman"/>
                <w:sz w:val="24"/>
              </w:rPr>
              <w:t xml:space="preserve">povinnosti zdravotnej poisťovne efektívne riadiť a kontrolovať verejné financie na základe § 9 zákona č. </w:t>
              <w:br/>
            </w:r>
            <w:r>
              <w:rPr>
                <w:b w:val="off"/>
                <w:color w:val="000000"/>
                <w:rFonts w:ascii="Times New Roman" w:hAnsi="Times New Roman" w:cs="Times New Roman" w:eastAsia="Times New Roman"/>
                <w:sz w:val="24"/>
              </w:rPr>
              <w:t xml:space="preserve">581/2004 Z. z., t.j. nárok poskytovateľa zdravotnej starostlivosti na náhradu uvedených nárokov </w:t>
              <w:br/>
            </w:r>
            <w:r>
              <w:rPr>
                <w:b w:val="off"/>
                <w:color w:val="000000"/>
                <w:rFonts w:ascii="Times New Roman" w:hAnsi="Times New Roman" w:cs="Times New Roman" w:eastAsia="Times New Roman"/>
                <w:sz w:val="24"/>
              </w:rPr>
              <w:t xml:space="preserve">považujeme za neopodstatnený, pričom v navrhovanej úprave zákona nie je dostatočne identifikované </w:t>
              <w:br/>
            </w:r>
            <w:r>
              <w:rPr>
                <w:b w:val="off"/>
                <w:color w:val="000000"/>
                <w:rFonts w:ascii="Times New Roman" w:hAnsi="Times New Roman" w:cs="Times New Roman" w:eastAsia="Times New Roman"/>
                <w:sz w:val="24"/>
              </w:rPr>
              <w:t>o aké konkrétne nároky by malo ísť, čo vedie k značnej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47a ods. 3</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ustanovení § 47a ods. 3 navrhujeme vypustiť prvú vetu.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Podanie žiadosti o rozhodnutie podľa § 18 odseku 1 písm. a) trinásteho bodu má mať v zmysle návrhu </w:t>
              <w:br/>
            </w:r>
            <w:r>
              <w:rPr>
                <w:b w:val="off"/>
                <w:color w:val="000000"/>
                <w:rFonts w:ascii="Times New Roman" w:hAnsi="Times New Roman" w:cs="Times New Roman" w:eastAsia="Times New Roman"/>
                <w:sz w:val="24"/>
              </w:rPr>
              <w:t xml:space="preserve">odkladný účinok na výkon rozhodnutia zdravotnej poisťovne o záveroch kontroly. Navrhovaný automatický </w:t>
              <w:br/>
            </w:r>
            <w:r>
              <w:rPr>
                <w:b w:val="off"/>
                <w:color w:val="000000"/>
                <w:rFonts w:ascii="Times New Roman" w:hAnsi="Times New Roman" w:cs="Times New Roman" w:eastAsia="Times New Roman"/>
                <w:sz w:val="24"/>
              </w:rPr>
              <w:t xml:space="preserve">odkladný účinok vytvára významné riziko zneužívania procesných práv poskytovateľov zdravotnej </w:t>
              <w:br/>
            </w:r>
            <w:r>
              <w:rPr>
                <w:b w:val="off"/>
                <w:color w:val="000000"/>
                <w:rFonts w:ascii="Times New Roman" w:hAnsi="Times New Roman" w:cs="Times New Roman" w:eastAsia="Times New Roman"/>
                <w:sz w:val="24"/>
              </w:rPr>
              <w:t xml:space="preserve">starostlivosti  a môže viesť k neopodstatnenému odkladu uplatnenia nárokov zdravotných </w:t>
              <w:br/>
            </w:r>
            <w:r>
              <w:rPr>
                <w:b w:val="off"/>
                <w:color w:val="000000"/>
                <w:rFonts w:ascii="Times New Roman" w:hAnsi="Times New Roman" w:cs="Times New Roman" w:eastAsia="Times New Roman"/>
                <w:sz w:val="24"/>
              </w:rPr>
              <w:t xml:space="preserve">poisťovní vyplývajúcich zo zistených porušení zmluvných alebo zákonných podmienok úhrady </w:t>
              <w:br/>
            </w:r>
            <w:r>
              <w:rPr>
                <w:b w:val="off"/>
                <w:color w:val="000000"/>
                <w:rFonts w:ascii="Times New Roman" w:hAnsi="Times New Roman" w:cs="Times New Roman" w:eastAsia="Times New Roman"/>
                <w:sz w:val="24"/>
              </w:rPr>
              <w:t xml:space="preserve">zdravotnej starostlivosti, a tým pádom  negatívne ovplyvniť efektívnosť revíznej činnosti </w:t>
              <w:br/>
            </w:r>
            <w:r>
              <w:rPr>
                <w:b w:val="off"/>
                <w:color w:val="000000"/>
                <w:rFonts w:ascii="Times New Roman" w:hAnsi="Times New Roman" w:cs="Times New Roman" w:eastAsia="Times New Roman"/>
                <w:sz w:val="24"/>
              </w:rPr>
              <w:t xml:space="preserve">zdravotných poisťovní. </w:t>
              <w:br/>
            </w:r>
            <w:r>
              <w:rPr>
                <w:b w:val="off"/>
                <w:color w:val="000000"/>
                <w:rFonts w:ascii="Times New Roman" w:hAnsi="Times New Roman" w:cs="Times New Roman" w:eastAsia="Times New Roman"/>
                <w:sz w:val="24"/>
              </w:rPr>
              <w:t xml:space="preserve">V prípade, ak odkladný účinok zostane zachovaný, navrhujeme ustanoviť oznamovaciu povinnosť </w:t>
              <w:br/>
            </w:r>
            <w:r>
              <w:rPr>
                <w:b w:val="off"/>
                <w:color w:val="000000"/>
                <w:rFonts w:ascii="Times New Roman" w:hAnsi="Times New Roman" w:cs="Times New Roman" w:eastAsia="Times New Roman"/>
                <w:sz w:val="24"/>
              </w:rPr>
              <w:t xml:space="preserve">zdravotnej poisťovni, či už na strane Úradu pre dohľad nad zdravotnou starostlivosťou alebo poskytovateľa </w:t>
              <w:br/>
            </w:r>
            <w:r>
              <w:rPr>
                <w:b w:val="off"/>
                <w:color w:val="000000"/>
                <w:rFonts w:ascii="Times New Roman" w:hAnsi="Times New Roman" w:cs="Times New Roman" w:eastAsia="Times New Roman"/>
                <w:sz w:val="24"/>
              </w:rPr>
              <w:t xml:space="preserve">zdravotnej starostlivosti, vo veci podania žiadosti o rozhodnutie. Zdravotná poisťovňa musí byť o podaní </w:t>
              <w:br/>
            </w:r>
            <w:r>
              <w:rPr>
                <w:b w:val="off"/>
                <w:color w:val="000000"/>
                <w:rFonts w:ascii="Times New Roman" w:hAnsi="Times New Roman" w:cs="Times New Roman" w:eastAsia="Times New Roman"/>
                <w:sz w:val="24"/>
              </w:rPr>
              <w:t>takejto žiadosti bezodkladne informovaná, nakoľko podľa návrhu podanie má mať odkladný účinok.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47a ods. 4</w:t>
              <w:br/>
            </w:r>
            <w:r>
              <w:rPr>
                <w:b w:val="off"/>
                <w:color w:val="000000"/>
                <w:rFonts w:ascii="Times New Roman" w:hAnsi="Times New Roman" w:cs="Times New Roman" w:eastAsia="Times New Roman"/>
                <w:sz w:val="24"/>
              </w:rPr>
              <w:t xml:space="preserve">Navrhujeme v ustanovení § 47a vypustiť odsek 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Uvedené ustanovenie sa javí ako duplicitné vzhľadom na navrhované znenie prvej vety § 9a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 86zw</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ustanovení § 86zw navrhujeme slovo „dvoch“ nahradiť slovom „šiestich“.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Vzhľadom na rozsiahlosť navrhovaných zmien považujeme 6 mesiacov za potrebnú a adekvátnu lehotu </w:t>
              <w:br/>
            </w:r>
            <w:r>
              <w:rPr>
                <w:b w:val="off"/>
                <w:color w:val="000000"/>
                <w:rFonts w:ascii="Times New Roman" w:hAnsi="Times New Roman" w:cs="Times New Roman" w:eastAsia="Times New Roman"/>
                <w:sz w:val="24"/>
              </w:rPr>
              <w:t>na aplikovanie zákonných zmien do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nad rámec návrhu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ustanovení § 6 odsek 3 vypustiť písmeno c), pričom doterajšie písmeno d) sa označí ako </w:t>
              <w:br/>
            </w:r>
            <w:r>
              <w:rPr>
                <w:b w:val="off"/>
                <w:color w:val="000000"/>
                <w:rFonts w:ascii="Times New Roman" w:hAnsi="Times New Roman" w:cs="Times New Roman" w:eastAsia="Times New Roman"/>
                <w:sz w:val="24"/>
              </w:rPr>
              <w:t xml:space="preserve">písmeno c), a vypustiť odsek 4 v plnom rozsahu, pričom doterajší odsek 5 až 13 sa označí ako odsek 4 až </w:t>
              <w:br/>
            </w:r>
            <w:r>
              <w:rPr>
                <w:b w:val="off"/>
                <w:color w:val="000000"/>
                <w:rFonts w:ascii="Times New Roman" w:hAnsi="Times New Roman" w:cs="Times New Roman" w:eastAsia="Times New Roman"/>
                <w:sz w:val="24"/>
              </w:rPr>
              <w:t xml:space="preserve">12.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zákone č. 540/2021 Z. z. o kategorizácii ústavnej zdravotnej starostlivosti a o zmene a doplnení </w:t>
              <w:br/>
            </w:r>
            <w:r>
              <w:rPr>
                <w:b w:val="off"/>
                <w:color w:val="000000"/>
                <w:rFonts w:ascii="Times New Roman" w:hAnsi="Times New Roman" w:cs="Times New Roman" w:eastAsia="Times New Roman"/>
                <w:sz w:val="24"/>
              </w:rPr>
              <w:t xml:space="preserve">niektorých zákonov v znení neskorších predpisov (ďalej len „zákon č. 540/2021“) bol s účinnosťou odo dňa </w:t>
              <w:br/>
            </w:r>
            <w:r>
              <w:rPr>
                <w:b w:val="off"/>
                <w:color w:val="000000"/>
                <w:rFonts w:ascii="Times New Roman" w:hAnsi="Times New Roman" w:cs="Times New Roman" w:eastAsia="Times New Roman"/>
                <w:sz w:val="24"/>
              </w:rPr>
              <w:t xml:space="preserve">01.07.2025 vypustený odsek 18 z ustanovenia § 40 Zoznam čakajúcich poistencov, ktorý okrem iného </w:t>
              <w:br/>
            </w:r>
            <w:r>
              <w:rPr>
                <w:b w:val="off"/>
                <w:color w:val="000000"/>
                <w:rFonts w:ascii="Times New Roman" w:hAnsi="Times New Roman" w:cs="Times New Roman" w:eastAsia="Times New Roman"/>
                <w:sz w:val="24"/>
              </w:rPr>
              <w:t xml:space="preserve">hovoril aj o povinnosti viesť evidenciu predpokladaných nákladov na úhradu plánovanej starostlivosti v </w:t>
              <w:br/>
            </w:r>
            <w:r>
              <w:rPr>
                <w:b w:val="off"/>
                <w:color w:val="000000"/>
                <w:rFonts w:ascii="Times New Roman" w:hAnsi="Times New Roman" w:cs="Times New Roman" w:eastAsia="Times New Roman"/>
                <w:sz w:val="24"/>
              </w:rPr>
              <w:t xml:space="preserve">zozname čakajúcich poistencov. Z tohto dôvodu VšZP navrhuje túto povinnosť vypustiť aj z </w:t>
              <w:br/>
            </w:r>
            <w:r>
              <w:rPr>
                <w:b w:val="off"/>
                <w:color w:val="000000"/>
                <w:rFonts w:ascii="Times New Roman" w:hAnsi="Times New Roman" w:cs="Times New Roman" w:eastAsia="Times New Roman"/>
                <w:sz w:val="24"/>
              </w:rPr>
              <w:t xml:space="preserve">ustanovenia zákona č. 581/2004 Z. z. s účinnosťou odo dňa 01.01.2027. Rezerva na uhradenie </w:t>
              <w:br/>
            </w:r>
            <w:r>
              <w:rPr>
                <w:b w:val="off"/>
                <w:color w:val="000000"/>
                <w:rFonts w:ascii="Times New Roman" w:hAnsi="Times New Roman" w:cs="Times New Roman" w:eastAsia="Times New Roman"/>
                <w:sz w:val="24"/>
              </w:rPr>
              <w:t xml:space="preserve">poskytnutej zdravotnej starostlivosti je tvorená a nie je potrebné vytvárať technickú rezervu aj na plánovanú </w:t>
              <w:br/>
            </w:r>
            <w:r>
              <w:rPr>
                <w:b w:val="off"/>
                <w:color w:val="000000"/>
                <w:rFonts w:ascii="Times New Roman" w:hAnsi="Times New Roman" w:cs="Times New Roman" w:eastAsia="Times New Roman"/>
                <w:sz w:val="24"/>
              </w:rPr>
              <w:t xml:space="preserve">zdravotnú starostlivosť. </w:t>
              <w:br/>
            </w:r>
            <w:r>
              <w:rPr>
                <w:b w:val="off"/>
                <w:color w:val="000000"/>
                <w:rFonts w:ascii="Times New Roman" w:hAnsi="Times New Roman" w:cs="Times New Roman" w:eastAsia="Times New Roman"/>
                <w:sz w:val="24"/>
              </w:rPr>
              <w:t xml:space="preserve">Vypustením týchto odsekov nebude ohrozená platobná schopnosť zdravotnej poisťovne a ani úhrada </w:t>
              <w:br/>
            </w:r>
            <w:r>
              <w:rPr>
                <w:b w:val="off"/>
                <w:color w:val="000000"/>
                <w:rFonts w:ascii="Times New Roman" w:hAnsi="Times New Roman" w:cs="Times New Roman" w:eastAsia="Times New Roman"/>
                <w:sz w:val="24"/>
              </w:rPr>
              <w:t xml:space="preserve">poskytnutej zdravotnej starostlivosti. Príkladom je rok 2025 a 2026, počas ktorého zdravotné poisťovne </w:t>
              <w:br/>
            </w:r>
            <w:r>
              <w:rPr>
                <w:b w:val="off"/>
                <w:color w:val="000000"/>
                <w:rFonts w:ascii="Times New Roman" w:hAnsi="Times New Roman" w:cs="Times New Roman" w:eastAsia="Times New Roman"/>
                <w:sz w:val="24"/>
              </w:rPr>
              <w:t xml:space="preserve">nemuseli/nemusia vytvárať technické rezervy na plánovanú zdravotnú starostlivosť zo zoznamu čakajúcich </w:t>
              <w:br/>
            </w:r>
            <w:r>
              <w:rPr>
                <w:b w:val="off"/>
                <w:color w:val="000000"/>
                <w:rFonts w:ascii="Times New Roman" w:hAnsi="Times New Roman" w:cs="Times New Roman" w:eastAsia="Times New Roman"/>
                <w:sz w:val="24"/>
              </w:rPr>
              <w:t xml:space="preserve">poistencov. </w:t>
              <w:br/>
            </w:r>
            <w:r>
              <w:rPr>
                <w:b w:val="off"/>
                <w:color w:val="000000"/>
                <w:rFonts w:ascii="Times New Roman" w:hAnsi="Times New Roman" w:cs="Times New Roman" w:eastAsia="Times New Roman"/>
                <w:sz w:val="24"/>
              </w:rPr>
              <w:t xml:space="preserve">VšZP zastáva názor, že zoznam poistencov čakajúcich na poskytnutie plánovanej zdravotnej starostlivosti </w:t>
              <w:br/>
            </w:r>
            <w:r>
              <w:rPr>
                <w:b w:val="off"/>
                <w:color w:val="000000"/>
                <w:rFonts w:ascii="Times New Roman" w:hAnsi="Times New Roman" w:cs="Times New Roman" w:eastAsia="Times New Roman"/>
                <w:sz w:val="24"/>
              </w:rPr>
              <w:t xml:space="preserve">upravený zákonom č. 540/2021, by nemal byť účtovnou kategóriou. </w:t>
              <w:br/>
            </w:r>
            <w:r>
              <w:rPr>
                <w:b w:val="off"/>
                <w:color w:val="000000"/>
                <w:rFonts w:ascii="Times New Roman" w:hAnsi="Times New Roman" w:cs="Times New Roman" w:eastAsia="Times New Roman"/>
                <w:sz w:val="24"/>
              </w:rPr>
              <w:t xml:space="preserve">Týmto ustanovením sa neodôvodnene zvyšujú záväzky zdravotných poisťovní a zároveň sa zvyšuje ich nákladová zaťaženosť o náklady, pri ktorých nie je dodržaný princíp vecnej a časovej príslušnosti. Pri </w:t>
              <w:br/>
            </w:r>
            <w:r>
              <w:rPr>
                <w:b w:val="off"/>
                <w:color w:val="000000"/>
                <w:rFonts w:ascii="Times New Roman" w:hAnsi="Times New Roman" w:cs="Times New Roman" w:eastAsia="Times New Roman"/>
                <w:sz w:val="24"/>
              </w:rPr>
              <w:t xml:space="preserve">priebežnom financovaní verejného zdravotného poistenia výnosy obdobia vecne a časovo nesúvisia so </w:t>
              <w:br/>
            </w:r>
            <w:r>
              <w:rPr>
                <w:b w:val="off"/>
                <w:color w:val="000000"/>
                <w:rFonts w:ascii="Times New Roman" w:hAnsi="Times New Roman" w:cs="Times New Roman" w:eastAsia="Times New Roman"/>
                <w:sz w:val="24"/>
              </w:rPr>
              <w:t xml:space="preserve">zdravotnou starostlivosťou (t.j. nákladom) poskytnutou v budúcnosti. </w:t>
              <w:br/>
            </w:r>
            <w:r>
              <w:rPr>
                <w:b w:val="off"/>
                <w:color w:val="000000"/>
                <w:rFonts w:ascii="Times New Roman" w:hAnsi="Times New Roman" w:cs="Times New Roman" w:eastAsia="Times New Roman"/>
                <w:sz w:val="24"/>
              </w:rPr>
              <w:t xml:space="preserve">Evidenciou v zozname ešte zdravotná poisťovňa nevstupuje do vzťahu s poskytovateľom zdravotnej </w:t>
              <w:br/>
            </w:r>
            <w:r>
              <w:rPr>
                <w:b w:val="off"/>
                <w:color w:val="000000"/>
                <w:rFonts w:ascii="Times New Roman" w:hAnsi="Times New Roman" w:cs="Times New Roman" w:eastAsia="Times New Roman"/>
                <w:sz w:val="24"/>
              </w:rPr>
              <w:t xml:space="preserve">starostlivosti, keďže zdravotná starostlivosť ešte nebola poskytnutá. </w:t>
              <w:br/>
            </w:r>
            <w:r>
              <w:rPr>
                <w:b w:val="off"/>
                <w:color w:val="000000"/>
                <w:rFonts w:ascii="Times New Roman" w:hAnsi="Times New Roman" w:cs="Times New Roman" w:eastAsia="Times New Roman"/>
                <w:sz w:val="24"/>
              </w:rPr>
              <w:t xml:space="preserve">Zdravotná poisťovňa hospodári len so zdrojmi poistného aktuálneho roka a preto, ak štát očakáva </w:t>
              <w:br/>
            </w:r>
            <w:r>
              <w:rPr>
                <w:b w:val="off"/>
                <w:color w:val="000000"/>
                <w:rFonts w:ascii="Times New Roman" w:hAnsi="Times New Roman" w:cs="Times New Roman" w:eastAsia="Times New Roman"/>
                <w:sz w:val="24"/>
              </w:rPr>
              <w:t xml:space="preserve">vytvorenie vysokej rezervy na plánovanú zdravotnú starostlivosť, mal by navýšiť v danom roku rozpočet, </w:t>
              <w:br/>
            </w:r>
            <w:r>
              <w:rPr>
                <w:b w:val="off"/>
                <w:color w:val="000000"/>
                <w:rFonts w:ascii="Times New Roman" w:hAnsi="Times New Roman" w:cs="Times New Roman" w:eastAsia="Times New Roman"/>
                <w:sz w:val="24"/>
              </w:rPr>
              <w:t xml:space="preserve">aby bolo možné danú rezervu vytvoriť. </w:t>
              <w:br/>
            </w:r>
            <w:r>
              <w:rPr>
                <w:b w:val="off"/>
                <w:color w:val="000000"/>
                <w:rFonts w:ascii="Times New Roman" w:hAnsi="Times New Roman" w:cs="Times New Roman" w:eastAsia="Times New Roman"/>
                <w:sz w:val="24"/>
              </w:rPr>
              <w:t xml:space="preserve">Striktný gramatický výklad by spôsobil hlbokú účtovnú stratu/záporné imanie VšZP a jej prípadné </w:t>
              <w:br/>
            </w:r>
            <w:r>
              <w:rPr>
                <w:b w:val="off"/>
                <w:color w:val="000000"/>
                <w:rFonts w:ascii="Times New Roman" w:hAnsi="Times New Roman" w:cs="Times New Roman" w:eastAsia="Times New Roman"/>
                <w:sz w:val="24"/>
              </w:rPr>
              <w:t>ozdravenie by išlo v budúcnosti len na úkor nakupovanej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nad rámec návrhu</w:t>
              <w:br/>
            </w:r>
            <w:r>
              <w:rPr>
                <w:b w:val="off"/>
                <w:color w:val="000000"/>
                <w:rFonts w:ascii="Times New Roman" w:hAnsi="Times New Roman" w:cs="Times New Roman" w:eastAsia="Times New Roman"/>
                <w:sz w:val="24"/>
              </w:rPr>
              <w:t xml:space="preserve">Navrhujeme v ustanovení § 9 ods. 1 druhá veta za slovo „činnosť“ doplniť slová „v prípade domácej </w:t>
              <w:br/>
            </w:r>
            <w:r>
              <w:rPr>
                <w:b w:val="off"/>
                <w:color w:val="000000"/>
                <w:rFonts w:ascii="Times New Roman" w:hAnsi="Times New Roman" w:cs="Times New Roman" w:eastAsia="Times New Roman"/>
                <w:sz w:val="24"/>
              </w:rPr>
              <w:t xml:space="preserve">starostlivosti XY) aj v domácom prostredí alebo v inom prirodzenom prostredí osoby, ktorej sa ambulantná </w:t>
              <w:br/>
            </w:r>
            <w:r>
              <w:rPr>
                <w:b w:val="off"/>
                <w:color w:val="000000"/>
                <w:rFonts w:ascii="Times New Roman" w:hAnsi="Times New Roman" w:cs="Times New Roman" w:eastAsia="Times New Roman"/>
                <w:sz w:val="24"/>
              </w:rPr>
              <w:t xml:space="preserve">starostlivosť poskytuje, alebo” a v ustanovení § 9 ods. 11 za slovo „pomoci” doplniť slová „alebo v domácom </w:t>
              <w:br/>
            </w:r>
            <w:r>
              <w:rPr>
                <w:b w:val="off"/>
                <w:color w:val="000000"/>
                <w:rFonts w:ascii="Times New Roman" w:hAnsi="Times New Roman" w:cs="Times New Roman" w:eastAsia="Times New Roman"/>
                <w:sz w:val="24"/>
              </w:rPr>
              <w:t xml:space="preserve">prostredí alebo v inom prirodzenom prostredí osoby, ktorej sa ambulantná starostlivosť poskytuje,”.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Poznámka pod čiarou k odkazu XY) znie: </w:t>
              <w:br/>
            </w:r>
            <w:r>
              <w:rPr>
                <w:b w:val="off"/>
                <w:color w:val="000000"/>
                <w:rFonts w:ascii="Times New Roman" w:hAnsi="Times New Roman" w:cs="Times New Roman" w:eastAsia="Times New Roman"/>
                <w:sz w:val="24"/>
              </w:rPr>
              <w:t xml:space="preserve">„XY) § 8 ods. 1 zákona č. 576/2004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Vzhľadom k tomu, že ambulantnú starostlivosť hradenú z verejného zdravotného poistenia je možné </w:t>
              <w:br/>
            </w:r>
            <w:r>
              <w:rPr>
                <w:b w:val="off"/>
                <w:color w:val="000000"/>
                <w:rFonts w:ascii="Times New Roman" w:hAnsi="Times New Roman" w:cs="Times New Roman" w:eastAsia="Times New Roman"/>
                <w:sz w:val="24"/>
              </w:rPr>
              <w:t xml:space="preserve">poskytovať aj v domácom prostredí alebo v inom prirodzenom prostredí osoby, ktorej sa ambulantná </w:t>
              <w:br/>
            </w:r>
            <w:r>
              <w:rPr>
                <w:b w:val="off"/>
                <w:color w:val="000000"/>
                <w:rFonts w:ascii="Times New Roman" w:hAnsi="Times New Roman" w:cs="Times New Roman" w:eastAsia="Times New Roman"/>
                <w:sz w:val="24"/>
              </w:rPr>
              <w:t xml:space="preserve">starostlivosť poskytuje (ďalej len "domáca starostlivosť"), sme toho názoru, že je potrebné do ustanovení </w:t>
              <w:br/>
            </w:r>
            <w:r>
              <w:rPr>
                <w:b w:val="off"/>
                <w:color w:val="000000"/>
                <w:rFonts w:ascii="Times New Roman" w:hAnsi="Times New Roman" w:cs="Times New Roman" w:eastAsia="Times New Roman"/>
                <w:sz w:val="24"/>
              </w:rPr>
              <w:t xml:space="preserve">o kontrolnej činnosti zo strany zdravotnej poisťovne dodefinovať, že na vykonávanie kontrolnej činnosti </w:t>
              <w:br/>
            </w:r>
            <w:r>
              <w:rPr>
                <w:b w:val="off"/>
                <w:color w:val="000000"/>
                <w:rFonts w:ascii="Times New Roman" w:hAnsi="Times New Roman" w:cs="Times New Roman" w:eastAsia="Times New Roman"/>
                <w:sz w:val="24"/>
              </w:rPr>
              <w:t xml:space="preserve">poskytovania tohto typu zdravotnej starostlivosti v domácej starostlivosti, t.j. nie u poskytovateľa zdravotnej </w:t>
              <w:br/>
            </w:r>
            <w:r>
              <w:rPr>
                <w:b w:val="off"/>
                <w:color w:val="000000"/>
                <w:rFonts w:ascii="Times New Roman" w:hAnsi="Times New Roman" w:cs="Times New Roman" w:eastAsia="Times New Roman"/>
                <w:sz w:val="24"/>
              </w:rPr>
              <w:t xml:space="preserve">starostlivosti, sa vzťahujú ustanovenia o kontrolnej činnosti obdobne ako v zariadeniach sociálnej </w:t>
              <w:br/>
            </w:r>
            <w:r>
              <w:rPr>
                <w:b w:val="off"/>
                <w:color w:val="000000"/>
                <w:rFonts w:ascii="Times New Roman" w:hAnsi="Times New Roman" w:cs="Times New Roman" w:eastAsia="Times New Roman"/>
                <w:sz w:val="24"/>
              </w:rPr>
              <w:t>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nad rámec návrhu</w:t>
              <w:br/>
            </w:r>
            <w:r>
              <w:rPr>
                <w:b w:val="off"/>
                <w:color w:val="000000"/>
                <w:rFonts w:ascii="Times New Roman" w:hAnsi="Times New Roman" w:cs="Times New Roman" w:eastAsia="Times New Roman"/>
                <w:sz w:val="24"/>
              </w:rPr>
              <w:t xml:space="preserve">Vládnym návrhom zákona, ktorým sa mení a dopĺňa zákon č. 363/2011 Z. z. o rozsahu a podmienkach </w:t>
              <w:br/>
            </w:r>
            <w:r>
              <w:rPr>
                <w:b w:val="off"/>
                <w:color w:val="000000"/>
                <w:rFonts w:ascii="Times New Roman" w:hAnsi="Times New Roman" w:cs="Times New Roman" w:eastAsia="Times New Roman"/>
                <w:sz w:val="24"/>
              </w:rPr>
              <w:t xml:space="preserve">úhrady liekov, zdravotníckych pomôcok a dietetických potravín na základe verejného zdravotného </w:t>
              <w:br/>
            </w:r>
            <w:r>
              <w:rPr>
                <w:b w:val="off"/>
                <w:color w:val="000000"/>
                <w:rFonts w:ascii="Times New Roman" w:hAnsi="Times New Roman" w:cs="Times New Roman" w:eastAsia="Times New Roman"/>
                <w:sz w:val="24"/>
              </w:rPr>
              <w:t xml:space="preserve">poistenia a o zmene a doplnení niektorých zákonov v znení neskorších predpisov a ktorým sa menia a </w:t>
              <w:br/>
            </w:r>
            <w:r>
              <w:rPr>
                <w:b w:val="off"/>
                <w:color w:val="000000"/>
                <w:rFonts w:ascii="Times New Roman" w:hAnsi="Times New Roman" w:cs="Times New Roman" w:eastAsia="Times New Roman"/>
                <w:sz w:val="24"/>
              </w:rPr>
              <w:t xml:space="preserve">dopĺňajú niektoré zákony (tlač 1335), bola schválená zmena § 6 zákona č. 581/2004 Z. z., a to doplnenie </w:t>
              <w:br/>
            </w:r>
            <w:r>
              <w:rPr>
                <w:b w:val="off"/>
                <w:color w:val="000000"/>
                <w:rFonts w:ascii="Times New Roman" w:hAnsi="Times New Roman" w:cs="Times New Roman" w:eastAsia="Times New Roman"/>
                <w:sz w:val="24"/>
              </w:rPr>
              <w:t xml:space="preserve">povinnosti zdravotnej poisťovne v odseku 2 písmenom o) v nasledovnom znení: </w:t>
              <w:br/>
            </w:r>
            <w:r>
              <w:rPr>
                <w:b w:val="off"/>
                <w:color w:val="000000"/>
                <w:rFonts w:ascii="Times New Roman" w:hAnsi="Times New Roman" w:cs="Times New Roman" w:eastAsia="Times New Roman"/>
                <w:sz w:val="24"/>
              </w:rPr>
              <w:t xml:space="preserve">„o) poskytnúť ministerstvu zdravotníctva a Národnému inštitútu pre hodnotu a technológie v </w:t>
              <w:br/>
            </w:r>
            <w:r>
              <w:rPr>
                <w:b w:val="off"/>
                <w:color w:val="000000"/>
                <w:rFonts w:ascii="Times New Roman" w:hAnsi="Times New Roman" w:cs="Times New Roman" w:eastAsia="Times New Roman"/>
                <w:sz w:val="24"/>
              </w:rPr>
              <w:t xml:space="preserve">zdravotníctve18d) (ďalej len "inštitút") pseudonymyzované informácie na účel prehodnotenia lieku podľa </w:t>
              <w:br/>
            </w:r>
            <w:r>
              <w:rPr>
                <w:b w:val="off"/>
                <w:color w:val="000000"/>
                <w:rFonts w:ascii="Times New Roman" w:hAnsi="Times New Roman" w:cs="Times New Roman" w:eastAsia="Times New Roman"/>
                <w:sz w:val="24"/>
              </w:rPr>
              <w:t xml:space="preserve">osobitného predpisu,17fa)“ </w:t>
              <w:br/>
            </w:r>
            <w:r>
              <w:rPr>
                <w:b w:val="off"/>
                <w:color w:val="000000"/>
                <w:rFonts w:ascii="Times New Roman" w:hAnsi="Times New Roman" w:cs="Times New Roman" w:eastAsia="Times New Roman"/>
                <w:sz w:val="24"/>
              </w:rPr>
              <w:t xml:space="preserve">Poznámka pod čiarou k odkazu 17fa znie:  </w:t>
              <w:br/>
            </w:r>
            <w:r>
              <w:rPr>
                <w:b w:val="off"/>
                <w:color w:val="000000"/>
                <w:rFonts w:ascii="Times New Roman" w:hAnsi="Times New Roman" w:cs="Times New Roman" w:eastAsia="Times New Roman"/>
                <w:sz w:val="24"/>
              </w:rPr>
              <w:t xml:space="preserve">„17fa) § 16 ods. 11 a § 93 ods. 2 zákona č. 363/2011 Z. z. v znení zákona č. .../2026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nahradiť znenie predmetného schváleného ustanovenia nasledovne: </w:t>
              <w:br/>
            </w:r>
            <w:r>
              <w:rPr>
                <w:b w:val="off"/>
                <w:color w:val="000000"/>
                <w:rFonts w:ascii="Times New Roman" w:hAnsi="Times New Roman" w:cs="Times New Roman" w:eastAsia="Times New Roman"/>
                <w:sz w:val="24"/>
              </w:rPr>
              <w:t xml:space="preserve">„o) poskytnúť ministerstvu zdravotníctva a Národnému inštitútu pre hodnotu a technológie v </w:t>
              <w:br/>
            </w:r>
            <w:r>
              <w:rPr>
                <w:b w:val="off"/>
                <w:color w:val="000000"/>
                <w:rFonts w:ascii="Times New Roman" w:hAnsi="Times New Roman" w:cs="Times New Roman" w:eastAsia="Times New Roman"/>
                <w:sz w:val="24"/>
              </w:rPr>
              <w:t xml:space="preserve">zdravotníctve18d) (ďalej len "inštitút") na požiadanie pseudonymyzované informácie na účel prehodnotenia </w:t>
              <w:br/>
            </w:r>
            <w:r>
              <w:rPr>
                <w:b w:val="off"/>
                <w:color w:val="000000"/>
                <w:rFonts w:ascii="Times New Roman" w:hAnsi="Times New Roman" w:cs="Times New Roman" w:eastAsia="Times New Roman"/>
                <w:sz w:val="24"/>
              </w:rPr>
              <w:t xml:space="preserve">lieku, zdravotníckej pomôcky, špeciálneho zdravotníckeho materiálu a dietetickej potraviny podľa </w:t>
              <w:br/>
            </w:r>
            <w:r>
              <w:rPr>
                <w:b w:val="off"/>
                <w:color w:val="000000"/>
                <w:rFonts w:ascii="Times New Roman" w:hAnsi="Times New Roman" w:cs="Times New Roman" w:eastAsia="Times New Roman"/>
                <w:sz w:val="24"/>
              </w:rPr>
              <w:t xml:space="preserve">osobitných predpisov,17fa)“ </w:t>
              <w:br/>
            </w:r>
            <w:r>
              <w:rPr>
                <w:b w:val="off"/>
                <w:color w:val="000000"/>
                <w:rFonts w:ascii="Times New Roman" w:hAnsi="Times New Roman" w:cs="Times New Roman" w:eastAsia="Times New Roman"/>
                <w:sz w:val="24"/>
              </w:rPr>
              <w:t xml:space="preserve">Poznámka pod čiarou k odkazu 17fa znie:  </w:t>
              <w:br/>
            </w:r>
            <w:r>
              <w:rPr>
                <w:b w:val="off"/>
                <w:color w:val="000000"/>
                <w:rFonts w:ascii="Times New Roman" w:hAnsi="Times New Roman" w:cs="Times New Roman" w:eastAsia="Times New Roman"/>
                <w:sz w:val="24"/>
              </w:rPr>
              <w:t xml:space="preserve">„17fa) § 3 ods. 1 zákona č. 358/2021 Z. z. v znení zákona č. .../20026 Z. z., § 16 ods. 11 a § 93 ods. 2 </w:t>
              <w:br/>
            </w:r>
            <w:r>
              <w:rPr>
                <w:b w:val="off"/>
                <w:color w:val="000000"/>
                <w:rFonts w:ascii="Times New Roman" w:hAnsi="Times New Roman" w:cs="Times New Roman" w:eastAsia="Times New Roman"/>
                <w:sz w:val="24"/>
              </w:rPr>
              <w:t xml:space="preserve">zákona č. 363/2011 Z. z. v znení zákona č. .../2026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rozšíriť rozsah poskytovaných informácií za účelom prehodnotenia aj iných zdravotníckych </w:t>
              <w:br/>
            </w:r>
            <w:r>
              <w:rPr>
                <w:b w:val="off"/>
                <w:color w:val="000000"/>
                <w:rFonts w:ascii="Times New Roman" w:hAnsi="Times New Roman" w:cs="Times New Roman" w:eastAsia="Times New Roman"/>
                <w:sz w:val="24"/>
              </w:rPr>
              <w:t xml:space="preserve">technológií ako sú informácie za účelom hodnotenia lieku. Z praxe vyplýva požiadavka legislatívne upraviť </w:t>
              <w:br/>
            </w:r>
            <w:r>
              <w:rPr>
                <w:b w:val="off"/>
                <w:color w:val="000000"/>
                <w:rFonts w:ascii="Times New Roman" w:hAnsi="Times New Roman" w:cs="Times New Roman" w:eastAsia="Times New Roman"/>
                <w:sz w:val="24"/>
              </w:rPr>
              <w:t xml:space="preserve">poskytovanie informácií v zmysle legislatívou zverených úloh inštitútu v oblasti hodnotenia zdravotníckej </w:t>
              <w:br/>
            </w:r>
            <w:r>
              <w:rPr>
                <w:b w:val="off"/>
                <w:color w:val="000000"/>
                <w:rFonts w:ascii="Times New Roman" w:hAnsi="Times New Roman" w:cs="Times New Roman" w:eastAsia="Times New Roman"/>
                <w:sz w:val="24"/>
              </w:rPr>
              <w:t>technológie.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76 ods. 5 písm. a) nad rámec návrhu</w:t>
              <w:br/>
            </w:r>
            <w:r>
              <w:rPr>
                <w:b w:val="off"/>
                <w:color w:val="000000"/>
                <w:rFonts w:ascii="Times New Roman" w:hAnsi="Times New Roman" w:cs="Times New Roman" w:eastAsia="Times New Roman"/>
                <w:sz w:val="24"/>
              </w:rPr>
              <w:t xml:space="preserve">Navrhujeme v ustanovení § 76 ods. 5 písm. a) doplniť nový bod 15, ktorý znie: </w:t>
              <w:br/>
            </w:r>
            <w:r>
              <w:rPr>
                <w:b w:val="off"/>
                <w:color w:val="000000"/>
                <w:rFonts w:ascii="Times New Roman" w:hAnsi="Times New Roman" w:cs="Times New Roman" w:eastAsia="Times New Roman"/>
                <w:sz w:val="24"/>
              </w:rPr>
              <w:t xml:space="preserve">„15. inštitútom, ak ide o vzájomnú výmenu pseudonymyzovaných informácií o liekoch, zdravotníckych </w:t>
              <w:br/>
            </w:r>
            <w:r>
              <w:rPr>
                <w:b w:val="off"/>
                <w:color w:val="000000"/>
                <w:rFonts w:ascii="Times New Roman" w:hAnsi="Times New Roman" w:cs="Times New Roman" w:eastAsia="Times New Roman"/>
                <w:sz w:val="24"/>
              </w:rPr>
              <w:t xml:space="preserve">pomôckach a dietetických potravinách a ich úhrade na účel vypracovávania hodnotenia ich klinickej a </w:t>
              <w:br/>
            </w:r>
            <w:r>
              <w:rPr>
                <w:b w:val="off"/>
                <w:color w:val="000000"/>
                <w:rFonts w:ascii="Times New Roman" w:hAnsi="Times New Roman" w:cs="Times New Roman" w:eastAsia="Times New Roman"/>
                <w:sz w:val="24"/>
              </w:rPr>
              <w:t xml:space="preserve">nákladovej efektívnosti.“.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navrhujeme z dôvodu, že z praxe vyplýva vzájomná potreba výmeny údajov medzi VšZP </w:t>
              <w:br/>
            </w:r>
            <w:r>
              <w:rPr>
                <w:b w:val="off"/>
                <w:color w:val="000000"/>
                <w:rFonts w:ascii="Times New Roman" w:hAnsi="Times New Roman" w:cs="Times New Roman" w:eastAsia="Times New Roman"/>
                <w:sz w:val="24"/>
              </w:rPr>
              <w:t>a Národného inštitútu pre hodnotu a technológie v zdravotníctve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"Zväz ambulantných poskytovateľov (ďalej len „ZAP“) zásadne nesúhlasí s predloženým návrhom novely zákona č. 581/2004 Z. z. (LP/2026/507).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neprimeraný zásah do zmluvnej slobody, autonómie vôle, právnej istoty a existujúcich zmluvných vzťahov medzi poskytovateľmi zdravotnej starostlivosti a zdravotnými poisťovňami.</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"ZAP považuje predloženú právnu úpravu za koncepčne nesprávnu a z pohľadu základných princípov súkromného práva a ústavných limitov regulácie podnikateľskej činnosti za mimoriadne problematickú.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deklarovaným cieľom štandardizácie, transparentnosti a porovnateľnosti zmluvných podmienok sa navrhuje taký rozsah regulácie, ktorý zásadným spôsobom zasahuje do autonómie zmluvných strán a významne obmedzuje ich možnosť slobodne upravovať vzájomné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Predložená úprava totiž nesmeruje iba k zjednoteniu formálnej štruktúry zmlúv alebo spôsobu vykazovania úhrad. Jej podstatou je zavedenie záväzného zmluvného rámca, od ktorého sa zdravotné poisťovne a poskytovatelia zdravotnej starostlivosti môžu odchýliť len v taxatívne vymedzenom rozsahu, prípadne na základe súhlasu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neprijateľný považujeme navrhovaný § 7c ods. 5 zákona č. 581/2004 Z. z., ktorý zásadne obmedzuje individuálne zmluvné dojednania nad rámec záväzného vzoru zmluvy a zároveň vylučuje úpravu odlišných podmienok, práv a povinností prostredníctvom iných zmlúv alebo dojednaní.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koncipované ustanovenie podľa nášho názoru prekračuje rámec primeranej štandardizácie a fakticky prenáša rozhodovanie o prípustnom obsahu zmluvných vzťahov zo zmluvných strán na štát. Ministerstvo zdravotníctva SR tým získava možnosť významne ovplyvňovať nielen všeobecný regulačný rámec, ale aj prípustnosť konkrétnych individuálnych zmluvných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zásadne odmieta koncepciu, podľa ktorej sa individuálne zmluvné vyjednávanie medzi poskytovateľom zdravotnej starostlivosti a zdravotnou poisťovňou stáva výnimkou podliehajúcou administratívnemu schvaľovaniu. Zmluvná sloboda musí zostať východiskovým princípom týchto vzťahov, nie výsadou povoľovanou orgánom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prístup vyvoláva závažné ústavnoprávne pochybnosti.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 ods. 3 Ústavy Slovenskej republiky môže každý konať, čo nie je zákonom zakázané, pričom nikoho nemožno nútiť, aby konal niečo, čo zákon neukladá. Článok 35 ods. 1 Ústavy SR zaručuje právo podnikať a uskutočňovať inú zárobkovú činnosť a čl. 20 ods. 1 poskytuje ústavnú ochranu vlastníckemu právu. Článok 13 ods. 1, 2 a 4 Ústavy SR zároveň ustanovuje ústavné požiadavky na ukladanie povinností a obmedzovanie základných práv a slobôd vrátane povinnosti rešpektovať ich podstatu a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čl. 35 ods. 2 Ústavy SR pripúšťa zákonnú reguláciu výkonu určitých povolaní alebo činností, takáto regulácia musí byť odôvodnená legitímnym verejným záujmom, musí rešpektovať princíp proporcionality a nesmie neprimerane zasahovať do práv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sloboda a autonómia vôle predstavujú základné princípy súkromnoprávnych vzťahov, ktoré nachádzajú zákonné vyjadrenie najmä v § 2 ods. 3 a § 51 Občianskeho zákonníka, ako aj v § 269 ods. 2 Obchodného zákonníka. Osobitná regulácia zmluvných vzťahov v systéme verejného zdravotného poistenia tieto princípy nevylučuje, ale vyžaduje, aby ich obmedzenia boli vecne odôvodnené a primerané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Význam zmluvnej autonómie výslovne potvrdil Ústavný súd Slovenskej republiky v náleze **sp. zn. III. ÚS 48/2012 z 28. marca 2012, v ktorom zmluvnú voľnosť charakterizoval ako právny princíp umožňujúci zmluvným stranám upraviť vzájomné pomery podľa ich potrieb a záujmov a spojil ju s ústavným princípom autonómie konania podľa čl. 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významný považujeme nález Ústavného súdu SR sp. zn. PL. ÚS 3/09-378 z 26. januára 2011, ktorý sa bezprostredne týkal zákona č. 581/2004 Z. z. a legislatívneho obmedzenia nakladania s kladným hospodárskym výsledkom zdravotných poisťovní. Ústavný súd v uvedenej veci vyslovil nesúlad napadnutej právnej úpravy s viacerými ustanoveniami Ústavy SR vrátane ochrany vlastníckeho práva, práva podnikať a princípu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náleze Ústavný súd zdôraznil význam právnej istoty, ochrany legitímnych očakávaní a potreby posúdenia menej obmedzujúcich prostriedkov na dosiahnutie sledovaného verejného cieľa. Hoci predmetom konania bolo odlišné regulačné opatrenie, uvedené ústavnoprávne východiská sú relevantné aj pri posudzovaní navrhovaného zásahu do existujúcich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poukazujeme na nález Ústavného súdu SR sp. zn. PL. ÚS 13/2012-90 z 19. júna 2013, ktorým bol vyslovený nesúlad zákona č. 62/2012 Z. z. o minimálnych mzdových nárokoch sestier a pôrodných asistentiek s čl. 20 ods. 1 v spojení s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významné sú body 127 až 129 odôvodnenia uvedeného nálezu, v ktorých sa Ústavný súd zaoberal ekonomickými dôsledkami zákonnej regulácie pre neštátnych poskytovateľov zdravotnej starostlivosti vrátane malých ambulancií. Zohľadnil pritom skutočnosť, že poskytovatelia pôsobia v osobitne regulovanom prostredí, v ktorom nemôžu zvýšené náklady jednoducho kompenzovať zvýšením cien. Ústavný súd zároveň venoval pozornosť rozsahu a náhlosti regulačnej záťaže a jej dôsledkom na ekonomické fungovanie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považuje tieto závery za mimoriadne relevantné aj vo vzťahu k predloženej právnej úprave, ktorá významne obmedzuje možnosť poskytovateľov individuálne vyjednávať také ekonomické a prevádzkové podmienky, ktoré sú nevyhnutné na zabezpečenie riadneho a kontinuálneho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Podporné interpretačné východisko predstavuje aj rozsudok Súdneho dvora Európskej únie z 10. marca 2009 vo veci C-169/07, Hartlauer Handelsgesellschaft mbH, ECLI:EU:C:2009:141, v ktorom Súdny dvor pri posudzovaní povoľovacieho mechanizmu pre ambulantné zdravotnícke zariadenia zdôraznil požiadavku objektívnych, nediskriminačných a vopred známych kritérií obmedzujúcich priestor na voľnú úvahu orgánov verejnej moci. Uvedený záver je relevantný aj pri hodnotení navrhovaného mechanizmu schvaľovania individuálnych odchýlok od záväzného vzoru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princípy korešpondujú aj s odbornou právnickou literatúrou, ktorá autonómiu vôle, právnu istotu a zmluvnú slobodu považuje za základné východiská záväzkového práva (porov. Lazar, J. a kol.: Občianske právo hmotné 2*, Bratislava: IURIS LIBRI, 2018; Ovečková, O. a kol.: *Obchodný zákonník. Veľký komentár*, Bratislava: Wolters Kluwer, 2017; Drgonec, J.: Ústava Slovenskej republiky. Teória a prax*, Bratislava: C. H. Beck, 2015).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nespochybňuje oprávnenie štátu regulovať nakladanie s prostriedkami verejného zdravotného poistenia ani potrebu zabezpečiť transparentnosť, hospodárnosť, porovnateľnosť a nediskriminačné postavenie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však nesúhlasíme s tým, aby sa legitímny cieľ transparentnosti a porovnateľnosti zmluvných podmienok dosahoval neprimeraným obmedzením samotného obsahu zmluvných vzťahov. Transparentnosť zmlúv nevyžaduje ich obsahovú totožnosť a porovnateľnosť zmluvných podmienok nemožno zamieňať s ich povinnou uniformitou.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podľa nášho názoru dostatočne nepreukázal, prečo uvedené ciele nemožno dosiahnuť menej obmedzujúcimi opatreniami, predovšetkým zavedením jednotnej štruktúry zmlúv, transparentnými pravidlami vykazovania a porovnávania úhrad, objektívnymi kritériami cenotvorby a účinným dohľadom nad dodržiavaním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ambulantných poskytovateľov je pritom zachovanie reálnej možnosti individuálneho zmluvného vyjednávania osobitne významné.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Jednotlivé ambulancie pôsobia v rozdielnych regionálnych, personálnych, technických a ekonomických podmienkach. Rozdielna je dostupnosť lekárov, nákladovosť jednotlivých odborností, rozsah poskytovanej zdravotnej starostlivosti, investičné požiadavky aj potreba zabezpečenia osobitných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preto musí zostať zachovaná možnosť dohodnúť napríklad osobitné úhrady za nákladnejšie diagnostické a terapeutické výkony, zvýhodnené podmienky pre ambulancie v regiónoch s nedostatkom lekárov, financovanie rozšírených ordinačných hodín, motivačné úhrady či osobitné podmienky zabezpečujúce kontinuitu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možnosť dojednávať tieto podmienky obmedzená iba na vopred predpísané zmluvné ustanovenia alebo podmienená administratívnym súhlasom ministerstva, môže to viesť k zníženiu flexibility zdravotných poisťovní pri zabezpečo"</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24</w:t>
              <w:br/>
            </w:r>
            <w:r>
              <w:rPr>
                <w:b w:val="off"/>
                <w:color w:val="000000"/>
                <w:rFonts w:ascii="Times New Roman" w:hAnsi="Times New Roman" w:cs="Times New Roman" w:eastAsia="Times New Roman"/>
                <w:sz w:val="24"/>
              </w:rPr>
              <w:t>Žiadame navrhovaný § 7 ods. 24 vypustiť. Ak predkladateľ na jeho zachovaní trvá, žiadame súčasne upraviť osobitný spôsob úhrady zdravotnej starostlivosti poskytovanej osobám uvedeným v tomto ustanovení tak, aby nedošlo k neodôvodnenému výpadku príjmov všeobecných ambulancií.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vylúčenie kapitácie pri zákonom vymedzených skupinách osôb nie je sprevádzané jednoznačným riešením financovania zdravotnej starostlivosti, ktorú sú dotknutí poskytovatelia povinní zabezpečovať. Kapitácia pritom pokrýva aj pripravenosť ambulancie poskytovať zdravotnú starostlivosť a časť jej stálych prevádzkových nákladov. Napríklad všeobecná ambulancia v regióne s vyšším počtom sociálne zraniteľných obyvateľov môže prísť o časť pravidelných príjmov bez toho, aby sa znížili jej personálne a prevádzkové náklady. Žiadame preto predložiť vyčíslenie dopadov a upraviť náhradný úhradový mechanizmus, ak bude vylúčenie kapitácie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1 písm a) a e)</w:t>
              <w:br/>
            </w:r>
            <w:r>
              <w:rPr>
                <w:b w:val="off"/>
                <w:color w:val="000000"/>
                <w:rFonts w:ascii="Times New Roman" w:hAnsi="Times New Roman" w:cs="Times New Roman" w:eastAsia="Times New Roman"/>
                <w:sz w:val="24"/>
              </w:rPr>
              <w:t>Žiadame spresniť § 7c ods. 1 písm. a) a e) tak, aby zákon jednoznačne vymedzil rozsah a hranice splnomocnenia na vydanie vykonávacieho právneho predpisu. Vykonávacia úprava môže podrobnejšie ustanovovať spôsob tvorby a vykazovania úhrad a technické podmienky ich porovnateľnosti, nemá však bez dostatočného zákonného podkladu určovať podstatné práva a povinnosti zmluvných strán, podmienky vzniku a zániku ich nárokov ani neprípustne obmedzovať individuálne úhradové dojednania.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zákonných medzí výkonnej normotvorby podľa čl. 13 a 123 Ústavy SR. ZAP už namieta neprimeranú záväznosť vzoru; dopĺňa sa precízna námietka rozsahu zákonného splnomocnenia, nie kategorické tvrdenie o protiústavnosti každého zmluvného vzoru.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1 písm. e)</w:t>
              <w:br/>
            </w:r>
            <w:r>
              <w:rPr>
                <w:b w:val="off"/>
                <w:color w:val="000000"/>
                <w:rFonts w:ascii="Times New Roman" w:hAnsi="Times New Roman" w:cs="Times New Roman" w:eastAsia="Times New Roman"/>
                <w:sz w:val="24"/>
              </w:rPr>
              <w:t>Žiadame priamo v zákone ustanoviť základné podmienky uplatnenia zmluvných pokút, najmä požiadavku určitého vymedzenia sankcionovaného porušenia povinnosti, primeranosti výšky pokuty, zákazu duplicitnej sankcie za to isté porušenie a možnosti poskytovateľa namietať skutkový aj právny základ jej uplatnenia. Splnomocnenie ministerstva možno využiť na konkretizáciu vykonávacích podrobností, nie na vytváranie nových sankčných povinností bez primeraných zákonných záruk.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Zmluvné pokuty majú bezprostredný ekonomický dopad na ambulanciu. V zákone musia byť predvídateľné ich základné podmienky; osobitná regulácia zároveň nesmie neprimerane obchádzať princípy súkromnoprávnej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3</w:t>
              <w:br/>
            </w:r>
            <w:r>
              <w:rPr>
                <w:b w:val="off"/>
                <w:color w:val="000000"/>
                <w:rFonts w:ascii="Times New Roman" w:hAnsi="Times New Roman" w:cs="Times New Roman" w:eastAsia="Times New Roman"/>
                <w:sz w:val="24"/>
              </w:rPr>
              <w:t>Žiadame ponechať doterajšiu lehotu „do dvanástich mesiacov“ namiesto „do dvoch mesiacov“ a výslovne uviesť, že až do zosúladenia sú doterajšie zmluvy vrátane úhradových dojednaní účinné.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Dvojmesačná lehota na plošné zmeny zmlúv je neprimeraná a môže vyvolať administratívnu a platobnú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4 a 8</w:t>
              <w:br/>
            </w:r>
            <w:r>
              <w:rPr>
                <w:b w:val="off"/>
                <w:color w:val="000000"/>
                <w:rFonts w:ascii="Times New Roman" w:hAnsi="Times New Roman" w:cs="Times New Roman" w:eastAsia="Times New Roman"/>
                <w:sz w:val="24"/>
              </w:rPr>
              <w:t>Žiadame v § 7c ods. 4 odstrániť neurčitý odkaz na „poskytovateľa zdravotnej starostlivosti podľa odseku 1 písm. a)“, keďže citované ustanovenie upravuje predmet splnomocnenia, nie osobitnú kategóriu poskytovateľov. Súčasne žiadame v § 7c ods. 8 a v nadväzujúcej vyhláške jednoznačne rozlíšiť ambulancie prevádzkované nemocnicami a samostatných ambulantných poskytovateľov, tak aby z odlišnej právnej formy alebo organizačného začlenenia nevyplývali neodôvodnené rozdiely v úhradových podmienkach medicínsky porovnateľnej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určitého osobného rozsahu môže vzniknúť právna neistota, ktoré úhradové pravidlá platia na samostatnú ambulanciu a ktoré na nemocničné pracovisko. Porovnateľnosť nevylučuje objektívne odôvodnené rozdiely v nákladoch.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5</w:t>
              <w:br/>
            </w:r>
            <w:r>
              <w:rPr>
                <w:b w:val="off"/>
                <w:color w:val="000000"/>
                <w:rFonts w:ascii="Times New Roman" w:hAnsi="Times New Roman" w:cs="Times New Roman" w:eastAsia="Times New Roman"/>
                <w:sz w:val="24"/>
              </w:rPr>
              <w:t>Žiadame navrhovaný § 7c ods. 5 prepracovať tak, aby záväzný vzor ustanovoval povinné náležitosti a minimálne procesné štandardy zmluvy a nevylučoval ďalšie individuálne úhradové dojednania. Navrhujeme doplniť: „Zmluvné strany môžu nad rámec povinných náležitostí zmluvy písomne dohodnúť odlišné alebo doplňujúce podmienky, najmä cenu bodu a výkonu, paušálnu alebo kombinovanú úhradu, dodatkovú kapitáciu, bonifikácie a parametre kvality, efektívnosti a dostupnosti zdravotnej starostlivosti, ak sú tieto dojednania transparentné, objektívne odôvodnené a nediskriminačné.“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presadzujeme zmluvnú autonómiu; doplnenie výslovne chráni existujúce ambulantné motivačné mechanizmy, ktoré sú v pripomienkach Dôvery konkrétne opísané. Nesmú sa stať neprípustnými len preto, že ich jednotný vzor výslovne nepozná.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6</w:t>
              <w:br/>
            </w:r>
            <w:r>
              <w:rPr>
                <w:b w:val="off"/>
                <w:color w:val="000000"/>
                <w:rFonts w:ascii="Times New Roman" w:hAnsi="Times New Roman" w:cs="Times New Roman" w:eastAsia="Times New Roman"/>
                <w:sz w:val="24"/>
              </w:rPr>
              <w:t>Žiadame § 7c ods. 6 upraviť tak, aby pri nedosiahnutí dohody o dodatku k zmluve alebo pri jeho nepredložení zdravotnou poisťovňou zostala zachovaná kontinuita existujúceho zmluvného vzťahu a všetkých dovtedy dohodnutých úhradových zložiek vrátane individuálnej ceny bodu, paušálov a bonifikácií. Ak sa uplatní zákonný mechanizmus valorizácie, žiadame jednoznačne určiť rozhodný okamih, zdroj údajov, pravidlo zaokrúhľovania a postup pri zápornej hodnote indexu. Výslovne odmietame, aby sa valorizácia viazala na zavedenie alebo navyšovanie maximálneho limitu úhrady. Ustanovenie žiadame zosúladiť s článkom XI bodmi 11.2 a 11.6 záväzného vzoru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Nedohoda o dodatku na nový kalendárny rok nesmie viesť k prerušeniu financovania ani k strate dohodnutej motivačnej alebo paušálnej úhrady. Zákon v § 7c ods. 6 upravuje nedohodu o dodatku, zatiaľ čo článok XI bod 11.6 vzoru zmluvy pracuje s neuzatvorením novej zmluvy; ide o odlišné právne situácie. Súčasne je potrebné odstrániť časový rozpor medzi formuláciou „najneskôr od 1. marca“ v zákone a „najskôr 1. marca“ vo vzore. Ambulancia musí mať istotu, že aj počas rokovania o nových cenách jej budú uhrádzané riadne poskytnuté výkony a nezaniknú jej dovtedy dohodnuté úhradové mechanizmy.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7</w:t>
              <w:br/>
            </w:r>
            <w:r>
              <w:rPr>
                <w:b w:val="off"/>
                <w:color w:val="000000"/>
                <w:rFonts w:ascii="Times New Roman" w:hAnsi="Times New Roman" w:cs="Times New Roman" w:eastAsia="Times New Roman"/>
                <w:sz w:val="24"/>
              </w:rPr>
              <w:t>Navrhujeme doplniť: „Odlišné zmluvné podmienky sú prípustné, ak vychádzajú z vopred určených, vecných, preukázateľných a primeraných kritérií, najmä dostupnosti, rozsahu, kvality, nákladovosti a medicínskeho zamerania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nediskriminácie sa nesmie vykladať ako požiadavka identických cien. Objektívne rozdiely medzi ambulanciami môžu legitímne vyžadovať rozdielne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7c ods. 9</w:t>
              <w:br/>
            </w:r>
            <w:r>
              <w:rPr>
                <w:b w:val="off"/>
                <w:color w:val="000000"/>
                <w:rFonts w:ascii="Times New Roman" w:hAnsi="Times New Roman" w:cs="Times New Roman" w:eastAsia="Times New Roman"/>
                <w:sz w:val="24"/>
              </w:rPr>
              <w:t>Žiadame spresniť, že úhrada jednodňovej zdravotnej starostlivosti poskytovanej nemocnicou sa nemôže bez jasne ustanoveného vecného a metodického základu automaticky stotožňovať s úhradou hospitalizačného prípadu podľa klasifikačného systému. Žiadame osobitne upraviť vzťah k definícii klasifikačného prípadu a zabezpečiť, aby boli pre samostatných poskytovateľov jednodňovej zdravotnej starostlivosti a nemocničné pracoviská pri medicínsky porovnateľných výkonoch použité transparentné, odôvodnené a preskúmateľné pravidlá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 DRG a klasifikačný prípad sú primárne koncipované pre hospitalizačnú starostlivosť. Návrh môže spôsobiť úhradovú asymetriu medzi samostatným a nemocničným poskytovateľom JZS; rozsah vyžaduje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8aa ods. 6</w:t>
              <w:br/>
            </w:r>
            <w:r>
              <w:rPr>
                <w:b w:val="off"/>
                <w:color w:val="000000"/>
                <w:rFonts w:ascii="Times New Roman" w:hAnsi="Times New Roman" w:cs="Times New Roman" w:eastAsia="Times New Roman"/>
                <w:sz w:val="24"/>
              </w:rPr>
              <w:t>Navrhujeme za vetu doplniť: „Zdravotná poisťovňa je povinná opravné a dodatočné zúčtovacie dávky prijať, vecne posúdiť a odmietnutie písomne odôvodniť, ak boli predložené v zákonných lehotách.“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Opakovateľné zaslanie dávky bez zodpovedajúcej povinnosti vecného vybavenia je iba formálnou garanciou.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8aa</w:t>
              <w:br/>
            </w:r>
            <w:r>
              <w:rPr>
                <w:b w:val="off"/>
                <w:color w:val="000000"/>
                <w:rFonts w:ascii="Times New Roman" w:hAnsi="Times New Roman" w:cs="Times New Roman" w:eastAsia="Times New Roman"/>
                <w:sz w:val="24"/>
              </w:rPr>
              <w:t>Navrhujeme vložiť nový odsek: „Ak zdravotná poisťovňa spochybní iba časť vykázanej zdravotnej starostlivosti, nespornú časť úhrady je povinná zaplatiť v riadnej lehote splatnosti. Spornosť časti nároku nemá odkladný účinok na úhradu nesporných položiek.“</w:t>
              <w:br/>
            </w:r>
            <w:r>
              <w:rPr>
                <w:b w:val="off"/>
                <w:color w:val="000000"/>
                <w:rFonts w:ascii="Times New Roman" w:hAnsi="Times New Roman" w:cs="Times New Roman" w:eastAsia="Times New Roman"/>
                <w:sz w:val="24"/>
              </w:rPr>
              <w:t>Prakticky významný problém zadržiavania celých dávok sa nemá riešiť len dohodou silnejšieho zmluvného partnera.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a 47a</w:t>
              <w:br/>
            </w:r>
            <w:r>
              <w:rPr>
                <w:b w:val="off"/>
                <w:color w:val="000000"/>
                <w:rFonts w:ascii="Times New Roman" w:hAnsi="Times New Roman" w:cs="Times New Roman" w:eastAsia="Times New Roman"/>
                <w:sz w:val="24"/>
              </w:rPr>
              <w:t>Žiadame presne vymedziť rozsah navrhovaných právomocí Úradu pre dohľad nad zdravotnou starostlivosťou podľa § 18 a § 47a, najmä vo vzťahu k neuznaniu vykázanej zdravotnej starostlivosti, odmietnutiu opravnej dávky a uplatneniu sporného kontrolného nároku. Ak má úrad rozhodovať aj o súkromnoprávnych peňažných nárokoch poskytovateľa voči zdravotnej poisťovni, žiadame túto právomoc výslovne upraviť zákonom vrátane účastníkov konania, rozsahu rozhodovania, vykonateľnosti a súdneho preskúmania.</w:t>
              <w:br/>
            </w:r>
            <w:r>
              <w:rPr>
                <w:b w:val="off"/>
                <w:color w:val="000000"/>
                <w:rFonts w:ascii="Times New Roman" w:hAnsi="Times New Roman" w:cs="Times New Roman" w:eastAsia="Times New Roman"/>
                <w:sz w:val="24"/>
              </w:rPr>
              <w:t>Účinná ochrana poskytovateľa pred nesprávnym revíznym postupom je potrebná, nemožno však bez výslovného zákonného základu stotožniť právomoc úradu vykonávať dohľad s právomocou rozhodovať o súkromnoprávnych pohľadávkach. V praxi môže poisťovňa odmietnuť opravnú dávku alebo započítať sporný kontrolný nárok proti úhrade za ďalší mesiac; poskytovateľ musí vedieť, ktorý orgán, akým postupom a s akými právnymi účinkami môže tento postup preskúmať.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47a ods. 3</w:t>
              <w:br/>
            </w:r>
            <w:r>
              <w:rPr>
                <w:b w:val="off"/>
                <w:color w:val="000000"/>
                <w:rFonts w:ascii="Times New Roman" w:hAnsi="Times New Roman" w:cs="Times New Roman" w:eastAsia="Times New Roman"/>
                <w:sz w:val="24"/>
              </w:rPr>
              <w:t>Navrhujeme výslovne ustanoviť, že po podaní včasnej žiadosti o preskúmanie kontrolných záverov nemožno sporný nárok realizovať jednostrannou zrážkou, zápočtom, krátením alebo inou formou faktického vymáhania až do vykonateľného rozhodnutia.</w:t>
              <w:br/>
            </w:r>
            <w:r>
              <w:rPr>
                <w:b w:val="off"/>
                <w:color w:val="000000"/>
                <w:rFonts w:ascii="Times New Roman" w:hAnsi="Times New Roman" w:cs="Times New Roman" w:eastAsia="Times New Roman"/>
                <w:sz w:val="24"/>
              </w:rPr>
              <w:t>Odkladný účinok musí brániť aj účtovnému obchádzaniu, nie iba formálnemu výkonu kontrolného záveru.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86zw</w:t>
              <w:br/>
            </w:r>
            <w:r>
              <w:rPr>
                <w:b w:val="off"/>
                <w:color w:val="000000"/>
                <w:rFonts w:ascii="Times New Roman" w:hAnsi="Times New Roman" w:cs="Times New Roman" w:eastAsia="Times New Roman"/>
                <w:sz w:val="24"/>
              </w:rPr>
              <w:t>Žiadame § 86zw a nadväzujúci § 7c ods. 3 upraviť tak, aby lehota na zosúladenie existujúcich zmlúv nebola kratšia ako šesť mesiacov od účinnosti príslušného vykonávacieho právneho predpisu. Do účinnosti riadne uzavretého dodatku alebo novej zmluvy musia zostať zachované dovtedajšie zmluvné a úhradové podmienky vrátane individuálnych cien bodu, paušálov a bonifikácií. Zosúladením nesmú byť dotknuté pohľadávky a ďalšie nároky vzniknuté z už poskytnutej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Plošné zosúladenie zmlúv v krátkej lehote môže vyvolať administratívnu neistotu a riziko prerušenia úhrad. Poskytovateľ nemôže niesť negatívne dôsledky prípadného omeškania vykonávacieho predpisu alebo nedosiahnutia dohody o novom dodatku. Napríklad ambulancii nesmie zaniknúť individuálny paušál len preto, že zdravotná poisťovňa nestihne pripraviť nový vzorový dodatok. Navrhované prechodné ustanovenie preto musí chrániť kontinuitu financovania aj už vzniknuté nároky; tým nie je vylúčená primeraná úprava zmluvného vzťahu do budúcna.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w:t>
              <w:br/>
            </w:r>
            <w:r>
              <w:rPr>
                <w:b w:val="off"/>
                <w:color w:val="000000"/>
                <w:rFonts w:ascii="Times New Roman" w:hAnsi="Times New Roman" w:cs="Times New Roman" w:eastAsia="Times New Roman"/>
                <w:sz w:val="24"/>
              </w:rPr>
              <w:t>Navrhujeme upraviť návrh zákona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5 doplniť § 7c odsekom 10,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Zdravotná poisťovňa je povinná pri dohodovaní a uplatňovaní úhradových podmienok zohľadniť povahu a spôsob poskytovania zdravotnej starostlivosti uhrádzanej na základe verejného zdravotného poistenia tak, aby nedochádzalo k prerušeniu alebo faktickému obmedzeniu jej dostupnosti z dôvodu úhradových podmienok, ak je podľa odborných štandardov potrebná kontinuita jej poskytovania. Táto povinnosť sa vzťahuje aj na medicínsky indikovanú prípravu a vydanie lieku vopred na užitie počas dní, keď príslušná ambulancia neordinuje.“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roku 2026 sa pri úhrade substitučnej liečby závislosti od opioidov metadónom prejavil problém s dávkami určenými na víkendy a sviatky, pri ktorých došlo k preneseniu časti nákladov na pacientov. Pre ľudí bez finančných prostriedkov tým vznikla bariéra prístupu k medicínsky indikovanej liečbe.</w:t>
              <w:br/>
            </w:r>
            <w:r>
              <w:rPr>
                <w:b w:val="off"/>
                <w:color w:val="000000"/>
                <w:rFonts w:ascii="Times New Roman" w:hAnsi="Times New Roman" w:cs="Times New Roman" w:eastAsia="Times New Roman"/>
                <w:sz w:val="24"/>
              </w:rPr>
              <w:t>Pri tejto liečbe môžu byť v súlade s individuálne určeným liečebným režimom dávky pripravené a vydané pacientovi vopred. Deň prípravy a výdaja lieku sa preto môže líšiť od dňa jeho užitia. Úhradové pravidlá majú zohľadniť tento spôsob zabezpečenia liečby; samotná neprítomnosť pacienta alebo zatvorenie ambulancie v deň užitia lieku nemajú byť dôvodom vzniku finančnej bariéry. Navrhovaná úprava nemení odborné rozhodovanie o vhodnosti vydávania lieku pacientovi vopred.</w:t>
              <w:br/>
            </w:r>
            <w:r>
              <w:rPr>
                <w:b w:val="off"/>
                <w:color w:val="000000"/>
                <w:rFonts w:ascii="Times New Roman" w:hAnsi="Times New Roman" w:cs="Times New Roman" w:eastAsia="Times New Roman"/>
                <w:sz w:val="24"/>
              </w:rPr>
              <w:t>Požiadavku kontinuity navrhujeme upraviť samostatne popri princípe nediskriminácie podľa navrhovaného § 7c ods. 7. Ide o povinnosť rešpektovať odborné potreby kontinuálnej liečby pri jej financovaní, ktorej uplatnenie nemá závisieť iba od preukázania rozdielneho zaobchádzania medzi poskytovateľmi. Povinnosť sa výslovne viaže na starostlivosť uhrádzanú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WHO v usmernení Opioid agonist maintenance treatment as an essential health service: implementation guidance on mitigating disruption of services for treatment of opioid dependence (13. október 2025, WHO B09543) zdôrazňuje neprerušovaný prístup k udržiavacej liečbe opioidovými agonistami, stabilné financovanie a spoľahlivú dostupnosť liečby [1]. Vo vyjadrení zo 16. decembra 2025 uvádza, že liečba má byť široko dostupná a poskytovaná bezplatne alebo hradená z verejného zdravotného poistenia [2].</w:t>
              <w:br/>
            </w:r>
            <w:r>
              <w:rPr>
                <w:b w:val="off"/>
                <w:color w:val="000000"/>
                <w:rFonts w:ascii="Times New Roman" w:hAnsi="Times New Roman" w:cs="Times New Roman" w:eastAsia="Times New Roman"/>
                <w:sz w:val="24"/>
              </w:rPr>
              <w:t>Zahraničné príklady podporujú potrebu rozlišovať jednotlivé režimy poskytovania liečby. Nemecké pravidlá vykazovania rozlišujú výkon súvisiaci s take-home režimom (GOP 01949) a príplatok za ošetrenie skutočne poskytnuté v sobotu, nedeľu alebo sviatok (GOP 01951) [3]. Rakúska Suchtgiftverordnung v § 23e upravuje za stanovených podmienok výnimky z každodenného kontrolovaného užitia vrátane víkendov a sviatkov [4]. Tieto príklady nepreukazujú totožný úhradový mechanizmus; ukazujú, že výdaj lieku vopred a jeho podávanie pod dohľadom si vyžadujú zodpovedajúce pravidlá.</w:t>
              <w:br/>
            </w:r>
            <w:r>
              <w:rPr>
                <w:b w:val="off"/>
                <w:color w:val="000000"/>
                <w:rFonts w:ascii="Times New Roman" w:hAnsi="Times New Roman" w:cs="Times New Roman" w:eastAsia="Times New Roman"/>
                <w:sz w:val="24"/>
              </w:rPr>
              <w:t>Zdroje</w:t>
              <w:br/>
            </w:r>
            <w:r>
              <w:rPr>
                <w:b w:val="off"/>
                <w:color w:val="000000"/>
                <w:rFonts w:ascii="Times New Roman" w:hAnsi="Times New Roman" w:cs="Times New Roman" w:eastAsia="Times New Roman"/>
                <w:sz w:val="24"/>
              </w:rPr>
              <w:t>[1] WHO B09543 — usmernenie z 13. októbra 2025</w:t>
              <w:br/>
            </w:r>
            <w:r>
              <w:rPr>
                <w:b w:val="off"/>
                <w:color w:val="000000"/>
                <w:rFonts w:ascii="Times New Roman" w:hAnsi="Times New Roman" w:cs="Times New Roman" w:eastAsia="Times New Roman"/>
                <w:sz w:val="24"/>
              </w:rPr>
              <w:t>[2] WHO — vyjadrenie k dostupnosti a financovaniu liečby zo 16. decembra 2025</w:t>
              <w:br/>
            </w:r>
            <w:r>
              <w:rPr>
                <w:b w:val="off"/>
                <w:color w:val="000000"/>
                <w:rFonts w:ascii="Times New Roman" w:hAnsi="Times New Roman" w:cs="Times New Roman" w:eastAsia="Times New Roman"/>
                <w:sz w:val="24"/>
              </w:rPr>
              <w:t>[3] Kassenärztliche Vereinigung Bayerns — vykazované výkony GOP 01949 a 01951</w:t>
              <w:br/>
            </w:r>
            <w:r>
              <w:rPr>
                <w:b w:val="off"/>
                <w:color w:val="000000"/>
                <w:rFonts w:ascii="Times New Roman" w:hAnsi="Times New Roman" w:cs="Times New Roman" w:eastAsia="Times New Roman"/>
                <w:sz w:val="24"/>
              </w:rPr>
              <w:t>[4] Rakúsko — Suchtgiftverordnung § 23e ods. 1 a 2, znenie účinné od 1. júla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pozitívny vplyv na ochranu verejného zdravia a sociálnu stabilitu na území Hlavného mesta SR Bratislavy.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kontinuálnej dostupnosti substitučnej liečby opioidovej závislosti prispieva k prevencii predávkovaní, znižovaniu zdravotných a sociálnych škôd, znižovaniu rizika prenosu infekčných ochorení a k udržiavaniu kontaktu pacientov so zdravotným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Bratislavu je osobitne významné, že finančná bariéra pri víkendových a sviatočných dávkach môže osobitne zasiahnuť ľudí v chudobe, bez stabilného bývania a ďalšie osoby v sociálne zraniteľnej situácii. Kontinuálna liečba podporuje stabilizáciu zdravotného a sociálneho stavu a môže znižovať tlak na krízové, sociálne a bezpečnostné služby mesta.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dlhodobého hľadiska môže navrhovaná úprava prispieť k znižovaniu nákladov verejného sektora spojených s prerušenou alebo neliečenou opioidovou závislosťou.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1</w:t>
              <w:br/>
            </w:r>
            <w:r>
              <w:rPr>
                <w:b w:val="off"/>
                <w:color w:val="000000"/>
                <w:rFonts w:ascii="Times New Roman" w:hAnsi="Times New Roman" w:cs="Times New Roman" w:eastAsia="Times New Roman"/>
                <w:sz w:val="24"/>
              </w:rPr>
              <w:t>V § 7c sa odsek 1 dopĺňa písmenom 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pravidlá vykazovania a úhrady zdravotnej starostlivosti uhrádzanej na základe verejného zdravotného poistenia v súlade s odsekom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2026 sa pri úhrade substitučnej liečby závislosti od opioidov metadónom prejavil problém s dávkami určenými na víkendy a sviatky, pri ktorých došlo k preneseniu časti nákladov na pacientov. Pre ľudí bez finančných prostriedkov tým vznikla bariéra prístupu k medicínsky indikovanej liečbe.</w:t>
              <w:br/>
            </w:r>
            <w:r>
              <w:rPr>
                <w:b w:val="off"/>
                <w:color w:val="000000"/>
                <w:rFonts w:ascii="Times New Roman" w:hAnsi="Times New Roman" w:cs="Times New Roman" w:eastAsia="Times New Roman"/>
                <w:sz w:val="24"/>
              </w:rPr>
              <w:t>Pri tejto liečbe môžu byť v súlade s individuálne určeným liečebným režimom dávky pripravené a vydané pacientovi vopred. Deň prípravy a výdaja lieku sa preto môže líšiť od dňa jeho užitia. Úhradové pravidlá majú zohľadniť tento spôsob zabezpečenia liečby; samotná neprítomnosť pacienta alebo zatvorenie ambulancie v deň užitia lieku nemajú byť dôvodom vzniku finančnej bariéry. Navrhovaná úprava nemení odborné rozhodovanie o vhodnosti vydávania lieku pacientovi vopred.</w:t>
              <w:br/>
            </w:r>
            <w:r>
              <w:rPr>
                <w:b w:val="off"/>
                <w:color w:val="000000"/>
                <w:rFonts w:ascii="Times New Roman" w:hAnsi="Times New Roman" w:cs="Times New Roman" w:eastAsia="Times New Roman"/>
                <w:sz w:val="24"/>
              </w:rPr>
              <w:t>Požiadavku kontinuity navrhujeme upraviť samostatne popri princípe nediskriminácie podľa navrhovaného § 7c ods. 7. Ide o povinnosť rešpektovať odborné potreby kontinuálnej liečby pri jej financovaní, ktorej uplatnenie nemá závisieť iba od preukázania rozdielneho zaobchádzania medzi poskytovateľmi. Povinnosť sa výslovne viaže na starostlivosť uhrádzanú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splnomocnenia má umožniť jednoznačné premietnutie tejto povinnosti do pravidiel vykazovania, úhrad a záväzných vzorov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WHO v usmernení Opioid agonist maintenance treatment as an essential health service: implementation guidance on mitigating disruption of services for treatment of opioid dependence (13. október 2025, WHO B09543) zdôrazňuje neprerušovaný prístup k udržiavacej liečbe opioidovými agonistami, stabilné financovanie a spoľahlivú dostupnosť liečby [1]. Vo vyjadrení zo 16. decembra 2025 uvádza, že liečba má byť široko dostupná a poskytovaná bezplatne alebo hradená z verejného zdravotného poistenia [2].</w:t>
              <w:br/>
            </w:r>
            <w:r>
              <w:rPr>
                <w:b w:val="off"/>
                <w:color w:val="000000"/>
                <w:rFonts w:ascii="Times New Roman" w:hAnsi="Times New Roman" w:cs="Times New Roman" w:eastAsia="Times New Roman"/>
                <w:sz w:val="24"/>
              </w:rPr>
              <w:t>Zahraničné príklady podporujú potrebu rozlišovať jednotlivé režimy poskytovania liečby. Nemecké pravidlá vykazovania rozlišujú výkon súvisiaci s take-home režimom (GOP 01949) a príplatok za ošetrenie skutočne poskytnuté v sobotu, nedeľu alebo sviatok (GOP 01951) [3]. Rakúska Suchtgiftverordnung v § 23e upravuje za stanovených podmienok výnimky z každodenného kontrolovaného užitia vrátane víkendov a sviatkov [4]. Tieto príklady nepreukazujú totožný úhradový mechanizmus; ukazujú, že výdaj lieku vopred a jeho podávanie pod dohľadom si vyžadujú zodpovedajúce pravidlá.</w:t>
              <w:br/>
            </w:r>
            <w:r>
              <w:rPr>
                <w:b w:val="off"/>
                <w:color w:val="000000"/>
                <w:rFonts w:ascii="Times New Roman" w:hAnsi="Times New Roman" w:cs="Times New Roman" w:eastAsia="Times New Roman"/>
                <w:sz w:val="24"/>
              </w:rPr>
              <w:t>Zdroje</w:t>
              <w:br/>
            </w:r>
            <w:r>
              <w:rPr>
                <w:b w:val="off"/>
                <w:color w:val="000000"/>
                <w:rFonts w:ascii="Times New Roman" w:hAnsi="Times New Roman" w:cs="Times New Roman" w:eastAsia="Times New Roman"/>
                <w:sz w:val="24"/>
              </w:rPr>
              <w:t>[1] WHO B09543 — usmernenie z 13. októbra 2025</w:t>
              <w:br/>
            </w:r>
            <w:r>
              <w:rPr>
                <w:b w:val="off"/>
                <w:color w:val="000000"/>
                <w:rFonts w:ascii="Times New Roman" w:hAnsi="Times New Roman" w:cs="Times New Roman" w:eastAsia="Times New Roman"/>
                <w:sz w:val="24"/>
              </w:rPr>
              <w:t>[2] WHO — vyjadrenie k dostupnosti a financovaniu liečby zo 16. decembra 2025</w:t>
              <w:br/>
            </w:r>
            <w:r>
              <w:rPr>
                <w:b w:val="off"/>
                <w:color w:val="000000"/>
                <w:rFonts w:ascii="Times New Roman" w:hAnsi="Times New Roman" w:cs="Times New Roman" w:eastAsia="Times New Roman"/>
                <w:sz w:val="24"/>
              </w:rPr>
              <w:t>[3] Kassenärztliche Vereinigung Bayerns — vykazované výkony GOP 01949 a 01951</w:t>
              <w:br/>
            </w:r>
            <w:r>
              <w:rPr>
                <w:b w:val="off"/>
                <w:color w:val="000000"/>
                <w:rFonts w:ascii="Times New Roman" w:hAnsi="Times New Roman" w:cs="Times New Roman" w:eastAsia="Times New Roman"/>
                <w:sz w:val="24"/>
              </w:rPr>
              <w:t>[4] Rakúsko — Suchtgiftverordnung § 23e ods. 1 a 2, znenie účinné od 1. júla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pozitívny vplyv na ochranu verejného zdravia a sociálnu stabilitu na území Hlavného mesta SR Bratislavy.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kontinuálnej dostupnosti substitučnej liečby opioidovej závislosti prispieva k prevencii predávkovaní, znižovaniu zdravotných a sociálnych škôd, znižovaniu rizika prenosu infekčných ochorení a k udržiavaniu kontaktu pacientov so zdravotným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Bratislavu je osobitne významné, že finančná bariéra pri víkendových a sviatočných dávkach môže osobitne zasiahnuť ľudí v chudobe, bez stabilného bývania a ďalšie osoby v sociálne zraniteľnej situácii. Kontinuálna liečba podporuje stabilizáciu zdravotného a sociálneho stavu a môže znižovať tlak na krízové, sociálne a bezpečnostné služby mesta.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dlhodobého hľadiska môže navrhovaná úprava prispieť k znižovaniu nákladov verejného sektora spojených s prerušenou alebo neliečenou opioidovou závislosťou.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7c ods. 1</w:t>
              <w:br/>
            </w:r>
            <w:r>
              <w:rPr>
                <w:b w:val="off"/>
                <w:color w:val="000000"/>
                <w:rFonts w:ascii="Times New Roman" w:hAnsi="Times New Roman" w:cs="Times New Roman" w:eastAsia="Times New Roman"/>
                <w:sz w:val="24"/>
              </w:rPr>
              <w:t>V § 7c odsek 1 písmeno b)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vzory zmlúv o poskytovaní zdravotnej starostlivosti (§ 7 až § 7b) so zohľadnením pravidiel podľa odseku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2026 sa pri úhrade substitučnej liečby závislosti od opioidov metadónom prejavil problém s dávkami určenými na víkendy a sviatky, pri ktorých došlo k preneseniu časti nákladov na pacientov. Pre ľudí bez finančných prostriedkov tým vznikla bariéra prístupu k medicínsky indikovanej liečbe.</w:t>
              <w:br/>
            </w:r>
            <w:r>
              <w:rPr>
                <w:b w:val="off"/>
                <w:color w:val="000000"/>
                <w:rFonts w:ascii="Times New Roman" w:hAnsi="Times New Roman" w:cs="Times New Roman" w:eastAsia="Times New Roman"/>
                <w:sz w:val="24"/>
              </w:rPr>
              <w:t>Pri tejto liečbe môžu byť v súlade s individuálne určeným liečebným režimom dávky pripravené a vydané pacientovi vopred. Deň prípravy a výdaja lieku sa preto môže líšiť od dňa jeho užitia. Úhradové pravidlá majú zohľadniť tento spôsob zabezpečenia liečby; samotná neprítomnosť pacienta alebo zatvorenie ambulancie v deň užitia lieku nemajú byť dôvodom vzniku finančnej bariéry. Navrhovaná úprava nemení odborné rozhodovanie o vhodnosti vydávania lieku pacientovi vopred.</w:t>
              <w:br/>
            </w:r>
            <w:r>
              <w:rPr>
                <w:b w:val="off"/>
                <w:color w:val="000000"/>
                <w:rFonts w:ascii="Times New Roman" w:hAnsi="Times New Roman" w:cs="Times New Roman" w:eastAsia="Times New Roman"/>
                <w:sz w:val="24"/>
              </w:rPr>
              <w:t>Požiadavku kontinuity navrhujeme upraviť samostatne popri princípe nediskriminácie podľa navrhovaného § 7c ods. 7. Ide o povinnosť rešpektovať odborné potreby kontinuálnej liečby pri jej financovaní, ktorej uplatnenie nemá závisieť iba od preukázania rozdielneho zaobchádzania medzi poskytovateľmi. Povinnosť sa výslovne viaže na starostlivosť uhrádzanú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Spresnenie splnomocnenia má umožniť jednoznačné premietnutie tejto povinnosti do pravidiel vykazovania, úhrad a záväzných vzorov zmlúv.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WHO v usmernení Opioid agonist maintenance treatment as an essential health service: implementation guidance on mitigating disruption of services for treatment of opioid dependence (13. október 2025, WHO B09543) zdôrazňuje neprerušovaný prístup k udržiavacej liečbe opioidovými agonistami, stabilné financovanie a spoľahlivú dostupnosť liečby [1]. Vo vyjadrení zo 16. decembra 2025 uvádza, že liečba má byť široko dostupná a poskytovaná bezplatne alebo hradená z verejného zdravotného poistenia [2].</w:t>
              <w:br/>
            </w:r>
            <w:r>
              <w:rPr>
                <w:b w:val="off"/>
                <w:color w:val="000000"/>
                <w:rFonts w:ascii="Times New Roman" w:hAnsi="Times New Roman" w:cs="Times New Roman" w:eastAsia="Times New Roman"/>
                <w:sz w:val="24"/>
              </w:rPr>
              <w:t>Zahraničné príklady podporujú potrebu rozlišovať jednotlivé režimy poskytovania liečby. Nemecké pravidlá vykazovania rozlišujú výkon súvisiaci s take-home režimom (GOP 01949) a príplatok za ošetrenie skutočne poskytnuté v sobotu, nedeľu alebo sviatok (GOP 01951) [3]. Rakúska Suchtgiftverordnung v § 23e upravuje za stanovených podmienok výnimky z každodenného kontrolovaného užitia vrátane víkendov a sviatkov [4]. Tieto príklady nepreukazujú totožný úhradový mechanizmus; ukazujú, že výdaj lieku vopred a jeho podávanie pod dohľadom si vyžadujú zodpovedajúce pravidlá.</w:t>
              <w:br/>
            </w:r>
            <w:r>
              <w:rPr>
                <w:b w:val="off"/>
                <w:color w:val="000000"/>
                <w:rFonts w:ascii="Times New Roman" w:hAnsi="Times New Roman" w:cs="Times New Roman" w:eastAsia="Times New Roman"/>
                <w:sz w:val="24"/>
              </w:rPr>
              <w:t>Zdroje</w:t>
              <w:br/>
            </w:r>
            <w:r>
              <w:rPr>
                <w:b w:val="off"/>
                <w:color w:val="000000"/>
                <w:rFonts w:ascii="Times New Roman" w:hAnsi="Times New Roman" w:cs="Times New Roman" w:eastAsia="Times New Roman"/>
                <w:sz w:val="24"/>
              </w:rPr>
              <w:t>[1] WHO B09543 — usmernenie z 13. októbra 2025</w:t>
              <w:br/>
            </w:r>
            <w:r>
              <w:rPr>
                <w:b w:val="off"/>
                <w:color w:val="000000"/>
                <w:rFonts w:ascii="Times New Roman" w:hAnsi="Times New Roman" w:cs="Times New Roman" w:eastAsia="Times New Roman"/>
                <w:sz w:val="24"/>
              </w:rPr>
              <w:t>[2] WHO — vyjadrenie k dostupnosti a financovaniu liečby zo 16. decembra 2025</w:t>
              <w:br/>
            </w:r>
            <w:r>
              <w:rPr>
                <w:b w:val="off"/>
                <w:color w:val="000000"/>
                <w:rFonts w:ascii="Times New Roman" w:hAnsi="Times New Roman" w:cs="Times New Roman" w:eastAsia="Times New Roman"/>
                <w:sz w:val="24"/>
              </w:rPr>
              <w:t>[3] Kassenärztliche Vereinigung Bayerns — vykazované výkony GOP 01949 a 01951</w:t>
              <w:br/>
            </w:r>
            <w:r>
              <w:rPr>
                <w:b w:val="off"/>
                <w:color w:val="000000"/>
                <w:rFonts w:ascii="Times New Roman" w:hAnsi="Times New Roman" w:cs="Times New Roman" w:eastAsia="Times New Roman"/>
                <w:sz w:val="24"/>
              </w:rPr>
              <w:t>[4] Rakúsko — Suchtgiftverordnung § 23e ods. 1 a 2, znenie účinné od 1. júla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pozitívny vplyv na ochranu verejného zdravia a sociálnu stabilitu na území Hlavného mesta SR Bratislavy.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kontinuálnej dostupnosti substitučnej liečby opioidovej závislosti prispieva k prevencii predávkovaní, znižovaniu zdravotných a sociálnych škôd, znižovaniu rizika prenosu infekčných ochorení a k udržiavaniu kontaktu pacientov so zdravotným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Bratislavu je osobitne významné, že finančná bariéra pri víkendových a sviatočných dávkach môže osobitne zasiahnuť ľudí v chudobe, bez stabilného bývania a ďalšie osoby v sociálne zraniteľnej situácii. Kontinuálna liečba podporuje stabilizáciu zdravotného a sociálneho stavu a môže znižovať tlak na krízové, sociálne a bezpečnostné služby mesta.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dlhodobého hľadiska môže navrhovaná úprava prispieť k znižovaniu nákladov verejného sektora spojených s prerušenou alebo neliečenou opioidovou závislosťou.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1</w:t>
              <w:br/>
            </w:r>
            <w:r>
              <w:rPr>
                <w:b w:val="off"/>
                <w:color w:val="000000"/>
                <w:rFonts w:ascii="Times New Roman" w:hAnsi="Times New Roman" w:cs="Times New Roman" w:eastAsia="Times New Roman"/>
                <w:sz w:val="24"/>
              </w:rPr>
              <w:t>V § 18 odsek 1 sa písmeno a) dopĺňa bodom 17,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rozhoduje spory medzi zdravotnou poisťovňou a poskytovateľom zdravotnej starostlivosti o to, či zdravotná poisťovňa pri uzatváraní alebo plnení zmluvy o poskytovaní zdravotnej starostlivosti dodržala povinnosti podľa § 7c ods.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2026 sa pri úhrade substitučnej liečby závislosti od opioidov metadónom prejavil problém s dávkami určenými na víkendy a sviatky, pri ktorých došlo k preneseniu časti nákladov na pacientov. Pre ľudí bez finančných prostriedkov tým vznikla bariéra prístupu k medicínsky indikovanej liečbe.</w:t>
              <w:br/>
            </w:r>
            <w:r>
              <w:rPr>
                <w:b w:val="off"/>
                <w:color w:val="000000"/>
                <w:rFonts w:ascii="Times New Roman" w:hAnsi="Times New Roman" w:cs="Times New Roman" w:eastAsia="Times New Roman"/>
                <w:sz w:val="24"/>
              </w:rPr>
              <w:t>Pri tejto liečbe môžu byť v súlade s individuálne určeným liečebným režimom dávky pripravené a vydané pacientovi vopred. Deň prípravy a výdaja lieku sa preto môže líšiť od dňa jeho užitia. Úhradové pravidlá majú zohľadniť tento spôsob zabezpečenia liečby; samotná neprítomnosť pacienta alebo zatvorenie ambulancie v deň užitia lieku nemajú byť dôvodom vzniku finančnej bariéry. Navrhovaná úprava nemení odborné rozhodovanie o vhodnosti vydávania lieku pacientovi vopred.</w:t>
              <w:br/>
            </w:r>
            <w:r>
              <w:rPr>
                <w:b w:val="off"/>
                <w:color w:val="000000"/>
                <w:rFonts w:ascii="Times New Roman" w:hAnsi="Times New Roman" w:cs="Times New Roman" w:eastAsia="Times New Roman"/>
                <w:sz w:val="24"/>
              </w:rPr>
              <w:t>Požiadavku kontinuity navrhujeme upraviť samostatne popri princípe nediskriminácie podľa navrhovaného § 7c ods. 7. Ide o povinnosť rešpektovať odborné potreby kontinuálnej liečby pri jej financovaní, ktorej uplatnenie nemá závisieť iba od preukázania rozdielneho zaobchádzania medzi poskytovateľmi. Povinnosť sa výslovne viaže na starostlivosť uhrádzanú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Osobitnú právomoc úradu rozhodovať spory navrhovanú v § 18 ods. 1 písm. a) bode 16 viaže novela na princíp nediskriminácie podľa § 7c ods. 7. Preto žiadame zabezpečiť výslovné procesné prepojenie aj so samostatnou povinnosťou, ktorú navrhujeme upraviť v navrhovanom odseku 10 § 7c.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WHO v usmernení Opioid agonist maintenance treatment as an essential health service: implementation guidance on mitigating disruption of services for treatment of opioid dependence (13. október 2025, WHO B09543) zdôrazňuje neprerušovaný prístup k udržiavacej liečbe opioidovými agonistami, stabilné financovanie a spoľahlivú dostupnosť liečby [1]. Vo vyjadrení zo 16. decembra 2025 uvádza, že liečba má byť široko dostupná a poskytovaná bezplatne alebo hradená z verejného zdravotného poistenia [2].</w:t>
              <w:br/>
            </w:r>
            <w:r>
              <w:rPr>
                <w:b w:val="off"/>
                <w:color w:val="000000"/>
                <w:rFonts w:ascii="Times New Roman" w:hAnsi="Times New Roman" w:cs="Times New Roman" w:eastAsia="Times New Roman"/>
                <w:sz w:val="24"/>
              </w:rPr>
              <w:t>Zahraničné príklady podporujú potrebu rozlišovať jednotlivé režimy poskytovania liečby. Nemecké pravidlá vykazovania rozlišujú výkon súvisiaci s take-home režimom (GOP 01949) a príplatok za ošetrenie skutočne poskytnuté v sobotu, nedeľu alebo sviatok (GOP 01951) [3]. Rakúska Suchtgiftverordnung v § 23e upravuje za stanovených podmienok výnimky z každodenného kontrolovaného užitia vrátane víkendov a sviatkov [4]. Tieto príklady nepreukazujú totožný úhradový mechanizmus; ukazujú, že výdaj lieku vopred a jeho podávanie pod dohľadom si vyžadujú zodpovedajúce pravidlá.</w:t>
              <w:br/>
            </w:r>
            <w:r>
              <w:rPr>
                <w:b w:val="off"/>
                <w:color w:val="000000"/>
                <w:rFonts w:ascii="Times New Roman" w:hAnsi="Times New Roman" w:cs="Times New Roman" w:eastAsia="Times New Roman"/>
                <w:sz w:val="24"/>
              </w:rPr>
              <w:t>Zdroje</w:t>
              <w:br/>
            </w:r>
            <w:r>
              <w:rPr>
                <w:b w:val="off"/>
                <w:color w:val="000000"/>
                <w:rFonts w:ascii="Times New Roman" w:hAnsi="Times New Roman" w:cs="Times New Roman" w:eastAsia="Times New Roman"/>
                <w:sz w:val="24"/>
              </w:rPr>
              <w:t>[1] WHO B09543 — usmernenie z 13. októbra 2025</w:t>
              <w:br/>
            </w:r>
            <w:r>
              <w:rPr>
                <w:b w:val="off"/>
                <w:color w:val="000000"/>
                <w:rFonts w:ascii="Times New Roman" w:hAnsi="Times New Roman" w:cs="Times New Roman" w:eastAsia="Times New Roman"/>
                <w:sz w:val="24"/>
              </w:rPr>
              <w:t>[2] WHO — vyjadrenie k dostupnosti a financovaniu liečby zo 16. decembra 2025</w:t>
              <w:br/>
            </w:r>
            <w:r>
              <w:rPr>
                <w:b w:val="off"/>
                <w:color w:val="000000"/>
                <w:rFonts w:ascii="Times New Roman" w:hAnsi="Times New Roman" w:cs="Times New Roman" w:eastAsia="Times New Roman"/>
                <w:sz w:val="24"/>
              </w:rPr>
              <w:t>[3] Kassenärztliche Vereinigung Bayerns — vykazované výkony GOP 01949 a 01951</w:t>
              <w:br/>
            </w:r>
            <w:r>
              <w:rPr>
                <w:b w:val="off"/>
                <w:color w:val="000000"/>
                <w:rFonts w:ascii="Times New Roman" w:hAnsi="Times New Roman" w:cs="Times New Roman" w:eastAsia="Times New Roman"/>
                <w:sz w:val="24"/>
              </w:rPr>
              <w:t>[4] Rakúsko — Suchtgiftverordnung § 23e ods. 1 a 2, znenie účinné od 1. júla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pozitívny vplyv na ochranu verejného zdravia a sociálnu stabilitu na území Hlavného mesta SR Bratislavy.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kontinuálnej dostupnosti substitučnej liečby opioidovej závislosti prispieva k prevencii predávkovaní, znižovaniu zdravotných a sociálnych škôd, znižovaniu rizika prenosu infekčných ochorení a k udržiavaniu kontaktu pacientov so zdravotným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Bratislavu je osobitne významné, že finančná bariéra pri víkendových a sviatočných dávkach môže osobitne zasiahnuť ľudí v chudobe, bez stabilného bývania a ďalšie osoby v sociálne zraniteľnej situácii. Kontinuálna liečba podporuje stabilizáciu zdravotného a sociálneho stavu a môže znižovať tlak na krízové, sociálne a bezpečnostné služby mesta.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dlhodobého hľadiska môže navrhovaná úprava prispieť k znižovaniu nákladov verejného sektora spojených s prerušenou alebo neliečenou opioidovou závislosťou.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7c ods. 5</w:t>
              <w:br/>
            </w:r>
            <w:r>
              <w:rPr>
                <w:b w:val="off"/>
                <w:color w:val="000000"/>
                <w:rFonts w:ascii="Times New Roman" w:hAnsi="Times New Roman" w:cs="Times New Roman" w:eastAsia="Times New Roman"/>
                <w:sz w:val="24"/>
              </w:rPr>
              <w:t>V § 7c odsek 5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Vzor zmluvy o poskytovaní zdravotnej starostlivosti možno doplniť iba na miestach, o ktorých to všeobecne záväzný právny predpis ustanoví a záväzný vzor zmluvy predpokladá, okrem prípadov zapracovania nevyhnutných zmien v právnych predpisoch alebo riešenia neočakávanej výnimočnej situácie, v ktorých doplnenie alebo zmeny odsúhlasí na návrh zdravotnej poisťovne alebo poskytovateľa zdravotnej starostlivosti alebo zariadenia sociálnej pomoci ministerstvo zdravotníctva. Doplnenie musí byť transparentné a umožňujúce jednoznačné porovnanie medzi poskytovateľmi zdravotnej starostlivosti a medzi zdravotnými poisťovňami a medzi zariadeniami sociálnej pomoci. Odlišné podmienky, práva a povinnosti nesmie zdravotná poisťovňa ustanovovať v iných zmluvách alebo dojednaniach s poskytovateľmi zdravotnej starostlivosti. Záväzný vzor zmluvy predstavuje všeobecné zmluvné podmienky. Ak poskytovateľ neposkytuje zdravotnú starostlivosť uvedenú vo vzore zmluvy, v prílohe záväzného vzoru zmluvy sa uvedú nulové hodnoty pri úhradách.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aj zariadenia sociálnej pomoci mali oprávnenie resp. možnosť navrhovať doplnenie alebo zmeny vzorov zmlúv rovnako ako zdravotná poisťovňa alebo poskytovateľ zdravotnej starostlivosti - rovnako tak navrhujeme, aby bolo doplnenie transparentné a umožňujúce jednoznačné porovnanie medzi poskytovateľmi zdravotnej starostlivosti, zdravotnými poisťovňami ale aj medzi zariadeniami sociálnej pomoci. Potrebu doplnenia odvodzujeme od skutočnosti, že zariadenia sociálnej pomoci sú zapojené do rokovaní podľa § 7c ods. 1 ako aj sú pre ne záväzné vzory zmlúv v súlade s § 7c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47a ods. 1</w:t>
              <w:br/>
            </w:r>
            <w:r>
              <w:rPr>
                <w:b w:val="off"/>
                <w:color w:val="000000"/>
                <w:rFonts w:ascii="Times New Roman" w:hAnsi="Times New Roman" w:cs="Times New Roman" w:eastAsia="Times New Roman"/>
                <w:sz w:val="24"/>
              </w:rPr>
              <w:t>V § 47a odsek 1 znie:</w:t>
              <w:br/>
            </w:r>
            <w:r>
              <w:rPr>
                <w:b w:val="off"/>
                <w:color w:val="000000"/>
                <w:rFonts w:ascii="Times New Roman" w:hAnsi="Times New Roman" w:cs="Times New Roman" w:eastAsia="Times New Roman"/>
                <w:sz w:val="24"/>
              </w:rPr>
              <w:t>(1) Podnet alebo žiadosť podľa § 18 odseku 1 písm. a) jedenásteho až trinásteho bodu a pätnásteho až sedemnásteho bodu možno podať úradu najskôr až po uplynutí lehoty na rokovanie strán stanovenej záväzným vzorom zmluvy o poskytovaní zdravotnej starostlivosti. Úrad vydá rozhodnutie podľa § 18 odseku 1 písm. a) jedenásteho až trinásteho bodu, pätnásteho až sedemnásteho bodu do 60 dní odo dňa doručenia podnetu alebo žiadosti. V odôvodnených prípadoch môže predseda úradu túto lehotu predĺžiť o ďalších 30 dní; o predĺžení lehoty upovedomí úrad účastníkov konania bez zbytočného 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doplnenia "až sedemnásteho" bodu vyplýva z potreby zahrnúť do procesnej úpravy podľa navrhovaného § 47a aj spory, ktoré hlavné mesto navrhuje doplniť v rámci § 18 odsek 1 pod bodom 17, zároveň, máme za to, že zahrnuté do úpravy v rámci tohto odseku majú byť aj spory pod bodom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47a ods. 2</w:t>
              <w:br/>
            </w:r>
            <w:r>
              <w:rPr>
                <w:b w:val="off"/>
                <w:color w:val="000000"/>
                <w:rFonts w:ascii="Times New Roman" w:hAnsi="Times New Roman" w:cs="Times New Roman" w:eastAsia="Times New Roman"/>
                <w:sz w:val="24"/>
              </w:rPr>
              <w:t>V § 47a odsek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Rozhodnutie úradu vydané podľa § 18 odseku 1 písm. a) jedenásteho až trinásteho bodu, pätnásteho až sedemnásteho bodu je záväzné pre zdravotnú poisťovňu aj pre poskytovateľa zdravotnej starostlivosti a je preskúmateľné súdom. Podanie žaloby má odkladný účinok na výkon rozhodnutia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doplnenia "až sedemnásteho" bodu vyplýva z potreby zahrnúť do procesnej úpravy podľa navrhovaného § 47a aj spory, ktoré hlavné mesto navrhuje doplniť v rámci § 18 odsek 1 pod bodom 17, zároveň, máme za to, že zahrnuté do úpravy v rámci tohto odseku majú byť aj spory pod bodom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47a ods. 5</w:t>
              <w:br/>
            </w:r>
            <w:r>
              <w:rPr>
                <w:b w:val="off"/>
                <w:color w:val="000000"/>
                <w:rFonts w:ascii="Times New Roman" w:hAnsi="Times New Roman" w:cs="Times New Roman" w:eastAsia="Times New Roman"/>
                <w:sz w:val="24"/>
              </w:rPr>
              <w:t>V § 47a odsek 5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 konania podľa odsekov 1 až 4 sa vzťahuje všeobecný predpis o správnom konaní,62) ak tento zákon neustanovuje inak. Proti rozhodnutiu úradu vydanému podľa § 18 odseku 1 písm. a) jedenásteho až sedemnásteho bodu nie je prípustné odvolanie. Podanie podnetu, žiadosti alebo námietky podľa § 18 odseku 1 písm. a) jedenásteho až sedemnásteho bodu nepodlieha správnemu poplatku. Úrad zverejňuje právoplatné rozhodnutia vydané podľa § 18 odseku 1 písm. a) jedenásteho až sedemnásteho bodu na svojom webovom sídle v anonymizovanej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doplnenia "až sedemnásteho" bodu vyplýva z potreby zahrnúť do procesnej úpravy podľa navrhovaného § 47a aj spory, ktoré hlavné mesto navrhuje doplniť v rámci § 18 odsek 1 pod bodom 17, zároveň, máme za to, že zahrnuté do úpravy v rámci tohto odseku majú byť aj spory pod bodom 16.</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4 písm. b</w:t>
              <w:br/>
            </w:r>
            <w:r>
              <w:rPr>
                <w:b w:val="off"/>
                <w:color w:val="000000"/>
                <w:rFonts w:ascii="Times New Roman" w:hAnsi="Times New Roman" w:cs="Times New Roman" w:eastAsia="Times New Roman"/>
                <w:sz w:val="24"/>
              </w:rPr>
              <w:t xml:space="preserve">V § 7 ods. 4 písm. b) navrhujeme doplniť ustanovenie, na základe ktorého by zdravotné poisťovne povinne zverejňovali na svojich webových sídlach metodiku a špecifiká vytvárania poradia poskytovateľov zdravotnej starostlivosti podľa ich úspešnosti pri plnení kritérií a súčasne poradie poskytovateľov zdravotnej starostlivosti, ktoré zdravotné poisťovne zohľadňujú pri uzatváraní zmlúv o poskytovaní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skúsenosti z aplikačnej praxe považujeme doplnenie navrhovaného znenia za potrebné, keďže zdravotné poisťovne poradie poskytovateľov zdravotnej starostlivosti často nevytvárajú vôbec alebo ho vytvárajú len formálne, bez dostatočne transparentného uvedenia metodiky, hodnotiacich parametrov a spôsobu ich vyhodnocovania. Z predloženého poradia preto nie je možné overiť, na základe akých skutočností boli jednotliví poskytovatelia hodnotení a akým spôsobom sa toto hodnotenie premieta do procesu uzatvárania zmlúv o poskytovaní zdravotnej starostlivosti. Absencia zverejnenej metodiky zároveň znemožňuje poskytovateľom a úradu preveriť správnosť postupu zdravotnej poisťovne a obmedzuje kontrolu dodržiavania zásad transparentnosti, rovnakého zaobchádzania a objektivity pri tvorbe zmluvnej siete. Zverejnenie metodiky a špecifík umožní zmluvným, ale aj nezmluvným poskytovateľom zdravotnej starostlivosti a úradu oboznámiť sa s postupom vytvárania poradia, a tým predvídať podmienky uzatvárania zmlúv o poskytovaní zdravotnej starostlivosti a overiť správnosť ich aplikácie v konkrétnych prípadoch.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7c ods. 7</w:t>
              <w:br/>
            </w:r>
            <w:r>
              <w:rPr>
                <w:b w:val="off"/>
                <w:color w:val="000000"/>
                <w:rFonts w:ascii="Times New Roman" w:hAnsi="Times New Roman" w:cs="Times New Roman" w:eastAsia="Times New Roman"/>
                <w:sz w:val="24"/>
              </w:rPr>
              <w:t xml:space="preserve">V § 7c ods. 7 je potrebné špecifikovať uplatňovanie princípu nediskriminácie vo vzťahu medzi poskytovateľom zdravotnej starostlivosti a zdravotnou poisťovňou tak, aby ustanovenie bolo v súlade s Čl. 1 ods. 1 Ústavy SR. Ak nedostatky navrhovaného ustanovenia nemožno vyriešiť v predloženom návrhu, žiadame o jeho vypustenie.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zákona, ani z jeho súvislostí nie je vôbec zrejmé, ako sa má v praxi posudzovať „uplatňovanie princípu nediskriminácie“, z čoho vzniká problém právnej istoty, predvídateľnosti a vynútiteľnosti dodržiavania tohto ustanovenia. Toto ustanovenie je v praxi nevykonateľné, je nevynútiteľné a nie je postihnuteľné. Z jeho znenia vôbec nie je jasné, v „akom vzťahu“ medzi poisťovňou a poskytovateľom sa má princíp nediskriminácie uplatňovať, kto ho má uplatňovať, či ide o povinnosť, či sa týka výberu poskytovateľa, ceny, objemu výkonov, atď. Zákon č. 400/2015 Z.z. o tvorbe právnych predpisov vyžaduje terminologickú správnosť, presnosť a všeobecnú zrozumiteľnosť (§ 3 ods. 2), pripúšťa neurčité pojmy len v rozsahu nevyhnutnom na dosiahnutie účelu predpisu (§ 3 ods. 5) a požaduje normatívny obsah, vnútornú bezrozpornosť a súlad ustanovovaných práv a povinností s existujúcou právnou úpravou (§ 4 ods. 1 a 2). Princíp právnej istoty vyžaduje, aby adresát právnej normy vedel s primeranou istotou predvídať, aké konanie sa od neho požaduje a aké následky môže mať jeho postup. Ako konštatoval aj Ústavný súd SR v náleze PL. ÚS 6/04, jedným z definičných princípov právneho štátu je právna istota. Požiadavkou právnej istoty je, aby zákony v právnom štáte boli pochopené dostatočne a aby umožňovali ich adresátom urobiť si aspoň predstavu o svojej právnej situácii. Nejasnosť, viacvýznamovosť a vágnosť pojmu... vytvára stav právnej neistoty, čím sa dostáva do rozporu s čl. 1 ústavy" (PL. ÚS 19/98). "Právnej istote... nezodpovedá taký stav (situácia), ktorý by orgánu štátu umožňoval konať podľa vlastnej úvahy a z vlastného rozhodnutia aj nad rámec zákona a tiež iným ako zákonom ustanoveným postupom" (I. ÚS 3/98).</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9a ods. 5 a 6</w:t>
              <w:br/>
            </w:r>
            <w:r>
              <w:rPr>
                <w:b w:val="off"/>
                <w:color w:val="000000"/>
                <w:rFonts w:ascii="Times New Roman" w:hAnsi="Times New Roman" w:cs="Times New Roman" w:eastAsia="Times New Roman"/>
                <w:sz w:val="24"/>
              </w:rPr>
              <w:t xml:space="preserve">V § 9a požadujeme vypustiť navrhované odseky 5 a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úpravu sa ukladá poisťovniam pri kontrolnej činnosti  rozhodovať o námietkach zaujatosti do piatich pracovných dní, pričom ak poisťovňa námietkam nevyhovie, postúpi námietky úradu, ktorý má o nich rozhodnúť v lehote 5 pracovných dní, a to v správnom konaní podľa zákona č. 71/1967 Zb. o správnom konaní (správny poriadok). Navrhovaná úprava je koncepčne nesystémová, s nejednoznačne ustanoveným procesom a nie je v súlade s existujúcim postavením úradu ako orgánu dohľadu nad verejným zdravotným poistením. Zásadným problémom navrhovanej právnej úpravy je vytvorenie rozhodovacej právomoci úradu vo vzťahu k úkonom poisťovne, ktoré nevznikajú v správnom konaní a nemajú povahu rozhodnutí podľa správneho poriadku. Posudzovanie námietok zaujatosti osôb poverených výkonom kontroly podľa § 9a zákona č. 581/2004 Z.z. nepredstavuje rozhodovanie v správnom konaní. Ide o osobitný postup poisťovne pri zabezpečovaní riadneho a nestranného výkonu jej kontrolnej činnosti. Navrhovaný mechanizmus nezodpovedá štandardnému modelu dvojstupňového správneho konania, pretože poisťovňa nevydáva prvostupňové rozhodnutie, ktoré by mohlo byť predmetom odvolacieho konania podľa § 53 až § 59 správneho poriadku. Ak poisťovňa pri výkone kontroly zistí, že poskytovateľ postupoval v rozpore so zmluvou, uplatní dôsledky tohto zistenia výlučne spôsobom a za podmienok dohodnutých v uzatvorenej zmluve, najmä dodatočným zúčtovaním neoprávnene uhradenej sumy alebo uplatnením zmluvnej pokuty. Výsledok kontroly tak nemá povahu rozhodnutia a nezakladá bez ďalšieho vykonateľný nárok; ide o uplatnenie zmluvného práva jednej zo zmluvných strán. Právo poskytovateľa domáhať sa ochrany svojich práv na súde, najmä brániť sa proti dodatočnému zúčtovaniu alebo uplatneniu zmluvnej pokuty, nie je dotknuté. Úrad zároveň nie je nadriadeným správnym orgánom zdravotnej poisťovne. Jeho zákonnou úlohou je dohľad nad dodržiavaním povinností poisťovní a nemôže poisťovňu nahrádzať pri rozhodovaní o organizačných otázkach súvisiacich s výkonom kontroly, ktorá zahŕňa aj otázku zaujatosti poverených osôb. Tieto osoby vykonávajú kontrolnú činnosť v mene poisťovne, ktorá ich poveruje vykonaním kontroly a zodpovedá za zabezpečenie jej nestrannosti. Úrad nemá voči týmto osobám postavenie zamestnávateľa ani organizačne nadriadeného orgánu. Navrhovaná úprava by zároveň mala vážne dôsledky z hľadiska správneho súdnictva. Rozhodnutia úradu vydané v správnom konaní podliehajú súdnemu prieskumu podľa zákona č. 165/2015 Z.z., ktorým je Správny súdny poriadok. Úrad by tak v postavení žalovaného orgánu verejnej správy musel pred správnym súdom obhajovať zákonnosť svojho rozhodnutia o existencii dôvodov na vylúčenie osoby poverenej vykonaním kontroly. Takéto kompetenčné usporiadanie vytvára konflikt medzi dohľadovou a rozhodovacou funkciou úradu, duplicity konaní a nejasné rozdelenie zodpovednosti medzi poisťovňu a úrad. Systémovo správnym riešením je spresnenie ustanovení § 9a tak, aby jednoznačne upravovali konkrétne povinnosti poisťovní pri posudzovaní námietok zaujatosti. Úrad má následne vykonať dohľad nad dodržiavaním týchto zákonných povinností a pri zistení ich porušenia uplatniť voči poisťovni opatrenia na nápravu a sankcie. Tým bude zabezpečené dôsledné oddelenie zodpovednosti poisťovne za výkon kontrolnej činnosti od dohľadovej pôsobnosti úradu a súčasne zachovaná možnosť účinnej verejnoprávnej kontroly zákonnosti postupu poisťovní.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ods. 1 písm. a</w:t>
              <w:br/>
            </w:r>
            <w:r>
              <w:rPr>
                <w:b w:val="off"/>
                <w:color w:val="000000"/>
                <w:rFonts w:ascii="Times New Roman" w:hAnsi="Times New Roman" w:cs="Times New Roman" w:eastAsia="Times New Roman"/>
                <w:sz w:val="24"/>
              </w:rPr>
              <w:t>V § 18 ods. 1 písm. a) je nutné navrhované body 11 až 16 vypustiť a kompetencie úradu pre dohľad upraviť v zákone tak, aby ustanovenia zákona boli v súlade s Čl. 2 ods. 2 a Čl. 13 ods. 1 písm. a) Ústavy SR, ako aj v súlade s kompetenciou úradu vykonávať dohľad nad povinnosťami zdravotných poisťovní vrátane kontraktačnej, kontrolnej a revíznej činnosti poisťovne podľa zákona č. 581/2004 Z.z. Navrhujeme preto v § 18 ods. 1 doplniť nové písmeno za), ktoré znie: „za) vykonáva arbitrážne konanie (§ 47a) a zverejňuje na svojom webovom sídle metodické usmernenia k arbitrážnemu konaniu.“ a v samostatnom ustanovení (§ 47a) upraviť osobitný proces takéhoto konania, ktorý nemôže byť vo forme správneho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Miešanie dohľadovej a kontrolnej kompetencie: Navrhovaná úprava neprípustným spôsobom mieša dohľadovú a rozhodovaciu kompetenciu úradu. Zákon č. 581/2004 Z.z. zveruje úradu predovšetkým kontrolné, dohľadové a regulačné kompetencie. Navrhovaná úprava nesystémovo vkladá rozhodovaciu kompetenciu úradu do jeho dohľadovej kompetencie nad verejným zdravotným poistením (VZP) vymedzenej v § 18 ods. 1 písm. a) zákona č. 581/2004 Z.z. Poisťovne a poskytovatelia sú samostatné právne subjekty, ktorých vzájomné vzťahy vznikajú na zmluvnom základe. Zákon zveruje poisťovni vykonávanie VZP a správu príslušných finančných prostriedkov účelovo viazaných na plnenie zákonom určených úloh. Za zákonné, účelné, hospodárne a efektívne použitie týchto finančných prostriedkov nesie poisťovňa vlastnú zákonom ustanovenú zodpovednosť. Navrhovanou úpravou sa má úrad stať cenotvorcom v systéme VZP a o konkrétnych finančných nárokoch poskytovateľov, a tým aj o použití prostriedkov VZP a má autoritatívne rozhodovať ako orgán verejnej správy, ktorý tieto prostriedky nespravuje a nenesie zodpovednosť za celkové financovanie zdravotnej starostlivosti. Úrad by bol nútený vytvárať rozhodovacie kritériá vlastnou aplikačnou praxou, a tým fakticky vstupovať do tvorby pravidiel financovania zdravotnej starostlivosti. Ide pritom o spory, ktoré môžu mať významné finančné dôsledky pre celý systém VZP. Poisťovňa by bola povinná rešpektovať individuálne rozhodnutia úradu, hoci by naďalej niesla zodpovednosť za hospodárenie s prostriedkami VZP a za plnenie ďalších zákonných povinností vrátane povinnosti dodržiavať napr. programovú vyhlášku. Tým by zároveň bola znemožnená realizácia kompetencie úradu vykonávať dohľad nad tým, či poisťovňa dodržiava povinnosti, ktoré jej zákon ukladá pri spravovaní prostriedkov VZP a ukladať poisťovni sankcie v oblasti, ktorá má byť predmetom rozhodovania úradu. Podstatou dohľadu je kontrola dodržiavania zákonných povinností, zisťovanie nedostatkov a uplatňovanie opatrení na zabezpečenie zákonnosti. Naopak, podstatou rozhodovania sporov medzi zmluvnými stranami je autoritatívne posúdenie ich vzájomných subjektívnych práv a povinností vyplývajúcich zo zmluvného vzťahu. Navrhovaná úprava pritom nerozlišuje medzi porušením verejnoprávnej povinnosti, ktorá môže byť predmetom dohľadu a sporom o rozsah alebo plnenie individuálneho zmluvného záväzku. Nezrozumiteľné a nelogické zmiešanie týchto kompetencií vedie k situácii, kedy má úrad súčasne posudzovať zákonnosť postupov poisťovne v rámci dohľadu a zároveň rozhodovať v totožnej veci o vzájomných zmluvných nárokoch poisťovne a poskytovateľa (t.j. o tom istom nároku). Takéto sústredenie právomocí vytvára prelínanie kontrolnej a rozhodovacej funkcie, dôsledkom čoho dochádza k právnej neistote účastníkov zmluvného vzťahu a takáto nezrozumiteľná, nepresná a rozporná úprava nevyhovuje požiadavkám Čl. 1 ods. 1 Ústavy SR, ktorá zahŕňa povinnosť uplatňovania princípu právnej istoty, ani požiadavkám zákona č. 400/2015 Z.z. o tvorbe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Nevhodnosť rozhodovania sporov v správnom konaní: V návrhu absentuje osobitná úprava procesných otázok vyplývajúcich zo sporovej povahy konania, ako aj hmotnoprávna úprava, ktorú zákon č. 71/1967 Zb. o správnom konaní (správny poriadok) ako všeobecný procesný predpis nemôže nahradiť. Správny poriadok je koncipovaný predovšetkým na autoritatívne rozhodovanie orgánov verejnej správy o právach, právom chránených záujmoch a povinnostiach subjektov, nie na kontradiktórne rozhodovanie sporov medzi dvoma právne samostatnými subjektmi s protichodnými ekonomickými záujmami a nárokmi, preto jeho aplikácia v sporových konaniach je v mnohých ohľadoch nerealizovateľná. Správny poriadok totiž neobsahuje porovnateľne podrobnú úpravu typických inštitútov civilného sporového konania, ktoré je potrebné v sporovom konaní uplatňovať. Skutočnosť, že poskytovateľ a poisťovňa pôsobia v osobitnom verejnoprávnom režime a predmetom ich sporov sú finančné prostriedky VZP nemení nič na tom, že ide o rozhodovanie individuálnych vzájomných nárokov, ktorých posúdenie vyžaduje procesné pravidlá zodpovedajúce sporovej povahe konania. Správny poriadok neobsahuje dostatočne podrobnú úpravu rozdelenia dôkazného bremena medzi sporové strany, koncentrácie konania (keď účastníci musia uplatniť svoje námietky, tvrdenia a dôkazné návrhy do určitého okamihu), uplatňovania vzájomných nárokov, rozsahu viazanosti rozhodujúceho orgánu návrhom účastníka, ani ďalších procesných otázok charakteristických pre rozhodovanie dvojstranných majetkových sporov. Navrhovaná úprava je formulovaná mimoriadne široko a neobsahuje dostatočné vymedzenie hraníc rozhodovacej pôsobnosti úradu, keďže nijako neurčuje, podľa akých konkrétnych hmotnoprávnych kritérií by mal úrad takéto spory rozhodovať, aké dôkazy by mal vykonávať a aké výroky by bol oprávnený vo svojich rozhodnutiach vysloviť, napr. či by úrad mohol určiť konkrétnu výšku úhrady, nahradiť prejav vôle zdravotnej poisťovne, prikázať zmenu zmluvy alebo uzatvorenie dodatku, uložiť povinnosť zaplatiť konkrétnu sumu alebo rozhodnúť o príslušenstve finančného nároku. Každá kompetencia potrebuje jasne vymedzený predmet, rozhodovacie kritériá a prípustný výrok rozhodnutia. Keďže všeobecný správny poriadok nebol koncipovaný ako komplexný procesný predpis na rozhodovanie dvojstranných majetkových sporov, jeho subsidiárna aplikácia bez osobitných procesných pravidiel preto neposkytuje dostatočne predvídateľný a účinný mechanizmus na rozhodovanie sporov medzi poisťovňami a poskytovateľmi. Z uvedených dôvodov je navrhovaný procesný režim absolútne systémovo nevhodný. Nejde len o to, že správne konanie je iné ako civilné. Ide najmä to, že návrh prenáša na dohľadový orgán povinnosť zisťovať skutkový stav rozsiahlych finančných sporov, pričom neurčuje dostatočne presne, o akých nárokoch, podľa akých kritérií a s akými právnymi účinkami má rozhodovať. Takáto neurčitosť vyvoláva pochybnosti z hľadiska princípu právnej istoty podľa Čl. 1 ods. 1 Ústavy SR a požiadavky určitého vymedzenia právomocí orgánov verejnej moci podľa Čl. 2 ods. 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Úrad nemôže byť odvolacím orgánom voči úkonom poisťovní: Podľa navrhovaného § 18 ods. 1 písm. a) body 13 a 14 sa úrad má stať odvolacím orgánom proti záverom kontroly poisťovne podľa § 9 a proti rozhodnutiu poisťovne o námietke zaujatosti podľa § 9a pri výkone kontroly, pričom na rozhodovanie úradu sa má podľa navrhovaného § 47a ods. 3 vzťahovať správny poriadok. Navrhovaná úprava je koncepčne nesystémová, bez jednoznačných procesných pravidiel a nie je v súlade s existujúcim postavením úradu ako orgánu dohľadu nad verejným zdravotným poistením. Zásadným legislatívno-technickým a procesnoprávnym problémom navrhovanej úpravy je vytvorenie rozhodovacej právomoci úradu vo vzťahu k úkonom poisťovne, ktoré nevznikajú v správnom konaní a nemajú povahu správnych rozhodnutí. Podľa § 1 ods. 1 správneho poriadku sa správny poriadok vzťahuje na konanie, v ktorom správne orgány rozhodujú v oblasti verejnej správy o právach, právom chránených záujmoch alebo povinnostiach fyzických osôb a právnických osôb, ak osobitný zákon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Kontrolná činnosť poisťovne podľa § 9 však nie je koncipovaná ako správne konanie. Poisťovňa pri vykonávaní kontrolnej činnosti nevystupuje ako prvostupňový správny orgán v správnom konaní a nevydáva rozhodnutie podľa § 46 a § 47 správneho poriadku, proti ktorému by bolo možné podať odvolanie podľa § 53 správneho poriadku. Poisťovňa vykonáva zákonom upravenú kontrolu, ktorej závery môžu ovplyvniť plnenie záväzkov zo zmluvy o poskytovaní zdravotnej starostlivosti. Kontrolnú činnosť vykonáva v rámci zákonom regulovaného vzťahu medzi poisťovňou a poskytovateľom, ktorý má aj zmluvno-právny charakter. Záver kontroly môže byť podkladom na neuznanie vykázanej zdravotnej starostlivosti, krátenie úhrady alebo uplatnenie zmluvného nároku. Samotný kontrolný záver však nie je autoritatívnym správnym rozhodnutím o právach a povinnostiach poskytovateľa. Z kontrolného záveru nemožno bez osobitnej právnej úpravy vytvoriť prvostupňové správne rozhodnutie iba tým, že sa zavedie možnosť jeho preskúmania úradom. Správny poriadok v § 53 až § 59 vychádza z existencie rozhodnutia správneho orgánu, ktoré je predmetom odvolania. V prípade kontrolnej činnosti podľa § 9 tento základný predpoklad chýba. Podľa § 59 ods. 2 správneho poriadku môže odvolací orgán napadnuté rozhodnutie zmeniť, zrušiť alebo potvrdiť. Pri kontrolnej činnosti poisťovne však nie je zrejmé, čo by vlastne mal úrad preskúmavať a o čom rozhodovať. Navrhovanou úpravou teda vzniká právna neistota pre poskytovateľa aj poisťovňu. Prípadné zrušenie kontrolného záveru automaticky nevyrieši otázku existencie a výšky zmluvného nároku poskytovateľa. Preskúmavanie vecnej správnosti kontrolných záverov by viedlo  k tomu, že úrad by opätovne hodnotil medicínsku opodstatnenosť zdravotnej starostlivosti, správnosť jej vykázania, splnenie zmluvných podmienok a oprávnenosť úhrady. Takéto posudzovanie znamená opakovanie revíznej činnosti poisťovne a rozhodovanie úradu by fakticky nahrádzalo revíznu činnosť poisťovne. Úrad by tým prestal vystupovať výlučne ako orgán dohľadu nad dodržiavaním zákonných povinností a vstupoval by do konkrétneho zmluvného vzťahu. Zároveň vzniká riziko, že o tom istom nároku by sa rozhodovalo v dvoch odlišných režimoch: v správnom konaní pred úradom a v prípadnom súdnom konaní o zmluvnom nároku.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námietka zaujatosti pri kontrole podľa § 9 nie je námietkou zaujatosti podľa správneho poriadku. Správny poriadok v § 9 až § 13 upravuje vylúčenie zamestnancov správneho orgánu z prejednávania a rozhodovania veci. Účelom týchto ustanovení je zabezpečiť nestrannosť osôb vykonávajúcich procesné úkony v správnom konaní. Osoby poverené kontrolou poisťovne však nie sú zamestnancami úradu a pri vykonávaní kontroly podľa § 9 nevystupujú ako zamestnanci správneho orgánu vedúceho správne konanie. Ide o osoby vykonávajúce kontrolnú alebo revíznu činnosť v mene poisťovne. Námietka zaujatosti kontrolujúcej osoby preto nemá rovnakú právnu povahu ako námietka zaujatosti zamestnanca správneho orgánu podľa správneho poriadku. Rozhodovanie o vylúčení osoby vykonávajúcej kontrolu má bezprostredný dosah na organizáciu kontrolnej činnosti poisťovne. Poisťovňa je subjektom, ktorý kontrolu vykonáva, poveruje konkrétne osoby jej vykonaním a zodpovedá za organizáciu a výsledky kontrolnej činnosti. Úrad však nemá postavenie zamestnávateľa kontrolujúcich osôb ani orgánu oprávneného riadiť personálne zabezpečenie kontrolnej činnosti poisťovne. Rozhodovanie o zaujatosti by teda zasahovalo do organizačnej samostatnosti poisťovne. Poisťovňa nesie zodpovednosť za riadny výkon kontrolnej činnosti, ktorej súčasťou je aj povinnosť zabezpečiť, aby kontrolu vykonávali osoby spĺňajúce zákonné požiadavky na nestrannosť. Ak existujú dôvodné pochybnosti o nezaujatosti kontrolujúcej osoby, primárne má byť povinná ich posúdiť a odstrániť poisťovňa. Úrad má následne vykonávať dohľad nad tým, či poisťovňa splnila zákonné povinnosti pri posúdení námietky zaujatosti. Úrad má teda kontrolovať, či poisťovňa dodržala zákonné pravidlá nestrannosti, nie preberať zodpovednosť za výber a vylučovanie osôb poverených kontrolou.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teda vytvára hybridný model preskúmavania kontrolnej činnosti, v ktorom by úrad ako správny orgán autoritatívne rozhodoval o výsledkoch činnosti zdravotnej poisťovne, ktorá sama nepodlieha režimu správneho konania. Samotná skutočnosť, že úrad je orgánom dohľadu nad poisťovňami neodôvodňuje jeho postavenie ako odvolacieho alebo nadriadeného orgánu poisťovne. Je potrebné rozlišovať medzi zákonným dohľadom nad dodržiavaním povinností poisťovne a inštančným preskúmavaním jej individuálnych úkonov. Tieto kompetencie majú odlišnú právnu povahu, odlišný predmet a odlišné právne následky. Podľa § 58 ods. 1 správneho poriadku je odvolacím orgánom spravidla správny orgán najbližšieho vyššieho stupňa nadriadený orgánu, ktorý vydal napadnuté rozhodnutie, ak osobitný zákon neustanovuje inak. Poisťovňa však pri vykonávaní kontroly podľa § 9 nevystupuje ako prvostupňový správny orgán a úrad nie je jej nadriadeným správnym orgánom v organizačnej ani inštančnej hierarchii. Medzi úradom a poisťovňou existuje vzťah dohľadu, nie vzťah nadriadenosti a podriadenosti charakteristický pre dvojstupňové správne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zákon priznal úradu právomoc vydávať rozhodnutia o kontrolných záveroch alebo námietkach zaujatosti, úrad by tieto rozhodnutia vydával vo vlastnom mene ako orgán verejnej moci, nie v mene poisťovne. Poisťovňa by však naďalej bola subjektom, ktorý vykonal kontrolu, poveril konkrétne osoby jej vykonaním, vyhodnotil kontrolné zistenia, uplatnil finančné dôsledky kontroly a niesol zodpovednosť za svoje konanie voči poskytovateľovi. Úrad by teda rozhodoval vo vlastnom mene, ale o úkonoch a zodpovednosti poisťovne. Vzniklo by tak rozdelenie rozhodovacej právomoci a zodpovednosti, čím vzniká neprehľadný kompetenčný model, v ktorom by úrad rozhodoval o otázkach vyplývajúcich z činnosti iného samostatného právneho subjektu.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Úrad by zároveň musel pred správnym súdom obhajovať svoje rozhodnutie o postupe poisťovne. Podľa § 180 zákona č. 165/2015 Z.z., ktorým je Správny súdny poriadok, je žalovaným v konaní o správnej žalobe orgán verejnej správy. Ak by teda úrad vydal konečné rozhodnutie v správnom konaní o kontrolných záveroch alebo o námietke zaujatosti, toto rozhodnutie by podliehalo súdnemu prieskumu v správnom súdnictve. Úrad by teda vystupoval pred správnym súdom ako žalovaný a obhajoval by zákonnosť vlastného rozhodnutia. Prakticky by to znamenalo, že úrad by musel vysvetľovať a právne obhajovať svoje závery o tom, či poisťovňa správne vyhodnotila zdravotnú dokumentáciu, či správne posúdila vykázané zdravotné výkony, či správne aplikovala zmluvné a revízne pravidlá, či existovali dôvody na vylúčenie konkrétnej kontrolujúcej osoby, či boli kontrolné zistenia poisťovne zákonné a vecne správne. Treba pritom rozlišovať, že úrad by formálne neobhajoval pôvodný postup poisťovne ako jej právny zástupca. Obhajoval by zákonnosť vlastného rozhodnutia, ktorým tento postup posúdil. Ak by však rozhodnutie úradu potvrdilo závery poisťovne, jeho obhajoba by nevyhnutne zahŕňala aj argumentáciu o správnosti jej kontrolného postupu. Vznikla by tak situácia, keď by dohľadový orgán musel pred súdom obhajovať právne a odborné posúdenie činnosti poisťovne ako subjektu, nad ktorým má vykonávať nezávislý dohľad. Ak by úrad zároveň rozhodoval o správnosti jednotlivých kontrolných záverov poisťovní, vznikla by otázka, či môže následne nezávisle vykonávať dohľad nad postupom, ktorý už sám autoritatívne posúdil. V tomto prípade by úrad pri výkone dohľadu opätovne posudzoval otázky, ku ktorým už zaujal právny názor vo vlastnom rozhodnutí vydanom v správnom konaní. Nejde automaticky o zákonnú zaujatosť úradu, ale o riziko inštitucionálneho konfliktu funkcií a duplicity preskúmavania. Bez osobitných pravidiel o vzťahu oboch konaní by nebolo jasné, či a v akom rozsahu je úrad viazaný svojím predchádzajúcim rozhodnutím. Ak poisťovňa nesprávne vykoná kontrolu alebo neoprávnene neuzná zdravotnú starostlivosť, za svoj postup má niesť zodpovednosť ona. Zároveň vzniká otázka, či zodpovednosť za následky nesprávneho posúdenia ponesie poisťovňa ako subjekt, ktorý kontrolu vykonal, alebo úrad ako orgán, ktorý výsledok kontroly potvrdil rozhodnutím v správnom konaní. Právna úprava by musela vyriešiť aj vzťah prípadnej zodpovednosti za nezákonné rozhodnutie úradu podľa zákona č. 514/2003 Z.z. o zodpovednosti za škodu spôsobenú pri výkone verejnej moci a o zmene niektorých zákonov a zmluvnej zodpovednosti poisťovne.  Je teda potrebné doplniť § 9 a § 9a zákona č. 581/2004 Z.z. o konkrétne povinnosti poisťovne pri vykonávaní kontroly a vybavovaní námietok zaujatosti. Úrad má následne dohliadať na dodržiavanie týchto povinností a ak by zistil porušenie zákona, môže využiť zákonom ustanovené dohľadové opatrenia a sankcie. Takéto riešenie zachováva zodpovednosť poisťovne za jej vlastnú kontrolnú činnosť a súčasne zabezpečuje účinnú verejnoprávnu kontrolu zákonnosti jej postupu.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Obmedzenie záruk ochrany práv poskytovateľa a poisťovne:  Z predloženého návrhu nie je zrejmé, akým spôsobom sa majú riešiť spory, ktoré sú podľa súčasnej právnej úpravy v právomoci všeobecných súdov a rozhodujú sa v civilnom sporovom konaní. Návrh neupravuje vzájomný vzťah medzi konaním pred úradom a konaním pred súdom. Najmä nie je zrejmé, či ide o paralelnú, alternatívnu alebo predchádzajúcu (obligatórnu) cestu ochrany práv. Nie je teda zrejmé, či sa poskytovateľ bude musieť povinne najskôr obrátiť na úrad, aby sa mohol následne domáhať ochrany svojich práv na súde, alebo či môže podať žalobu priamo na všeobecný súd. Ak by išlo o povinné predsúdne konanie, takáto podmienka musí byť v zákone vyjadrená výslovne a jednoznačne, inak hrozí odmietnutie žaloby či námietky nedostatku právomoci a s tým spojené zmeškanie premlčacích lehôt. Rovnako nie je zrejmé, aké právne účinky bude mať rozhodnutie úradu vo vzťahu k inému ako správnemu súdu. Návrh nerieši, či bude rozhodnutie úradu pre civilný súd záväzné, či bude zakladať prekážku veci rozhodnutej alebo začatého konania, ani ako sa bude postupovať v prípade, ak súčasne prebieha konanie pred úradom a pred civilným súdom o tom istom nároku. Keďže proti rozhodnutiu úradu má byť prípustná správna žaloba, nie je zrejmé, ako sa bude výsledok správneho súdnictva premietať do civilnoprávneho vzťahu medzi poisťovňou a poskytovateľom. Navrhované ustanovenia tak vytvárajú riziko súbežných konaní, protichodných rozhodnutí o tom istom nároku a právnej neistoty účastníkov zmluvného vzťahu, čo je v rozpore s princípom právnej istoty a predvídateľnosti práva ako súčasťou princípu právneho štátu podľa čl. 1 ods. 1 Ústavy SR. V návrhu absentuje jednoznačná úprava vzťahu konania pred úradom ku konaniu pred všeobecným súdom, vrátane povahy a záväznosti rozhodnutia úradu. Z uvedených dôvodov preto navrhujeme predmetné ustanovenia vypustiť a ponechať riešenie týchto sporov v právomoci všeobecných súdov. Podľa čl. 46 ods. 1 Ústavy SR sa každý môže domáhať svojho práva na nezávislom a nestrannom súde a v zákonom ustanovených prípadoch na inom orgáne SR. Z návrhu nie je zrejmé, prečo by spory vznikajúce zo zmluvných vzťahov medzi poisťovňami a poskytovateľmi nemali byť rozhodované v rámci existujúcich mechanizmov civilného súdnictva, ktoré obom zmluvným stranám v spore poskytujú primerané a účinné záruky ich práv. V civilnom sporovom súdnom konaní sa uplatňuje kontradiktórna zásada, kedy strany prednášajú skutkové tvrdenia, označujú dôkazy a nesú procesné následky nesplnenia svojich povinností. Navrhovaná úprava vytvára model, v ktorom o zmluvnom spore má rozhodnúť úrad ako správny orgán, pričom následná súdna kontrola má byť realizovaná prostredníctvom preskúmania rozhodnutia úradu v rámci správneho súdnictva. Správne súdnictvo má však odlišný predmet a procesné pravidlá než civilné sporové konanie. Správne súdnictvo je koncepčne založené predovšetkým na kontrole zákonnosti výkonu verejnej správy, zatiaľ čo civilné sporové súdnictvo poskytuje procesný rámec na rozhodovanie sporov o subjektívne práva. Podľa navrhovaného modelu by správny súd v rámci správneho súdnictva preskúmaval zákonnosť rozhodnutia úradu na základe žaloby poisťovne alebo poskytovateľa a nerozhodoval by o individuálnych nárokoch zmluvných strán. Žalobca (napr. poisťovňa) by na súde preukazoval nezákonnosť rozhodnutia úradu, pričom druhá zmluvná strana (napr. poskytovateľ) by nemal možnosť obhajovať sa na súde a bol by odkázaný na to, či úrad ako žalovaný bude obhajovať jeho nároky. Preto nemožno bez ďalšieho predpokladať, že možnosť podať správnu žalobu plnohodnotne nahrádza všetky procesné mechanizmy, ktoré by mali strany pri priamom rozhodovaní ich sporu civilným súdom. Navrhovaný procesný model preto neposkytuje poisťovni a poskytovateľovi primerané a účinné záruky ochrany ich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Autoritatívne určovanie relatívnej váhy DRG skupiny: Navrhovaná úprava nerozlišuje kontrolu zákonného pravidla od oprávnenia autoritatívne určiť zmluvný parameter, ani nijako nevymedzuje hranicu medzi posudzovaním diskriminácie a faktickým určovaním relatívnej váhy. Zákon č. 581/2004 Z.z. zveruje odborné, metodické a systémové kompetencie pri určovaní parametrov diagnosticko-terapeutických skupín a ich relatívnych váh Centru pre klasifikačný systém (CKS), ktorého pôsobnosť vykonáva ministerstvo zdravotníctva. Navrhovaná právna úprava by vytvorila situáciu, v ktorej by úrad rozhodoval o otázkach bezprostredne súvisiacich s určovaním relatívnych váh DRG, hoci nedisponuje zákonnými kompetenciami CKS. Podľa § 67b ods. 1 písm. q) zákona č. 581/2004 Z.z. CKS ustanovuje parametre diagnosticko-terapeutických skupín a príslušné relatívne váhy a zároveň podľa § 67b ods. 3 zákona č. 581/2004 Z.z. zverejňuje dokumenty klasifikačného systému vrátane metodiky výpočtu relatívnych váh. Z toho vyplýva zásadný kompetenčný problém. Zákonodarca už určil subjekt, ktorému zveril odbornú kompetenciu pri stanovovaní relatívnych váh DRG. Táto kompetencia nie je izolovaná. Je súčasťou komplexnej pôsobnosti zahŕňajúcej zber údajov, ich validáciu, ekonomické a medicínske analýzy, vývoj klasifikačného systému a jeho metodické riadenie. Určovanie relatívnych váh preto nemožno oddeliť od ostatných kompetencií CKS. Ak by mal úrad rozhodovať o konkrétnej relatívnej váhe, prípadne o tom, aká relatívna váha má byť dohodnutá medzi poisťovňou a poskytovateľom, fakticky by vstupoval do oblasti, ktorú zákon zveruje inému orgánu. Samotným doplnením rozhodovacej právomoci do § 18 ods. 1 písm. a) sa pritom úradu nepriznávajú kompetencie podľa § 67b zákona č. 581/2004 Z.z. Vznikol by tak nesúlad medzi subjektom, ktorý je zodpovedný za odborné nastavenie klasifikačného systému a subjektom, ktorý by mohol svojím rozhodnutím ovplyvňovať uplatňovanie jeho základných parametrov. Takýto postup by mohol viesť k rozdielnemu uplatňovaniu relatívnych váh, nejednotnej rozhodovacej praxi a narušeniu predvídateľnosti úhradového mechanizmu. Navrhovaná úprava vyvoláva zásadné otázky právnej istoty, jednoznačnosti kompetencií a jednotného uplatňovania klasifikačného systému. Ak zákonodarca považoval za potrebné sústrediť odborné kompetencie v oblasti DRG na ministerstve zdravotníctva, nie je systémovo odôvodnené vytvárať paralelnú rozhodovaciu právomoc úradu bez súčasnej úpravy postavenia a kompetencií CKS. Rozhodovanie o veciach, ktoré sa týkajú samotného určenia alebo správnosti relatívnych váh, preto vecne nadväzuje na pôsobnosť CKS, nie na dohľadovú pôsobnosť úradu. Navrhovaná úprava teda predstavuje riziko z hľadiska požiadaviek na určitosť právnej normy, predvídateľnosť rozhodovania a zákonné vymedzenie kompetencií orgánov verejnej moci. Z hľadiska čl. 2 ods. 2 Ústavy SR je pritom nevyhnutné, aby orgán verejnej moci konal na základe ústavy, v jej medziach a v rozsahu a spôsobom ustanoveným zákonom. Úradu nemožno priznať právomoc rozhodovať o odbornej správnosti určenia relatívnej váhy bez toho, aby mu zákon súčasne zveril kompetencie potrebné na jej určenie. Samotná právomoc rozhodovať spory totiž nenahrádza právomoc spravovať klasifikačný systém, určovať jeho parametre a ustanovovať relatívne váhy. Pokiaľ by zákonodarca skutočne zamýšľal, aby úrad mohol autoritatívne určovať relatívne váhy, musel by zároveň systémovo zmeniť ustanovenia § 67a a § 67b zákona č. 581/2004 Z.z. a preniesť kompetencie CKS na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47a</w:t>
              <w:br/>
            </w:r>
            <w:r>
              <w:rPr>
                <w:b w:val="off"/>
                <w:color w:val="000000"/>
                <w:rFonts w:ascii="Times New Roman" w:hAnsi="Times New Roman" w:cs="Times New Roman" w:eastAsia="Times New Roman"/>
                <w:sz w:val="24"/>
              </w:rPr>
              <w:t>Navrhujeme nasledovné znenie § 47a tak, aby bolo v súlade s Ústavou SR, systémom dohľadu nad verejným zdravotným poistením podľa zákona č. 581/2004 Z.z. a požiadavkami Memoranda o úprave pomerov v zdravotníctve medzi Lekárskym odborovým združením a vládou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47a</w:t>
              <w:br/>
            </w:r>
            <w:r>
              <w:rPr>
                <w:b w:val="off"/>
                <w:color w:val="000000"/>
                <w:rFonts w:ascii="Times New Roman" w:hAnsi="Times New Roman" w:cs="Times New Roman" w:eastAsia="Times New Roman"/>
                <w:sz w:val="24"/>
              </w:rPr>
              <w:t>Arbitrážne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Úrad na základe žiadosti poskytovateľa ústavnej zdravotnej starostlivosti vykonáva arbitrážne konanie na účely vytvorenia podmienok na odstránenie sporných otázok a dosiahnutie vzájomne prijateľného riešenia sporu medzi poskytovateľom zdravotnej starostlivosti a zdravotnou poisťovňou, ktorý vznikol v súvislosti s uzatváraním alebo plnením zmluvy o poskytovaní zdravotnej starostlivosti alebo s výkonom kontrolnej alebo revíznej činnosti zdravotnej poisťovne, ak predmet sporu súvisí s povinnosťami zdravotnej poisťovne, nad dodržiavaním ktorých úrad vykonáva dohľad podľa tohto zákona a hodnota predmetu sporu dosahuje najmenej 10 000 eur, pričom sa určuje samostatne pre každý spor. Metodiku arbitrážnych konaní úrad zverejní na svojej webovej stránke.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Predmetom arbitrážneho konania je spor týkajúci sa</w:t>
              <w:br/>
            </w:r>
            <w:r>
              <w:rPr>
                <w:b w:val="off"/>
                <w:color w:val="000000"/>
                <w:rFonts w:ascii="Times New Roman" w:hAnsi="Times New Roman" w:cs="Times New Roman" w:eastAsia="Times New Roman"/>
                <w:sz w:val="24"/>
              </w:rPr>
              <w:t>a) postupu zdravotnej poisťovne pri uzatváraní alebo zmene zmluvy o poskytovaní zdravotnej starostlivosti,</w:t>
              <w:br/>
            </w:r>
            <w:r>
              <w:rPr>
                <w:b w:val="off"/>
                <w:color w:val="000000"/>
                <w:rFonts w:ascii="Times New Roman" w:hAnsi="Times New Roman" w:cs="Times New Roman" w:eastAsia="Times New Roman"/>
                <w:sz w:val="24"/>
              </w:rPr>
              <w:t>b) dodržiavania zákonných povinností zdravotnej poisťovne pri plnení zmluvy o poskytovaní zdravotnej starostlivosti,</w:t>
              <w:br/>
            </w:r>
            <w:r>
              <w:rPr>
                <w:b w:val="off"/>
                <w:color w:val="000000"/>
                <w:rFonts w:ascii="Times New Roman" w:hAnsi="Times New Roman" w:cs="Times New Roman" w:eastAsia="Times New Roman"/>
                <w:sz w:val="24"/>
              </w:rPr>
              <w:t>c) správnosti vykázania, uznania alebo úhrady poskytnutej zdravotnej starostlivosti,</w:t>
              <w:br/>
            </w:r>
            <w:r>
              <w:rPr>
                <w:b w:val="off"/>
                <w:color w:val="000000"/>
                <w:rFonts w:ascii="Times New Roman" w:hAnsi="Times New Roman" w:cs="Times New Roman" w:eastAsia="Times New Roman"/>
                <w:sz w:val="24"/>
              </w:rPr>
              <w:t>d) postupu zdravotnej poisťovne pri výkone kontrolnej alebo revíznej činnosti a uplatňovaní jej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Žiadosť podľa odseku 1 podáva poskytovateľ ústavnej zdravotnej starostlivosti ako prílohu k podnetu na vykonanie dohľadu podľa § 43a. Žiadosť podľa odseku 1 musí obsahovať</w:t>
              <w:br/>
            </w:r>
            <w:r>
              <w:rPr>
                <w:b w:val="off"/>
                <w:color w:val="000000"/>
                <w:rFonts w:ascii="Times New Roman" w:hAnsi="Times New Roman" w:cs="Times New Roman" w:eastAsia="Times New Roman"/>
                <w:sz w:val="24"/>
              </w:rPr>
              <w:t>a) identifikačné údaje poskytovateľa zdravotnej starostlivosti a zdravotnej poisťovne,</w:t>
              <w:br/>
            </w:r>
            <w:r>
              <w:rPr>
                <w:b w:val="off"/>
                <w:color w:val="000000"/>
                <w:rFonts w:ascii="Times New Roman" w:hAnsi="Times New Roman" w:cs="Times New Roman" w:eastAsia="Times New Roman"/>
                <w:sz w:val="24"/>
              </w:rPr>
              <w:t>b) označenie predmetu sporu a opis rozhodujúcich skutočností,</w:t>
              <w:br/>
            </w:r>
            <w:r>
              <w:rPr>
                <w:b w:val="off"/>
                <w:color w:val="000000"/>
                <w:rFonts w:ascii="Times New Roman" w:hAnsi="Times New Roman" w:cs="Times New Roman" w:eastAsia="Times New Roman"/>
                <w:sz w:val="24"/>
              </w:rPr>
              <w:t>c) označenie povinnosti zdravotnej poisťovne, ktorej porušenie poskytovateľ zdravotnej starostlivosti namieta,</w:t>
              <w:br/>
            </w:r>
            <w:r>
              <w:rPr>
                <w:b w:val="off"/>
                <w:color w:val="000000"/>
                <w:rFonts w:ascii="Times New Roman" w:hAnsi="Times New Roman" w:cs="Times New Roman" w:eastAsia="Times New Roman"/>
                <w:sz w:val="24"/>
              </w:rPr>
              <w:t xml:space="preserve">d) hodnotu predmetu sporu, </w:t>
              <w:br/>
            </w:r>
            <w:r>
              <w:rPr>
                <w:b w:val="off"/>
                <w:color w:val="000000"/>
                <w:rFonts w:ascii="Times New Roman" w:hAnsi="Times New Roman" w:cs="Times New Roman" w:eastAsia="Times New Roman"/>
                <w:sz w:val="24"/>
              </w:rPr>
              <w:t>e) označenie dôkazov a podkladov, ktorými poskytovateľ zdravotnej starostlivosti odôvodňuje svoje tvrdenia,</w:t>
              <w:br/>
            </w:r>
            <w:r>
              <w:rPr>
                <w:b w:val="off"/>
                <w:color w:val="000000"/>
                <w:rFonts w:ascii="Times New Roman" w:hAnsi="Times New Roman" w:cs="Times New Roman" w:eastAsia="Times New Roman"/>
                <w:sz w:val="24"/>
              </w:rPr>
              <w:t>f) návrh spôsobu vyriešenia sporu,</w:t>
              <w:br/>
            </w:r>
            <w:r>
              <w:rPr>
                <w:b w:val="off"/>
                <w:color w:val="000000"/>
                <w:rFonts w:ascii="Times New Roman" w:hAnsi="Times New Roman" w:cs="Times New Roman" w:eastAsia="Times New Roman"/>
                <w:sz w:val="24"/>
              </w:rPr>
              <w:t>g) vyhlásenie, že o totožnom nároku neprebieha súdne alebo iné rozhodcovské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Úrad pred začatím arbitrážneho konania preverí v rámci dohľadu skutočnosti rozhodujúce na posúdenie postupu zdravotnej poisťovne, zabezpečí potrebné podklady a zistí skutkový stav v rozsahu potrebnom na posúdenie predmetu dohľadu. Úrad v rámci dohľadu na základe zistených skutočností vyhotoví predbežné odborné posúdenie veci. Predbežné odborné posúdenie obsahuje vymedzenie sporných otázok, stručný opis zisteného skutkového stavu a označenie právnych povinností, ktorých dodržiavanie je predmetom dohľadu. Predbežné odborné posúdenie nepredstavuje konečný záver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sú splnené podmienky na vykonanie arbitrážneho konania, úrad preruší výkon dohľadu, o ktorom vyhotoví písomný záznam. Od prerušenia dohľadu až do ukončenia arbitrážneho konania lehota podľa prvej vety § 43b odseku 8 neplynie. Úrad po prerušení dohľadu postúpi organizačnému útvaru úradu zabezpečujúcemu arbitrážne konanie žiadosť poskytovateľa, predbežné odborné posúdenie a podklady potrebné na vykonanie arbitrážneho konania. Arbitrážne konanie zabezpečuje organizačný útvar úradu, ktorý sa nepodieľal na vykonávaní dohľadu v tej istej veci. Úrad arbitrážne konanie nevykoná, ak o totožnom nároku prebieha súdne, alebo iné rozhodcovské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Organizačný útvar úradu zabezpečujúci arbitrážne konanie oznámi poskytovateľovi zdravotnej starostlivosti a zdravotnej poisťovni začatie arbitrážneho konania a vyzve ich na účasť na spoločnom rokovaní. Zdravotná poisťovňa je povinná v lehote 15 dní odo dňa doručenia oznámenia predložiť písomné stanovisko k predmetu sporu, ktoré organizačný útvar úradu zabezpečujúci arbitrážne konanie zašle poskytovateľovi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Organizačný útvar úradu zabezpečujúci arbitrážne konanie určí termín spoločného rokovania spravidla do 15 dní od doručenia stanoviska zdravotnej poisťovne. Rokovanie sa uskutočňuje za účasti poskytovateľa zdravotnej starostlivosti, zdravotnej poisťovne a zamestnanca úradu povereného vedením arbitrážneho konania (ďalej len „arbiter“). Arbiter vedie rokovanie nestranne, objasňuje sporné otázky a napomáha účastníkom pri hľadaní vzájomne prijateľného riešenia. Arbiter môže účastníkom predložiť návrh spôsobu vyriešenia sporu.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Poskytovateľ zdravotnej starostlivosti a zdravotná poisťovňa sú povinní zabezpečiť na rokovaní účasť osoby oprávnenej rokovať o podmienkach dohody. Účastníci arbitrážneho konania sú povinní poskytovať súčinnosť potrebnú na jeho vykonanie; tým nie je dotknuté ich právo neprijať navrhovanú dohodu.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sa poskytovateľ zdravotnej starostlivosti a zdravotná poisťovňa dohodnú na vyriešení sporu alebo jeho časti, organizačný útvar úradu zabezpečujúci arbitrážne konanie vyhotoví zápisnicu o výsledku arbitrážneho konania. Zápisnica obsahuje najmä</w:t>
              <w:br/>
            </w:r>
            <w:r>
              <w:rPr>
                <w:b w:val="off"/>
                <w:color w:val="000000"/>
                <w:rFonts w:ascii="Times New Roman" w:hAnsi="Times New Roman" w:cs="Times New Roman" w:eastAsia="Times New Roman"/>
                <w:sz w:val="24"/>
              </w:rPr>
              <w:t>a) označenie účastníkov arbitrážneho konania,</w:t>
              <w:br/>
            </w:r>
            <w:r>
              <w:rPr>
                <w:b w:val="off"/>
                <w:color w:val="000000"/>
                <w:rFonts w:ascii="Times New Roman" w:hAnsi="Times New Roman" w:cs="Times New Roman" w:eastAsia="Times New Roman"/>
                <w:sz w:val="24"/>
              </w:rPr>
              <w:t>b) vymedzenie predmetu sporu,</w:t>
              <w:br/>
            </w:r>
            <w:r>
              <w:rPr>
                <w:b w:val="off"/>
                <w:color w:val="000000"/>
                <w:rFonts w:ascii="Times New Roman" w:hAnsi="Times New Roman" w:cs="Times New Roman" w:eastAsia="Times New Roman"/>
                <w:sz w:val="24"/>
              </w:rPr>
              <w:t>c) označenie sporných otázok, o ktorých bola dosiahnutá dohoda,</w:t>
              <w:br/>
            </w:r>
            <w:r>
              <w:rPr>
                <w:b w:val="off"/>
                <w:color w:val="000000"/>
                <w:rFonts w:ascii="Times New Roman" w:hAnsi="Times New Roman" w:cs="Times New Roman" w:eastAsia="Times New Roman"/>
                <w:sz w:val="24"/>
              </w:rPr>
              <w:t>d) presný obsah dohody vrátane rozsahu a lehôt dohodnutého plnenia,</w:t>
              <w:br/>
            </w:r>
            <w:r>
              <w:rPr>
                <w:b w:val="off"/>
                <w:color w:val="000000"/>
                <w:rFonts w:ascii="Times New Roman" w:hAnsi="Times New Roman" w:cs="Times New Roman" w:eastAsia="Times New Roman"/>
                <w:sz w:val="24"/>
              </w:rPr>
              <w:t>e) spôsob overenia splnenia dohody,</w:t>
              <w:br/>
            </w:r>
            <w:r>
              <w:rPr>
                <w:b w:val="off"/>
                <w:color w:val="000000"/>
                <w:rFonts w:ascii="Times New Roman" w:hAnsi="Times New Roman" w:cs="Times New Roman" w:eastAsia="Times New Roman"/>
                <w:sz w:val="24"/>
              </w:rPr>
              <w:t>f) podpisy účastníkov alebo osôb oprávnených konať v ich mene,</w:t>
              <w:br/>
            </w:r>
            <w:r>
              <w:rPr>
                <w:b w:val="off"/>
                <w:color w:val="000000"/>
                <w:rFonts w:ascii="Times New Roman" w:hAnsi="Times New Roman" w:cs="Times New Roman" w:eastAsia="Times New Roman"/>
                <w:sz w:val="24"/>
              </w:rPr>
              <w:t>g) dátum vyhotovenia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Organizačný útvar úradu zabezpečujúci arbitrážne konanie ukončí do 60 dní arbitrážne konanie</w:t>
              <w:br/>
            </w:r>
            <w:r>
              <w:rPr>
                <w:b w:val="off"/>
                <w:color w:val="000000"/>
                <w:rFonts w:ascii="Times New Roman" w:hAnsi="Times New Roman" w:cs="Times New Roman" w:eastAsia="Times New Roman"/>
                <w:sz w:val="24"/>
              </w:rPr>
              <w:t>a) vyhotovením zápisnice obsahujúcej dohodu,</w:t>
              <w:br/>
            </w:r>
            <w:r>
              <w:rPr>
                <w:b w:val="off"/>
                <w:color w:val="000000"/>
                <w:rFonts w:ascii="Times New Roman" w:hAnsi="Times New Roman" w:cs="Times New Roman" w:eastAsia="Times New Roman"/>
                <w:sz w:val="24"/>
              </w:rPr>
              <w:t>b) vyhotovením záznamu o tom, že dohoda nebola dosiahnutá,</w:t>
              <w:br/>
            </w:r>
            <w:r>
              <w:rPr>
                <w:b w:val="off"/>
                <w:color w:val="000000"/>
                <w:rFonts w:ascii="Times New Roman" w:hAnsi="Times New Roman" w:cs="Times New Roman" w:eastAsia="Times New Roman"/>
                <w:sz w:val="24"/>
              </w:rPr>
              <w:t>c) späťvzatím žiadosti poskytovateľom zdravotnej starostlivosti,</w:t>
              <w:br/>
            </w:r>
            <w:r>
              <w:rPr>
                <w:b w:val="off"/>
                <w:color w:val="000000"/>
                <w:rFonts w:ascii="Times New Roman" w:hAnsi="Times New Roman" w:cs="Times New Roman" w:eastAsia="Times New Roman"/>
                <w:sz w:val="24"/>
              </w:rPr>
              <w:t>d) ak účastník napriek opakovanej výzve neposkytne súčinnosť nevyhnutnú na uskutočnenie rokovania.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Po ukončení arbitrážneho konania úrad bezodkladne pokračuje vo výkone dohľadu. Organizačný útvar zabezpečujúci arbitrážne konanie postúpi organizačnému útvaru vykonávajúcemu dohľad zápisnicu alebo záznam o výsledku arbitrážneho konania a podklady potrebné pre ďalší výkon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Ak bola v arbitrážnom konaní podľa tohto zákona dosiahnutá dohoda, úrad pokračuje vo výkone dohľadu a zohľadní obsah dohody a jej splnenie v rozsahu, v akom sú významné pre posúdenie dodržiavania povinností zdravotnej poisťovne. Dosiahnutie dohody nevylučuje zistenie porušenia zákonnej povinnosti zdravotnej poisťovne v dohľade, ani uloženie sankcie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v arbitrážnom konaní nedôjde k dohode, úrad pokračuje vo výkone dohľadu a posúdi postup zdravotnej poisťovne na základe skutočností zistených pri výkone dohľadu. Predbežné odborné posúdenie podľa odseku 4 nie je pre výsledok dohľadu záväzné.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Za vykonanie arbitrážneho konania sa skladá zábezpeka podľa odsekov 15 až 19. Povinnosť zložiť zábezpeku nemá vplyv na právo poskytovateľa zdravotnej starostlivosti podať podnet na výkon dohľadu ani na oprávnenie úradu vykonať dohľad.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Poskytovateľ zdravotnej starostlivosti je povinný zložiť zábezpeku vo výške 500 eur do 10 dní odo dňa oznámenia o začatí arbitrážneho konania. Zdravotná poisťovňa je povinná zložiť zábezpeku v rovnakej výške do 10 dní odo dňa doručenia oznámenia o začatí arbitrážneho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Zábezpeka sa skladá bezhotovostným prevodom na účet úradu určený na tento účel. Za deň zloženia zábezpeky sa považuje deň pripísania peňažných prostriedkov na účet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Ak sa v arbitrážnom konaní dosiahne dohoda o celom predmete sporu, úrad vráti každému účastníkovi zábezpeku v plnej výške do 30 dní od ukončenia arbitrážneho konania. Ak sa dosiahne dohoda len o časti predmetu sporu, úrad vráti každému účastníkovi polovicu zloženej zábezpeky.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Ak sa arbitrážne konanie skončí bez dosiahnutia dohody, zo zloženej zábezpeky sa použije 250 eur od každého účastníka na úhradu nákladov arbitrážneho konania a zvyšná časť sa účastníkovi vráti. Ak sa konanie skončí z dôvodu nesúčinnosti účastníka podľa odseku 10 písm. d), na úhradu nákladov konania sa použije zábezpeka tohto účastníka v plnej výške; druhému účastníkovi sa zábezpeka vráti.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(19)	Ak poskytovateľ zdravotnej starostlivosti nezloží zábezpeku ani v dodatočnej lehote určenej úradom, úrad túto skutočnosť zaznamená a arbitrážne konanie ukončí. Ak zábezpeku nezloží zdravotná poisťovňa, úrad túto skutočnosť zaznamená a pokračuje v arbitrážnom konaní; tým nie je dotknuté právo úradu vymáhať od zdravotnej poisťovne výšku zábezpeky, ani oprávnenie úradu uložiť zdravotnej poisťovni sankciu za porušenie povinnosti zložiť zábezpeku.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Na arbitrážne konanie sa nevzťahuje Správny poriadok62).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Arbitrážne konanie nemá vplyv na právo poskytovateľa zdravotnej starostlivosti alebo zdravotnej poisťovne domáhať sa ochrany svojich práv na súde. Podanie žiadosti o arbitrážne konanie ani jeho vykonanie nemá vplyv na plynutie premlčacích alebo iných zákonných lehôt, ak tento zákon alebo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novela zákona v § 18 ods. 1 písm. a) body 11 až 16 neprípustným spôsobom mieša dohľadovú a rozhodovaciu kompetenciu úradu, aplikuje na arbitrážne sporové konanie nevhodný proces všeobecného správneho konania podľa zákona č. 71/1967 Zb. o správnom konaní (správny poriadok), v dôsledku čoho obmedzuje záruky ochrany práv poskytovateľa a poisťovne, ktoré im poskytuje zákon č. 160/2015 Z.z. Civilný sporový poriadok obsahujúci procesný rámec na rozhodovanie sporov o subjektívne práva. Predkladateľom navrhovaná novela je zmätočná, vo veľkej časti nevykonateľná a vyvoláva zásadné pochybnosti o právnej povahe rozhodovania úradu, o rozsahu jeho právomocí a o procesnom režime následnej súdnej ochrany. Práve vzhľadom na to, že predmetom sporov sú finančné prostriedky verejného zdravotného poistenia, je nevyhnutné zachovať jasné rozdelenie kompetencií v oblasti zodpovednosti poisťovne za správu finančných prostriedkov verejného zdravotného poistenia, v oblasti dohľadovej kompetencie úradu nad dodržiavaním zákona pri správe týchto finančných prostriedkov a v oblasti arbitrážnej kompetencie úradu, ktorej účelom je efektívne, odborné a hospodárne riešenie sporných otázok vznikajúcich pri uzatváraní a plnení zmlúv o poskytovaní zdravotnej starostlivosti, ako aj pri výkone kontrolnej a revíznej činnosti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preto navrhuje v § 47a úpravu, ktorá bude vyhovovať požiadavkám Ústavy SR, príslušných zákonov a memoranda medzi LOZ a vládou SR. Navrhujeme preto v zákone ustanoviť osobitný mechanizmus riešenia sporov medzi poskytovateľom a poisťovňou, ktorý bude funkčne previazaný s výkonom dohľadu nad poisťovňou. Navrhujeme, aby úrad v rámci dohľadu preveroval zákonnosť postupu poisťovne a zisťoval skutkový stav, pričom poskytovateľ má právo súčasne s podnetom na výkon dohľadu iniciovať arbitrážne konanie za účelom dosiahnutia vzájomne prijateľného riešenia sporu. Neúspešné arbitrážne konanie nebude brániť pokračovaniu dohľadu, ani súdnej ochrane. Takto zároveň možno zachovať rozdiel medzi dohľadovou a arbitrážnou pôsobnosťou úradu a právomocou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roku 2025 došlo len v jednej zdravotnej poisťovni k viac ako 800.000 (osemstotisíc) prípadom, v ktorých sa poisťovňa a poskytovateľ nedohodli na správnosti vykazovania zdravotnej starostlivosti ani po predložení opravnej dávky. V prípade všetkých zdravotných poisťovní teda môže ísť o niekoľko miliónov prípadov, čo nie je reálne riešiť dohľadom, ani arbitrážnymi konaniami. Agendu revíznych činností vo všetkých zdravotných poisťovniach pokrýva 135 revíznych lekárov. Náklady na jedného lekára predstavujú takmer 100.000 (stotisíc) eur ročne. Ak by úrad zamestnal aspoň 30 revíznych lekárov (ktorí na pracovnom trhu nie sú dostupní), jeho náklady len na týchto lekárov by predstavovali sumu do 3.000.000 eur (trimilióny eur) ročne. V poisťovniach zároveň kontrolnú a revíznu činnosť vo významnej miere zjednodušuje informačný systém, ktorý bol viac ako 10 rokov rozvíjaný a  jeho vývoj a údržbu zabezpečujú desiatky zamestnancov. Do nákladov úradu je teda potrebné zahrnúť aj obstaranie informačného systému a jeho udržiavanie a rozvoj. Už z uvedeného je zrejmé, že doložka vplyvov vôbec nezohľadňuje finančné dopady na realizáciu sporových konaní, ktoré navrhol predkladateľ novely a ktoré sú súčasťou rozpočtu verejnej správy. V roku 2025 bol za všetky zdravotné poisťovne kontrolovaný objem zdravotnej starostlivosti v hodnote 7.975.000.000 eur (sedem miliárd deväťstosedemdesiatpäť miliónov eur), pričom zamietnutý objem zdravotnej starostlivosti bol v hodnote 529.000.000 eur (päťstodvadsaťdeväť miliónov eur). Pomocou informačného systému poisťovne bol objem zamietnutej zdravotnej starostlivosti v hodnote 520.000.000 eur (päťstodvadsaťmiliónov eur) a priamo prostredníctvom revíznych lekárov bol objem zamietnutej zdravotnej starostlivosti v hodnote 9.000.000 eur (deväťmiliónov eur). Počet revízií vykonaných priamo revíznymi lekármi v roku 2025 bol 2.989. Revízie vykonané pomocou informačného systému teda predstavujú viac ako 98 % celkových revízií. Arbitrážne konanie je teda vhodné realizovať len vo vzťahu k poskytovateľom ústavnej zdravotnej starostlivosti, ktorých je na území SR približne 270. Vzhľadom na uvedené je nutné zaviesť do zákona minimálnu hodnotu predmetu sporu, ktorou sa sleduje primeranosť využívania personálnych a administratívnych kapacít úradu. Arbitrážne konanie má byť určené predovšetkým na riešenie sporov s významnejším ekonomickým dosahom, pri ktorých možno odôvodnene predpokladať, že odborné sprostredkovanie dohody prispeje k efektívnejšiemu využívaniu prostriedkov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nové znenie § 47a  vychádza zo skutočnosti, že vzťahy medzi poisťovňami a poskytovateľmi majú osobitný právny charakter. Hoci ide o zmluvné vzťahy medzi samostatnými právnymi subjektmi, ich obsah a realizácia sú významne regulované verejnoprávnymi predpismi a bezprostredne súvisia s nakladaním s finančnými prostriedkami verejného zdravotného poistenia. Navrhované arbitrážne konanie má preto povahu osobitného mechanizmu, nie rozhodcovského alebo správneho konania. Úrad v tomto konaní prostredníctvom povereného zamestnanca (arbitra) bude vytvárať podmienky na odborné prerokovanie sporných otázok a dosiahnutie dohody. Podstatným východiskom návrhu je zároveň zachovanie nezávislosti dohľadovej pôsobnosti úradu. Arbitrážne konanie nenahrádza výkon dohľadu, nepredurčuje jeho výsledok a neobmedzuje oprávnenie úradu konštatovať porušenie zákonných povinností poisťovne v rámci dohľadu alebo uplatniť zákonom ustanovené sankčné mechanizmy za pochybenia zistené dohľadom. Vecná pôsobnosť arbitrážneho konania sa vzťahuje na spory, ktorých predmet súvisí s dodržiavaním zákonných povinností poisťovne, nad ktorými úrad vykonáva dohľad. Tým sa zabezpečuje, aby úrad pôsobil v rámci svojej zákonom vymedzenej odbornosti a pôsobnosti a nevstupoval do riešenia sporov, ktoré nemajú relevantný verejnoprávny rozmer. Navrhované vymedzenie predmetu arbitrážneho konania zohľadňuje skutočnosť, že sporné otázky v uvedených oblastiach majú často odborný, medicínsky, ekonomický a právny charakter. Ich riešenie si preto vyžaduje osobitné odborné poznatky, ktorými má úrad disponovať pri výkone svojej dohľadovej pôsobnosti.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S cieľom zabezpečiť, aby nedochádzalo k neprípustnému miešaniu dohľadovej a arbitrážnej kompetencie úradu má byť žiadosť o vykonanie arbitrážneho konania podávaná ako príloha k podnetu na vykonanie dohľadu. Takéto procesné prepojenie vychádza z koncepcie, podľa ktorej arbitrážne konanie nie je samostatným mechanizmom autoritatívneho posudzovania zmluvných nárokov, ale nadväzuje na výkon zákonom ustanovenej dohľadovej pôsobnosti úradu. Podmienkou využitia arbitrážneho konania je preto existencia konkrétneho podozrenia z porušenia zákonnej povinnosti poisťovne, ktorého preverenie patrí do pôsobnosti úradu. Navrhované ustanovenie zároveň vymedzuje povinné náležitosti žiadosti tak, aby úrad disponoval dostatočnými informáciami na identifikáciu predmetu sporu, jeho právneho a skutkového základu, hodnoty sporného nároku a požadovaného spôsobu riešenia.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vychádza z princípu, že riešenie sporu musí byť založené na dostatočne zistenom skutkovom stave a identifikácii relevantných zákonných povinností poisťovne. Úrad preto najskôr v rámci dohľadu musí preveriť skutočnosti rozhodujúce pre posúdenie namietaného postupu poisťovne, zabezpečí potrebné podklady a vykoná príslušné odborné posúdenie. Výsledkom tejto fázy je predbežné odborné posúdenie, ktoré obsahuje vymedzenie sporných otázok, stručný opis zisteného skutkového stavu a identifikáciu zákonných povinností, ktorých dodržiavanie je predmetom dohľadu. Predbežné odborné posúdenie vytvára odborný a skutkový základ pre následné arbitrážne konanie. Jeho účelom je umožniť účastníkom identifikovať podstatu sporu, objektivizovať ich rozdielne stanoviská a vytvoriť podmienky na vecné rokovanie o možnostiach jeho vyriešenia. Takéto riešenie zabezpečuje, aby úrad mohol využiť výsledky svojej odbornej činnosti na podporu dosiahnutia dohody bez toho, aby tým predčasne prejudikoval výsledok dohľadu alebo obmedzil svoju povinnosť objektívne posúdiť dodržiavanie zákonných povinností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sú splnené zákonné podmienky na vykonanie arbitrážneho konania, úrad preruší výkon dohľadu. Účelom je vytvoriť časový a procesný priestor na rokovanie medzi poskytovateľom a poisťovňou bez súbežného pokračovania dohľadových úkonov týkajúcich sa totožného predmetu. Pre zabezpečenie nestrannosti arbitra, predchádzanie konfliktu medzi kontrolnou a arbitrážnou funkciou úradu a zachovanie objektivity následného výkonu dohľadu je potrebné, aby arbitrážne konanie zabezpečoval organizačný útvar úradu, ktorý sa nepodieľal na vykonávaní dohľadu v tej istej veci. Pri začatí arbitrážneho konania sa poisťovni ustanovuje povinnosť predložiť písomné stanovisko k predmetu sporu, ktoré sa poskytne poskytovateľovi, čím sa zabezpečuje transparentnosť konania a vytvárajú sa podmienky na to, aby obaja účastníci poznali argumentáciu druhej strany ešte pred uskutočnením spoločného rokovania. Navrhovaná úprava zároveň rozlišuje medzi povinnosťou účastníkov zúčastniť sa rokovania a poskytnúť potrebnú súčinnosť na jednej strane a ich právom neprijať navrhovanú dohodu na strane druhej. V prípade dohody účastníkov arbitrážneho konania sa vyhotoví zápisnica, ktorá musí obsahovať jednoznačné vymedzenie predmetu dohody, rozsahu dohodnutého plnenia, lehôt na jeho uskutočnenie a spôsobu overenia splnenia dohody. Účelom je zabezpečiť určitosť, zrozumiteľnosť a následnú overiteľnosť prijatého riešenia. Zápisnica zároveň predstavuje relevantný podklad pre pokračovanie dohľadu, najmä na posúdenie, či a v akom rozsahu došlo k odstráneniu zistených alebo namietaných nedostatkov v postupe poisťovne. Ak účastníci nedospejú k dohode, neznamená to procesné zlyhanie arbitrážneho mechanizmu ani vznik prekážky ďalšieho výkonu dohľadu. Úrad pokračuje v plnení svojej zákonnej dohľadovej pôsobnosti. Časové obmedzenie arbitrážneho konania zároveň zabezpečuje, aby tento mechanizmus nemohol byť využívaný na neodôvodnené odďaľovanie konečného posúdenia zákonnosti postupu poisťovne v rámci dohľadu. Ak účastníci dosiahli dohodu, úrad zohľadní jej obsah a splnenie v rozsahu relevantnom pre posúdenie dodržiavania zákonných povinností poisťovne. Takéto riešenie umožňuje, aby sa výsledky arbitrážneho konania premietli do ďalšieho výkonu dohľadu, predovšetkým v prípadoch, keď poisťovňa na základe dohody odstráni namietané nedostatky, vykoná dodatočnú úhradu alebo prijme opatrenia na nápravu svojho postupu. Dosiahnutie dohody však nemôže nahradiť zákonné posúdenie postupu poisťovne v dohľade ani vylúčiť zodpovednosť poisťovne za porušenie zákonných povinností. Úrad preto aj po dosiahnutí dohody zostáva oprávnený zistiť porušenie zákonnej povinnosti poisťovne dohľadom a uplatniť opatrenie na odstránenie zistených nedostatkov alebo ďalšie sankčné oprávnenia podľa zákona. Uvedený princíp je nevyhnutný vzhľadom na verejnoprávny charakter dohľadu a ochranu verejného záujmu pri nakladaní s prostriedkami verejného zdravotného poistenia. Zároveň sa výslovne ustanovuje, že predbežné odborné posúdenie vyhotovené pred začatím arbitrážneho konania nie je pre výsledok dohľadu záväzné. Tým sa zabezpečuje zachovanie objektivity, nezávislosti a zákonnosti výkonu dohľadu.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zároveň ustanovuje mechanizmus skladania zábezpeky na vykonanie arbitrážneho konania a pravidlá jej použitia a vrátenia. Účelom zábezpeky je zabezpečiť zodpovedný prístup účastníkov k arbitrážnemu konaniu, predchádzať jeho neúčelnému využívaniu a vytvoriť mechanizmus čiastočnej úhrady administratívnych nákladov spojených s jeho zabezpečením, keďže predkladateľ nepočíta s finančným dopadom navrhovanej novely na úrad. Zábezpeka nemá povahu poplatku za výkon dohľadu ani sankcie za uplatnenie práva podať podnet. V danom prípade arbitrážne konanie nie je analogické civilnému súdnemu sporovému konaniu, podľa ktorého poplatok za začatie konania spravidla hradí žalobca/navrhovateľ. Napríklad zákon č. 71/1992 Zb. o súdnych poplatkoch v § 2 ods. 1 písm. b) výslovne určuje, že poplatníkmi sú obe strany sporu v konaní o vysporiadanie bezpodielového spoluvlastníctva manželov, prípadne jedna z nich podľa rozhodnutia súdu. Ide o príklad, keď zákon neviaže poplatkovú povinnosť výlučne na subjekt, ktorý inicioval konanie. Napríklad zákon č. 244/2002 Z.z. o rozhodcovskom konaní výslovne počíta s tým, že účastníci rozhodcovského konania sa môžu dohodnúť na pomernom zložení preddavku na trovy konania. V prípade arbitrážneho konania podľa zákona č. 581/2004 Z.z. ide o spor v oblasti nakladania s finančnými prostriedkami verejného zdravotného poistenia, a teda arbitrážne konanie sleduje aj ochranu verejného záujmu na zákonnom, účelnom a efektívnom nakladaní s týmito prostriedkami. Povinnosť zložiť zábezpeku majú mať obaja účastníci arbitrážneho konania. Zábezpeka je osobitný finančný nástroj viazaný výlučne na využitie arbitrážneho mechanizmu. Povinnosť poskytovateľa zložiť zábezpeku má podporiť podávanie vecne odôvodnených žiadostí a jeho aktívnu účasť na riešení sporu. Povinnosť poisťovne zložiť zábezpeku sleduje zabezpečenie jej zodpovedného prístupu k rokovaniu a plneniu procesných povinností. Mechanizmus vrátenia zábezpeky je navrhnutý tak, aby ekonomicky motivoval účastníkov k dosiahnutiu dohody. V prípade úplnej dohody sa zábezpeka vracia obom účastníkom v plnej výške. Pri čiastočnej dohode sa vracia polovica zloženej zábezpeky. Ak sa dohoda nedosiahne, časť zábezpeky sa použije na úhradu časti nákladov arbitrážneho konania. Osobitne sa upravuje prípad neposkytnutia nevyhnutnej súčinnosti, keď sa na úhradu nákladov použije zábezpeka nesúčinného účastníka v plnej výške. Navrhované riešenie má podporovať aktívnu účasť na arbitrážnom konaní bez toho, aby účastníkov nútilo prijať dohodu, s ktorej obsahom nesúhlasia. Ak poisťovňa zábezpeku nezloží, arbitrážne konanie pokračuje, pričom úradu zostáva zachované oprávnenie vymáhať nesplnenú povinnosť zloženia zábezpeky poisťovňou a uplatniť zákonom ustanovené sankcie. Takýmto spôsobom sa predchádza tomu, aby poisťovňa mohla nezložením zábezpeky jednostranne znemožniť vykonanie arbitrážneho konania. Konkrétna výška zábezpeky a suma určená na úhradu nákladov sú nastavené s prihliadnutím na primeranosť administratívnych nákladov, ekonomické postavenie účastníkov a potrebu zachovať reálnu dostupnosť arbitrážneho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Vykonanie arbitrážneho konania nemôže myť vplyv na právo poskytovateľa ani poisťovne domáhať sa ochrany svojich práv na súde. Navrhovaný mechanizmus preto nepredstavuje povinnú podmienku predchádzajúcu súdnemu konaniu ani alternatívu, ktorá by vylučovala alebo obmedzovala právomoc súdov rozhodovať spory vyplývajúce zo zmluvných vzťahov. Uvedené riešenie rešpektuje právo na súdnu ochranu garantované čl. 46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predstavuje osobitný nástroj na riešenie sporov v systéme verejného zdravotného poistenia, ktorý zohľadňuje špecifické postavenie poisťovní, poskytovateľov a úradu ako orgánu dohľadu. Jej základným prínosom je vytvorenie možnosti riešiť odborné a právne sporné otázky v štádiu, keď úrad už disponuje relevantnými skutkovými zisteniami získanými pri výkone dohľadu, avšak ešte nebolo ukončené konečné posúdenie zákonnosti postupu poisťovne. Navrhovaný mechanizmus môže prispieť k zníženiu počtu súdnych sporov, skráteniu času potrebného na vyriešenie vzájomných nárokov, zníženiu nákladov účastníkov a zlepšeniu zmluvných vzťahov medzi poisťovňami a poskytovateľmi. Z hľadiska verejného záujmu je významné, že arbitrážne konanie môže podporiť včasné odstránenie nezákonných alebo sporných postupov poisťovní a tým prispieť k transparentnému a zákonnému nakladaniu s prostriedkami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 xml:space="preserve">V § 9 navrhujeme vyprecizovať povinnosti zdravotnej poisťovne tak, aby ustanovenie obsahovalo konkrétne pravidlá vykonávania kontrolnej činnosti, jednotnú metodiku zabezpečujúcu porovnateľnosť údajov medzi poisťovňami a ochranu poskytovateľa zdravotnej starostlivosti pred diskriminačným konaním poisťovne. V ustanovení navrhujeme zaviesť minimálne zákonné požiadavky na priebeh kontroly, dokumentovanie zistení, vyhodnocovanie dôkazov a odôvodňovanie záverov, ktoré budú záväzné pre všetky poisťovne. V rámci uvedeného navrujeme ustanoviť povinnosť poisťovne ku každému kontrolnému zisteniu uviesť skutkové okolnosti, dôkazy, porušené pravidlo a spôsob, akým dospela k svojmu záveru. Z predmetného ustanovenia má byť okrem iného aj zrejmé, v ktorých konkrétnych prípadoch môže poisťovňa automatizovane prostredníctvom informačného systému odmietnuť úhradu z dôvodu, že zdravotná starostlivosť nebola vykázaná v súlade s pravidlami, ktoré právne predpisy musia jednoznačne určovať.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9 zákona č. 581/2004 Z.z. upravuje kontrolnú činnosť poisťovní u poskytovateľov, pričom jeho nedostatkom je, že upravuje predovšetkým oprávnenia poisťovní, osoby vykonávajúce kontrolu a rámcovo upravuje predmet kontroly, ale ustanovuje dostatočne hmotnoprávne podmienky a konkrétne procesné povinnosti poisťovní pri vykonávaní kontrolnej a revíznej činnosti. Zákon síce určuje, čo môžu poisťovne kontrolovať, avšak neposkytuje dostatočne určitý právny rámec na posúdenie, či pri samotnom výkone kontroly postupovali poisťovne zákonným, objektívnym, transparentným a preskúmateľným spôsobom. Ustanovenie § 9 ods. 4 vymedzuje kontrolnú činnosť prostredníctvom všeobecných pojmov, akými sú účelnosť, efektívnosť a hospodárnosť. Tieto pojmy však samy osebe neposkytujú dostatočne konkrétne kritériá na posúdenie oprávnenosti vykázanej a poskytnutej zdravotnej starostlivosti. Poisťovňa by pri zistení nedostatku mala byť povinná označiť konkrétne ustanovenie právneho predpisu, zmluvy alebo záväzného pravidla vykazovania, ktoré podľa jej záveru poskytovateľ porušil. Nestačí všeobecné konštatovanie, že zdravotná starostlivosť bola neúčelná, neefektívna alebo nehospodárna. Predmetné ustanovenie neupravuje dostatočne postup pri neuznaní vykázaného zdravotného výkonu alebo pri krátení úhrady. Ak poisťovňa neuzná vykázanú zdravotnú starostlivosť, malo by byť možné jednoznačne preskúmať, ktorý konkrétny výkon neuznala, na základe akého právneho alebo zmluvného pravidla, ktoré skutkové okolnosti považovala za rozhodujúce, akými dôkazmi svoje zistenie podložila, ako vypočítala výšku neuznanej alebo krátenej úhrady. Súčasná právna úprava zároveň dostatočne nezjednocuje procesný postup jednotlivých poisťovní. Môže tak dochádzať k situáciám, keď rovnaký zdravotný výkon, vykázaný za porovnateľných okolností, podlieha odlišnému revíznemu posúdeniu. Rozdielny výsledok nemusí automaticky predstavovať nezákonnosť, ale bez jednotných procesných požiadaviek je ťažké posúdiť, či je rozdiel objektívne odôvodnený. Zákon neupravuje ani jednotné lehoty, čo vedie k právnej neistote poskytovateľov. Navrhujeme preto určiť primerané lehoty na vyhotovenie kontrolných zistení, podanie námietok a ich vybavenie. Všetky tieto nedostatky majú bezprostredný vplyv na výkon dohľadu úradom. Úrad má vykonávať dohľad nad dodržiavaním zákonných povinností poisťovní, avšak ak zákon konkrétne povinnosti pri vykonávaní kontroly poisťovňou neustanovuje, úrad nemá dostatočne určitý právny základ, na základe ktorého by mohol konštatovať ich porušenie a vyvodiť príslušné právne následky. Problémom teda nie je nedostatok dohľadovej právomoci úradu, ale nedostatočná právna úprava povinností poisťovní pri kontrolnej a revíznej činnosti, ktorých dodržiavanie má úrad kontrolovať. Nedostatočne precizovaná právna úprava vykonávania kontrolnej činnosti obmedzuje možnosti úradu vyhodnocovať dodržiavanie zákonných požiadaviek pri kontrolách poisťovní u poskytovateľov. Na tento problém poukazuje úrad dlhodobo. Navrhujeme preto doplniť § 9 o jednoznačné, konkrétne a vynútiteľné povinnosti zdravotných poisťovní, nie vytvárať nové právomoci úradu rozhodovať zmluvné spory medzi poisťovňami a poskytovateľmi.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doložke vybraných vplyvov</w:t>
              <w:br/>
            </w:r>
            <w:r>
              <w:rPr>
                <w:b w:val="off"/>
                <w:color w:val="000000"/>
                <w:rFonts w:ascii="Times New Roman" w:hAnsi="Times New Roman" w:cs="Times New Roman" w:eastAsia="Times New Roman"/>
                <w:sz w:val="24"/>
              </w:rPr>
              <w:t>Doložka vybraných vplyvov a analýza vplyvov na rozpočet verejnej správy nezohľadňuje odhad počtu potenciálnych arbitrážnych konaní za kalendárny rok, výpočet potrebného počtu revíznych lekárov, revíznych farmaceutov podľa medicínskych odborností, výpočet potrebného počtu právnikov, administratívnych pracovníkov a pracovníkov informačných technológií, náklady na vytvorenie alebo úpravu informačných systémov, náklady na prizývanie externých odborníkov, vyhodnotenie dopadu arbitrážnej agendy na plnenie doterajších kompetencií úradu, predpokladaný počet následných súdnych konaní a ich vplyv na úrad a sústavu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Navrhovateľom predloženú novelu zákona nemožno považovať za rozpočtovo neutrálnu zmenu. Posúdenie medicínskeho opodstatnenia zdravotného výkonu je vysoko odbornou činnosťou, ktorú nemožno zabezpečiť iba administratívnymi pracovníkmi. Vyžaduje zapojenie revíznych lekárov, revíznych farmaceutov, prípadne lekárov príslušných medicínskych špecializácií, právnikov a technického a administratívneho personálu. Bez vytvorenia nových systemizovaných pracovných miest, zabezpečenia ich financovania a vybudovania potrebnej informačnej infraštruktúry nebude úrad schopný tieto kompetencie vykonávať bez negatívneho vplyvu na svoje súčasné zákonné úlohy. Účinnosť predkladaného materiálu preto musí byť viazaná na reálne zabezpečenie personálnych, finančných a technických podmienok, nie iba na formálne prijatie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7. poznámka pod čiarou k odkazu 58ce znie: „58ce) § 2 písm. a) zákona č. 580/2004 Z. z. v znení neskorších predpisov.“ ÚJD SR si dovoľuje predkladateľa upozorniť, že ustanovenie § 2 písm. a) zákona č. 580/2004 Z. z. neexistuje.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3. bode, štvrtý odsek, tretia veta nahradiť slovo „zákona“, ktoré sa nachádza za slovom navrhovaný, slovom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