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A7F95E" w14:textId="77777777" w:rsidR="007D5748" w:rsidRPr="007B7470" w:rsidRDefault="007D5748" w:rsidP="007D5748">
      <w:pPr>
        <w:spacing w:after="0" w:line="240" w:lineRule="auto"/>
        <w:jc w:val="center"/>
        <w:rPr>
          <w:rFonts w:ascii="Times New Roman" w:eastAsia="Times New Roman" w:hAnsi="Times New Roman" w:cs="Times New Roman"/>
          <w:b/>
          <w:bCs/>
          <w:sz w:val="28"/>
          <w:szCs w:val="28"/>
          <w:lang w:eastAsia="sk-SK"/>
        </w:rPr>
      </w:pPr>
      <w:r w:rsidRPr="007B7470">
        <w:rPr>
          <w:rFonts w:ascii="Times New Roman" w:eastAsia="Times New Roman" w:hAnsi="Times New Roman" w:cs="Times New Roman"/>
          <w:b/>
          <w:bCs/>
          <w:sz w:val="28"/>
          <w:szCs w:val="28"/>
          <w:lang w:eastAsia="sk-SK"/>
        </w:rPr>
        <w:t>Analýza vplyvov na rozpočet verejnej správy,</w:t>
      </w:r>
    </w:p>
    <w:p w14:paraId="08A7F95F" w14:textId="77777777" w:rsidR="007D5748" w:rsidRPr="007B7470" w:rsidRDefault="007D5748" w:rsidP="007D5748">
      <w:pPr>
        <w:spacing w:after="0" w:line="240" w:lineRule="auto"/>
        <w:jc w:val="center"/>
        <w:rPr>
          <w:rFonts w:ascii="Times New Roman" w:eastAsia="Times New Roman" w:hAnsi="Times New Roman" w:cs="Times New Roman"/>
          <w:b/>
          <w:bCs/>
          <w:sz w:val="28"/>
          <w:szCs w:val="28"/>
          <w:lang w:eastAsia="sk-SK"/>
        </w:rPr>
      </w:pPr>
      <w:r w:rsidRPr="007B7470">
        <w:rPr>
          <w:rFonts w:ascii="Times New Roman" w:eastAsia="Times New Roman" w:hAnsi="Times New Roman" w:cs="Times New Roman"/>
          <w:b/>
          <w:bCs/>
          <w:sz w:val="28"/>
          <w:szCs w:val="28"/>
          <w:lang w:eastAsia="sk-SK"/>
        </w:rPr>
        <w:t>na zamestnanosť vo verejnej správe a financovanie návrhu</w:t>
      </w:r>
    </w:p>
    <w:p w14:paraId="08A7F960" w14:textId="77777777" w:rsidR="00E963A3" w:rsidRPr="007B7470" w:rsidRDefault="00E963A3" w:rsidP="007D5748">
      <w:pPr>
        <w:spacing w:after="0" w:line="240" w:lineRule="auto"/>
        <w:jc w:val="right"/>
        <w:rPr>
          <w:rFonts w:ascii="Times New Roman" w:eastAsia="Times New Roman" w:hAnsi="Times New Roman" w:cs="Times New Roman"/>
          <w:b/>
          <w:bCs/>
          <w:sz w:val="24"/>
          <w:szCs w:val="24"/>
          <w:lang w:eastAsia="sk-SK"/>
        </w:rPr>
      </w:pPr>
    </w:p>
    <w:p w14:paraId="08A7F961" w14:textId="77777777" w:rsidR="005307FC" w:rsidRPr="007B7470" w:rsidRDefault="005307FC" w:rsidP="007D5748">
      <w:pPr>
        <w:spacing w:after="0" w:line="240" w:lineRule="auto"/>
        <w:jc w:val="right"/>
        <w:rPr>
          <w:rFonts w:ascii="Times New Roman" w:eastAsia="Times New Roman" w:hAnsi="Times New Roman" w:cs="Times New Roman"/>
          <w:b/>
          <w:bCs/>
          <w:sz w:val="24"/>
          <w:szCs w:val="24"/>
          <w:lang w:eastAsia="sk-SK"/>
        </w:rPr>
      </w:pPr>
    </w:p>
    <w:p w14:paraId="08A7F962" w14:textId="77777777" w:rsidR="00E963A3" w:rsidRPr="007B7470" w:rsidRDefault="00E963A3" w:rsidP="00212894">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2.1 Zhrnutie vplyvov na rozpočet verejnej správy v návrhu</w:t>
      </w:r>
    </w:p>
    <w:p w14:paraId="08A7F963" w14:textId="77777777" w:rsidR="007D5748" w:rsidRPr="007B7470" w:rsidRDefault="007D5748" w:rsidP="007D5748">
      <w:pPr>
        <w:spacing w:after="0" w:line="240" w:lineRule="auto"/>
        <w:jc w:val="right"/>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Tabuľka č. 1</w:t>
      </w:r>
      <w:r w:rsidR="001F624A" w:rsidRPr="007B7470">
        <w:rPr>
          <w:rFonts w:ascii="Times New Roman" w:eastAsia="Times New Roman" w:hAnsi="Times New Roman" w:cs="Times New Roman"/>
          <w:sz w:val="20"/>
          <w:szCs w:val="20"/>
          <w:lang w:eastAsia="sk-SK"/>
        </w:rPr>
        <w:t>/A</w:t>
      </w:r>
      <w:r w:rsidRPr="007B7470">
        <w:rPr>
          <w:rFonts w:ascii="Times New Roman" w:eastAsia="Times New Roman" w:hAnsi="Times New Roman" w:cs="Times New Roman"/>
          <w:sz w:val="20"/>
          <w:szCs w:val="20"/>
          <w:lang w:eastAsia="sk-SK"/>
        </w:rPr>
        <w:t xml:space="preserve"> </w:t>
      </w:r>
    </w:p>
    <w:tbl>
      <w:tblPr>
        <w:tblW w:w="97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1"/>
        <w:gridCol w:w="1267"/>
        <w:gridCol w:w="1267"/>
        <w:gridCol w:w="1267"/>
        <w:gridCol w:w="1267"/>
      </w:tblGrid>
      <w:tr w:rsidR="007D5748" w:rsidRPr="007B7470" w14:paraId="08A7F966" w14:textId="77777777" w:rsidTr="002B63FD">
        <w:trPr>
          <w:cantSplit/>
          <w:trHeight w:val="194"/>
          <w:jc w:val="center"/>
        </w:trPr>
        <w:tc>
          <w:tcPr>
            <w:tcW w:w="4661" w:type="dxa"/>
            <w:vMerge w:val="restart"/>
            <w:shd w:val="clear" w:color="auto" w:fill="BFBFBF" w:themeFill="background1" w:themeFillShade="BF"/>
            <w:vAlign w:val="center"/>
          </w:tcPr>
          <w:p w14:paraId="08A7F964"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bookmarkStart w:id="0" w:name="OLE_LINK1"/>
            <w:r w:rsidRPr="007B7470">
              <w:rPr>
                <w:rFonts w:ascii="Times New Roman" w:eastAsia="Times New Roman" w:hAnsi="Times New Roman" w:cs="Times New Roman"/>
                <w:b/>
                <w:bCs/>
                <w:sz w:val="24"/>
                <w:szCs w:val="24"/>
                <w:lang w:eastAsia="sk-SK"/>
              </w:rPr>
              <w:t>Vplyvy na rozpočet verejnej správy</w:t>
            </w:r>
          </w:p>
        </w:tc>
        <w:tc>
          <w:tcPr>
            <w:tcW w:w="5068" w:type="dxa"/>
            <w:gridSpan w:val="4"/>
            <w:shd w:val="clear" w:color="auto" w:fill="BFBFBF" w:themeFill="background1" w:themeFillShade="BF"/>
            <w:vAlign w:val="center"/>
          </w:tcPr>
          <w:p w14:paraId="08A7F965"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Vplyv na rozpočet verejnej správy (v eurách)</w:t>
            </w:r>
          </w:p>
        </w:tc>
      </w:tr>
      <w:tr w:rsidR="007D5748" w:rsidRPr="007B7470" w14:paraId="08A7F96C" w14:textId="77777777" w:rsidTr="002B63FD">
        <w:trPr>
          <w:cantSplit/>
          <w:trHeight w:val="70"/>
          <w:jc w:val="center"/>
        </w:trPr>
        <w:tc>
          <w:tcPr>
            <w:tcW w:w="4661" w:type="dxa"/>
            <w:vMerge/>
            <w:shd w:val="clear" w:color="auto" w:fill="BFBFBF" w:themeFill="background1" w:themeFillShade="BF"/>
            <w:vAlign w:val="center"/>
          </w:tcPr>
          <w:p w14:paraId="08A7F967"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267" w:type="dxa"/>
            <w:shd w:val="clear" w:color="auto" w:fill="BFBFBF" w:themeFill="background1" w:themeFillShade="BF"/>
            <w:vAlign w:val="center"/>
          </w:tcPr>
          <w:p w14:paraId="08A7F968" w14:textId="6C3AF267" w:rsidR="007D5748" w:rsidRPr="007B7470" w:rsidRDefault="006A5447"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2025</w:t>
            </w:r>
          </w:p>
        </w:tc>
        <w:tc>
          <w:tcPr>
            <w:tcW w:w="1267" w:type="dxa"/>
            <w:shd w:val="clear" w:color="auto" w:fill="BFBFBF" w:themeFill="background1" w:themeFillShade="BF"/>
            <w:vAlign w:val="center"/>
          </w:tcPr>
          <w:p w14:paraId="08A7F969" w14:textId="3EAB1905" w:rsidR="007D5748" w:rsidRPr="007B7470" w:rsidRDefault="006A5447"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2026</w:t>
            </w:r>
          </w:p>
        </w:tc>
        <w:tc>
          <w:tcPr>
            <w:tcW w:w="1267" w:type="dxa"/>
            <w:shd w:val="clear" w:color="auto" w:fill="BFBFBF" w:themeFill="background1" w:themeFillShade="BF"/>
            <w:vAlign w:val="center"/>
          </w:tcPr>
          <w:p w14:paraId="08A7F96A" w14:textId="06802062" w:rsidR="007D5748" w:rsidRPr="007B7470" w:rsidRDefault="006A5447"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2027</w:t>
            </w:r>
          </w:p>
        </w:tc>
        <w:tc>
          <w:tcPr>
            <w:tcW w:w="1267" w:type="dxa"/>
            <w:shd w:val="clear" w:color="auto" w:fill="BFBFBF" w:themeFill="background1" w:themeFillShade="BF"/>
            <w:vAlign w:val="center"/>
          </w:tcPr>
          <w:p w14:paraId="08A7F96B" w14:textId="0AF594B3" w:rsidR="007D5748" w:rsidRPr="007B7470" w:rsidRDefault="006A5447"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2028</w:t>
            </w:r>
          </w:p>
        </w:tc>
      </w:tr>
      <w:tr w:rsidR="007D5748" w:rsidRPr="007B7470" w14:paraId="08A7F972" w14:textId="77777777" w:rsidTr="002B63FD">
        <w:trPr>
          <w:trHeight w:val="70"/>
          <w:jc w:val="center"/>
        </w:trPr>
        <w:tc>
          <w:tcPr>
            <w:tcW w:w="4661" w:type="dxa"/>
            <w:shd w:val="clear" w:color="auto" w:fill="C0C0C0"/>
            <w:noWrap/>
            <w:vAlign w:val="center"/>
          </w:tcPr>
          <w:p w14:paraId="08A7F96D"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bCs/>
                <w:sz w:val="24"/>
                <w:szCs w:val="24"/>
                <w:lang w:eastAsia="sk-SK"/>
              </w:rPr>
              <w:t>Príjmy verejnej správy celkom</w:t>
            </w:r>
          </w:p>
        </w:tc>
        <w:tc>
          <w:tcPr>
            <w:tcW w:w="1267" w:type="dxa"/>
            <w:shd w:val="clear" w:color="auto" w:fill="C0C0C0"/>
            <w:vAlign w:val="center"/>
          </w:tcPr>
          <w:p w14:paraId="08A7F96E" w14:textId="77777777" w:rsidR="007D5748" w:rsidRPr="007B7470" w:rsidRDefault="007D5748" w:rsidP="007D5748">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C0C0C0"/>
            <w:vAlign w:val="center"/>
          </w:tcPr>
          <w:p w14:paraId="08A7F96F" w14:textId="1586AE41" w:rsidR="007D5748" w:rsidRPr="007B7470" w:rsidRDefault="00522F64" w:rsidP="007D5748">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150 00</w:t>
            </w:r>
            <w:r w:rsidR="007D5748" w:rsidRPr="007B7470">
              <w:rPr>
                <w:rFonts w:ascii="Times New Roman" w:eastAsia="Times New Roman" w:hAnsi="Times New Roman" w:cs="Times New Roman"/>
                <w:b/>
                <w:bCs/>
                <w:sz w:val="24"/>
                <w:szCs w:val="24"/>
                <w:lang w:eastAsia="sk-SK"/>
              </w:rPr>
              <w:t>0</w:t>
            </w:r>
          </w:p>
        </w:tc>
        <w:tc>
          <w:tcPr>
            <w:tcW w:w="1267" w:type="dxa"/>
            <w:shd w:val="clear" w:color="auto" w:fill="C0C0C0"/>
            <w:vAlign w:val="center"/>
          </w:tcPr>
          <w:p w14:paraId="08A7F970" w14:textId="3D00EE9D" w:rsidR="007D5748" w:rsidRPr="007B7470" w:rsidRDefault="00522F64" w:rsidP="007D5748">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150 00</w:t>
            </w:r>
            <w:r w:rsidR="007D5748" w:rsidRPr="007B7470">
              <w:rPr>
                <w:rFonts w:ascii="Times New Roman" w:eastAsia="Times New Roman" w:hAnsi="Times New Roman" w:cs="Times New Roman"/>
                <w:b/>
                <w:bCs/>
                <w:sz w:val="24"/>
                <w:szCs w:val="24"/>
                <w:lang w:eastAsia="sk-SK"/>
              </w:rPr>
              <w:t>0</w:t>
            </w:r>
          </w:p>
        </w:tc>
        <w:tc>
          <w:tcPr>
            <w:tcW w:w="1267" w:type="dxa"/>
            <w:shd w:val="clear" w:color="auto" w:fill="C0C0C0"/>
            <w:vAlign w:val="center"/>
          </w:tcPr>
          <w:p w14:paraId="08A7F971" w14:textId="465559D6" w:rsidR="007D5748" w:rsidRPr="007B7470" w:rsidRDefault="00522F64" w:rsidP="007D5748">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150 00</w:t>
            </w:r>
            <w:r w:rsidR="007D5748" w:rsidRPr="007B7470">
              <w:rPr>
                <w:rFonts w:ascii="Times New Roman" w:eastAsia="Times New Roman" w:hAnsi="Times New Roman" w:cs="Times New Roman"/>
                <w:b/>
                <w:bCs/>
                <w:sz w:val="24"/>
                <w:szCs w:val="24"/>
                <w:lang w:eastAsia="sk-SK"/>
              </w:rPr>
              <w:t>0</w:t>
            </w:r>
          </w:p>
        </w:tc>
      </w:tr>
      <w:tr w:rsidR="007D5748" w:rsidRPr="007B7470" w14:paraId="08A7F978" w14:textId="77777777" w:rsidTr="002B63FD">
        <w:trPr>
          <w:trHeight w:val="132"/>
          <w:jc w:val="center"/>
        </w:trPr>
        <w:tc>
          <w:tcPr>
            <w:tcW w:w="4661" w:type="dxa"/>
            <w:noWrap/>
            <w:vAlign w:val="center"/>
          </w:tcPr>
          <w:p w14:paraId="08A7F973" w14:textId="34DE29F2"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v tom: </w:t>
            </w:r>
            <w:r w:rsidR="00522F64">
              <w:rPr>
                <w:rFonts w:ascii="Times New Roman" w:eastAsia="Times New Roman" w:hAnsi="Times New Roman" w:cs="Times New Roman"/>
                <w:sz w:val="24"/>
                <w:szCs w:val="24"/>
                <w:lang w:eastAsia="sk-SK"/>
              </w:rPr>
              <w:t>MŠVVM SR</w:t>
            </w:r>
          </w:p>
        </w:tc>
        <w:tc>
          <w:tcPr>
            <w:tcW w:w="1267" w:type="dxa"/>
            <w:noWrap/>
            <w:vAlign w:val="center"/>
          </w:tcPr>
          <w:p w14:paraId="08A7F974" w14:textId="77777777"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08A7F975" w14:textId="14589B28" w:rsidR="007D5748" w:rsidRPr="007B7470" w:rsidRDefault="00522F64" w:rsidP="007D5748">
            <w:pPr>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150 00</w:t>
            </w:r>
            <w:r w:rsidR="007D5748" w:rsidRPr="007B7470">
              <w:rPr>
                <w:rFonts w:ascii="Times New Roman" w:eastAsia="Times New Roman" w:hAnsi="Times New Roman" w:cs="Times New Roman"/>
                <w:sz w:val="24"/>
                <w:szCs w:val="24"/>
                <w:lang w:eastAsia="sk-SK"/>
              </w:rPr>
              <w:t>0</w:t>
            </w:r>
          </w:p>
        </w:tc>
        <w:tc>
          <w:tcPr>
            <w:tcW w:w="1267" w:type="dxa"/>
            <w:noWrap/>
            <w:vAlign w:val="center"/>
          </w:tcPr>
          <w:p w14:paraId="08A7F976" w14:textId="2B6204D8" w:rsidR="007D5748" w:rsidRPr="007B7470" w:rsidRDefault="00522F64" w:rsidP="007D5748">
            <w:pPr>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150 00</w:t>
            </w:r>
            <w:r w:rsidR="007D5748" w:rsidRPr="007B7470">
              <w:rPr>
                <w:rFonts w:ascii="Times New Roman" w:eastAsia="Times New Roman" w:hAnsi="Times New Roman" w:cs="Times New Roman"/>
                <w:sz w:val="24"/>
                <w:szCs w:val="24"/>
                <w:lang w:eastAsia="sk-SK"/>
              </w:rPr>
              <w:t>0</w:t>
            </w:r>
          </w:p>
        </w:tc>
        <w:tc>
          <w:tcPr>
            <w:tcW w:w="1267" w:type="dxa"/>
            <w:noWrap/>
            <w:vAlign w:val="center"/>
          </w:tcPr>
          <w:p w14:paraId="08A7F977" w14:textId="6C57452D" w:rsidR="007D5748" w:rsidRPr="007B7470" w:rsidRDefault="00522F64" w:rsidP="007D5748">
            <w:pPr>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150 00</w:t>
            </w:r>
            <w:r w:rsidR="007D5748" w:rsidRPr="007B7470">
              <w:rPr>
                <w:rFonts w:ascii="Times New Roman" w:eastAsia="Times New Roman" w:hAnsi="Times New Roman" w:cs="Times New Roman"/>
                <w:sz w:val="24"/>
                <w:szCs w:val="24"/>
                <w:lang w:eastAsia="sk-SK"/>
              </w:rPr>
              <w:t>0</w:t>
            </w:r>
          </w:p>
        </w:tc>
      </w:tr>
      <w:tr w:rsidR="007D5748" w:rsidRPr="007B7470" w14:paraId="08A7F97E" w14:textId="77777777" w:rsidTr="002B63FD">
        <w:trPr>
          <w:trHeight w:val="70"/>
          <w:jc w:val="center"/>
        </w:trPr>
        <w:tc>
          <w:tcPr>
            <w:tcW w:w="4661" w:type="dxa"/>
            <w:noWrap/>
            <w:vAlign w:val="center"/>
          </w:tcPr>
          <w:p w14:paraId="08A7F979" w14:textId="77777777" w:rsidR="007D5748" w:rsidRPr="007B7470" w:rsidRDefault="007D5748" w:rsidP="007D5748">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xml:space="preserve">z toho:  </w:t>
            </w:r>
          </w:p>
        </w:tc>
        <w:tc>
          <w:tcPr>
            <w:tcW w:w="1267" w:type="dxa"/>
            <w:noWrap/>
            <w:vAlign w:val="center"/>
          </w:tcPr>
          <w:p w14:paraId="08A7F97A"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p>
        </w:tc>
        <w:tc>
          <w:tcPr>
            <w:tcW w:w="1267" w:type="dxa"/>
            <w:noWrap/>
            <w:vAlign w:val="center"/>
          </w:tcPr>
          <w:p w14:paraId="08A7F97B"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p>
        </w:tc>
        <w:tc>
          <w:tcPr>
            <w:tcW w:w="1267" w:type="dxa"/>
            <w:noWrap/>
            <w:vAlign w:val="center"/>
          </w:tcPr>
          <w:p w14:paraId="08A7F97C"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p>
        </w:tc>
        <w:tc>
          <w:tcPr>
            <w:tcW w:w="1267" w:type="dxa"/>
            <w:noWrap/>
            <w:vAlign w:val="center"/>
          </w:tcPr>
          <w:p w14:paraId="08A7F97D"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p>
        </w:tc>
      </w:tr>
      <w:tr w:rsidR="007D5748" w:rsidRPr="007B7470" w14:paraId="08A7F984" w14:textId="77777777" w:rsidTr="002B63FD">
        <w:trPr>
          <w:trHeight w:val="125"/>
          <w:jc w:val="center"/>
        </w:trPr>
        <w:tc>
          <w:tcPr>
            <w:tcW w:w="4661" w:type="dxa"/>
            <w:noWrap/>
            <w:vAlign w:val="center"/>
          </w:tcPr>
          <w:p w14:paraId="08A7F97F" w14:textId="77777777" w:rsidR="007D5748" w:rsidRPr="007B7470" w:rsidRDefault="007D5748" w:rsidP="007D5748">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ŠR</w:t>
            </w:r>
          </w:p>
        </w:tc>
        <w:tc>
          <w:tcPr>
            <w:tcW w:w="1267" w:type="dxa"/>
            <w:noWrap/>
            <w:vAlign w:val="center"/>
          </w:tcPr>
          <w:p w14:paraId="08A7F980"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8A7F981" w14:textId="7632B165" w:rsidR="007D5748" w:rsidRPr="007B7470" w:rsidRDefault="00522F64" w:rsidP="007D5748">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150 00</w:t>
            </w:r>
            <w:r w:rsidR="007D5748" w:rsidRPr="007B7470">
              <w:rPr>
                <w:rFonts w:ascii="Times New Roman" w:eastAsia="Times New Roman" w:hAnsi="Times New Roman" w:cs="Times New Roman"/>
                <w:b/>
                <w:bCs/>
                <w:iCs/>
                <w:sz w:val="24"/>
                <w:szCs w:val="24"/>
                <w:lang w:eastAsia="sk-SK"/>
              </w:rPr>
              <w:t>0</w:t>
            </w:r>
          </w:p>
        </w:tc>
        <w:tc>
          <w:tcPr>
            <w:tcW w:w="1267" w:type="dxa"/>
            <w:noWrap/>
            <w:vAlign w:val="center"/>
          </w:tcPr>
          <w:p w14:paraId="08A7F982" w14:textId="5593DB87" w:rsidR="007D5748" w:rsidRPr="007B7470" w:rsidRDefault="00522F64" w:rsidP="007D5748">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150 00</w:t>
            </w:r>
            <w:r w:rsidR="007D5748" w:rsidRPr="007B7470">
              <w:rPr>
                <w:rFonts w:ascii="Times New Roman" w:eastAsia="Times New Roman" w:hAnsi="Times New Roman" w:cs="Times New Roman"/>
                <w:b/>
                <w:bCs/>
                <w:iCs/>
                <w:sz w:val="24"/>
                <w:szCs w:val="24"/>
                <w:lang w:eastAsia="sk-SK"/>
              </w:rPr>
              <w:t>0</w:t>
            </w:r>
          </w:p>
        </w:tc>
        <w:tc>
          <w:tcPr>
            <w:tcW w:w="1267" w:type="dxa"/>
            <w:noWrap/>
            <w:vAlign w:val="center"/>
          </w:tcPr>
          <w:p w14:paraId="08A7F983" w14:textId="49DBE7E7" w:rsidR="007D5748" w:rsidRPr="007B7470" w:rsidRDefault="00522F64" w:rsidP="007D5748">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150 00</w:t>
            </w:r>
            <w:r w:rsidR="007D5748" w:rsidRPr="007B7470">
              <w:rPr>
                <w:rFonts w:ascii="Times New Roman" w:eastAsia="Times New Roman" w:hAnsi="Times New Roman" w:cs="Times New Roman"/>
                <w:b/>
                <w:bCs/>
                <w:iCs/>
                <w:sz w:val="24"/>
                <w:szCs w:val="24"/>
                <w:lang w:eastAsia="sk-SK"/>
              </w:rPr>
              <w:t>0</w:t>
            </w:r>
          </w:p>
        </w:tc>
      </w:tr>
      <w:tr w:rsidR="00C51FD4" w:rsidRPr="007B7470" w14:paraId="08A7F98A" w14:textId="77777777" w:rsidTr="002B63FD">
        <w:trPr>
          <w:trHeight w:val="125"/>
          <w:jc w:val="center"/>
        </w:trPr>
        <w:tc>
          <w:tcPr>
            <w:tcW w:w="4661" w:type="dxa"/>
            <w:noWrap/>
            <w:vAlign w:val="center"/>
          </w:tcPr>
          <w:p w14:paraId="08A7F985" w14:textId="77777777" w:rsidR="00C51FD4" w:rsidRPr="007B7470" w:rsidRDefault="00C51FD4" w:rsidP="00212894">
            <w:pPr>
              <w:spacing w:after="0" w:line="240" w:lineRule="auto"/>
              <w:ind w:left="259"/>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Cs/>
                <w:i/>
                <w:iCs/>
                <w:sz w:val="24"/>
                <w:szCs w:val="24"/>
                <w:lang w:eastAsia="sk-SK"/>
              </w:rPr>
              <w:t>Rozpočtové prostriedky</w:t>
            </w:r>
          </w:p>
        </w:tc>
        <w:tc>
          <w:tcPr>
            <w:tcW w:w="1267" w:type="dxa"/>
            <w:noWrap/>
            <w:vAlign w:val="center"/>
          </w:tcPr>
          <w:p w14:paraId="08A7F986" w14:textId="77777777" w:rsidR="00C51FD4" w:rsidRPr="007B7470" w:rsidRDefault="00212894"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8A7F987" w14:textId="36E72028" w:rsidR="00C51FD4" w:rsidRPr="007B7470" w:rsidRDefault="00176460" w:rsidP="007D5748">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150 00</w:t>
            </w:r>
            <w:r w:rsidR="00212894" w:rsidRPr="007B7470">
              <w:rPr>
                <w:rFonts w:ascii="Times New Roman" w:eastAsia="Times New Roman" w:hAnsi="Times New Roman" w:cs="Times New Roman"/>
                <w:b/>
                <w:bCs/>
                <w:iCs/>
                <w:sz w:val="24"/>
                <w:szCs w:val="24"/>
                <w:lang w:eastAsia="sk-SK"/>
              </w:rPr>
              <w:t>0</w:t>
            </w:r>
          </w:p>
        </w:tc>
        <w:tc>
          <w:tcPr>
            <w:tcW w:w="1267" w:type="dxa"/>
            <w:noWrap/>
            <w:vAlign w:val="center"/>
          </w:tcPr>
          <w:p w14:paraId="08A7F988" w14:textId="5E8977F3" w:rsidR="00C51FD4" w:rsidRPr="007B7470" w:rsidRDefault="00176460" w:rsidP="007D5748">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150 00</w:t>
            </w:r>
            <w:r w:rsidR="00212894" w:rsidRPr="007B7470">
              <w:rPr>
                <w:rFonts w:ascii="Times New Roman" w:eastAsia="Times New Roman" w:hAnsi="Times New Roman" w:cs="Times New Roman"/>
                <w:b/>
                <w:bCs/>
                <w:iCs/>
                <w:sz w:val="24"/>
                <w:szCs w:val="24"/>
                <w:lang w:eastAsia="sk-SK"/>
              </w:rPr>
              <w:t>0</w:t>
            </w:r>
          </w:p>
        </w:tc>
        <w:tc>
          <w:tcPr>
            <w:tcW w:w="1267" w:type="dxa"/>
            <w:noWrap/>
            <w:vAlign w:val="center"/>
          </w:tcPr>
          <w:p w14:paraId="08A7F989" w14:textId="241044D5" w:rsidR="00C51FD4" w:rsidRPr="007B7470" w:rsidRDefault="00176460" w:rsidP="007D5748">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150 00</w:t>
            </w:r>
            <w:r w:rsidR="00212894" w:rsidRPr="007B7470">
              <w:rPr>
                <w:rFonts w:ascii="Times New Roman" w:eastAsia="Times New Roman" w:hAnsi="Times New Roman" w:cs="Times New Roman"/>
                <w:b/>
                <w:bCs/>
                <w:iCs/>
                <w:sz w:val="24"/>
                <w:szCs w:val="24"/>
                <w:lang w:eastAsia="sk-SK"/>
              </w:rPr>
              <w:t>0</w:t>
            </w:r>
          </w:p>
        </w:tc>
      </w:tr>
      <w:tr w:rsidR="007D5748" w:rsidRPr="007B7470" w14:paraId="08A7F990" w14:textId="77777777" w:rsidTr="002B63FD">
        <w:trPr>
          <w:trHeight w:val="125"/>
          <w:jc w:val="center"/>
        </w:trPr>
        <w:tc>
          <w:tcPr>
            <w:tcW w:w="4661" w:type="dxa"/>
            <w:noWrap/>
            <w:vAlign w:val="center"/>
          </w:tcPr>
          <w:p w14:paraId="08A7F98B" w14:textId="77777777" w:rsidR="007D5748" w:rsidRPr="007B7470" w:rsidRDefault="007D5748" w:rsidP="00212894">
            <w:pPr>
              <w:spacing w:after="0" w:line="240" w:lineRule="auto"/>
              <w:ind w:left="259"/>
              <w:rPr>
                <w:rFonts w:ascii="Times New Roman" w:eastAsia="Times New Roman" w:hAnsi="Times New Roman" w:cs="Times New Roman"/>
                <w:bCs/>
                <w:i/>
                <w:iCs/>
                <w:sz w:val="24"/>
                <w:szCs w:val="24"/>
                <w:lang w:eastAsia="sk-SK"/>
              </w:rPr>
            </w:pPr>
            <w:r w:rsidRPr="007B7470">
              <w:rPr>
                <w:rFonts w:ascii="Times New Roman" w:eastAsia="Times New Roman" w:hAnsi="Times New Roman" w:cs="Times New Roman"/>
                <w:bCs/>
                <w:i/>
                <w:iCs/>
                <w:sz w:val="24"/>
                <w:szCs w:val="24"/>
                <w:lang w:eastAsia="sk-SK"/>
              </w:rPr>
              <w:t>EÚ zdroje</w:t>
            </w:r>
          </w:p>
        </w:tc>
        <w:tc>
          <w:tcPr>
            <w:tcW w:w="1267" w:type="dxa"/>
            <w:noWrap/>
            <w:vAlign w:val="center"/>
          </w:tcPr>
          <w:p w14:paraId="08A7F98C" w14:textId="77777777"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08A7F98D" w14:textId="77777777"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08A7F98E" w14:textId="77777777"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08A7F98F" w14:textId="77777777"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7D5748" w:rsidRPr="007B7470" w14:paraId="08A7F996" w14:textId="77777777" w:rsidTr="002B63FD">
        <w:trPr>
          <w:trHeight w:val="125"/>
          <w:jc w:val="center"/>
        </w:trPr>
        <w:tc>
          <w:tcPr>
            <w:tcW w:w="4661" w:type="dxa"/>
            <w:noWrap/>
            <w:vAlign w:val="center"/>
          </w:tcPr>
          <w:p w14:paraId="08A7F991" w14:textId="77777777" w:rsidR="007D5748" w:rsidRPr="007B7470" w:rsidRDefault="007D5748" w:rsidP="007D5748">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obce</w:t>
            </w:r>
          </w:p>
        </w:tc>
        <w:tc>
          <w:tcPr>
            <w:tcW w:w="1267" w:type="dxa"/>
            <w:noWrap/>
            <w:vAlign w:val="center"/>
          </w:tcPr>
          <w:p w14:paraId="08A7F992"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8A7F993"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8A7F994"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8A7F995"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7D5748" w:rsidRPr="007B7470" w14:paraId="08A7F99C" w14:textId="77777777" w:rsidTr="002B63FD">
        <w:trPr>
          <w:trHeight w:val="125"/>
          <w:jc w:val="center"/>
        </w:trPr>
        <w:tc>
          <w:tcPr>
            <w:tcW w:w="4661" w:type="dxa"/>
            <w:noWrap/>
            <w:vAlign w:val="center"/>
          </w:tcPr>
          <w:p w14:paraId="08A7F997" w14:textId="77777777" w:rsidR="007D5748" w:rsidRPr="007B7470" w:rsidRDefault="007D5748" w:rsidP="007D5748">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vyššie územné celky</w:t>
            </w:r>
          </w:p>
        </w:tc>
        <w:tc>
          <w:tcPr>
            <w:tcW w:w="1267" w:type="dxa"/>
            <w:noWrap/>
            <w:vAlign w:val="center"/>
          </w:tcPr>
          <w:p w14:paraId="08A7F998"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8A7F999"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8A7F99A"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8A7F99B"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7D5748" w:rsidRPr="007B7470" w14:paraId="08A7F9A2" w14:textId="77777777" w:rsidTr="002B63FD">
        <w:trPr>
          <w:trHeight w:val="125"/>
          <w:jc w:val="center"/>
        </w:trPr>
        <w:tc>
          <w:tcPr>
            <w:tcW w:w="4661" w:type="dxa"/>
            <w:noWrap/>
            <w:vAlign w:val="center"/>
          </w:tcPr>
          <w:p w14:paraId="08A7F99D" w14:textId="77777777" w:rsidR="007D5748" w:rsidRPr="007B7470" w:rsidRDefault="007D5748" w:rsidP="007D5748">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ostatné subjekty verejnej správy</w:t>
            </w:r>
          </w:p>
        </w:tc>
        <w:tc>
          <w:tcPr>
            <w:tcW w:w="1267" w:type="dxa"/>
            <w:noWrap/>
            <w:vAlign w:val="center"/>
          </w:tcPr>
          <w:p w14:paraId="08A7F99E"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8A7F99F"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8A7F9A0"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8A7F9A1"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F0012F" w:rsidRPr="007B7470" w14:paraId="08A7F9A8" w14:textId="77777777" w:rsidTr="00BC3DDE">
        <w:trPr>
          <w:trHeight w:val="125"/>
          <w:jc w:val="center"/>
        </w:trPr>
        <w:tc>
          <w:tcPr>
            <w:tcW w:w="4661" w:type="dxa"/>
            <w:shd w:val="clear" w:color="auto" w:fill="C0C0C0"/>
            <w:noWrap/>
            <w:vAlign w:val="center"/>
          </w:tcPr>
          <w:p w14:paraId="08A7F9A3" w14:textId="77777777" w:rsidR="00F0012F" w:rsidRPr="007B7470" w:rsidRDefault="00F0012F" w:rsidP="00F0012F">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Výdavky verejnej správy celkom</w:t>
            </w:r>
          </w:p>
        </w:tc>
        <w:tc>
          <w:tcPr>
            <w:tcW w:w="1267" w:type="dxa"/>
            <w:shd w:val="clear" w:color="auto" w:fill="C0C0C0"/>
            <w:noWrap/>
          </w:tcPr>
          <w:p w14:paraId="08A7F9A4" w14:textId="67A11C0A" w:rsidR="00F0012F" w:rsidRPr="007B7470" w:rsidRDefault="00F0012F" w:rsidP="00F0012F">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0"/>
                <w:szCs w:val="20"/>
                <w:lang w:eastAsia="sk-SK"/>
              </w:rPr>
              <w:t>7 679 484</w:t>
            </w:r>
          </w:p>
        </w:tc>
        <w:tc>
          <w:tcPr>
            <w:tcW w:w="1267" w:type="dxa"/>
            <w:shd w:val="clear" w:color="auto" w:fill="C0C0C0"/>
            <w:noWrap/>
          </w:tcPr>
          <w:p w14:paraId="08A7F9A5" w14:textId="47485B81" w:rsidR="00F0012F" w:rsidRPr="007B7470" w:rsidRDefault="00F0012F" w:rsidP="00F0012F">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0"/>
                <w:szCs w:val="20"/>
                <w:lang w:eastAsia="sk-SK"/>
              </w:rPr>
              <w:t>6 196 402</w:t>
            </w:r>
          </w:p>
        </w:tc>
        <w:tc>
          <w:tcPr>
            <w:tcW w:w="1267" w:type="dxa"/>
            <w:shd w:val="clear" w:color="auto" w:fill="C0C0C0"/>
            <w:noWrap/>
          </w:tcPr>
          <w:p w14:paraId="08A7F9A6" w14:textId="03ADFF72" w:rsidR="00F0012F" w:rsidRPr="007B7470" w:rsidRDefault="00F0012F" w:rsidP="00F0012F">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0"/>
                <w:szCs w:val="20"/>
                <w:lang w:eastAsia="sk-SK"/>
              </w:rPr>
              <w:t>26 050 775</w:t>
            </w:r>
          </w:p>
        </w:tc>
        <w:tc>
          <w:tcPr>
            <w:tcW w:w="1267" w:type="dxa"/>
            <w:shd w:val="clear" w:color="auto" w:fill="C0C0C0"/>
            <w:noWrap/>
          </w:tcPr>
          <w:p w14:paraId="08A7F9A7" w14:textId="7D1A7E45" w:rsidR="00F0012F" w:rsidRPr="007B7470" w:rsidRDefault="00F0012F" w:rsidP="00F0012F">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0"/>
                <w:szCs w:val="24"/>
                <w:lang w:eastAsia="sk-SK"/>
              </w:rPr>
              <w:t>58 828 782</w:t>
            </w:r>
          </w:p>
        </w:tc>
      </w:tr>
      <w:tr w:rsidR="000F676E" w:rsidRPr="007B7470" w14:paraId="08A7F9AE" w14:textId="77777777" w:rsidTr="000D2E52">
        <w:trPr>
          <w:trHeight w:val="70"/>
          <w:jc w:val="center"/>
        </w:trPr>
        <w:tc>
          <w:tcPr>
            <w:tcW w:w="4661" w:type="dxa"/>
            <w:noWrap/>
            <w:vAlign w:val="center"/>
          </w:tcPr>
          <w:p w14:paraId="08A7F9A9" w14:textId="6A271B00" w:rsidR="000F676E" w:rsidRPr="007B7470" w:rsidRDefault="000F676E" w:rsidP="000F676E">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v tom: </w:t>
            </w:r>
            <w:r>
              <w:rPr>
                <w:rFonts w:ascii="Times New Roman" w:eastAsia="Times New Roman" w:hAnsi="Times New Roman" w:cs="Times New Roman"/>
                <w:sz w:val="24"/>
                <w:szCs w:val="24"/>
                <w:lang w:eastAsia="sk-SK"/>
              </w:rPr>
              <w:t xml:space="preserve">MŠVVM SR </w:t>
            </w:r>
          </w:p>
        </w:tc>
        <w:tc>
          <w:tcPr>
            <w:tcW w:w="1267" w:type="dxa"/>
            <w:noWrap/>
          </w:tcPr>
          <w:p w14:paraId="08A7F9AA" w14:textId="253EB5F9" w:rsidR="000F676E" w:rsidRPr="00AF5061" w:rsidRDefault="000F676E" w:rsidP="000F676E">
            <w:pPr>
              <w:spacing w:after="0" w:line="240" w:lineRule="auto"/>
              <w:jc w:val="right"/>
              <w:rPr>
                <w:rFonts w:ascii="Times New Roman" w:eastAsia="Times New Roman" w:hAnsi="Times New Roman" w:cs="Times New Roman"/>
                <w:sz w:val="24"/>
                <w:szCs w:val="24"/>
                <w:lang w:eastAsia="sk-SK"/>
              </w:rPr>
            </w:pPr>
            <w:r w:rsidRPr="00AF5061">
              <w:rPr>
                <w:rFonts w:ascii="Times New Roman" w:eastAsia="Times New Roman" w:hAnsi="Times New Roman" w:cs="Times New Roman"/>
                <w:sz w:val="20"/>
                <w:szCs w:val="20"/>
                <w:lang w:eastAsia="sk-SK"/>
              </w:rPr>
              <w:t>7 679 484</w:t>
            </w:r>
          </w:p>
        </w:tc>
        <w:tc>
          <w:tcPr>
            <w:tcW w:w="1267" w:type="dxa"/>
            <w:noWrap/>
          </w:tcPr>
          <w:p w14:paraId="08A7F9AB" w14:textId="032B5721" w:rsidR="000F676E" w:rsidRPr="00AF5061" w:rsidRDefault="000F676E" w:rsidP="000F676E">
            <w:pPr>
              <w:spacing w:after="0" w:line="240" w:lineRule="auto"/>
              <w:jc w:val="right"/>
              <w:rPr>
                <w:rFonts w:ascii="Times New Roman" w:eastAsia="Times New Roman" w:hAnsi="Times New Roman" w:cs="Times New Roman"/>
                <w:sz w:val="24"/>
                <w:szCs w:val="24"/>
                <w:lang w:eastAsia="sk-SK"/>
              </w:rPr>
            </w:pPr>
            <w:r w:rsidRPr="00AF5061">
              <w:rPr>
                <w:rFonts w:ascii="Times New Roman" w:eastAsia="Times New Roman" w:hAnsi="Times New Roman" w:cs="Times New Roman"/>
                <w:sz w:val="20"/>
                <w:szCs w:val="20"/>
                <w:lang w:eastAsia="sk-SK"/>
              </w:rPr>
              <w:t>6 196 402</w:t>
            </w:r>
          </w:p>
        </w:tc>
        <w:tc>
          <w:tcPr>
            <w:tcW w:w="1267" w:type="dxa"/>
            <w:noWrap/>
          </w:tcPr>
          <w:p w14:paraId="08A7F9AC" w14:textId="764D4F9F" w:rsidR="000F676E" w:rsidRPr="00AF5061" w:rsidRDefault="000F676E" w:rsidP="000F676E">
            <w:pPr>
              <w:spacing w:after="0" w:line="240" w:lineRule="auto"/>
              <w:jc w:val="right"/>
              <w:rPr>
                <w:rFonts w:ascii="Times New Roman" w:eastAsia="Times New Roman" w:hAnsi="Times New Roman" w:cs="Times New Roman"/>
                <w:sz w:val="24"/>
                <w:szCs w:val="24"/>
                <w:lang w:eastAsia="sk-SK"/>
              </w:rPr>
            </w:pPr>
            <w:r w:rsidRPr="00AF5061">
              <w:rPr>
                <w:rFonts w:ascii="Times New Roman" w:eastAsia="Times New Roman" w:hAnsi="Times New Roman" w:cs="Times New Roman"/>
                <w:sz w:val="20"/>
                <w:szCs w:val="20"/>
                <w:lang w:eastAsia="sk-SK"/>
              </w:rPr>
              <w:t>26 050 775</w:t>
            </w:r>
          </w:p>
        </w:tc>
        <w:tc>
          <w:tcPr>
            <w:tcW w:w="1267" w:type="dxa"/>
            <w:noWrap/>
          </w:tcPr>
          <w:p w14:paraId="08A7F9AD" w14:textId="575D52B8" w:rsidR="000F676E" w:rsidRPr="00AF5061" w:rsidRDefault="000F676E" w:rsidP="000F676E">
            <w:pPr>
              <w:spacing w:after="0" w:line="240" w:lineRule="auto"/>
              <w:jc w:val="right"/>
              <w:rPr>
                <w:rFonts w:ascii="Times New Roman" w:eastAsia="Times New Roman" w:hAnsi="Times New Roman" w:cs="Times New Roman"/>
                <w:sz w:val="24"/>
                <w:szCs w:val="24"/>
                <w:lang w:eastAsia="sk-SK"/>
              </w:rPr>
            </w:pPr>
            <w:r w:rsidRPr="00AF5061">
              <w:rPr>
                <w:rFonts w:ascii="Times New Roman" w:eastAsia="Times New Roman" w:hAnsi="Times New Roman" w:cs="Times New Roman"/>
                <w:sz w:val="20"/>
                <w:szCs w:val="24"/>
                <w:lang w:eastAsia="sk-SK"/>
              </w:rPr>
              <w:t>58 828 782</w:t>
            </w:r>
          </w:p>
        </w:tc>
      </w:tr>
      <w:tr w:rsidR="007D5748" w:rsidRPr="007B7470" w14:paraId="08A7F9B4" w14:textId="77777777" w:rsidTr="002B63FD">
        <w:trPr>
          <w:trHeight w:val="70"/>
          <w:jc w:val="center"/>
        </w:trPr>
        <w:tc>
          <w:tcPr>
            <w:tcW w:w="4661" w:type="dxa"/>
            <w:noWrap/>
            <w:vAlign w:val="center"/>
          </w:tcPr>
          <w:p w14:paraId="08A7F9AF" w14:textId="77777777" w:rsidR="007D5748" w:rsidRPr="007B7470" w:rsidRDefault="007D5748" w:rsidP="007D5748">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xml:space="preserve">z toho: </w:t>
            </w:r>
          </w:p>
        </w:tc>
        <w:tc>
          <w:tcPr>
            <w:tcW w:w="1267" w:type="dxa"/>
            <w:noWrap/>
            <w:vAlign w:val="center"/>
          </w:tcPr>
          <w:p w14:paraId="08A7F9B0"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p>
        </w:tc>
        <w:tc>
          <w:tcPr>
            <w:tcW w:w="1267" w:type="dxa"/>
            <w:noWrap/>
            <w:vAlign w:val="center"/>
          </w:tcPr>
          <w:p w14:paraId="08A7F9B1"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p>
        </w:tc>
        <w:tc>
          <w:tcPr>
            <w:tcW w:w="1267" w:type="dxa"/>
            <w:noWrap/>
            <w:vAlign w:val="center"/>
          </w:tcPr>
          <w:p w14:paraId="08A7F9B2"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p>
        </w:tc>
        <w:tc>
          <w:tcPr>
            <w:tcW w:w="1267" w:type="dxa"/>
            <w:noWrap/>
            <w:vAlign w:val="center"/>
          </w:tcPr>
          <w:p w14:paraId="08A7F9B3"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p>
        </w:tc>
      </w:tr>
      <w:tr w:rsidR="00AF5061" w:rsidRPr="007B7470" w14:paraId="08A7F9BA" w14:textId="77777777" w:rsidTr="000A30B4">
        <w:trPr>
          <w:trHeight w:val="70"/>
          <w:jc w:val="center"/>
        </w:trPr>
        <w:tc>
          <w:tcPr>
            <w:tcW w:w="4661" w:type="dxa"/>
            <w:noWrap/>
            <w:vAlign w:val="center"/>
          </w:tcPr>
          <w:p w14:paraId="08A7F9B5" w14:textId="77777777" w:rsidR="00AF5061" w:rsidRPr="007B7470" w:rsidRDefault="00AF5061" w:rsidP="00AF5061">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ŠR</w:t>
            </w:r>
          </w:p>
        </w:tc>
        <w:tc>
          <w:tcPr>
            <w:tcW w:w="1267" w:type="dxa"/>
            <w:noWrap/>
          </w:tcPr>
          <w:p w14:paraId="08A7F9B6" w14:textId="595A5F2F" w:rsidR="00AF5061" w:rsidRPr="007B7470" w:rsidRDefault="00AF5061" w:rsidP="00AF5061">
            <w:pPr>
              <w:spacing w:after="0" w:line="240" w:lineRule="auto"/>
              <w:jc w:val="right"/>
              <w:rPr>
                <w:rFonts w:ascii="Times New Roman" w:eastAsia="Times New Roman" w:hAnsi="Times New Roman" w:cs="Times New Roman"/>
                <w:b/>
                <w:bCs/>
                <w:iCs/>
                <w:sz w:val="24"/>
                <w:szCs w:val="24"/>
                <w:lang w:eastAsia="sk-SK"/>
              </w:rPr>
            </w:pPr>
            <w:r w:rsidRPr="00AF5061">
              <w:rPr>
                <w:rFonts w:ascii="Times New Roman" w:eastAsia="Times New Roman" w:hAnsi="Times New Roman" w:cs="Times New Roman"/>
                <w:sz w:val="20"/>
                <w:szCs w:val="20"/>
                <w:lang w:eastAsia="sk-SK"/>
              </w:rPr>
              <w:t>7 679 484</w:t>
            </w:r>
          </w:p>
        </w:tc>
        <w:tc>
          <w:tcPr>
            <w:tcW w:w="1267" w:type="dxa"/>
            <w:noWrap/>
          </w:tcPr>
          <w:p w14:paraId="08A7F9B7" w14:textId="50238759" w:rsidR="00AF5061" w:rsidRPr="007B7470" w:rsidRDefault="00384720" w:rsidP="00AF5061">
            <w:pPr>
              <w:spacing w:after="0" w:line="240" w:lineRule="auto"/>
              <w:jc w:val="right"/>
              <w:rPr>
                <w:rFonts w:ascii="Times New Roman" w:eastAsia="Times New Roman" w:hAnsi="Times New Roman" w:cs="Times New Roman"/>
                <w:b/>
                <w:bCs/>
                <w:iCs/>
                <w:sz w:val="24"/>
                <w:szCs w:val="24"/>
                <w:lang w:eastAsia="sk-SK"/>
              </w:rPr>
            </w:pPr>
            <w:r w:rsidRPr="00AF5061">
              <w:rPr>
                <w:rFonts w:ascii="Times New Roman" w:eastAsia="Times New Roman" w:hAnsi="Times New Roman" w:cs="Times New Roman"/>
                <w:sz w:val="20"/>
                <w:szCs w:val="20"/>
                <w:lang w:eastAsia="sk-SK"/>
              </w:rPr>
              <w:t>6 196 402</w:t>
            </w:r>
          </w:p>
        </w:tc>
        <w:tc>
          <w:tcPr>
            <w:tcW w:w="1267" w:type="dxa"/>
            <w:noWrap/>
          </w:tcPr>
          <w:p w14:paraId="08A7F9B8" w14:textId="09649786" w:rsidR="00AF5061" w:rsidRPr="007B7470" w:rsidRDefault="00AF5061" w:rsidP="00AF5061">
            <w:pPr>
              <w:spacing w:after="0" w:line="240" w:lineRule="auto"/>
              <w:jc w:val="right"/>
              <w:rPr>
                <w:rFonts w:ascii="Times New Roman" w:eastAsia="Times New Roman" w:hAnsi="Times New Roman" w:cs="Times New Roman"/>
                <w:b/>
                <w:bCs/>
                <w:iCs/>
                <w:sz w:val="24"/>
                <w:szCs w:val="24"/>
                <w:lang w:eastAsia="sk-SK"/>
              </w:rPr>
            </w:pPr>
            <w:r w:rsidRPr="00AF5061">
              <w:rPr>
                <w:rFonts w:ascii="Times New Roman" w:eastAsia="Times New Roman" w:hAnsi="Times New Roman" w:cs="Times New Roman"/>
                <w:sz w:val="20"/>
                <w:szCs w:val="20"/>
                <w:lang w:eastAsia="sk-SK"/>
              </w:rPr>
              <w:t>26 050 775</w:t>
            </w:r>
          </w:p>
        </w:tc>
        <w:tc>
          <w:tcPr>
            <w:tcW w:w="1267" w:type="dxa"/>
            <w:noWrap/>
          </w:tcPr>
          <w:p w14:paraId="08A7F9B9" w14:textId="2196B665" w:rsidR="00AF5061" w:rsidRPr="007B7470" w:rsidRDefault="00AF5061" w:rsidP="00AF5061">
            <w:pPr>
              <w:spacing w:after="0" w:line="240" w:lineRule="auto"/>
              <w:jc w:val="right"/>
              <w:rPr>
                <w:rFonts w:ascii="Times New Roman" w:eastAsia="Times New Roman" w:hAnsi="Times New Roman" w:cs="Times New Roman"/>
                <w:b/>
                <w:bCs/>
                <w:iCs/>
                <w:sz w:val="24"/>
                <w:szCs w:val="24"/>
                <w:lang w:eastAsia="sk-SK"/>
              </w:rPr>
            </w:pPr>
            <w:r w:rsidRPr="00AF5061">
              <w:rPr>
                <w:rFonts w:ascii="Times New Roman" w:eastAsia="Times New Roman" w:hAnsi="Times New Roman" w:cs="Times New Roman"/>
                <w:sz w:val="20"/>
                <w:szCs w:val="24"/>
                <w:lang w:eastAsia="sk-SK"/>
              </w:rPr>
              <w:t>58 828 782</w:t>
            </w:r>
          </w:p>
        </w:tc>
      </w:tr>
      <w:tr w:rsidR="00AF5061" w:rsidRPr="007B7470" w14:paraId="08A7F9C0" w14:textId="77777777" w:rsidTr="000A7C69">
        <w:trPr>
          <w:trHeight w:val="70"/>
          <w:jc w:val="center"/>
        </w:trPr>
        <w:tc>
          <w:tcPr>
            <w:tcW w:w="4661" w:type="dxa"/>
            <w:noWrap/>
            <w:vAlign w:val="center"/>
          </w:tcPr>
          <w:p w14:paraId="08A7F9BB" w14:textId="77777777" w:rsidR="00AF5061" w:rsidRPr="007B7470" w:rsidRDefault="00AF5061" w:rsidP="00AF5061">
            <w:pPr>
              <w:spacing w:after="0" w:line="240" w:lineRule="auto"/>
              <w:ind w:left="259"/>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Cs/>
                <w:i/>
                <w:iCs/>
                <w:sz w:val="24"/>
                <w:szCs w:val="24"/>
                <w:lang w:eastAsia="sk-SK"/>
              </w:rPr>
              <w:t>Rozpočtové prostriedky</w:t>
            </w:r>
          </w:p>
        </w:tc>
        <w:tc>
          <w:tcPr>
            <w:tcW w:w="1267" w:type="dxa"/>
            <w:noWrap/>
          </w:tcPr>
          <w:p w14:paraId="08A7F9BC" w14:textId="4CDDA5A7" w:rsidR="00AF5061" w:rsidRPr="00384720" w:rsidRDefault="00791DD2" w:rsidP="00AF5061">
            <w:pPr>
              <w:spacing w:after="0" w:line="240" w:lineRule="auto"/>
              <w:jc w:val="right"/>
              <w:rPr>
                <w:rFonts w:ascii="Times New Roman" w:eastAsia="Times New Roman" w:hAnsi="Times New Roman" w:cs="Times New Roman"/>
                <w:sz w:val="20"/>
                <w:szCs w:val="20"/>
                <w:lang w:eastAsia="sk-SK"/>
              </w:rPr>
            </w:pPr>
            <w:r w:rsidRPr="00384720">
              <w:rPr>
                <w:rFonts w:ascii="Times New Roman" w:eastAsia="Times New Roman" w:hAnsi="Times New Roman" w:cs="Times New Roman"/>
                <w:sz w:val="20"/>
                <w:szCs w:val="20"/>
                <w:lang w:eastAsia="sk-SK"/>
              </w:rPr>
              <w:t>1 091 057</w:t>
            </w:r>
          </w:p>
        </w:tc>
        <w:tc>
          <w:tcPr>
            <w:tcW w:w="1267" w:type="dxa"/>
            <w:noWrap/>
          </w:tcPr>
          <w:p w14:paraId="08A7F9BD" w14:textId="1F81DB6E" w:rsidR="00AF5061" w:rsidRPr="007B7470" w:rsidRDefault="007813F6" w:rsidP="00AF5061">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sz w:val="20"/>
                <w:szCs w:val="20"/>
                <w:lang w:eastAsia="sk-SK"/>
              </w:rPr>
              <w:t>4 549 296</w:t>
            </w:r>
          </w:p>
        </w:tc>
        <w:tc>
          <w:tcPr>
            <w:tcW w:w="1267" w:type="dxa"/>
            <w:noWrap/>
          </w:tcPr>
          <w:p w14:paraId="08A7F9BE" w14:textId="64E91D7D" w:rsidR="00AF5061" w:rsidRPr="007B7470" w:rsidRDefault="00AF5061" w:rsidP="00AF5061">
            <w:pPr>
              <w:spacing w:after="0" w:line="240" w:lineRule="auto"/>
              <w:jc w:val="right"/>
              <w:rPr>
                <w:rFonts w:ascii="Times New Roman" w:eastAsia="Times New Roman" w:hAnsi="Times New Roman" w:cs="Times New Roman"/>
                <w:b/>
                <w:bCs/>
                <w:iCs/>
                <w:sz w:val="24"/>
                <w:szCs w:val="24"/>
                <w:lang w:eastAsia="sk-SK"/>
              </w:rPr>
            </w:pPr>
            <w:r w:rsidRPr="00AF5061">
              <w:rPr>
                <w:rFonts w:ascii="Times New Roman" w:eastAsia="Times New Roman" w:hAnsi="Times New Roman" w:cs="Times New Roman"/>
                <w:sz w:val="20"/>
                <w:szCs w:val="20"/>
                <w:lang w:eastAsia="sk-SK"/>
              </w:rPr>
              <w:t>26 050 775</w:t>
            </w:r>
          </w:p>
        </w:tc>
        <w:tc>
          <w:tcPr>
            <w:tcW w:w="1267" w:type="dxa"/>
            <w:noWrap/>
          </w:tcPr>
          <w:p w14:paraId="08A7F9BF" w14:textId="1F7CFF25" w:rsidR="00AF5061" w:rsidRPr="007B7470" w:rsidRDefault="00AF5061" w:rsidP="00AF5061">
            <w:pPr>
              <w:spacing w:after="0" w:line="240" w:lineRule="auto"/>
              <w:jc w:val="right"/>
              <w:rPr>
                <w:rFonts w:ascii="Times New Roman" w:eastAsia="Times New Roman" w:hAnsi="Times New Roman" w:cs="Times New Roman"/>
                <w:b/>
                <w:bCs/>
                <w:iCs/>
                <w:sz w:val="24"/>
                <w:szCs w:val="24"/>
                <w:lang w:eastAsia="sk-SK"/>
              </w:rPr>
            </w:pPr>
            <w:r w:rsidRPr="00AF5061">
              <w:rPr>
                <w:rFonts w:ascii="Times New Roman" w:eastAsia="Times New Roman" w:hAnsi="Times New Roman" w:cs="Times New Roman"/>
                <w:sz w:val="20"/>
                <w:szCs w:val="24"/>
                <w:lang w:eastAsia="sk-SK"/>
              </w:rPr>
              <w:t>58 828 782</w:t>
            </w:r>
          </w:p>
        </w:tc>
      </w:tr>
      <w:tr w:rsidR="007D5748" w:rsidRPr="007B7470" w14:paraId="08A7F9C6" w14:textId="77777777" w:rsidTr="002B63FD">
        <w:trPr>
          <w:trHeight w:val="70"/>
          <w:jc w:val="center"/>
        </w:trPr>
        <w:tc>
          <w:tcPr>
            <w:tcW w:w="4661" w:type="dxa"/>
            <w:noWrap/>
            <w:vAlign w:val="center"/>
          </w:tcPr>
          <w:p w14:paraId="08A7F9C1" w14:textId="77777777" w:rsidR="007D5748" w:rsidRPr="007B7470" w:rsidRDefault="007D5748" w:rsidP="007D5748">
            <w:pPr>
              <w:spacing w:after="0" w:line="240" w:lineRule="auto"/>
              <w:rPr>
                <w:rFonts w:ascii="Times New Roman" w:eastAsia="Times New Roman" w:hAnsi="Times New Roman" w:cs="Times New Roman"/>
                <w:bCs/>
                <w:i/>
                <w:iCs/>
                <w:sz w:val="24"/>
                <w:szCs w:val="24"/>
                <w:lang w:eastAsia="sk-SK"/>
              </w:rPr>
            </w:pPr>
            <w:r w:rsidRPr="007B7470">
              <w:rPr>
                <w:rFonts w:ascii="Times New Roman" w:eastAsia="Times New Roman" w:hAnsi="Times New Roman" w:cs="Times New Roman"/>
                <w:bCs/>
                <w:i/>
                <w:iCs/>
                <w:sz w:val="24"/>
                <w:szCs w:val="24"/>
                <w:lang w:eastAsia="sk-SK"/>
              </w:rPr>
              <w:t xml:space="preserve">    EÚ zdroje</w:t>
            </w:r>
          </w:p>
        </w:tc>
        <w:tc>
          <w:tcPr>
            <w:tcW w:w="1267" w:type="dxa"/>
            <w:noWrap/>
            <w:vAlign w:val="center"/>
          </w:tcPr>
          <w:p w14:paraId="08A7F9C2" w14:textId="084522D1" w:rsidR="007D5748" w:rsidRPr="00384720" w:rsidRDefault="003F06A1" w:rsidP="007D5748">
            <w:pPr>
              <w:spacing w:after="0" w:line="240" w:lineRule="auto"/>
              <w:jc w:val="right"/>
              <w:rPr>
                <w:rFonts w:ascii="Times New Roman" w:eastAsia="Times New Roman" w:hAnsi="Times New Roman" w:cs="Times New Roman"/>
                <w:sz w:val="20"/>
                <w:szCs w:val="20"/>
                <w:lang w:eastAsia="sk-SK"/>
              </w:rPr>
            </w:pPr>
            <w:r w:rsidRPr="00384720">
              <w:rPr>
                <w:rFonts w:ascii="Times New Roman" w:eastAsia="Times New Roman" w:hAnsi="Times New Roman" w:cs="Times New Roman"/>
                <w:sz w:val="20"/>
                <w:szCs w:val="20"/>
                <w:lang w:eastAsia="sk-SK"/>
              </w:rPr>
              <w:t>6 588 427</w:t>
            </w:r>
          </w:p>
        </w:tc>
        <w:tc>
          <w:tcPr>
            <w:tcW w:w="1267" w:type="dxa"/>
            <w:noWrap/>
            <w:vAlign w:val="center"/>
          </w:tcPr>
          <w:p w14:paraId="08A7F9C3" w14:textId="630A87A1" w:rsidR="007D5748" w:rsidRPr="007B7470" w:rsidRDefault="00B82E7D" w:rsidP="007D5748">
            <w:pPr>
              <w:spacing w:after="0" w:line="240" w:lineRule="auto"/>
              <w:jc w:val="right"/>
              <w:rPr>
                <w:rFonts w:ascii="Times New Roman" w:eastAsia="Times New Roman" w:hAnsi="Times New Roman" w:cs="Times New Roman"/>
                <w:sz w:val="24"/>
                <w:szCs w:val="24"/>
                <w:lang w:eastAsia="sk-SK"/>
              </w:rPr>
            </w:pPr>
            <w:r w:rsidRPr="00384720">
              <w:rPr>
                <w:rFonts w:ascii="Times New Roman" w:eastAsia="Times New Roman" w:hAnsi="Times New Roman" w:cs="Times New Roman"/>
                <w:sz w:val="20"/>
                <w:szCs w:val="20"/>
                <w:lang w:eastAsia="sk-SK"/>
              </w:rPr>
              <w:t>1 647 106</w:t>
            </w:r>
          </w:p>
        </w:tc>
        <w:tc>
          <w:tcPr>
            <w:tcW w:w="1267" w:type="dxa"/>
            <w:noWrap/>
            <w:vAlign w:val="center"/>
          </w:tcPr>
          <w:p w14:paraId="08A7F9C4" w14:textId="77777777"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08A7F9C5" w14:textId="77777777"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7D5748" w:rsidRPr="007B7470" w14:paraId="08A7F9CC" w14:textId="77777777" w:rsidTr="002B63FD">
        <w:trPr>
          <w:trHeight w:val="70"/>
          <w:jc w:val="center"/>
        </w:trPr>
        <w:tc>
          <w:tcPr>
            <w:tcW w:w="4661" w:type="dxa"/>
            <w:noWrap/>
            <w:vAlign w:val="center"/>
          </w:tcPr>
          <w:p w14:paraId="08A7F9C7" w14:textId="77777777" w:rsidR="007D5748" w:rsidRPr="007B7470" w:rsidRDefault="007D5748" w:rsidP="007D5748">
            <w:pPr>
              <w:spacing w:after="0" w:line="240" w:lineRule="auto"/>
              <w:rPr>
                <w:rFonts w:ascii="Times New Roman" w:eastAsia="Times New Roman" w:hAnsi="Times New Roman" w:cs="Times New Roman"/>
                <w:bCs/>
                <w:i/>
                <w:iCs/>
                <w:sz w:val="24"/>
                <w:szCs w:val="24"/>
                <w:lang w:eastAsia="sk-SK"/>
              </w:rPr>
            </w:pPr>
            <w:r w:rsidRPr="007B7470">
              <w:rPr>
                <w:rFonts w:ascii="Times New Roman" w:eastAsia="Times New Roman" w:hAnsi="Times New Roman" w:cs="Times New Roman"/>
                <w:bCs/>
                <w:i/>
                <w:iCs/>
                <w:sz w:val="24"/>
                <w:szCs w:val="24"/>
                <w:lang w:eastAsia="sk-SK"/>
              </w:rPr>
              <w:t xml:space="preserve">    spolufinancovanie</w:t>
            </w:r>
          </w:p>
        </w:tc>
        <w:tc>
          <w:tcPr>
            <w:tcW w:w="1267" w:type="dxa"/>
            <w:noWrap/>
            <w:vAlign w:val="center"/>
          </w:tcPr>
          <w:p w14:paraId="08A7F9C8" w14:textId="77777777"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08A7F9C9" w14:textId="77777777"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08A7F9CA" w14:textId="77777777"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08A7F9CB" w14:textId="77777777"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7D5748" w:rsidRPr="007B7470" w14:paraId="08A7F9D2" w14:textId="77777777" w:rsidTr="002B63FD">
        <w:trPr>
          <w:trHeight w:val="125"/>
          <w:jc w:val="center"/>
        </w:trPr>
        <w:tc>
          <w:tcPr>
            <w:tcW w:w="4661" w:type="dxa"/>
            <w:noWrap/>
            <w:vAlign w:val="center"/>
          </w:tcPr>
          <w:p w14:paraId="08A7F9CD" w14:textId="77777777" w:rsidR="007D5748" w:rsidRPr="007B7470" w:rsidRDefault="007D5748" w:rsidP="007D5748">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obce</w:t>
            </w:r>
          </w:p>
        </w:tc>
        <w:tc>
          <w:tcPr>
            <w:tcW w:w="1267" w:type="dxa"/>
            <w:noWrap/>
            <w:vAlign w:val="center"/>
          </w:tcPr>
          <w:p w14:paraId="08A7F9CE"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8A7F9CF"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8A7F9D0"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8A7F9D1"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5307FC" w:rsidRPr="007B7470" w14:paraId="08A7F9D9" w14:textId="77777777" w:rsidTr="002B63FD">
        <w:trPr>
          <w:trHeight w:val="125"/>
          <w:jc w:val="center"/>
        </w:trPr>
        <w:tc>
          <w:tcPr>
            <w:tcW w:w="4661" w:type="dxa"/>
            <w:noWrap/>
            <w:vAlign w:val="center"/>
          </w:tcPr>
          <w:p w14:paraId="08A7F9D3" w14:textId="77777777" w:rsidR="005307FC" w:rsidRPr="007B7470" w:rsidRDefault="005307FC" w:rsidP="005307FC">
            <w:pPr>
              <w:spacing w:after="0" w:line="240" w:lineRule="auto"/>
              <w:ind w:left="203"/>
              <w:rPr>
                <w:rFonts w:ascii="Times New Roman" w:eastAsia="Times New Roman" w:hAnsi="Times New Roman" w:cs="Times New Roman"/>
                <w:bCs/>
                <w:i/>
                <w:iCs/>
                <w:sz w:val="24"/>
                <w:szCs w:val="24"/>
                <w:lang w:eastAsia="sk-SK"/>
              </w:rPr>
            </w:pPr>
            <w:r w:rsidRPr="007B7470">
              <w:rPr>
                <w:rFonts w:ascii="Times New Roman" w:eastAsia="Times New Roman" w:hAnsi="Times New Roman" w:cs="Times New Roman"/>
                <w:bCs/>
                <w:i/>
                <w:iCs/>
                <w:sz w:val="24"/>
                <w:szCs w:val="24"/>
                <w:lang w:eastAsia="sk-SK"/>
              </w:rPr>
              <w:t>z toho</w:t>
            </w:r>
            <w:r w:rsidR="002B5AD4" w:rsidRPr="007B7470">
              <w:rPr>
                <w:rFonts w:ascii="Times New Roman" w:eastAsia="Times New Roman" w:hAnsi="Times New Roman" w:cs="Times New Roman"/>
                <w:bCs/>
                <w:i/>
                <w:iCs/>
                <w:sz w:val="24"/>
                <w:szCs w:val="24"/>
                <w:lang w:eastAsia="sk-SK"/>
              </w:rPr>
              <w:t xml:space="preserve"> vplyv</w:t>
            </w:r>
            <w:r w:rsidRPr="007B7470">
              <w:rPr>
                <w:rFonts w:ascii="Times New Roman" w:eastAsia="Times New Roman" w:hAnsi="Times New Roman" w:cs="Times New Roman"/>
                <w:bCs/>
                <w:i/>
                <w:iCs/>
                <w:sz w:val="24"/>
                <w:szCs w:val="24"/>
                <w:lang w:eastAsia="sk-SK"/>
              </w:rPr>
              <w:t xml:space="preserve"> nových úloh v zmysle ods. 2 Čl. 6 ústavného zákona č. 493/2011 Z. z. </w:t>
            </w:r>
          </w:p>
          <w:p w14:paraId="08A7F9D4" w14:textId="77777777" w:rsidR="005307FC" w:rsidRPr="007B7470" w:rsidRDefault="005307FC" w:rsidP="005307FC">
            <w:pPr>
              <w:spacing w:after="0" w:line="240" w:lineRule="auto"/>
              <w:ind w:left="203"/>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Cs/>
                <w:i/>
                <w:iCs/>
                <w:sz w:val="24"/>
                <w:szCs w:val="24"/>
                <w:lang w:eastAsia="sk-SK"/>
              </w:rPr>
              <w:t>o rozpočtovej zodpovednosti</w:t>
            </w:r>
          </w:p>
        </w:tc>
        <w:tc>
          <w:tcPr>
            <w:tcW w:w="1267" w:type="dxa"/>
            <w:noWrap/>
            <w:vAlign w:val="center"/>
          </w:tcPr>
          <w:p w14:paraId="08A7F9D5" w14:textId="77777777" w:rsidR="005307FC" w:rsidRPr="007B7470" w:rsidRDefault="005307FC" w:rsidP="005307F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08A7F9D6" w14:textId="77777777" w:rsidR="005307FC" w:rsidRPr="007B7470" w:rsidRDefault="005307FC" w:rsidP="005307F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08A7F9D7" w14:textId="77777777" w:rsidR="005307FC" w:rsidRPr="007B7470" w:rsidRDefault="005307FC" w:rsidP="005307F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08A7F9D8" w14:textId="77777777" w:rsidR="005307FC" w:rsidRPr="007B7470" w:rsidRDefault="005307FC" w:rsidP="005307F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5307FC" w:rsidRPr="007B7470" w14:paraId="08A7F9DF" w14:textId="77777777" w:rsidTr="002B63FD">
        <w:trPr>
          <w:trHeight w:val="125"/>
          <w:jc w:val="center"/>
        </w:trPr>
        <w:tc>
          <w:tcPr>
            <w:tcW w:w="4661" w:type="dxa"/>
            <w:noWrap/>
            <w:vAlign w:val="center"/>
          </w:tcPr>
          <w:p w14:paraId="08A7F9DA" w14:textId="77777777" w:rsidR="005307FC" w:rsidRPr="007B7470" w:rsidRDefault="005307FC" w:rsidP="005307FC">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vyššie územné celky</w:t>
            </w:r>
          </w:p>
        </w:tc>
        <w:tc>
          <w:tcPr>
            <w:tcW w:w="1267" w:type="dxa"/>
            <w:noWrap/>
            <w:vAlign w:val="center"/>
          </w:tcPr>
          <w:p w14:paraId="08A7F9DB"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8A7F9DC"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8A7F9DD"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8A7F9DE"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5307FC" w:rsidRPr="007B7470" w14:paraId="08A7F9E6" w14:textId="77777777" w:rsidTr="002B63FD">
        <w:trPr>
          <w:trHeight w:val="125"/>
          <w:jc w:val="center"/>
        </w:trPr>
        <w:tc>
          <w:tcPr>
            <w:tcW w:w="4661" w:type="dxa"/>
            <w:noWrap/>
            <w:vAlign w:val="center"/>
          </w:tcPr>
          <w:p w14:paraId="08A7F9E0" w14:textId="77777777" w:rsidR="005307FC" w:rsidRPr="007B7470" w:rsidRDefault="005307FC" w:rsidP="005307FC">
            <w:pPr>
              <w:spacing w:after="0" w:line="240" w:lineRule="auto"/>
              <w:ind w:left="203"/>
              <w:rPr>
                <w:rFonts w:ascii="Times New Roman" w:eastAsia="Times New Roman" w:hAnsi="Times New Roman" w:cs="Times New Roman"/>
                <w:bCs/>
                <w:i/>
                <w:iCs/>
                <w:sz w:val="24"/>
                <w:szCs w:val="24"/>
                <w:lang w:eastAsia="sk-SK"/>
              </w:rPr>
            </w:pPr>
            <w:r w:rsidRPr="007B7470">
              <w:rPr>
                <w:rFonts w:ascii="Times New Roman" w:eastAsia="Times New Roman" w:hAnsi="Times New Roman" w:cs="Times New Roman"/>
                <w:bCs/>
                <w:i/>
                <w:iCs/>
                <w:sz w:val="24"/>
                <w:szCs w:val="24"/>
                <w:lang w:eastAsia="sk-SK"/>
              </w:rPr>
              <w:t>z toho</w:t>
            </w:r>
            <w:r w:rsidR="002B5AD4" w:rsidRPr="007B7470">
              <w:rPr>
                <w:rFonts w:ascii="Times New Roman" w:eastAsia="Times New Roman" w:hAnsi="Times New Roman" w:cs="Times New Roman"/>
                <w:bCs/>
                <w:i/>
                <w:iCs/>
                <w:sz w:val="24"/>
                <w:szCs w:val="24"/>
                <w:lang w:eastAsia="sk-SK"/>
              </w:rPr>
              <w:t xml:space="preserve"> vplyv</w:t>
            </w:r>
            <w:r w:rsidRPr="007B7470">
              <w:rPr>
                <w:rFonts w:ascii="Times New Roman" w:eastAsia="Times New Roman" w:hAnsi="Times New Roman" w:cs="Times New Roman"/>
                <w:bCs/>
                <w:i/>
                <w:iCs/>
                <w:sz w:val="24"/>
                <w:szCs w:val="24"/>
                <w:lang w:eastAsia="sk-SK"/>
              </w:rPr>
              <w:t xml:space="preserve"> nových úloh v zmysle ods. 2 Čl. 6 ústavného zákona č. 493/2011 Z. z. </w:t>
            </w:r>
          </w:p>
          <w:p w14:paraId="08A7F9E1" w14:textId="77777777" w:rsidR="005307FC" w:rsidRPr="007B7470" w:rsidRDefault="005307FC" w:rsidP="005307FC">
            <w:pPr>
              <w:spacing w:after="0" w:line="240" w:lineRule="auto"/>
              <w:ind w:left="203"/>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Cs/>
                <w:i/>
                <w:iCs/>
                <w:sz w:val="24"/>
                <w:szCs w:val="24"/>
                <w:lang w:eastAsia="sk-SK"/>
              </w:rPr>
              <w:t>o rozpočtovej zodpovednosti</w:t>
            </w:r>
          </w:p>
        </w:tc>
        <w:tc>
          <w:tcPr>
            <w:tcW w:w="1267" w:type="dxa"/>
            <w:noWrap/>
            <w:vAlign w:val="center"/>
          </w:tcPr>
          <w:p w14:paraId="08A7F9E2" w14:textId="77777777" w:rsidR="005307FC" w:rsidRPr="007B7470" w:rsidRDefault="005307FC" w:rsidP="005307F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08A7F9E3" w14:textId="77777777" w:rsidR="005307FC" w:rsidRPr="007B7470" w:rsidRDefault="005307FC" w:rsidP="005307F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08A7F9E4" w14:textId="77777777" w:rsidR="005307FC" w:rsidRPr="007B7470" w:rsidRDefault="005307FC" w:rsidP="005307F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08A7F9E5" w14:textId="77777777" w:rsidR="005307FC" w:rsidRPr="007B7470" w:rsidRDefault="005307FC" w:rsidP="005307F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5307FC" w:rsidRPr="007B7470" w14:paraId="08A7F9EC" w14:textId="77777777" w:rsidTr="002B63FD">
        <w:trPr>
          <w:trHeight w:val="70"/>
          <w:jc w:val="center"/>
        </w:trPr>
        <w:tc>
          <w:tcPr>
            <w:tcW w:w="4661" w:type="dxa"/>
            <w:noWrap/>
            <w:vAlign w:val="center"/>
          </w:tcPr>
          <w:p w14:paraId="08A7F9E7" w14:textId="77777777" w:rsidR="005307FC" w:rsidRPr="007B7470" w:rsidRDefault="005307FC" w:rsidP="005307FC">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i/>
                <w:iCs/>
                <w:sz w:val="24"/>
                <w:szCs w:val="24"/>
                <w:lang w:eastAsia="sk-SK"/>
              </w:rPr>
              <w:t>- vplyv na ostatné subjekty verejnej správy</w:t>
            </w:r>
          </w:p>
        </w:tc>
        <w:tc>
          <w:tcPr>
            <w:tcW w:w="1267" w:type="dxa"/>
            <w:noWrap/>
            <w:vAlign w:val="center"/>
          </w:tcPr>
          <w:p w14:paraId="08A7F9E8"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8A7F9E9"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8A7F9EA"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8A7F9EB"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5307FC" w:rsidRPr="007B7470" w14:paraId="08A7F9F2" w14:textId="77777777" w:rsidTr="002B63FD">
        <w:trPr>
          <w:trHeight w:val="70"/>
          <w:jc w:val="center"/>
        </w:trPr>
        <w:tc>
          <w:tcPr>
            <w:tcW w:w="4661" w:type="dxa"/>
            <w:shd w:val="clear" w:color="auto" w:fill="BFBFBF" w:themeFill="background1" w:themeFillShade="BF"/>
            <w:noWrap/>
            <w:vAlign w:val="center"/>
          </w:tcPr>
          <w:p w14:paraId="08A7F9ED" w14:textId="77777777" w:rsidR="005307FC" w:rsidRPr="007B7470" w:rsidRDefault="005307FC" w:rsidP="005307FC">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xml:space="preserve">Vplyv na počet zamestnancov </w:t>
            </w:r>
          </w:p>
        </w:tc>
        <w:tc>
          <w:tcPr>
            <w:tcW w:w="1267" w:type="dxa"/>
            <w:shd w:val="clear" w:color="auto" w:fill="BFBFBF" w:themeFill="background1" w:themeFillShade="BF"/>
            <w:noWrap/>
            <w:vAlign w:val="center"/>
          </w:tcPr>
          <w:p w14:paraId="08A7F9EE" w14:textId="0DEE4169" w:rsidR="005307FC" w:rsidRPr="007B7470" w:rsidRDefault="00E74054" w:rsidP="005307FC">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w:t>
            </w:r>
          </w:p>
        </w:tc>
        <w:tc>
          <w:tcPr>
            <w:tcW w:w="1267" w:type="dxa"/>
            <w:shd w:val="clear" w:color="auto" w:fill="BFBFBF" w:themeFill="background1" w:themeFillShade="BF"/>
            <w:noWrap/>
            <w:vAlign w:val="center"/>
          </w:tcPr>
          <w:p w14:paraId="08A7F9EF" w14:textId="350EA764" w:rsidR="005307FC" w:rsidRPr="007B7470" w:rsidRDefault="00E74054" w:rsidP="005307FC">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3</w:t>
            </w:r>
          </w:p>
        </w:tc>
        <w:tc>
          <w:tcPr>
            <w:tcW w:w="1267" w:type="dxa"/>
            <w:shd w:val="clear" w:color="auto" w:fill="BFBFBF" w:themeFill="background1" w:themeFillShade="BF"/>
            <w:noWrap/>
            <w:vAlign w:val="center"/>
          </w:tcPr>
          <w:p w14:paraId="08A7F9F0" w14:textId="62F5AC0E" w:rsidR="005307FC" w:rsidRPr="007B7470" w:rsidRDefault="00E74054" w:rsidP="005307FC">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w:t>
            </w:r>
          </w:p>
        </w:tc>
        <w:tc>
          <w:tcPr>
            <w:tcW w:w="1267" w:type="dxa"/>
            <w:shd w:val="clear" w:color="auto" w:fill="BFBFBF" w:themeFill="background1" w:themeFillShade="BF"/>
            <w:noWrap/>
            <w:vAlign w:val="center"/>
          </w:tcPr>
          <w:p w14:paraId="08A7F9F1" w14:textId="197D166B" w:rsidR="005307FC" w:rsidRPr="007B7470" w:rsidRDefault="00E74054" w:rsidP="005307FC">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w:t>
            </w:r>
          </w:p>
        </w:tc>
      </w:tr>
      <w:tr w:rsidR="005307FC" w:rsidRPr="007B7470" w14:paraId="08A7F9F8" w14:textId="77777777" w:rsidTr="002B63FD">
        <w:trPr>
          <w:trHeight w:val="70"/>
          <w:jc w:val="center"/>
        </w:trPr>
        <w:tc>
          <w:tcPr>
            <w:tcW w:w="4661" w:type="dxa"/>
            <w:noWrap/>
            <w:vAlign w:val="center"/>
          </w:tcPr>
          <w:p w14:paraId="08A7F9F3" w14:textId="77777777" w:rsidR="005307FC" w:rsidRPr="007B7470" w:rsidRDefault="005307FC" w:rsidP="005307FC">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ŠR</w:t>
            </w:r>
          </w:p>
        </w:tc>
        <w:tc>
          <w:tcPr>
            <w:tcW w:w="1267" w:type="dxa"/>
            <w:noWrap/>
            <w:vAlign w:val="center"/>
          </w:tcPr>
          <w:p w14:paraId="08A7F9F4" w14:textId="0326343F" w:rsidR="005307FC" w:rsidRPr="007B7470" w:rsidRDefault="00E74054" w:rsidP="005307FC">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2</w:t>
            </w:r>
          </w:p>
        </w:tc>
        <w:tc>
          <w:tcPr>
            <w:tcW w:w="1267" w:type="dxa"/>
            <w:noWrap/>
            <w:vAlign w:val="center"/>
          </w:tcPr>
          <w:p w14:paraId="08A7F9F5" w14:textId="280268D5" w:rsidR="005307FC" w:rsidRPr="007B7470" w:rsidRDefault="00E74054" w:rsidP="005307FC">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3</w:t>
            </w:r>
          </w:p>
        </w:tc>
        <w:tc>
          <w:tcPr>
            <w:tcW w:w="1267" w:type="dxa"/>
            <w:noWrap/>
            <w:vAlign w:val="center"/>
          </w:tcPr>
          <w:p w14:paraId="08A7F9F6" w14:textId="12699DBC" w:rsidR="005307FC" w:rsidRPr="007B7470" w:rsidRDefault="00E74054" w:rsidP="005307FC">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1</w:t>
            </w:r>
          </w:p>
        </w:tc>
        <w:tc>
          <w:tcPr>
            <w:tcW w:w="1267" w:type="dxa"/>
            <w:noWrap/>
            <w:vAlign w:val="center"/>
          </w:tcPr>
          <w:p w14:paraId="08A7F9F7" w14:textId="7EA1BD1B" w:rsidR="005307FC" w:rsidRPr="007B7470" w:rsidRDefault="00E74054" w:rsidP="005307FC">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1</w:t>
            </w:r>
          </w:p>
        </w:tc>
      </w:tr>
      <w:tr w:rsidR="005307FC" w:rsidRPr="007B7470" w14:paraId="08A7F9FE" w14:textId="77777777" w:rsidTr="002B63FD">
        <w:trPr>
          <w:trHeight w:val="70"/>
          <w:jc w:val="center"/>
        </w:trPr>
        <w:tc>
          <w:tcPr>
            <w:tcW w:w="4661" w:type="dxa"/>
            <w:noWrap/>
            <w:vAlign w:val="center"/>
          </w:tcPr>
          <w:p w14:paraId="08A7F9F9" w14:textId="77777777" w:rsidR="005307FC" w:rsidRPr="007B7470" w:rsidRDefault="005307FC" w:rsidP="005307FC">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obce</w:t>
            </w:r>
          </w:p>
        </w:tc>
        <w:tc>
          <w:tcPr>
            <w:tcW w:w="1267" w:type="dxa"/>
            <w:noWrap/>
            <w:vAlign w:val="center"/>
          </w:tcPr>
          <w:p w14:paraId="08A7F9FA"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8A7F9FB"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8A7F9FC"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8A7F9FD"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5307FC" w:rsidRPr="007B7470" w14:paraId="08A7FA04" w14:textId="77777777" w:rsidTr="002B63FD">
        <w:trPr>
          <w:trHeight w:val="70"/>
          <w:jc w:val="center"/>
        </w:trPr>
        <w:tc>
          <w:tcPr>
            <w:tcW w:w="4661" w:type="dxa"/>
            <w:noWrap/>
            <w:vAlign w:val="center"/>
          </w:tcPr>
          <w:p w14:paraId="08A7F9FF" w14:textId="77777777" w:rsidR="005307FC" w:rsidRPr="007B7470" w:rsidRDefault="005307FC" w:rsidP="005307FC">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vyššie územné celky</w:t>
            </w:r>
          </w:p>
        </w:tc>
        <w:tc>
          <w:tcPr>
            <w:tcW w:w="1267" w:type="dxa"/>
            <w:noWrap/>
            <w:vAlign w:val="center"/>
          </w:tcPr>
          <w:p w14:paraId="08A7FA00"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8A7FA01"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8A7FA02"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8A7FA03"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5307FC" w:rsidRPr="007B7470" w14:paraId="08A7FA0A" w14:textId="77777777" w:rsidTr="002B63FD">
        <w:trPr>
          <w:trHeight w:val="70"/>
          <w:jc w:val="center"/>
        </w:trPr>
        <w:tc>
          <w:tcPr>
            <w:tcW w:w="4661" w:type="dxa"/>
            <w:noWrap/>
            <w:vAlign w:val="center"/>
          </w:tcPr>
          <w:p w14:paraId="08A7FA05" w14:textId="77777777" w:rsidR="005307FC" w:rsidRPr="007B7470" w:rsidRDefault="005307FC" w:rsidP="005307FC">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ostatné subjekty verejnej správy</w:t>
            </w:r>
          </w:p>
        </w:tc>
        <w:tc>
          <w:tcPr>
            <w:tcW w:w="1267" w:type="dxa"/>
            <w:noWrap/>
            <w:vAlign w:val="center"/>
          </w:tcPr>
          <w:p w14:paraId="08A7FA06"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8A7FA07"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8A7FA08"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8A7FA09"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C3245D" w:rsidRPr="007B7470" w14:paraId="08A7FA10" w14:textId="77777777" w:rsidTr="00583A25">
        <w:trPr>
          <w:trHeight w:val="70"/>
          <w:jc w:val="center"/>
        </w:trPr>
        <w:tc>
          <w:tcPr>
            <w:tcW w:w="4661" w:type="dxa"/>
            <w:shd w:val="clear" w:color="auto" w:fill="BFBFBF" w:themeFill="background1" w:themeFillShade="BF"/>
            <w:noWrap/>
            <w:vAlign w:val="center"/>
          </w:tcPr>
          <w:p w14:paraId="08A7FA0B" w14:textId="77777777" w:rsidR="00C3245D" w:rsidRPr="007B7470" w:rsidRDefault="00C3245D" w:rsidP="00C3245D">
            <w:pPr>
              <w:spacing w:after="0" w:line="240" w:lineRule="auto"/>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Vplyv na mzdové výdavky</w:t>
            </w:r>
          </w:p>
        </w:tc>
        <w:tc>
          <w:tcPr>
            <w:tcW w:w="1267" w:type="dxa"/>
            <w:shd w:val="clear" w:color="auto" w:fill="BFBFBF" w:themeFill="background1" w:themeFillShade="BF"/>
            <w:noWrap/>
          </w:tcPr>
          <w:p w14:paraId="08A7FA0C" w14:textId="677A69C9" w:rsidR="00C3245D" w:rsidRPr="007B7470" w:rsidRDefault="00C3245D" w:rsidP="00C3245D">
            <w:pPr>
              <w:spacing w:after="0" w:line="240" w:lineRule="auto"/>
              <w:jc w:val="right"/>
              <w:rPr>
                <w:rFonts w:ascii="Times New Roman" w:eastAsia="Times New Roman" w:hAnsi="Times New Roman" w:cs="Times New Roman"/>
                <w:b/>
                <w:sz w:val="24"/>
                <w:szCs w:val="24"/>
                <w:lang w:eastAsia="sk-SK"/>
              </w:rPr>
            </w:pPr>
            <w:r>
              <w:rPr>
                <w:rFonts w:ascii="Times New Roman" w:eastAsia="Times New Roman" w:hAnsi="Times New Roman" w:cs="Times New Roman"/>
                <w:sz w:val="20"/>
                <w:szCs w:val="20"/>
                <w:lang w:eastAsia="sk-SK"/>
              </w:rPr>
              <w:t>67 968</w:t>
            </w:r>
          </w:p>
        </w:tc>
        <w:tc>
          <w:tcPr>
            <w:tcW w:w="1267" w:type="dxa"/>
            <w:shd w:val="clear" w:color="auto" w:fill="BFBFBF" w:themeFill="background1" w:themeFillShade="BF"/>
            <w:noWrap/>
          </w:tcPr>
          <w:p w14:paraId="08A7FA0D" w14:textId="55517802" w:rsidR="00C3245D" w:rsidRPr="007B7470" w:rsidRDefault="00C3245D" w:rsidP="00C3245D">
            <w:pPr>
              <w:spacing w:after="0" w:line="240" w:lineRule="auto"/>
              <w:jc w:val="right"/>
              <w:rPr>
                <w:rFonts w:ascii="Times New Roman" w:eastAsia="Times New Roman" w:hAnsi="Times New Roman" w:cs="Times New Roman"/>
                <w:b/>
                <w:sz w:val="24"/>
                <w:szCs w:val="24"/>
                <w:lang w:eastAsia="sk-SK"/>
              </w:rPr>
            </w:pPr>
            <w:r>
              <w:rPr>
                <w:rFonts w:ascii="Times New Roman" w:eastAsia="Times New Roman" w:hAnsi="Times New Roman" w:cs="Times New Roman"/>
                <w:sz w:val="20"/>
                <w:szCs w:val="20"/>
                <w:lang w:eastAsia="sk-SK"/>
              </w:rPr>
              <w:t>290 025</w:t>
            </w:r>
          </w:p>
        </w:tc>
        <w:tc>
          <w:tcPr>
            <w:tcW w:w="1267" w:type="dxa"/>
            <w:shd w:val="clear" w:color="auto" w:fill="BFBFBF" w:themeFill="background1" w:themeFillShade="BF"/>
            <w:noWrap/>
          </w:tcPr>
          <w:p w14:paraId="08A7FA0E" w14:textId="0EFC9CC1" w:rsidR="00C3245D" w:rsidRPr="007B7470" w:rsidRDefault="00C3245D" w:rsidP="00C3245D">
            <w:pPr>
              <w:spacing w:after="0" w:line="240" w:lineRule="auto"/>
              <w:jc w:val="right"/>
              <w:rPr>
                <w:rFonts w:ascii="Times New Roman" w:eastAsia="Times New Roman" w:hAnsi="Times New Roman" w:cs="Times New Roman"/>
                <w:b/>
                <w:sz w:val="24"/>
                <w:szCs w:val="24"/>
                <w:lang w:eastAsia="sk-SK"/>
              </w:rPr>
            </w:pPr>
            <w:r>
              <w:rPr>
                <w:rFonts w:ascii="Times New Roman" w:eastAsia="Times New Roman" w:hAnsi="Times New Roman" w:cs="Times New Roman"/>
                <w:sz w:val="20"/>
                <w:szCs w:val="20"/>
                <w:lang w:eastAsia="sk-SK"/>
              </w:rPr>
              <w:t>14 563 290</w:t>
            </w:r>
          </w:p>
        </w:tc>
        <w:tc>
          <w:tcPr>
            <w:tcW w:w="1267" w:type="dxa"/>
            <w:shd w:val="clear" w:color="auto" w:fill="BFBFBF" w:themeFill="background1" w:themeFillShade="BF"/>
            <w:noWrap/>
          </w:tcPr>
          <w:p w14:paraId="08A7FA0F" w14:textId="4EA68E4B" w:rsidR="00C3245D" w:rsidRPr="007B7470" w:rsidRDefault="00C3245D" w:rsidP="00C3245D">
            <w:pPr>
              <w:spacing w:after="0" w:line="240" w:lineRule="auto"/>
              <w:jc w:val="right"/>
              <w:rPr>
                <w:rFonts w:ascii="Times New Roman" w:eastAsia="Times New Roman" w:hAnsi="Times New Roman" w:cs="Times New Roman"/>
                <w:b/>
                <w:sz w:val="24"/>
                <w:szCs w:val="24"/>
                <w:lang w:eastAsia="sk-SK"/>
              </w:rPr>
            </w:pPr>
            <w:r>
              <w:rPr>
                <w:rFonts w:ascii="Times New Roman" w:eastAsia="Times New Roman" w:hAnsi="Times New Roman" w:cs="Times New Roman"/>
                <w:sz w:val="20"/>
                <w:szCs w:val="20"/>
                <w:lang w:eastAsia="sk-SK"/>
              </w:rPr>
              <w:t>35 846 744</w:t>
            </w:r>
          </w:p>
        </w:tc>
      </w:tr>
      <w:tr w:rsidR="00C3245D" w:rsidRPr="007B7470" w14:paraId="08A7FA16" w14:textId="77777777" w:rsidTr="00D30BEB">
        <w:trPr>
          <w:trHeight w:val="70"/>
          <w:jc w:val="center"/>
        </w:trPr>
        <w:tc>
          <w:tcPr>
            <w:tcW w:w="4661" w:type="dxa"/>
            <w:noWrap/>
            <w:vAlign w:val="center"/>
          </w:tcPr>
          <w:p w14:paraId="08A7FA11" w14:textId="77777777" w:rsidR="00C3245D" w:rsidRPr="007B7470" w:rsidRDefault="00C3245D" w:rsidP="00C3245D">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ŠR</w:t>
            </w:r>
          </w:p>
        </w:tc>
        <w:tc>
          <w:tcPr>
            <w:tcW w:w="1267" w:type="dxa"/>
            <w:noWrap/>
          </w:tcPr>
          <w:p w14:paraId="08A7FA12" w14:textId="4EA93323" w:rsidR="00C3245D" w:rsidRPr="007B7470" w:rsidRDefault="00C3245D" w:rsidP="00C3245D">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sz w:val="20"/>
                <w:szCs w:val="20"/>
                <w:lang w:eastAsia="sk-SK"/>
              </w:rPr>
              <w:t>67 968</w:t>
            </w:r>
          </w:p>
        </w:tc>
        <w:tc>
          <w:tcPr>
            <w:tcW w:w="1267" w:type="dxa"/>
            <w:noWrap/>
          </w:tcPr>
          <w:p w14:paraId="08A7FA13" w14:textId="59E78637" w:rsidR="00C3245D" w:rsidRPr="007B7470" w:rsidRDefault="00C3245D" w:rsidP="00C3245D">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sz w:val="20"/>
                <w:szCs w:val="20"/>
                <w:lang w:eastAsia="sk-SK"/>
              </w:rPr>
              <w:t>290 025</w:t>
            </w:r>
          </w:p>
        </w:tc>
        <w:tc>
          <w:tcPr>
            <w:tcW w:w="1267" w:type="dxa"/>
            <w:noWrap/>
          </w:tcPr>
          <w:p w14:paraId="08A7FA14" w14:textId="137429C3" w:rsidR="00C3245D" w:rsidRPr="007B7470" w:rsidRDefault="00C3245D" w:rsidP="00C3245D">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sz w:val="20"/>
                <w:szCs w:val="20"/>
                <w:lang w:eastAsia="sk-SK"/>
              </w:rPr>
              <w:t>14 563 290</w:t>
            </w:r>
          </w:p>
        </w:tc>
        <w:tc>
          <w:tcPr>
            <w:tcW w:w="1267" w:type="dxa"/>
            <w:noWrap/>
          </w:tcPr>
          <w:p w14:paraId="08A7FA15" w14:textId="55DCD3AB" w:rsidR="00C3245D" w:rsidRPr="007B7470" w:rsidRDefault="00C3245D" w:rsidP="00C3245D">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sz w:val="20"/>
                <w:szCs w:val="20"/>
                <w:lang w:eastAsia="sk-SK"/>
              </w:rPr>
              <w:t>35 846 744</w:t>
            </w:r>
          </w:p>
        </w:tc>
      </w:tr>
      <w:tr w:rsidR="005307FC" w:rsidRPr="007B7470" w14:paraId="08A7FA1C" w14:textId="77777777" w:rsidTr="002B63FD">
        <w:trPr>
          <w:trHeight w:val="70"/>
          <w:jc w:val="center"/>
        </w:trPr>
        <w:tc>
          <w:tcPr>
            <w:tcW w:w="4661" w:type="dxa"/>
            <w:noWrap/>
            <w:vAlign w:val="center"/>
          </w:tcPr>
          <w:p w14:paraId="08A7FA17" w14:textId="77777777" w:rsidR="005307FC" w:rsidRPr="007B7470" w:rsidRDefault="005307FC" w:rsidP="005307FC">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obce</w:t>
            </w:r>
          </w:p>
        </w:tc>
        <w:tc>
          <w:tcPr>
            <w:tcW w:w="1267" w:type="dxa"/>
            <w:noWrap/>
            <w:vAlign w:val="center"/>
          </w:tcPr>
          <w:p w14:paraId="08A7FA18"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8A7FA19"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8A7FA1A"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8A7FA1B"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5307FC" w:rsidRPr="007B7470" w14:paraId="08A7FA22" w14:textId="77777777" w:rsidTr="002B63FD">
        <w:trPr>
          <w:trHeight w:val="70"/>
          <w:jc w:val="center"/>
        </w:trPr>
        <w:tc>
          <w:tcPr>
            <w:tcW w:w="4661" w:type="dxa"/>
            <w:noWrap/>
            <w:vAlign w:val="center"/>
          </w:tcPr>
          <w:p w14:paraId="08A7FA1D" w14:textId="77777777" w:rsidR="005307FC" w:rsidRPr="007B7470" w:rsidRDefault="005307FC" w:rsidP="005307FC">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vyššie územné celky</w:t>
            </w:r>
          </w:p>
        </w:tc>
        <w:tc>
          <w:tcPr>
            <w:tcW w:w="1267" w:type="dxa"/>
            <w:noWrap/>
            <w:vAlign w:val="center"/>
          </w:tcPr>
          <w:p w14:paraId="08A7FA1E"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8A7FA1F"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8A7FA20"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8A7FA21"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5307FC" w:rsidRPr="007B7470" w14:paraId="08A7FA28" w14:textId="77777777" w:rsidTr="002B63FD">
        <w:trPr>
          <w:trHeight w:val="70"/>
          <w:jc w:val="center"/>
        </w:trPr>
        <w:tc>
          <w:tcPr>
            <w:tcW w:w="4661" w:type="dxa"/>
            <w:noWrap/>
            <w:vAlign w:val="center"/>
          </w:tcPr>
          <w:p w14:paraId="08A7FA23" w14:textId="77777777" w:rsidR="005307FC" w:rsidRPr="007B7470" w:rsidRDefault="005307FC" w:rsidP="005307FC">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i/>
                <w:iCs/>
                <w:sz w:val="24"/>
                <w:szCs w:val="24"/>
                <w:lang w:eastAsia="sk-SK"/>
              </w:rPr>
              <w:t>- vplyv na ostatné subjekty verejnej správy</w:t>
            </w:r>
          </w:p>
        </w:tc>
        <w:tc>
          <w:tcPr>
            <w:tcW w:w="1267" w:type="dxa"/>
            <w:noWrap/>
            <w:vAlign w:val="center"/>
          </w:tcPr>
          <w:p w14:paraId="08A7FA24"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8A7FA25"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8A7FA26"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8A7FA27"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006760" w:rsidRPr="007B7470" w14:paraId="08A7FA2E" w14:textId="77777777" w:rsidTr="002B63FD">
        <w:trPr>
          <w:trHeight w:val="70"/>
          <w:jc w:val="center"/>
        </w:trPr>
        <w:tc>
          <w:tcPr>
            <w:tcW w:w="4661" w:type="dxa"/>
            <w:shd w:val="clear" w:color="auto" w:fill="C0C0C0"/>
            <w:noWrap/>
            <w:vAlign w:val="center"/>
          </w:tcPr>
          <w:p w14:paraId="08A7FA29" w14:textId="77777777" w:rsidR="00006760" w:rsidRPr="007B7470" w:rsidRDefault="00006760" w:rsidP="00006760">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Financovanie zabezpečené v rozpočte</w:t>
            </w:r>
          </w:p>
        </w:tc>
        <w:tc>
          <w:tcPr>
            <w:tcW w:w="1267" w:type="dxa"/>
            <w:shd w:val="clear" w:color="auto" w:fill="C0C0C0"/>
            <w:noWrap/>
            <w:vAlign w:val="center"/>
          </w:tcPr>
          <w:p w14:paraId="08A7FA2A" w14:textId="4ED90840" w:rsidR="00006760" w:rsidRPr="00DB5600" w:rsidRDefault="00006760" w:rsidP="00006760">
            <w:pPr>
              <w:spacing w:after="0" w:line="240" w:lineRule="auto"/>
              <w:jc w:val="right"/>
              <w:rPr>
                <w:rFonts w:ascii="Times New Roman" w:eastAsia="Times New Roman" w:hAnsi="Times New Roman" w:cs="Times New Roman"/>
                <w:b/>
                <w:bCs/>
                <w:sz w:val="24"/>
                <w:szCs w:val="24"/>
                <w:lang w:eastAsia="sk-SK"/>
              </w:rPr>
            </w:pPr>
            <w:r w:rsidRPr="00DB5600">
              <w:rPr>
                <w:rFonts w:ascii="Times New Roman" w:eastAsia="Times New Roman" w:hAnsi="Times New Roman" w:cs="Times New Roman"/>
                <w:b/>
                <w:bCs/>
                <w:sz w:val="20"/>
                <w:szCs w:val="20"/>
                <w:lang w:eastAsia="sk-SK"/>
              </w:rPr>
              <w:t>6 588 427</w:t>
            </w:r>
          </w:p>
        </w:tc>
        <w:tc>
          <w:tcPr>
            <w:tcW w:w="1267" w:type="dxa"/>
            <w:shd w:val="clear" w:color="auto" w:fill="C0C0C0"/>
            <w:noWrap/>
            <w:vAlign w:val="center"/>
          </w:tcPr>
          <w:p w14:paraId="08A7FA2B" w14:textId="61556426" w:rsidR="00006760" w:rsidRPr="00DB5600" w:rsidRDefault="00006760" w:rsidP="00006760">
            <w:pPr>
              <w:spacing w:after="0" w:line="240" w:lineRule="auto"/>
              <w:jc w:val="right"/>
              <w:rPr>
                <w:rFonts w:ascii="Times New Roman" w:eastAsia="Times New Roman" w:hAnsi="Times New Roman" w:cs="Times New Roman"/>
                <w:b/>
                <w:bCs/>
                <w:sz w:val="24"/>
                <w:szCs w:val="24"/>
                <w:lang w:eastAsia="sk-SK"/>
              </w:rPr>
            </w:pPr>
            <w:r w:rsidRPr="00DB5600">
              <w:rPr>
                <w:rFonts w:ascii="Times New Roman" w:eastAsia="Times New Roman" w:hAnsi="Times New Roman" w:cs="Times New Roman"/>
                <w:b/>
                <w:bCs/>
                <w:sz w:val="20"/>
                <w:szCs w:val="20"/>
                <w:lang w:eastAsia="sk-SK"/>
              </w:rPr>
              <w:t>1 647 106</w:t>
            </w:r>
          </w:p>
        </w:tc>
        <w:tc>
          <w:tcPr>
            <w:tcW w:w="1267" w:type="dxa"/>
            <w:shd w:val="clear" w:color="auto" w:fill="C0C0C0"/>
            <w:noWrap/>
            <w:vAlign w:val="center"/>
          </w:tcPr>
          <w:p w14:paraId="08A7FA2C" w14:textId="77777777" w:rsidR="00006760" w:rsidRPr="00DB5600" w:rsidRDefault="00006760" w:rsidP="00006760">
            <w:pPr>
              <w:spacing w:after="0" w:line="240" w:lineRule="auto"/>
              <w:jc w:val="right"/>
              <w:rPr>
                <w:rFonts w:ascii="Times New Roman" w:eastAsia="Times New Roman" w:hAnsi="Times New Roman" w:cs="Times New Roman"/>
                <w:b/>
                <w:bCs/>
                <w:sz w:val="24"/>
                <w:szCs w:val="24"/>
                <w:lang w:eastAsia="sk-SK"/>
              </w:rPr>
            </w:pPr>
            <w:r w:rsidRPr="00DB5600">
              <w:rPr>
                <w:rFonts w:ascii="Times New Roman" w:eastAsia="Times New Roman" w:hAnsi="Times New Roman" w:cs="Times New Roman"/>
                <w:b/>
                <w:bCs/>
                <w:sz w:val="24"/>
                <w:szCs w:val="24"/>
                <w:lang w:eastAsia="sk-SK"/>
              </w:rPr>
              <w:t>0</w:t>
            </w:r>
          </w:p>
        </w:tc>
        <w:tc>
          <w:tcPr>
            <w:tcW w:w="1267" w:type="dxa"/>
            <w:shd w:val="clear" w:color="auto" w:fill="C0C0C0"/>
            <w:noWrap/>
            <w:vAlign w:val="center"/>
          </w:tcPr>
          <w:p w14:paraId="08A7FA2D" w14:textId="77777777" w:rsidR="00006760" w:rsidRPr="007B7470" w:rsidRDefault="00006760" w:rsidP="00006760">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r>
      <w:tr w:rsidR="005307FC" w:rsidRPr="007B7470" w14:paraId="08A7FA34" w14:textId="77777777" w:rsidTr="002B63FD">
        <w:trPr>
          <w:trHeight w:val="70"/>
          <w:jc w:val="center"/>
        </w:trPr>
        <w:tc>
          <w:tcPr>
            <w:tcW w:w="4661" w:type="dxa"/>
            <w:noWrap/>
            <w:vAlign w:val="center"/>
          </w:tcPr>
          <w:p w14:paraId="08A7FA2F" w14:textId="743827FE" w:rsidR="005307FC" w:rsidRPr="007B7470" w:rsidRDefault="005307FC" w:rsidP="005307FC">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v tom: </w:t>
            </w:r>
            <w:r w:rsidR="00784A19" w:rsidRPr="00DB5600">
              <w:rPr>
                <w:rFonts w:ascii="Times New Roman" w:eastAsia="Times New Roman" w:hAnsi="Times New Roman" w:cs="Times New Roman"/>
                <w:sz w:val="24"/>
                <w:szCs w:val="24"/>
                <w:lang w:eastAsia="sk-SK"/>
              </w:rPr>
              <w:t>MŠVVM SR</w:t>
            </w:r>
          </w:p>
        </w:tc>
        <w:tc>
          <w:tcPr>
            <w:tcW w:w="1267" w:type="dxa"/>
            <w:noWrap/>
            <w:vAlign w:val="center"/>
          </w:tcPr>
          <w:p w14:paraId="08A7FA30" w14:textId="26C61BB2" w:rsidR="005307FC" w:rsidRPr="00DB5600" w:rsidRDefault="0090048B" w:rsidP="005307FC">
            <w:pPr>
              <w:spacing w:after="0" w:line="240" w:lineRule="auto"/>
              <w:jc w:val="right"/>
              <w:rPr>
                <w:rFonts w:ascii="Times New Roman" w:eastAsia="Times New Roman" w:hAnsi="Times New Roman" w:cs="Times New Roman"/>
                <w:sz w:val="20"/>
                <w:szCs w:val="20"/>
                <w:lang w:eastAsia="sk-SK"/>
              </w:rPr>
            </w:pPr>
            <w:r w:rsidRPr="00DB5600">
              <w:rPr>
                <w:rFonts w:ascii="Times New Roman" w:eastAsia="Times New Roman" w:hAnsi="Times New Roman" w:cs="Times New Roman"/>
                <w:sz w:val="20"/>
                <w:szCs w:val="20"/>
                <w:lang w:eastAsia="sk-SK"/>
              </w:rPr>
              <w:t>6 588 427</w:t>
            </w:r>
          </w:p>
        </w:tc>
        <w:tc>
          <w:tcPr>
            <w:tcW w:w="1267" w:type="dxa"/>
            <w:noWrap/>
            <w:vAlign w:val="center"/>
          </w:tcPr>
          <w:p w14:paraId="08A7FA31" w14:textId="24FAA889" w:rsidR="005307FC" w:rsidRPr="00DB5600" w:rsidRDefault="002905BC" w:rsidP="005307FC">
            <w:pPr>
              <w:spacing w:after="0" w:line="240" w:lineRule="auto"/>
              <w:jc w:val="right"/>
              <w:rPr>
                <w:rFonts w:ascii="Times New Roman" w:eastAsia="Times New Roman" w:hAnsi="Times New Roman" w:cs="Times New Roman"/>
                <w:sz w:val="20"/>
                <w:szCs w:val="20"/>
                <w:lang w:eastAsia="sk-SK"/>
              </w:rPr>
            </w:pPr>
            <w:r w:rsidRPr="00DB5600">
              <w:rPr>
                <w:rFonts w:ascii="Times New Roman" w:eastAsia="Times New Roman" w:hAnsi="Times New Roman" w:cs="Times New Roman"/>
                <w:sz w:val="20"/>
                <w:szCs w:val="20"/>
                <w:lang w:eastAsia="sk-SK"/>
              </w:rPr>
              <w:t>1 647 106</w:t>
            </w:r>
          </w:p>
        </w:tc>
        <w:tc>
          <w:tcPr>
            <w:tcW w:w="1267" w:type="dxa"/>
            <w:noWrap/>
            <w:vAlign w:val="center"/>
          </w:tcPr>
          <w:p w14:paraId="08A7FA32" w14:textId="77777777" w:rsidR="005307FC" w:rsidRPr="00DB5600" w:rsidRDefault="005307FC" w:rsidP="005307FC">
            <w:pPr>
              <w:spacing w:after="0" w:line="240" w:lineRule="auto"/>
              <w:jc w:val="right"/>
              <w:rPr>
                <w:rFonts w:ascii="Times New Roman" w:eastAsia="Times New Roman" w:hAnsi="Times New Roman" w:cs="Times New Roman"/>
                <w:sz w:val="24"/>
                <w:szCs w:val="24"/>
                <w:lang w:eastAsia="sk-SK"/>
              </w:rPr>
            </w:pPr>
            <w:r w:rsidRPr="00DB5600">
              <w:rPr>
                <w:rFonts w:ascii="Times New Roman" w:eastAsia="Times New Roman" w:hAnsi="Times New Roman" w:cs="Times New Roman"/>
                <w:sz w:val="24"/>
                <w:szCs w:val="24"/>
                <w:lang w:eastAsia="sk-SK"/>
              </w:rPr>
              <w:t>0</w:t>
            </w:r>
          </w:p>
        </w:tc>
        <w:tc>
          <w:tcPr>
            <w:tcW w:w="1267" w:type="dxa"/>
            <w:noWrap/>
            <w:vAlign w:val="center"/>
          </w:tcPr>
          <w:p w14:paraId="08A7FA33" w14:textId="77777777" w:rsidR="005307FC" w:rsidRPr="007B7470" w:rsidRDefault="005307FC" w:rsidP="005307F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5307FC" w:rsidRPr="007B7470" w14:paraId="08A7FA3A" w14:textId="77777777" w:rsidTr="002B63FD">
        <w:trPr>
          <w:trHeight w:val="70"/>
          <w:jc w:val="center"/>
        </w:trPr>
        <w:tc>
          <w:tcPr>
            <w:tcW w:w="4661" w:type="dxa"/>
            <w:shd w:val="clear" w:color="auto" w:fill="BFBFBF" w:themeFill="background1" w:themeFillShade="BF"/>
            <w:noWrap/>
            <w:vAlign w:val="center"/>
          </w:tcPr>
          <w:p w14:paraId="08A7FA35" w14:textId="77777777" w:rsidR="005307FC" w:rsidRPr="007B7470" w:rsidRDefault="005307FC" w:rsidP="005307FC">
            <w:pPr>
              <w:spacing w:after="0" w:line="240" w:lineRule="auto"/>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Iné ako rozpočtové zdroje</w:t>
            </w:r>
          </w:p>
        </w:tc>
        <w:tc>
          <w:tcPr>
            <w:tcW w:w="1267" w:type="dxa"/>
            <w:shd w:val="clear" w:color="auto" w:fill="BFBFBF" w:themeFill="background1" w:themeFillShade="BF"/>
            <w:noWrap/>
            <w:vAlign w:val="center"/>
          </w:tcPr>
          <w:p w14:paraId="08A7FA36" w14:textId="77777777" w:rsidR="005307FC" w:rsidRPr="00DB5600" w:rsidRDefault="005307FC" w:rsidP="005307FC">
            <w:pPr>
              <w:spacing w:after="0" w:line="240" w:lineRule="auto"/>
              <w:jc w:val="right"/>
              <w:rPr>
                <w:rFonts w:ascii="Times New Roman" w:eastAsia="Times New Roman" w:hAnsi="Times New Roman" w:cs="Times New Roman"/>
                <w:b/>
                <w:bCs/>
                <w:sz w:val="24"/>
                <w:szCs w:val="24"/>
                <w:lang w:eastAsia="sk-SK"/>
              </w:rPr>
            </w:pPr>
            <w:r w:rsidRPr="00DB5600">
              <w:rPr>
                <w:rFonts w:ascii="Times New Roman" w:eastAsia="Times New Roman" w:hAnsi="Times New Roman" w:cs="Times New Roman"/>
                <w:b/>
                <w:bCs/>
                <w:sz w:val="24"/>
                <w:szCs w:val="24"/>
                <w:lang w:eastAsia="sk-SK"/>
              </w:rPr>
              <w:t>0</w:t>
            </w:r>
          </w:p>
        </w:tc>
        <w:tc>
          <w:tcPr>
            <w:tcW w:w="1267" w:type="dxa"/>
            <w:shd w:val="clear" w:color="auto" w:fill="BFBFBF" w:themeFill="background1" w:themeFillShade="BF"/>
            <w:noWrap/>
            <w:vAlign w:val="center"/>
          </w:tcPr>
          <w:p w14:paraId="08A7FA37" w14:textId="77777777" w:rsidR="005307FC" w:rsidRPr="00DB5600" w:rsidRDefault="005307FC" w:rsidP="005307FC">
            <w:pPr>
              <w:spacing w:after="0" w:line="240" w:lineRule="auto"/>
              <w:jc w:val="right"/>
              <w:rPr>
                <w:rFonts w:ascii="Times New Roman" w:eastAsia="Times New Roman" w:hAnsi="Times New Roman" w:cs="Times New Roman"/>
                <w:b/>
                <w:bCs/>
                <w:sz w:val="24"/>
                <w:szCs w:val="24"/>
                <w:lang w:eastAsia="sk-SK"/>
              </w:rPr>
            </w:pPr>
            <w:r w:rsidRPr="00DB5600">
              <w:rPr>
                <w:rFonts w:ascii="Times New Roman" w:eastAsia="Times New Roman" w:hAnsi="Times New Roman" w:cs="Times New Roman"/>
                <w:b/>
                <w:bCs/>
                <w:sz w:val="24"/>
                <w:szCs w:val="24"/>
                <w:lang w:eastAsia="sk-SK"/>
              </w:rPr>
              <w:t>0</w:t>
            </w:r>
          </w:p>
        </w:tc>
        <w:tc>
          <w:tcPr>
            <w:tcW w:w="1267" w:type="dxa"/>
            <w:shd w:val="clear" w:color="auto" w:fill="BFBFBF" w:themeFill="background1" w:themeFillShade="BF"/>
            <w:noWrap/>
            <w:vAlign w:val="center"/>
          </w:tcPr>
          <w:p w14:paraId="08A7FA38" w14:textId="77777777" w:rsidR="005307FC" w:rsidRPr="00DB5600" w:rsidRDefault="005307FC" w:rsidP="005307FC">
            <w:pPr>
              <w:spacing w:after="0" w:line="240" w:lineRule="auto"/>
              <w:jc w:val="right"/>
              <w:rPr>
                <w:rFonts w:ascii="Times New Roman" w:eastAsia="Times New Roman" w:hAnsi="Times New Roman" w:cs="Times New Roman"/>
                <w:b/>
                <w:bCs/>
                <w:sz w:val="24"/>
                <w:szCs w:val="24"/>
                <w:lang w:eastAsia="sk-SK"/>
              </w:rPr>
            </w:pPr>
            <w:r w:rsidRPr="00DB5600">
              <w:rPr>
                <w:rFonts w:ascii="Times New Roman" w:eastAsia="Times New Roman" w:hAnsi="Times New Roman" w:cs="Times New Roman"/>
                <w:b/>
                <w:bCs/>
                <w:sz w:val="24"/>
                <w:szCs w:val="24"/>
                <w:lang w:eastAsia="sk-SK"/>
              </w:rPr>
              <w:t>0</w:t>
            </w:r>
          </w:p>
        </w:tc>
        <w:tc>
          <w:tcPr>
            <w:tcW w:w="1267" w:type="dxa"/>
            <w:shd w:val="clear" w:color="auto" w:fill="BFBFBF" w:themeFill="background1" w:themeFillShade="BF"/>
            <w:noWrap/>
            <w:vAlign w:val="center"/>
          </w:tcPr>
          <w:p w14:paraId="08A7FA39" w14:textId="77777777" w:rsidR="005307FC" w:rsidRPr="007B7470" w:rsidRDefault="005307FC" w:rsidP="005307FC">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r>
      <w:tr w:rsidR="00BC3F10" w:rsidRPr="007B7470" w14:paraId="08A7FA40" w14:textId="77777777" w:rsidTr="00460A35">
        <w:trPr>
          <w:trHeight w:val="70"/>
          <w:jc w:val="center"/>
        </w:trPr>
        <w:tc>
          <w:tcPr>
            <w:tcW w:w="4661" w:type="dxa"/>
            <w:shd w:val="clear" w:color="auto" w:fill="A6A6A6" w:themeFill="background1" w:themeFillShade="A6"/>
            <w:noWrap/>
            <w:vAlign w:val="center"/>
          </w:tcPr>
          <w:p w14:paraId="08A7FA3B" w14:textId="77777777" w:rsidR="00BC3F10" w:rsidRPr="007B7470" w:rsidRDefault="00BC3F10" w:rsidP="00BC3F10">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Rozpočtovo nekrytý vplyv / úspora</w:t>
            </w:r>
          </w:p>
        </w:tc>
        <w:tc>
          <w:tcPr>
            <w:tcW w:w="1267" w:type="dxa"/>
            <w:shd w:val="clear" w:color="auto" w:fill="A6A6A6" w:themeFill="background1" w:themeFillShade="A6"/>
            <w:noWrap/>
          </w:tcPr>
          <w:p w14:paraId="08A7FA3C" w14:textId="58339A01" w:rsidR="00BC3F10" w:rsidRPr="00DB5600" w:rsidRDefault="00BC3ACF" w:rsidP="00BC3F10">
            <w:pPr>
              <w:spacing w:after="0" w:line="240" w:lineRule="auto"/>
              <w:jc w:val="right"/>
              <w:rPr>
                <w:rFonts w:ascii="Times New Roman" w:eastAsia="Times New Roman" w:hAnsi="Times New Roman" w:cs="Times New Roman"/>
                <w:b/>
                <w:bCs/>
                <w:sz w:val="24"/>
                <w:szCs w:val="24"/>
                <w:lang w:eastAsia="sk-SK"/>
              </w:rPr>
            </w:pPr>
            <w:r w:rsidRPr="00DB5600">
              <w:rPr>
                <w:rFonts w:ascii="Times New Roman" w:eastAsia="Times New Roman" w:hAnsi="Times New Roman" w:cs="Times New Roman"/>
                <w:b/>
                <w:bCs/>
                <w:sz w:val="20"/>
                <w:szCs w:val="20"/>
                <w:lang w:eastAsia="sk-SK"/>
              </w:rPr>
              <w:t>1 091 057</w:t>
            </w:r>
          </w:p>
        </w:tc>
        <w:tc>
          <w:tcPr>
            <w:tcW w:w="1267" w:type="dxa"/>
            <w:shd w:val="clear" w:color="auto" w:fill="A6A6A6" w:themeFill="background1" w:themeFillShade="A6"/>
            <w:noWrap/>
          </w:tcPr>
          <w:p w14:paraId="08A7FA3D" w14:textId="6B5D1532" w:rsidR="00BC3F10" w:rsidRPr="00DB5600" w:rsidRDefault="00E83C4F" w:rsidP="00BC3F10">
            <w:pPr>
              <w:spacing w:after="0" w:line="240" w:lineRule="auto"/>
              <w:jc w:val="right"/>
              <w:rPr>
                <w:rFonts w:ascii="Times New Roman" w:eastAsia="Times New Roman" w:hAnsi="Times New Roman" w:cs="Times New Roman"/>
                <w:b/>
                <w:bCs/>
                <w:sz w:val="24"/>
                <w:szCs w:val="24"/>
                <w:lang w:eastAsia="sk-SK"/>
              </w:rPr>
            </w:pPr>
            <w:r w:rsidRPr="00DB5600">
              <w:rPr>
                <w:rFonts w:ascii="Times New Roman" w:eastAsia="Times New Roman" w:hAnsi="Times New Roman" w:cs="Times New Roman"/>
                <w:b/>
                <w:bCs/>
                <w:sz w:val="20"/>
                <w:szCs w:val="20"/>
                <w:lang w:eastAsia="sk-SK"/>
              </w:rPr>
              <w:t>4 549 296</w:t>
            </w:r>
          </w:p>
        </w:tc>
        <w:tc>
          <w:tcPr>
            <w:tcW w:w="1267" w:type="dxa"/>
            <w:shd w:val="clear" w:color="auto" w:fill="A6A6A6" w:themeFill="background1" w:themeFillShade="A6"/>
            <w:noWrap/>
          </w:tcPr>
          <w:p w14:paraId="08A7FA3E" w14:textId="0F6671F8" w:rsidR="00BC3F10" w:rsidRPr="00DB5600" w:rsidRDefault="00BC3F10" w:rsidP="00BC3F10">
            <w:pPr>
              <w:spacing w:after="0" w:line="240" w:lineRule="auto"/>
              <w:jc w:val="right"/>
              <w:rPr>
                <w:rFonts w:ascii="Times New Roman" w:eastAsia="Times New Roman" w:hAnsi="Times New Roman" w:cs="Times New Roman"/>
                <w:b/>
                <w:bCs/>
                <w:sz w:val="24"/>
                <w:szCs w:val="24"/>
                <w:lang w:eastAsia="sk-SK"/>
              </w:rPr>
            </w:pPr>
            <w:r w:rsidRPr="00DB5600">
              <w:rPr>
                <w:rFonts w:ascii="Times New Roman" w:eastAsia="Times New Roman" w:hAnsi="Times New Roman" w:cs="Times New Roman"/>
                <w:b/>
                <w:bCs/>
                <w:sz w:val="20"/>
                <w:szCs w:val="20"/>
                <w:lang w:eastAsia="sk-SK"/>
              </w:rPr>
              <w:t>26 050 775</w:t>
            </w:r>
          </w:p>
        </w:tc>
        <w:tc>
          <w:tcPr>
            <w:tcW w:w="1267" w:type="dxa"/>
            <w:shd w:val="clear" w:color="auto" w:fill="A6A6A6" w:themeFill="background1" w:themeFillShade="A6"/>
            <w:noWrap/>
          </w:tcPr>
          <w:p w14:paraId="08A7FA3F" w14:textId="69C761C5" w:rsidR="00BC3F10" w:rsidRPr="007B7470" w:rsidRDefault="00BC3F10" w:rsidP="00BC3F10">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0"/>
                <w:szCs w:val="24"/>
                <w:lang w:eastAsia="sk-SK"/>
              </w:rPr>
              <w:t>58 828 782</w:t>
            </w:r>
          </w:p>
        </w:tc>
      </w:tr>
    </w:tbl>
    <w:bookmarkEnd w:id="0"/>
    <w:p w14:paraId="18A4B245" w14:textId="77777777" w:rsidR="00AE26D5" w:rsidRDefault="001C721D" w:rsidP="00785085">
      <w:pPr>
        <w:spacing w:after="0"/>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 xml:space="preserve">                                                                                                                                                    </w:t>
      </w:r>
    </w:p>
    <w:p w14:paraId="38331B0F" w14:textId="77777777" w:rsidR="00DB5600" w:rsidRDefault="00DB5600" w:rsidP="00785085">
      <w:pPr>
        <w:spacing w:after="0"/>
        <w:rPr>
          <w:rFonts w:ascii="Times New Roman" w:eastAsia="Times New Roman" w:hAnsi="Times New Roman" w:cs="Times New Roman"/>
          <w:bCs/>
          <w:sz w:val="20"/>
          <w:szCs w:val="20"/>
          <w:lang w:eastAsia="sk-SK"/>
        </w:rPr>
      </w:pPr>
    </w:p>
    <w:p w14:paraId="08A7FA41" w14:textId="79C1BE0B" w:rsidR="001F624A" w:rsidRPr="007B7470" w:rsidRDefault="001C721D" w:rsidP="00AE26D5">
      <w:pPr>
        <w:spacing w:after="0"/>
        <w:jc w:val="right"/>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 xml:space="preserve">         Tabuľka č. 1/B</w:t>
      </w:r>
    </w:p>
    <w:tbl>
      <w:tblPr>
        <w:tblW w:w="9924" w:type="dxa"/>
        <w:tblInd w:w="-431" w:type="dxa"/>
        <w:tblCellMar>
          <w:left w:w="70" w:type="dxa"/>
          <w:right w:w="70" w:type="dxa"/>
        </w:tblCellMar>
        <w:tblLook w:val="04A0" w:firstRow="1" w:lastRow="0" w:firstColumn="1" w:lastColumn="0" w:noHBand="0" w:noVBand="1"/>
      </w:tblPr>
      <w:tblGrid>
        <w:gridCol w:w="4821"/>
        <w:gridCol w:w="1134"/>
        <w:gridCol w:w="1417"/>
        <w:gridCol w:w="1134"/>
        <w:gridCol w:w="1418"/>
      </w:tblGrid>
      <w:tr w:rsidR="00091206" w:rsidRPr="007B7470" w14:paraId="08A7FA47" w14:textId="77777777" w:rsidTr="002177DB">
        <w:trPr>
          <w:trHeight w:val="300"/>
        </w:trPr>
        <w:tc>
          <w:tcPr>
            <w:tcW w:w="482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08A7FA42" w14:textId="77777777" w:rsidR="00091206" w:rsidRPr="007B7470" w:rsidRDefault="00091206" w:rsidP="00091206">
            <w:pPr>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lastRenderedPageBreak/>
              <w:t> </w:t>
            </w:r>
          </w:p>
        </w:tc>
        <w:tc>
          <w:tcPr>
            <w:tcW w:w="113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08A7FA43" w14:textId="33429EE9" w:rsidR="00091206" w:rsidRPr="007B7470" w:rsidRDefault="00091206" w:rsidP="00091206">
            <w:pPr>
              <w:spacing w:after="0" w:line="240" w:lineRule="auto"/>
              <w:jc w:val="center"/>
              <w:rPr>
                <w:rFonts w:ascii="Times New Roman" w:eastAsia="Times New Roman" w:hAnsi="Times New Roman" w:cs="Times New Roman"/>
                <w:b/>
                <w:bCs/>
                <w:color w:val="000000"/>
                <w:sz w:val="24"/>
                <w:szCs w:val="24"/>
                <w:lang w:eastAsia="sk-SK"/>
              </w:rPr>
            </w:pPr>
            <w:r>
              <w:rPr>
                <w:rFonts w:ascii="Times New Roman" w:eastAsia="Times New Roman" w:hAnsi="Times New Roman" w:cs="Times New Roman"/>
                <w:b/>
                <w:bCs/>
                <w:sz w:val="24"/>
                <w:szCs w:val="24"/>
                <w:lang w:eastAsia="sk-SK"/>
              </w:rPr>
              <w:t>2025</w:t>
            </w:r>
          </w:p>
        </w:tc>
        <w:tc>
          <w:tcPr>
            <w:tcW w:w="1417"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08A7FA44" w14:textId="6274697E" w:rsidR="00091206" w:rsidRPr="007B7470" w:rsidRDefault="00091206" w:rsidP="00091206">
            <w:pPr>
              <w:spacing w:after="0" w:line="240" w:lineRule="auto"/>
              <w:jc w:val="center"/>
              <w:rPr>
                <w:rFonts w:ascii="Times New Roman" w:eastAsia="Times New Roman" w:hAnsi="Times New Roman" w:cs="Times New Roman"/>
                <w:b/>
                <w:bCs/>
                <w:color w:val="000000"/>
                <w:sz w:val="24"/>
                <w:szCs w:val="24"/>
                <w:lang w:eastAsia="sk-SK"/>
              </w:rPr>
            </w:pPr>
            <w:r>
              <w:rPr>
                <w:rFonts w:ascii="Times New Roman" w:eastAsia="Times New Roman" w:hAnsi="Times New Roman" w:cs="Times New Roman"/>
                <w:b/>
                <w:bCs/>
                <w:sz w:val="24"/>
                <w:szCs w:val="24"/>
                <w:lang w:eastAsia="sk-SK"/>
              </w:rPr>
              <w:t>2026</w:t>
            </w:r>
          </w:p>
        </w:tc>
        <w:tc>
          <w:tcPr>
            <w:tcW w:w="113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08A7FA45" w14:textId="44FC0ECE" w:rsidR="00091206" w:rsidRPr="007B7470" w:rsidRDefault="00091206" w:rsidP="00091206">
            <w:pPr>
              <w:spacing w:after="0" w:line="240" w:lineRule="auto"/>
              <w:jc w:val="center"/>
              <w:rPr>
                <w:rFonts w:ascii="Times New Roman" w:eastAsia="Times New Roman" w:hAnsi="Times New Roman" w:cs="Times New Roman"/>
                <w:b/>
                <w:bCs/>
                <w:color w:val="000000"/>
                <w:sz w:val="24"/>
                <w:szCs w:val="24"/>
                <w:lang w:eastAsia="sk-SK"/>
              </w:rPr>
            </w:pPr>
            <w:r>
              <w:rPr>
                <w:rFonts w:ascii="Times New Roman" w:eastAsia="Times New Roman" w:hAnsi="Times New Roman" w:cs="Times New Roman"/>
                <w:b/>
                <w:bCs/>
                <w:sz w:val="24"/>
                <w:szCs w:val="24"/>
                <w:lang w:eastAsia="sk-SK"/>
              </w:rPr>
              <w:t>2027</w:t>
            </w:r>
          </w:p>
        </w:tc>
        <w:tc>
          <w:tcPr>
            <w:tcW w:w="1418"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08A7FA46" w14:textId="2AA3C85D" w:rsidR="00091206" w:rsidRPr="007B7470" w:rsidRDefault="00091206" w:rsidP="00091206">
            <w:pPr>
              <w:spacing w:after="0" w:line="240" w:lineRule="auto"/>
              <w:jc w:val="center"/>
              <w:rPr>
                <w:rFonts w:ascii="Times New Roman" w:eastAsia="Times New Roman" w:hAnsi="Times New Roman" w:cs="Times New Roman"/>
                <w:b/>
                <w:bCs/>
                <w:color w:val="000000"/>
                <w:sz w:val="24"/>
                <w:szCs w:val="24"/>
                <w:lang w:eastAsia="sk-SK"/>
              </w:rPr>
            </w:pPr>
            <w:r>
              <w:rPr>
                <w:rFonts w:ascii="Times New Roman" w:eastAsia="Times New Roman" w:hAnsi="Times New Roman" w:cs="Times New Roman"/>
                <w:b/>
                <w:bCs/>
                <w:sz w:val="24"/>
                <w:szCs w:val="24"/>
                <w:lang w:eastAsia="sk-SK"/>
              </w:rPr>
              <w:t>2028</w:t>
            </w:r>
          </w:p>
        </w:tc>
      </w:tr>
      <w:tr w:rsidR="009C0D28" w:rsidRPr="007B7470" w14:paraId="08A7FA4D" w14:textId="77777777" w:rsidTr="00E26F6B">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08A7FA48" w14:textId="77777777" w:rsidR="009C0D28" w:rsidRPr="007B7470" w:rsidRDefault="009C0D28" w:rsidP="009C0D28">
            <w:pPr>
              <w:spacing w:after="0" w:line="240" w:lineRule="auto"/>
              <w:rPr>
                <w:rFonts w:ascii="Times New Roman" w:eastAsia="Times New Roman" w:hAnsi="Times New Roman" w:cs="Times New Roman"/>
                <w:b/>
                <w:bCs/>
                <w:color w:val="000000" w:themeColor="text1"/>
                <w:sz w:val="24"/>
                <w:szCs w:val="24"/>
                <w:lang w:eastAsia="sk-SK"/>
              </w:rPr>
            </w:pPr>
            <w:r w:rsidRPr="007B7470">
              <w:rPr>
                <w:rFonts w:ascii="Times New Roman" w:eastAsia="Times New Roman" w:hAnsi="Times New Roman" w:cs="Times New Roman"/>
                <w:b/>
                <w:bCs/>
                <w:color w:val="000000" w:themeColor="text1"/>
                <w:sz w:val="24"/>
                <w:szCs w:val="24"/>
                <w:lang w:eastAsia="sk-SK"/>
              </w:rPr>
              <w:t>Vplyvy na limit verejných výdavkov verejnej správy celkom (v metodike ESA 2010)</w:t>
            </w:r>
          </w:p>
        </w:tc>
        <w:tc>
          <w:tcPr>
            <w:tcW w:w="1134" w:type="dxa"/>
            <w:tcBorders>
              <w:top w:val="nil"/>
              <w:left w:val="nil"/>
              <w:bottom w:val="single" w:sz="4" w:space="0" w:color="auto"/>
              <w:right w:val="single" w:sz="4" w:space="0" w:color="auto"/>
            </w:tcBorders>
            <w:shd w:val="clear" w:color="auto" w:fill="auto"/>
            <w:noWrap/>
            <w:hideMark/>
          </w:tcPr>
          <w:p w14:paraId="08A7FA49" w14:textId="1A686D3A" w:rsidR="009C0D28" w:rsidRPr="007B7470" w:rsidRDefault="009C0D28" w:rsidP="009C0D28">
            <w:pPr>
              <w:spacing w:after="0" w:line="240" w:lineRule="auto"/>
              <w:jc w:val="center"/>
              <w:rPr>
                <w:rFonts w:ascii="Times New Roman" w:eastAsia="Times New Roman" w:hAnsi="Times New Roman" w:cs="Times New Roman"/>
                <w:b/>
                <w:color w:val="000000"/>
                <w:sz w:val="24"/>
                <w:szCs w:val="24"/>
                <w:lang w:eastAsia="sk-SK"/>
              </w:rPr>
            </w:pPr>
            <w:r>
              <w:rPr>
                <w:rFonts w:ascii="Times New Roman" w:eastAsia="Times New Roman" w:hAnsi="Times New Roman" w:cs="Times New Roman"/>
                <w:b/>
                <w:bCs/>
                <w:sz w:val="20"/>
                <w:szCs w:val="20"/>
                <w:lang w:eastAsia="sk-SK"/>
              </w:rPr>
              <w:t>7 679 484</w:t>
            </w:r>
          </w:p>
        </w:tc>
        <w:tc>
          <w:tcPr>
            <w:tcW w:w="1417" w:type="dxa"/>
            <w:tcBorders>
              <w:top w:val="nil"/>
              <w:left w:val="nil"/>
              <w:bottom w:val="single" w:sz="4" w:space="0" w:color="auto"/>
              <w:right w:val="single" w:sz="4" w:space="0" w:color="auto"/>
            </w:tcBorders>
            <w:shd w:val="clear" w:color="auto" w:fill="auto"/>
            <w:noWrap/>
            <w:hideMark/>
          </w:tcPr>
          <w:p w14:paraId="08A7FA4A" w14:textId="45E25948" w:rsidR="009C0D28" w:rsidRPr="007B7470" w:rsidRDefault="009C0D28" w:rsidP="009C0D28">
            <w:pPr>
              <w:spacing w:after="0" w:line="240" w:lineRule="auto"/>
              <w:jc w:val="center"/>
              <w:rPr>
                <w:rFonts w:ascii="Times New Roman" w:eastAsia="Times New Roman" w:hAnsi="Times New Roman" w:cs="Times New Roman"/>
                <w:b/>
                <w:color w:val="000000"/>
                <w:sz w:val="24"/>
                <w:szCs w:val="24"/>
                <w:lang w:eastAsia="sk-SK"/>
              </w:rPr>
            </w:pPr>
            <w:r>
              <w:rPr>
                <w:rFonts w:ascii="Times New Roman" w:eastAsia="Times New Roman" w:hAnsi="Times New Roman" w:cs="Times New Roman"/>
                <w:b/>
                <w:bCs/>
                <w:sz w:val="20"/>
                <w:szCs w:val="20"/>
                <w:lang w:eastAsia="sk-SK"/>
              </w:rPr>
              <w:t>6 196 402</w:t>
            </w:r>
          </w:p>
        </w:tc>
        <w:tc>
          <w:tcPr>
            <w:tcW w:w="1134" w:type="dxa"/>
            <w:tcBorders>
              <w:top w:val="nil"/>
              <w:left w:val="nil"/>
              <w:bottom w:val="single" w:sz="4" w:space="0" w:color="auto"/>
              <w:right w:val="single" w:sz="4" w:space="0" w:color="auto"/>
            </w:tcBorders>
            <w:shd w:val="clear" w:color="auto" w:fill="auto"/>
            <w:noWrap/>
            <w:hideMark/>
          </w:tcPr>
          <w:p w14:paraId="08A7FA4B" w14:textId="57007974" w:rsidR="009C0D28" w:rsidRPr="007B7470" w:rsidRDefault="009C0D28" w:rsidP="009C0D28">
            <w:pPr>
              <w:spacing w:after="0" w:line="240" w:lineRule="auto"/>
              <w:jc w:val="center"/>
              <w:rPr>
                <w:rFonts w:ascii="Times New Roman" w:eastAsia="Times New Roman" w:hAnsi="Times New Roman" w:cs="Times New Roman"/>
                <w:b/>
                <w:color w:val="000000"/>
                <w:sz w:val="24"/>
                <w:szCs w:val="24"/>
                <w:lang w:eastAsia="sk-SK"/>
              </w:rPr>
            </w:pPr>
            <w:r>
              <w:rPr>
                <w:rFonts w:ascii="Times New Roman" w:eastAsia="Times New Roman" w:hAnsi="Times New Roman" w:cs="Times New Roman"/>
                <w:b/>
                <w:bCs/>
                <w:sz w:val="20"/>
                <w:szCs w:val="20"/>
                <w:lang w:eastAsia="sk-SK"/>
              </w:rPr>
              <w:t>26 050 775</w:t>
            </w:r>
          </w:p>
        </w:tc>
        <w:tc>
          <w:tcPr>
            <w:tcW w:w="1418" w:type="dxa"/>
            <w:tcBorders>
              <w:top w:val="nil"/>
              <w:left w:val="nil"/>
              <w:bottom w:val="single" w:sz="4" w:space="0" w:color="auto"/>
              <w:right w:val="single" w:sz="4" w:space="0" w:color="auto"/>
            </w:tcBorders>
            <w:shd w:val="clear" w:color="auto" w:fill="auto"/>
            <w:noWrap/>
            <w:hideMark/>
          </w:tcPr>
          <w:p w14:paraId="08A7FA4C" w14:textId="6355EB53" w:rsidR="009C0D28" w:rsidRPr="007B7470" w:rsidRDefault="009C0D28" w:rsidP="009C0D28">
            <w:pPr>
              <w:spacing w:after="0" w:line="240" w:lineRule="auto"/>
              <w:jc w:val="center"/>
              <w:rPr>
                <w:rFonts w:ascii="Times New Roman" w:eastAsia="Times New Roman" w:hAnsi="Times New Roman" w:cs="Times New Roman"/>
                <w:b/>
                <w:color w:val="000000"/>
                <w:sz w:val="24"/>
                <w:szCs w:val="24"/>
                <w:lang w:eastAsia="sk-SK"/>
              </w:rPr>
            </w:pPr>
            <w:r>
              <w:rPr>
                <w:rFonts w:ascii="Times New Roman" w:eastAsia="Times New Roman" w:hAnsi="Times New Roman" w:cs="Times New Roman"/>
                <w:b/>
                <w:bCs/>
                <w:sz w:val="20"/>
                <w:szCs w:val="24"/>
                <w:lang w:eastAsia="sk-SK"/>
              </w:rPr>
              <w:t>58 828 782</w:t>
            </w:r>
          </w:p>
        </w:tc>
      </w:tr>
      <w:tr w:rsidR="009C0D28" w:rsidRPr="007B7470" w14:paraId="08A7FA53" w14:textId="77777777" w:rsidTr="00E26F6B">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08A7FA4E" w14:textId="665C5362" w:rsidR="009C0D28" w:rsidRPr="007B7470" w:rsidRDefault="009C0D28" w:rsidP="009C0D28">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xml:space="preserve">v tom: </w:t>
            </w:r>
            <w:r>
              <w:rPr>
                <w:rFonts w:ascii="Times New Roman" w:eastAsia="Times New Roman" w:hAnsi="Times New Roman" w:cs="Times New Roman"/>
                <w:color w:val="000000" w:themeColor="text1"/>
                <w:sz w:val="24"/>
                <w:szCs w:val="24"/>
                <w:lang w:eastAsia="sk-SK"/>
              </w:rPr>
              <w:t>MŠVVM SR</w:t>
            </w:r>
          </w:p>
        </w:tc>
        <w:tc>
          <w:tcPr>
            <w:tcW w:w="1134" w:type="dxa"/>
            <w:tcBorders>
              <w:top w:val="nil"/>
              <w:left w:val="nil"/>
              <w:bottom w:val="single" w:sz="4" w:space="0" w:color="auto"/>
              <w:right w:val="single" w:sz="4" w:space="0" w:color="auto"/>
            </w:tcBorders>
            <w:shd w:val="clear" w:color="auto" w:fill="auto"/>
            <w:noWrap/>
            <w:hideMark/>
          </w:tcPr>
          <w:p w14:paraId="08A7FA4F" w14:textId="7A96971E" w:rsidR="009C0D28" w:rsidRPr="007B7470" w:rsidRDefault="009C0D28" w:rsidP="009C0D28">
            <w:pPr>
              <w:spacing w:after="0" w:line="240" w:lineRule="auto"/>
              <w:jc w:val="center"/>
              <w:rPr>
                <w:rFonts w:ascii="Times New Roman" w:eastAsia="Times New Roman" w:hAnsi="Times New Roman" w:cs="Times New Roman"/>
                <w:color w:val="000000"/>
                <w:sz w:val="24"/>
                <w:szCs w:val="24"/>
                <w:lang w:eastAsia="sk-SK"/>
              </w:rPr>
            </w:pPr>
            <w:r w:rsidRPr="00AF5061">
              <w:rPr>
                <w:rFonts w:ascii="Times New Roman" w:eastAsia="Times New Roman" w:hAnsi="Times New Roman" w:cs="Times New Roman"/>
                <w:sz w:val="20"/>
                <w:szCs w:val="20"/>
                <w:lang w:eastAsia="sk-SK"/>
              </w:rPr>
              <w:t>7 679 484</w:t>
            </w:r>
          </w:p>
        </w:tc>
        <w:tc>
          <w:tcPr>
            <w:tcW w:w="1417" w:type="dxa"/>
            <w:tcBorders>
              <w:top w:val="nil"/>
              <w:left w:val="nil"/>
              <w:bottom w:val="single" w:sz="4" w:space="0" w:color="auto"/>
              <w:right w:val="single" w:sz="4" w:space="0" w:color="auto"/>
            </w:tcBorders>
            <w:shd w:val="clear" w:color="auto" w:fill="auto"/>
            <w:noWrap/>
            <w:hideMark/>
          </w:tcPr>
          <w:p w14:paraId="08A7FA50" w14:textId="1EAFF832" w:rsidR="009C0D28" w:rsidRPr="007B7470" w:rsidRDefault="009C0D28" w:rsidP="009C0D28">
            <w:pPr>
              <w:spacing w:after="0" w:line="240" w:lineRule="auto"/>
              <w:jc w:val="center"/>
              <w:rPr>
                <w:rFonts w:ascii="Times New Roman" w:eastAsia="Times New Roman" w:hAnsi="Times New Roman" w:cs="Times New Roman"/>
                <w:color w:val="000000"/>
                <w:sz w:val="24"/>
                <w:szCs w:val="24"/>
                <w:lang w:eastAsia="sk-SK"/>
              </w:rPr>
            </w:pPr>
            <w:r w:rsidRPr="00AF5061">
              <w:rPr>
                <w:rFonts w:ascii="Times New Roman" w:eastAsia="Times New Roman" w:hAnsi="Times New Roman" w:cs="Times New Roman"/>
                <w:sz w:val="20"/>
                <w:szCs w:val="20"/>
                <w:lang w:eastAsia="sk-SK"/>
              </w:rPr>
              <w:t>6 196 402</w:t>
            </w:r>
          </w:p>
        </w:tc>
        <w:tc>
          <w:tcPr>
            <w:tcW w:w="1134" w:type="dxa"/>
            <w:tcBorders>
              <w:top w:val="nil"/>
              <w:left w:val="nil"/>
              <w:bottom w:val="single" w:sz="4" w:space="0" w:color="auto"/>
              <w:right w:val="single" w:sz="4" w:space="0" w:color="auto"/>
            </w:tcBorders>
            <w:shd w:val="clear" w:color="auto" w:fill="auto"/>
            <w:noWrap/>
            <w:hideMark/>
          </w:tcPr>
          <w:p w14:paraId="08A7FA51" w14:textId="7EA64058" w:rsidR="009C0D28" w:rsidRPr="007B7470" w:rsidRDefault="009C0D28" w:rsidP="009C0D28">
            <w:pPr>
              <w:spacing w:after="0" w:line="240" w:lineRule="auto"/>
              <w:jc w:val="center"/>
              <w:rPr>
                <w:rFonts w:ascii="Times New Roman" w:eastAsia="Times New Roman" w:hAnsi="Times New Roman" w:cs="Times New Roman"/>
                <w:color w:val="000000"/>
                <w:sz w:val="24"/>
                <w:szCs w:val="24"/>
                <w:lang w:eastAsia="sk-SK"/>
              </w:rPr>
            </w:pPr>
            <w:r w:rsidRPr="00AF5061">
              <w:rPr>
                <w:rFonts w:ascii="Times New Roman" w:eastAsia="Times New Roman" w:hAnsi="Times New Roman" w:cs="Times New Roman"/>
                <w:sz w:val="20"/>
                <w:szCs w:val="20"/>
                <w:lang w:eastAsia="sk-SK"/>
              </w:rPr>
              <w:t>26 050 775</w:t>
            </w:r>
          </w:p>
        </w:tc>
        <w:tc>
          <w:tcPr>
            <w:tcW w:w="1418" w:type="dxa"/>
            <w:tcBorders>
              <w:top w:val="nil"/>
              <w:left w:val="nil"/>
              <w:bottom w:val="single" w:sz="4" w:space="0" w:color="auto"/>
              <w:right w:val="single" w:sz="4" w:space="0" w:color="auto"/>
            </w:tcBorders>
            <w:shd w:val="clear" w:color="auto" w:fill="auto"/>
            <w:noWrap/>
            <w:hideMark/>
          </w:tcPr>
          <w:p w14:paraId="08A7FA52" w14:textId="458D4D93" w:rsidR="009C0D28" w:rsidRPr="007B7470" w:rsidRDefault="009C0D28" w:rsidP="009C0D28">
            <w:pPr>
              <w:spacing w:after="0" w:line="240" w:lineRule="auto"/>
              <w:jc w:val="center"/>
              <w:rPr>
                <w:rFonts w:ascii="Times New Roman" w:eastAsia="Times New Roman" w:hAnsi="Times New Roman" w:cs="Times New Roman"/>
                <w:color w:val="000000"/>
                <w:sz w:val="24"/>
                <w:szCs w:val="24"/>
                <w:lang w:eastAsia="sk-SK"/>
              </w:rPr>
            </w:pPr>
            <w:r w:rsidRPr="00AF5061">
              <w:rPr>
                <w:rFonts w:ascii="Times New Roman" w:eastAsia="Times New Roman" w:hAnsi="Times New Roman" w:cs="Times New Roman"/>
                <w:sz w:val="20"/>
                <w:szCs w:val="24"/>
                <w:lang w:eastAsia="sk-SK"/>
              </w:rPr>
              <w:t>58 828 782</w:t>
            </w:r>
          </w:p>
        </w:tc>
      </w:tr>
      <w:tr w:rsidR="001C721D" w:rsidRPr="007B7470" w14:paraId="08A7FA59" w14:textId="77777777" w:rsidTr="002177DB">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08A7FA54" w14:textId="77777777" w:rsidR="001C721D" w:rsidRPr="007B7470" w:rsidRDefault="001C721D" w:rsidP="001C721D">
            <w:pPr>
              <w:spacing w:after="0" w:line="240" w:lineRule="auto"/>
              <w:rPr>
                <w:rFonts w:ascii="Times New Roman" w:eastAsia="Times New Roman" w:hAnsi="Times New Roman" w:cs="Times New Roman"/>
                <w:b/>
                <w:color w:val="000000" w:themeColor="text1"/>
                <w:sz w:val="24"/>
                <w:szCs w:val="24"/>
                <w:lang w:eastAsia="sk-SK"/>
              </w:rPr>
            </w:pPr>
            <w:r w:rsidRPr="007B7470">
              <w:rPr>
                <w:rFonts w:ascii="Times New Roman" w:eastAsia="Times New Roman" w:hAnsi="Times New Roman" w:cs="Times New Roman"/>
                <w:b/>
                <w:color w:val="000000" w:themeColor="text1"/>
                <w:sz w:val="24"/>
                <w:szCs w:val="24"/>
                <w:lang w:eastAsia="sk-SK"/>
              </w:rPr>
              <w:t>z toho:</w:t>
            </w:r>
          </w:p>
        </w:tc>
        <w:tc>
          <w:tcPr>
            <w:tcW w:w="1134" w:type="dxa"/>
            <w:tcBorders>
              <w:top w:val="nil"/>
              <w:left w:val="nil"/>
              <w:bottom w:val="single" w:sz="4" w:space="0" w:color="auto"/>
              <w:right w:val="single" w:sz="4" w:space="0" w:color="auto"/>
            </w:tcBorders>
            <w:shd w:val="clear" w:color="auto" w:fill="auto"/>
            <w:noWrap/>
            <w:vAlign w:val="center"/>
            <w:hideMark/>
          </w:tcPr>
          <w:p w14:paraId="08A7FA55" w14:textId="77777777" w:rsidR="001C721D" w:rsidRPr="007B7470" w:rsidRDefault="001C721D" w:rsidP="001C721D">
            <w:pPr>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 </w:t>
            </w:r>
          </w:p>
        </w:tc>
        <w:tc>
          <w:tcPr>
            <w:tcW w:w="1417" w:type="dxa"/>
            <w:tcBorders>
              <w:top w:val="nil"/>
              <w:left w:val="nil"/>
              <w:bottom w:val="single" w:sz="4" w:space="0" w:color="auto"/>
              <w:right w:val="single" w:sz="4" w:space="0" w:color="auto"/>
            </w:tcBorders>
            <w:shd w:val="clear" w:color="auto" w:fill="auto"/>
            <w:noWrap/>
            <w:vAlign w:val="center"/>
            <w:hideMark/>
          </w:tcPr>
          <w:p w14:paraId="08A7FA56" w14:textId="77777777" w:rsidR="001C721D" w:rsidRPr="007B7470" w:rsidRDefault="001C721D" w:rsidP="001C721D">
            <w:pPr>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 </w:t>
            </w:r>
          </w:p>
        </w:tc>
        <w:tc>
          <w:tcPr>
            <w:tcW w:w="1134" w:type="dxa"/>
            <w:tcBorders>
              <w:top w:val="nil"/>
              <w:left w:val="nil"/>
              <w:bottom w:val="single" w:sz="4" w:space="0" w:color="auto"/>
              <w:right w:val="single" w:sz="4" w:space="0" w:color="auto"/>
            </w:tcBorders>
            <w:shd w:val="clear" w:color="auto" w:fill="auto"/>
            <w:noWrap/>
            <w:vAlign w:val="center"/>
            <w:hideMark/>
          </w:tcPr>
          <w:p w14:paraId="08A7FA57" w14:textId="77777777" w:rsidR="001C721D" w:rsidRPr="007B7470" w:rsidRDefault="001C721D" w:rsidP="001C721D">
            <w:pPr>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 </w:t>
            </w:r>
          </w:p>
        </w:tc>
        <w:tc>
          <w:tcPr>
            <w:tcW w:w="1418" w:type="dxa"/>
            <w:tcBorders>
              <w:top w:val="nil"/>
              <w:left w:val="nil"/>
              <w:bottom w:val="single" w:sz="4" w:space="0" w:color="auto"/>
              <w:right w:val="single" w:sz="4" w:space="0" w:color="auto"/>
            </w:tcBorders>
            <w:shd w:val="clear" w:color="auto" w:fill="auto"/>
            <w:noWrap/>
            <w:vAlign w:val="center"/>
            <w:hideMark/>
          </w:tcPr>
          <w:p w14:paraId="08A7FA58" w14:textId="77777777" w:rsidR="001C721D" w:rsidRPr="007B7470" w:rsidRDefault="001C721D" w:rsidP="001C721D">
            <w:pPr>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 </w:t>
            </w:r>
          </w:p>
        </w:tc>
      </w:tr>
      <w:tr w:rsidR="009C0D28" w:rsidRPr="007B7470" w14:paraId="08A7FA5F" w14:textId="77777777" w:rsidTr="00F25995">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08A7FA5A" w14:textId="77777777" w:rsidR="009C0D28" w:rsidRPr="007B7470" w:rsidRDefault="009C0D28" w:rsidP="009C0D28">
            <w:pPr>
              <w:spacing w:after="0" w:line="240" w:lineRule="auto"/>
              <w:rPr>
                <w:rFonts w:ascii="Times New Roman" w:eastAsia="Times New Roman" w:hAnsi="Times New Roman" w:cs="Times New Roman"/>
                <w:b/>
                <w:bCs/>
                <w:color w:val="000000" w:themeColor="text1"/>
                <w:sz w:val="24"/>
                <w:szCs w:val="24"/>
                <w:lang w:eastAsia="sk-SK"/>
              </w:rPr>
            </w:pPr>
            <w:r w:rsidRPr="007B7470">
              <w:rPr>
                <w:rFonts w:ascii="Times New Roman" w:eastAsia="Times New Roman" w:hAnsi="Times New Roman" w:cs="Times New Roman"/>
                <w:b/>
                <w:bCs/>
                <w:color w:val="000000" w:themeColor="text1"/>
                <w:sz w:val="24"/>
                <w:szCs w:val="24"/>
                <w:lang w:eastAsia="sk-SK"/>
              </w:rPr>
              <w:t>vplyv na limit verejných výdavkov ŠR</w:t>
            </w:r>
          </w:p>
        </w:tc>
        <w:tc>
          <w:tcPr>
            <w:tcW w:w="1134" w:type="dxa"/>
            <w:tcBorders>
              <w:top w:val="nil"/>
              <w:left w:val="nil"/>
              <w:bottom w:val="single" w:sz="4" w:space="0" w:color="auto"/>
              <w:right w:val="single" w:sz="4" w:space="0" w:color="auto"/>
            </w:tcBorders>
            <w:shd w:val="clear" w:color="auto" w:fill="auto"/>
            <w:noWrap/>
            <w:hideMark/>
          </w:tcPr>
          <w:p w14:paraId="08A7FA5B" w14:textId="2A2B919C" w:rsidR="009C0D28" w:rsidRPr="007B7470" w:rsidRDefault="009C0D28" w:rsidP="009C0D28">
            <w:pPr>
              <w:spacing w:after="0" w:line="240" w:lineRule="auto"/>
              <w:jc w:val="center"/>
              <w:rPr>
                <w:rFonts w:ascii="Times New Roman" w:eastAsia="Times New Roman" w:hAnsi="Times New Roman" w:cs="Times New Roman"/>
                <w:b/>
                <w:color w:val="000000"/>
                <w:sz w:val="24"/>
                <w:szCs w:val="24"/>
                <w:lang w:eastAsia="sk-SK"/>
              </w:rPr>
            </w:pPr>
            <w:r w:rsidRPr="00AF5061">
              <w:rPr>
                <w:rFonts w:ascii="Times New Roman" w:eastAsia="Times New Roman" w:hAnsi="Times New Roman" w:cs="Times New Roman"/>
                <w:sz w:val="20"/>
                <w:szCs w:val="20"/>
                <w:lang w:eastAsia="sk-SK"/>
              </w:rPr>
              <w:t>7 679 484</w:t>
            </w:r>
          </w:p>
        </w:tc>
        <w:tc>
          <w:tcPr>
            <w:tcW w:w="1417" w:type="dxa"/>
            <w:tcBorders>
              <w:top w:val="nil"/>
              <w:left w:val="nil"/>
              <w:bottom w:val="single" w:sz="4" w:space="0" w:color="auto"/>
              <w:right w:val="single" w:sz="4" w:space="0" w:color="auto"/>
            </w:tcBorders>
            <w:shd w:val="clear" w:color="auto" w:fill="auto"/>
            <w:noWrap/>
            <w:hideMark/>
          </w:tcPr>
          <w:p w14:paraId="08A7FA5C" w14:textId="4C07EB32" w:rsidR="009C0D28" w:rsidRPr="007B7470" w:rsidRDefault="009C0D28" w:rsidP="009C0D28">
            <w:pPr>
              <w:spacing w:after="0" w:line="240" w:lineRule="auto"/>
              <w:jc w:val="center"/>
              <w:rPr>
                <w:rFonts w:ascii="Times New Roman" w:eastAsia="Times New Roman" w:hAnsi="Times New Roman" w:cs="Times New Roman"/>
                <w:b/>
                <w:color w:val="000000"/>
                <w:sz w:val="24"/>
                <w:szCs w:val="24"/>
                <w:lang w:eastAsia="sk-SK"/>
              </w:rPr>
            </w:pPr>
            <w:r w:rsidRPr="00AF5061">
              <w:rPr>
                <w:rFonts w:ascii="Times New Roman" w:eastAsia="Times New Roman" w:hAnsi="Times New Roman" w:cs="Times New Roman"/>
                <w:sz w:val="20"/>
                <w:szCs w:val="20"/>
                <w:lang w:eastAsia="sk-SK"/>
              </w:rPr>
              <w:t>6 196 402</w:t>
            </w:r>
          </w:p>
        </w:tc>
        <w:tc>
          <w:tcPr>
            <w:tcW w:w="1134" w:type="dxa"/>
            <w:tcBorders>
              <w:top w:val="nil"/>
              <w:left w:val="nil"/>
              <w:bottom w:val="single" w:sz="4" w:space="0" w:color="auto"/>
              <w:right w:val="single" w:sz="4" w:space="0" w:color="auto"/>
            </w:tcBorders>
            <w:shd w:val="clear" w:color="auto" w:fill="auto"/>
            <w:noWrap/>
            <w:hideMark/>
          </w:tcPr>
          <w:p w14:paraId="08A7FA5D" w14:textId="54AAC4E2" w:rsidR="009C0D28" w:rsidRPr="007B7470" w:rsidRDefault="009C0D28" w:rsidP="009C0D28">
            <w:pPr>
              <w:spacing w:after="0" w:line="240" w:lineRule="auto"/>
              <w:jc w:val="center"/>
              <w:rPr>
                <w:rFonts w:ascii="Times New Roman" w:eastAsia="Times New Roman" w:hAnsi="Times New Roman" w:cs="Times New Roman"/>
                <w:b/>
                <w:color w:val="000000"/>
                <w:sz w:val="24"/>
                <w:szCs w:val="24"/>
                <w:lang w:eastAsia="sk-SK"/>
              </w:rPr>
            </w:pPr>
            <w:r w:rsidRPr="00AF5061">
              <w:rPr>
                <w:rFonts w:ascii="Times New Roman" w:eastAsia="Times New Roman" w:hAnsi="Times New Roman" w:cs="Times New Roman"/>
                <w:sz w:val="20"/>
                <w:szCs w:val="20"/>
                <w:lang w:eastAsia="sk-SK"/>
              </w:rPr>
              <w:t>26 050 775</w:t>
            </w:r>
          </w:p>
        </w:tc>
        <w:tc>
          <w:tcPr>
            <w:tcW w:w="1418" w:type="dxa"/>
            <w:tcBorders>
              <w:top w:val="nil"/>
              <w:left w:val="nil"/>
              <w:bottom w:val="single" w:sz="4" w:space="0" w:color="auto"/>
              <w:right w:val="single" w:sz="4" w:space="0" w:color="auto"/>
            </w:tcBorders>
            <w:shd w:val="clear" w:color="auto" w:fill="auto"/>
            <w:noWrap/>
            <w:hideMark/>
          </w:tcPr>
          <w:p w14:paraId="08A7FA5E" w14:textId="32075AA4" w:rsidR="009C0D28" w:rsidRPr="007B7470" w:rsidRDefault="009C0D28" w:rsidP="009C0D28">
            <w:pPr>
              <w:spacing w:after="0" w:line="240" w:lineRule="auto"/>
              <w:jc w:val="center"/>
              <w:rPr>
                <w:rFonts w:ascii="Times New Roman" w:eastAsia="Times New Roman" w:hAnsi="Times New Roman" w:cs="Times New Roman"/>
                <w:b/>
                <w:color w:val="000000"/>
                <w:sz w:val="24"/>
                <w:szCs w:val="24"/>
                <w:lang w:eastAsia="sk-SK"/>
              </w:rPr>
            </w:pPr>
            <w:r w:rsidRPr="00AF5061">
              <w:rPr>
                <w:rFonts w:ascii="Times New Roman" w:eastAsia="Times New Roman" w:hAnsi="Times New Roman" w:cs="Times New Roman"/>
                <w:sz w:val="20"/>
                <w:szCs w:val="24"/>
                <w:lang w:eastAsia="sk-SK"/>
              </w:rPr>
              <w:t>58 828 782</w:t>
            </w:r>
          </w:p>
        </w:tc>
      </w:tr>
      <w:tr w:rsidR="001C721D" w:rsidRPr="007B7470" w14:paraId="08A7FA65" w14:textId="77777777" w:rsidTr="00C64BDB">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08A7FA60" w14:textId="77777777" w:rsidR="001C721D" w:rsidRPr="007B7470" w:rsidRDefault="001C721D" w:rsidP="001C721D">
            <w:pPr>
              <w:spacing w:after="0" w:line="240" w:lineRule="auto"/>
              <w:rPr>
                <w:rFonts w:ascii="Times New Roman" w:eastAsia="Times New Roman" w:hAnsi="Times New Roman" w:cs="Times New Roman"/>
                <w:b/>
                <w:bCs/>
                <w:color w:val="000000" w:themeColor="text1"/>
                <w:sz w:val="24"/>
                <w:szCs w:val="24"/>
                <w:lang w:eastAsia="sk-SK"/>
              </w:rPr>
            </w:pPr>
            <w:r w:rsidRPr="007B7470">
              <w:rPr>
                <w:rFonts w:ascii="Times New Roman" w:eastAsia="Times New Roman" w:hAnsi="Times New Roman" w:cs="Times New Roman"/>
                <w:b/>
                <w:bCs/>
                <w:color w:val="000000" w:themeColor="text1"/>
                <w:sz w:val="24"/>
                <w:szCs w:val="24"/>
                <w:lang w:eastAsia="sk-SK"/>
              </w:rPr>
              <w:t xml:space="preserve">vplyv na </w:t>
            </w:r>
            <w:r w:rsidR="00C64BDB" w:rsidRPr="007B7470">
              <w:rPr>
                <w:rFonts w:ascii="Times New Roman" w:eastAsia="Times New Roman" w:hAnsi="Times New Roman" w:cs="Times New Roman"/>
                <w:b/>
                <w:bCs/>
                <w:color w:val="000000" w:themeColor="text1"/>
                <w:sz w:val="24"/>
                <w:szCs w:val="24"/>
                <w:lang w:eastAsia="sk-SK"/>
              </w:rPr>
              <w:t>limit verejných výdavkov ostatných</w:t>
            </w:r>
            <w:r w:rsidRPr="007B7470">
              <w:rPr>
                <w:rFonts w:ascii="Times New Roman" w:eastAsia="Times New Roman" w:hAnsi="Times New Roman" w:cs="Times New Roman"/>
                <w:b/>
                <w:bCs/>
                <w:color w:val="000000" w:themeColor="text1"/>
                <w:sz w:val="24"/>
                <w:szCs w:val="24"/>
                <w:lang w:eastAsia="sk-SK"/>
              </w:rPr>
              <w:t xml:space="preserve"> subjekty verejnej správy</w:t>
            </w:r>
          </w:p>
        </w:tc>
        <w:tc>
          <w:tcPr>
            <w:tcW w:w="1134" w:type="dxa"/>
            <w:tcBorders>
              <w:top w:val="nil"/>
              <w:left w:val="nil"/>
              <w:bottom w:val="single" w:sz="4" w:space="0" w:color="auto"/>
              <w:right w:val="single" w:sz="4" w:space="0" w:color="auto"/>
            </w:tcBorders>
            <w:shd w:val="clear" w:color="auto" w:fill="auto"/>
            <w:noWrap/>
            <w:vAlign w:val="center"/>
            <w:hideMark/>
          </w:tcPr>
          <w:p w14:paraId="08A7FA61" w14:textId="77777777" w:rsidR="001C721D" w:rsidRPr="007B7470" w:rsidRDefault="001C721D" w:rsidP="001C721D">
            <w:pPr>
              <w:spacing w:after="0" w:line="240" w:lineRule="auto"/>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c>
          <w:tcPr>
            <w:tcW w:w="1417" w:type="dxa"/>
            <w:tcBorders>
              <w:top w:val="nil"/>
              <w:left w:val="nil"/>
              <w:bottom w:val="single" w:sz="4" w:space="0" w:color="auto"/>
              <w:right w:val="single" w:sz="4" w:space="0" w:color="auto"/>
            </w:tcBorders>
            <w:shd w:val="clear" w:color="auto" w:fill="auto"/>
            <w:noWrap/>
            <w:vAlign w:val="center"/>
            <w:hideMark/>
          </w:tcPr>
          <w:p w14:paraId="08A7FA62" w14:textId="77777777" w:rsidR="001C721D" w:rsidRPr="007B7470" w:rsidRDefault="001C721D" w:rsidP="001C721D">
            <w:pPr>
              <w:spacing w:after="0" w:line="240" w:lineRule="auto"/>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c>
          <w:tcPr>
            <w:tcW w:w="1134" w:type="dxa"/>
            <w:tcBorders>
              <w:top w:val="nil"/>
              <w:left w:val="nil"/>
              <w:bottom w:val="single" w:sz="4" w:space="0" w:color="auto"/>
              <w:right w:val="single" w:sz="4" w:space="0" w:color="auto"/>
            </w:tcBorders>
            <w:shd w:val="clear" w:color="auto" w:fill="auto"/>
            <w:noWrap/>
            <w:vAlign w:val="center"/>
            <w:hideMark/>
          </w:tcPr>
          <w:p w14:paraId="08A7FA63" w14:textId="77777777" w:rsidR="001C721D" w:rsidRPr="007B7470" w:rsidRDefault="001C721D" w:rsidP="001C721D">
            <w:pPr>
              <w:spacing w:after="0" w:line="240" w:lineRule="auto"/>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c>
          <w:tcPr>
            <w:tcW w:w="1418" w:type="dxa"/>
            <w:tcBorders>
              <w:top w:val="nil"/>
              <w:left w:val="nil"/>
              <w:bottom w:val="single" w:sz="4" w:space="0" w:color="auto"/>
              <w:right w:val="single" w:sz="4" w:space="0" w:color="auto"/>
            </w:tcBorders>
            <w:shd w:val="clear" w:color="auto" w:fill="auto"/>
            <w:noWrap/>
            <w:vAlign w:val="center"/>
            <w:hideMark/>
          </w:tcPr>
          <w:p w14:paraId="08A7FA64" w14:textId="77777777" w:rsidR="001C721D" w:rsidRPr="007B7470" w:rsidRDefault="001C721D" w:rsidP="001C721D">
            <w:pPr>
              <w:spacing w:after="0" w:line="240" w:lineRule="auto"/>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r>
      <w:tr w:rsidR="002135D4" w:rsidRPr="007B7470" w14:paraId="08A7FA6B" w14:textId="77777777" w:rsidTr="00C64BDB">
        <w:trPr>
          <w:trHeight w:val="300"/>
        </w:trPr>
        <w:tc>
          <w:tcPr>
            <w:tcW w:w="482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tcPr>
          <w:p w14:paraId="08A7FA66" w14:textId="77777777" w:rsidR="002135D4" w:rsidRPr="007B7470" w:rsidRDefault="00C64BDB" w:rsidP="001C721D">
            <w:pPr>
              <w:spacing w:after="0" w:line="240" w:lineRule="auto"/>
              <w:rPr>
                <w:rFonts w:ascii="Times New Roman" w:eastAsia="Times New Roman" w:hAnsi="Times New Roman" w:cs="Times New Roman"/>
                <w:b/>
                <w:bCs/>
                <w:color w:val="000000" w:themeColor="text1"/>
                <w:sz w:val="24"/>
                <w:szCs w:val="24"/>
                <w:lang w:eastAsia="sk-SK"/>
              </w:rPr>
            </w:pPr>
            <w:r w:rsidRPr="007B7470">
              <w:rPr>
                <w:rFonts w:ascii="Times New Roman" w:eastAsia="Times New Roman" w:hAnsi="Times New Roman" w:cs="Times New Roman"/>
                <w:b/>
                <w:bCs/>
                <w:color w:val="000000" w:themeColor="text1"/>
                <w:sz w:val="24"/>
                <w:szCs w:val="24"/>
                <w:lang w:eastAsia="sk-SK"/>
              </w:rPr>
              <w:t>vplyv na limit verejných výdavkov ďalších súčastí rozpočtu verejnej správy</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08A7FA67" w14:textId="77777777" w:rsidR="002135D4" w:rsidRPr="007B7470" w:rsidRDefault="002135D4" w:rsidP="001C721D">
            <w:pPr>
              <w:spacing w:after="0" w:line="240" w:lineRule="auto"/>
              <w:jc w:val="center"/>
              <w:rPr>
                <w:rFonts w:ascii="Times New Roman" w:eastAsia="Times New Roman" w:hAnsi="Times New Roman" w:cs="Times New Roman"/>
                <w:b/>
                <w:color w:val="000000"/>
                <w:sz w:val="24"/>
                <w:szCs w:val="24"/>
                <w:lang w:eastAsia="sk-SK"/>
              </w:rPr>
            </w:pP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08A7FA68" w14:textId="77777777" w:rsidR="002135D4" w:rsidRPr="007B7470" w:rsidRDefault="002135D4" w:rsidP="001C721D">
            <w:pPr>
              <w:spacing w:after="0" w:line="240" w:lineRule="auto"/>
              <w:jc w:val="center"/>
              <w:rPr>
                <w:rFonts w:ascii="Times New Roman" w:eastAsia="Times New Roman" w:hAnsi="Times New Roman" w:cs="Times New Roman"/>
                <w:b/>
                <w:color w:val="000000"/>
                <w:sz w:val="24"/>
                <w:szCs w:val="24"/>
                <w:lang w:eastAsia="sk-SK"/>
              </w:rPr>
            </w:pP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08A7FA69" w14:textId="77777777" w:rsidR="002135D4" w:rsidRPr="007B7470" w:rsidRDefault="002135D4" w:rsidP="001C721D">
            <w:pPr>
              <w:spacing w:after="0" w:line="240" w:lineRule="auto"/>
              <w:jc w:val="center"/>
              <w:rPr>
                <w:rFonts w:ascii="Times New Roman" w:eastAsia="Times New Roman" w:hAnsi="Times New Roman" w:cs="Times New Roman"/>
                <w:b/>
                <w:color w:val="000000"/>
                <w:sz w:val="24"/>
                <w:szCs w:val="24"/>
                <w:lang w:eastAsia="sk-SK"/>
              </w:rPr>
            </w:pPr>
          </w:p>
        </w:tc>
        <w:tc>
          <w:tcPr>
            <w:tcW w:w="1418" w:type="dxa"/>
            <w:tcBorders>
              <w:top w:val="single" w:sz="4" w:space="0" w:color="auto"/>
              <w:left w:val="nil"/>
              <w:bottom w:val="single" w:sz="4" w:space="0" w:color="auto"/>
              <w:right w:val="single" w:sz="4" w:space="0" w:color="auto"/>
            </w:tcBorders>
            <w:shd w:val="clear" w:color="auto" w:fill="auto"/>
            <w:noWrap/>
            <w:vAlign w:val="center"/>
          </w:tcPr>
          <w:p w14:paraId="08A7FA6A" w14:textId="77777777" w:rsidR="002135D4" w:rsidRPr="007B7470" w:rsidRDefault="002135D4" w:rsidP="001C721D">
            <w:pPr>
              <w:spacing w:after="0" w:line="240" w:lineRule="auto"/>
              <w:jc w:val="center"/>
              <w:rPr>
                <w:rFonts w:ascii="Times New Roman" w:eastAsia="Times New Roman" w:hAnsi="Times New Roman" w:cs="Times New Roman"/>
                <w:b/>
                <w:color w:val="000000"/>
                <w:sz w:val="24"/>
                <w:szCs w:val="24"/>
                <w:lang w:eastAsia="sk-SK"/>
              </w:rPr>
            </w:pPr>
          </w:p>
        </w:tc>
      </w:tr>
    </w:tbl>
    <w:p w14:paraId="08A7FA6C" w14:textId="77777777" w:rsidR="003F35B7" w:rsidRPr="007B7470" w:rsidRDefault="003F35B7" w:rsidP="005307FC">
      <w:pPr>
        <w:rPr>
          <w:rFonts w:ascii="Times New Roman" w:eastAsia="Times New Roman" w:hAnsi="Times New Roman" w:cs="Times New Roman"/>
          <w:b/>
          <w:bCs/>
          <w:sz w:val="24"/>
          <w:szCs w:val="24"/>
          <w:lang w:eastAsia="sk-SK"/>
        </w:rPr>
      </w:pPr>
    </w:p>
    <w:p w14:paraId="08A7FA6D" w14:textId="77777777" w:rsidR="007D5748" w:rsidRPr="007B7470" w:rsidRDefault="007D5748" w:rsidP="005307FC">
      <w:pP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2.1.1. Financovanie návrhu - Návrh na riešenie úbytku príjmov alebo zvýšených výdavkov podľa § 33 ods. 1 zákona č. 523/2004 Z. z. o rozpočtových pravidlách verejnej správy:</w:t>
      </w:r>
    </w:p>
    <w:p w14:paraId="08A7FA6E" w14:textId="77777777" w:rsidR="007D5748" w:rsidRPr="007B7470" w:rsidRDefault="007D5748" w:rsidP="007D5748">
      <w:pPr>
        <w:spacing w:after="0" w:line="240" w:lineRule="auto"/>
        <w:jc w:val="both"/>
        <w:rPr>
          <w:rFonts w:ascii="Times New Roman" w:eastAsia="Times New Roman" w:hAnsi="Times New Roman" w:cs="Times New Roman"/>
          <w:b/>
          <w:bCs/>
          <w:sz w:val="12"/>
          <w:szCs w:val="24"/>
          <w:lang w:eastAsia="sk-SK"/>
        </w:rPr>
      </w:pPr>
    </w:p>
    <w:p w14:paraId="08A7FA6F" w14:textId="3D38AFD9" w:rsidR="007D5748" w:rsidRDefault="00E025FD" w:rsidP="007D5748">
      <w:pPr>
        <w:pBdr>
          <w:top w:val="single" w:sz="4" w:space="1" w:color="auto"/>
          <w:left w:val="single" w:sz="4" w:space="4" w:color="auto"/>
          <w:bottom w:val="single" w:sz="4" w:space="0" w:color="auto"/>
          <w:right w:val="single" w:sz="4" w:space="4" w:color="auto"/>
        </w:pBdr>
        <w:spacing w:after="0" w:line="240" w:lineRule="auto"/>
        <w:rPr>
          <w:rFonts w:ascii="Times New Roman" w:eastAsia="Times New Roman" w:hAnsi="Times New Roman" w:cs="Times New Roman"/>
          <w:sz w:val="24"/>
          <w:szCs w:val="24"/>
          <w:lang w:eastAsia="sk-SK"/>
        </w:rPr>
      </w:pPr>
      <w:r w:rsidRPr="00E025FD">
        <w:rPr>
          <w:rFonts w:ascii="Times New Roman" w:eastAsia="Times New Roman" w:hAnsi="Times New Roman" w:cs="Times New Roman"/>
          <w:sz w:val="24"/>
          <w:szCs w:val="24"/>
          <w:lang w:eastAsia="sk-SK"/>
        </w:rPr>
        <w:t>Financovanie návrhu nie je kryté štátnym rozpočtom</w:t>
      </w:r>
      <w:r w:rsidR="00BF4974">
        <w:rPr>
          <w:rFonts w:ascii="Times New Roman" w:eastAsia="Times New Roman" w:hAnsi="Times New Roman" w:cs="Times New Roman"/>
          <w:sz w:val="24"/>
          <w:szCs w:val="24"/>
          <w:lang w:eastAsia="sk-SK"/>
        </w:rPr>
        <w:t>.</w:t>
      </w:r>
    </w:p>
    <w:p w14:paraId="08A7FA72" w14:textId="364EFA95" w:rsidR="007D5748" w:rsidRPr="007B7470" w:rsidRDefault="00BF4974" w:rsidP="007D5748">
      <w:pPr>
        <w:pBdr>
          <w:top w:val="single" w:sz="4" w:space="1" w:color="auto"/>
          <w:left w:val="single" w:sz="4" w:space="4" w:color="auto"/>
          <w:bottom w:val="single" w:sz="4" w:space="0" w:color="auto"/>
          <w:right w:val="single" w:sz="4" w:space="4" w:color="auto"/>
        </w:pBdr>
        <w:spacing w:after="0" w:line="240" w:lineRule="auto"/>
        <w:rPr>
          <w:rFonts w:ascii="Times New Roman" w:eastAsia="Times New Roman" w:hAnsi="Times New Roman" w:cs="Times New Roman"/>
          <w:b/>
          <w:bCs/>
          <w:sz w:val="24"/>
          <w:szCs w:val="24"/>
          <w:lang w:eastAsia="sk-SK"/>
        </w:rPr>
      </w:pPr>
      <w:r>
        <w:rPr>
          <w:rFonts w:ascii="Times New Roman" w:eastAsia="Times New Roman" w:hAnsi="Times New Roman" w:cs="Times New Roman"/>
          <w:sz w:val="24"/>
          <w:szCs w:val="24"/>
          <w:lang w:eastAsia="sk-SK"/>
        </w:rPr>
        <w:t>Požadujeme každoročne navýšiť rozpočet kapitoly MŠVVM SR</w:t>
      </w:r>
      <w:r w:rsidR="00DD00B4">
        <w:rPr>
          <w:rFonts w:ascii="Times New Roman" w:eastAsia="Times New Roman" w:hAnsi="Times New Roman" w:cs="Times New Roman"/>
          <w:sz w:val="24"/>
          <w:szCs w:val="24"/>
          <w:lang w:eastAsia="sk-SK"/>
        </w:rPr>
        <w:t xml:space="preserve"> o vyčíslené rozpočtovo nekryté vplyvy za jednotlivé roky</w:t>
      </w:r>
      <w:r w:rsidR="008F6A7F">
        <w:rPr>
          <w:rFonts w:ascii="Times New Roman" w:eastAsia="Times New Roman" w:hAnsi="Times New Roman" w:cs="Times New Roman"/>
          <w:sz w:val="24"/>
          <w:szCs w:val="24"/>
          <w:lang w:eastAsia="sk-SK"/>
        </w:rPr>
        <w:t xml:space="preserve"> (prípadne uviesť do návrhu uznesenia)</w:t>
      </w:r>
      <w:r w:rsidR="00DB5600">
        <w:rPr>
          <w:rFonts w:ascii="Times New Roman" w:eastAsia="Times New Roman" w:hAnsi="Times New Roman" w:cs="Times New Roman"/>
          <w:sz w:val="24"/>
          <w:szCs w:val="24"/>
          <w:lang w:eastAsia="sk-SK"/>
        </w:rPr>
        <w:t>.</w:t>
      </w:r>
    </w:p>
    <w:p w14:paraId="08A7FA73" w14:textId="77777777" w:rsidR="007D5748" w:rsidRPr="007B7470" w:rsidRDefault="007D5748" w:rsidP="007D5748">
      <w:pPr>
        <w:pBdr>
          <w:top w:val="single" w:sz="4" w:space="1" w:color="auto"/>
          <w:left w:val="single" w:sz="4" w:space="4" w:color="auto"/>
          <w:bottom w:val="single" w:sz="4" w:space="0" w:color="auto"/>
          <w:right w:val="single" w:sz="4" w:space="4" w:color="auto"/>
        </w:pBdr>
        <w:spacing w:after="0" w:line="240" w:lineRule="auto"/>
        <w:rPr>
          <w:rFonts w:ascii="Times New Roman" w:eastAsia="Times New Roman" w:hAnsi="Times New Roman" w:cs="Times New Roman"/>
          <w:b/>
          <w:bCs/>
          <w:sz w:val="24"/>
          <w:szCs w:val="24"/>
          <w:lang w:eastAsia="sk-SK"/>
        </w:rPr>
      </w:pPr>
    </w:p>
    <w:p w14:paraId="2918F4CF" w14:textId="77777777" w:rsidR="00DB5600" w:rsidRDefault="00DB5600" w:rsidP="007D5748">
      <w:pPr>
        <w:spacing w:after="0" w:line="240" w:lineRule="auto"/>
        <w:rPr>
          <w:rFonts w:ascii="Times New Roman" w:eastAsia="Times New Roman" w:hAnsi="Times New Roman" w:cs="Times New Roman"/>
          <w:b/>
          <w:bCs/>
          <w:sz w:val="24"/>
          <w:szCs w:val="24"/>
          <w:lang w:eastAsia="sk-SK"/>
        </w:rPr>
      </w:pPr>
    </w:p>
    <w:p w14:paraId="08A7FA74" w14:textId="0EF005BE"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2.2. Popis a charakteristika návrhu</w:t>
      </w:r>
    </w:p>
    <w:p w14:paraId="08A7FA75"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p w14:paraId="08A7FA76" w14:textId="77777777" w:rsidR="007D5748" w:rsidRPr="007B7470" w:rsidRDefault="007D5748" w:rsidP="007D5748">
      <w:pPr>
        <w:spacing w:after="0" w:line="240" w:lineRule="auto"/>
        <w:jc w:val="both"/>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2.2.1. Popis návrhu:</w:t>
      </w:r>
    </w:p>
    <w:p w14:paraId="08A7FA77" w14:textId="77777777" w:rsidR="007D5748" w:rsidRPr="007B7470" w:rsidRDefault="007D5748" w:rsidP="007D5748">
      <w:pPr>
        <w:spacing w:after="0" w:line="240" w:lineRule="auto"/>
        <w:jc w:val="both"/>
        <w:rPr>
          <w:rFonts w:ascii="Times New Roman" w:eastAsia="Times New Roman" w:hAnsi="Times New Roman" w:cs="Times New Roman"/>
          <w:b/>
          <w:bCs/>
          <w:sz w:val="24"/>
          <w:szCs w:val="24"/>
          <w:lang w:eastAsia="sk-SK"/>
        </w:rPr>
      </w:pPr>
    </w:p>
    <w:p w14:paraId="08A7FA78" w14:textId="77777777" w:rsidR="007D5748" w:rsidRPr="007B7470" w:rsidRDefault="007D5748" w:rsidP="007D5748">
      <w:pPr>
        <w:spacing w:after="0" w:line="240" w:lineRule="auto"/>
        <w:ind w:firstLine="708"/>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Akú problematiku návrh rieši? Kto bude návrh implementovať? Kde sa budú služby poskytovať?</w:t>
      </w:r>
    </w:p>
    <w:p w14:paraId="08A7FA79"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p w14:paraId="13546B99" w14:textId="153C1192" w:rsidR="00D36296" w:rsidRPr="000B3CB2" w:rsidRDefault="00D36296" w:rsidP="00D36296">
      <w:pPr>
        <w:jc w:val="both"/>
        <w:rPr>
          <w:rFonts w:ascii="Times New Roman" w:hAnsi="Times New Roman" w:cs="Times New Roman"/>
          <w:sz w:val="24"/>
          <w:szCs w:val="24"/>
        </w:rPr>
      </w:pPr>
      <w:r w:rsidRPr="000B3CB2">
        <w:rPr>
          <w:rFonts w:ascii="Times New Roman" w:hAnsi="Times New Roman" w:cs="Times New Roman"/>
          <w:sz w:val="24"/>
          <w:szCs w:val="24"/>
        </w:rPr>
        <w:t xml:space="preserve">Návrhom </w:t>
      </w:r>
      <w:r w:rsidR="00AE6E91" w:rsidRPr="000B3CB2">
        <w:rPr>
          <w:rFonts w:ascii="Times New Roman" w:hAnsi="Times New Roman" w:cs="Times New Roman"/>
          <w:sz w:val="24"/>
          <w:szCs w:val="24"/>
        </w:rPr>
        <w:t>novely zákona č. 245/2008 Z. z. o výchove a vzdelávaní (školský zákon) a o zmene a doplnení niektorých zákonov</w:t>
      </w:r>
      <w:r w:rsidR="00DB0A83" w:rsidRPr="000B3CB2">
        <w:rPr>
          <w:rFonts w:ascii="Times New Roman" w:hAnsi="Times New Roman" w:cs="Times New Roman"/>
          <w:sz w:val="24"/>
          <w:szCs w:val="24"/>
        </w:rPr>
        <w:t xml:space="preserve"> </w:t>
      </w:r>
      <w:r w:rsidRPr="000B3CB2">
        <w:rPr>
          <w:rFonts w:ascii="Times New Roman" w:hAnsi="Times New Roman" w:cs="Times New Roman"/>
          <w:sz w:val="24"/>
          <w:szCs w:val="24"/>
        </w:rPr>
        <w:t>sa  upravia tie oblasti a</w:t>
      </w:r>
      <w:r w:rsidR="00DB0A83" w:rsidRPr="000B3CB2">
        <w:rPr>
          <w:rFonts w:ascii="Times New Roman" w:hAnsi="Times New Roman" w:cs="Times New Roman"/>
          <w:sz w:val="24"/>
          <w:szCs w:val="24"/>
        </w:rPr>
        <w:t> </w:t>
      </w:r>
      <w:r w:rsidRPr="000B3CB2">
        <w:rPr>
          <w:rFonts w:ascii="Times New Roman" w:hAnsi="Times New Roman" w:cs="Times New Roman"/>
          <w:sz w:val="24"/>
          <w:szCs w:val="24"/>
        </w:rPr>
        <w:t>problematiky</w:t>
      </w:r>
      <w:r w:rsidR="00DB0A83" w:rsidRPr="000B3CB2">
        <w:rPr>
          <w:rFonts w:ascii="Times New Roman" w:hAnsi="Times New Roman" w:cs="Times New Roman"/>
          <w:sz w:val="24"/>
          <w:szCs w:val="24"/>
        </w:rPr>
        <w:t xml:space="preserve"> </w:t>
      </w:r>
      <w:r w:rsidRPr="000B3CB2">
        <w:rPr>
          <w:rFonts w:ascii="Times New Roman" w:hAnsi="Times New Roman" w:cs="Times New Roman"/>
          <w:sz w:val="24"/>
          <w:szCs w:val="24"/>
        </w:rPr>
        <w:t>rezort</w:t>
      </w:r>
      <w:r w:rsidR="00DB0A83" w:rsidRPr="000B3CB2">
        <w:rPr>
          <w:rFonts w:ascii="Times New Roman" w:hAnsi="Times New Roman" w:cs="Times New Roman"/>
          <w:sz w:val="24"/>
          <w:szCs w:val="24"/>
        </w:rPr>
        <w:t>u</w:t>
      </w:r>
      <w:r w:rsidRPr="000B3CB2">
        <w:rPr>
          <w:rFonts w:ascii="Times New Roman" w:hAnsi="Times New Roman" w:cs="Times New Roman"/>
          <w:sz w:val="24"/>
          <w:szCs w:val="24"/>
        </w:rPr>
        <w:t xml:space="preserve"> školstva</w:t>
      </w:r>
      <w:r w:rsidR="00DB0A83" w:rsidRPr="000B3CB2">
        <w:rPr>
          <w:rFonts w:ascii="Times New Roman" w:hAnsi="Times New Roman" w:cs="Times New Roman"/>
          <w:sz w:val="24"/>
          <w:szCs w:val="24"/>
        </w:rPr>
        <w:t xml:space="preserve">, ktoré </w:t>
      </w:r>
      <w:r w:rsidRPr="000B3CB2">
        <w:rPr>
          <w:rFonts w:ascii="Times New Roman" w:hAnsi="Times New Roman" w:cs="Times New Roman"/>
          <w:sz w:val="24"/>
          <w:szCs w:val="24"/>
        </w:rPr>
        <w:t>vyplývajú z Programového vyhlásenia vlády na roky 2023 – 2027, z návrhu koncepcie rozvoja špeciálnych výchovných zariadení na</w:t>
      </w:r>
      <w:r w:rsidR="00DB0A83" w:rsidRPr="000B3CB2">
        <w:rPr>
          <w:rFonts w:ascii="Times New Roman" w:hAnsi="Times New Roman" w:cs="Times New Roman"/>
          <w:sz w:val="24"/>
          <w:szCs w:val="24"/>
        </w:rPr>
        <w:t> </w:t>
      </w:r>
      <w:r w:rsidRPr="000B3CB2">
        <w:rPr>
          <w:rFonts w:ascii="Times New Roman" w:hAnsi="Times New Roman" w:cs="Times New Roman"/>
          <w:sz w:val="24"/>
          <w:szCs w:val="24"/>
        </w:rPr>
        <w:t>Slovensku na roky 2024 – 2027, a ktorých úpravu si vyžaduje najmä aplikačná prax, ako aj právne úpravy vo viacerých všeobecne záväzných právnych predpisoch.</w:t>
      </w:r>
    </w:p>
    <w:p w14:paraId="17C7E3CD" w14:textId="494CB9E3" w:rsidR="001F77EE" w:rsidRPr="001C4196" w:rsidRDefault="00305BF3" w:rsidP="001C4196">
      <w:pPr>
        <w:pStyle w:val="Odsekzoznamu"/>
        <w:numPr>
          <w:ilvl w:val="0"/>
          <w:numId w:val="7"/>
        </w:numPr>
        <w:spacing w:after="0" w:line="240" w:lineRule="auto"/>
        <w:jc w:val="both"/>
        <w:rPr>
          <w:rFonts w:ascii="Times New Roman" w:eastAsia="Times New Roman" w:hAnsi="Times New Roman" w:cs="Times New Roman"/>
          <w:sz w:val="24"/>
          <w:szCs w:val="24"/>
          <w:lang w:eastAsia="sk-SK"/>
        </w:rPr>
      </w:pPr>
      <w:r w:rsidRPr="001C4196">
        <w:rPr>
          <w:rFonts w:ascii="Times New Roman" w:eastAsia="Times New Roman" w:hAnsi="Times New Roman" w:cs="Times New Roman"/>
          <w:sz w:val="24"/>
          <w:szCs w:val="24"/>
          <w:lang w:eastAsia="sk-SK"/>
        </w:rPr>
        <w:t xml:space="preserve">Prijatím novely zákona v navrhovanom znení </w:t>
      </w:r>
      <w:r w:rsidR="007555F9" w:rsidRPr="001C4196">
        <w:rPr>
          <w:rFonts w:ascii="Times New Roman" w:eastAsia="Times New Roman" w:hAnsi="Times New Roman" w:cs="Times New Roman"/>
          <w:sz w:val="24"/>
          <w:szCs w:val="24"/>
          <w:lang w:eastAsia="sk-SK"/>
        </w:rPr>
        <w:t xml:space="preserve">má dopad na </w:t>
      </w:r>
      <w:r w:rsidRPr="001C4196">
        <w:rPr>
          <w:rFonts w:ascii="Times New Roman" w:eastAsia="Times New Roman" w:hAnsi="Times New Roman" w:cs="Times New Roman"/>
          <w:sz w:val="24"/>
          <w:szCs w:val="24"/>
          <w:lang w:eastAsia="sk-SK"/>
        </w:rPr>
        <w:t>zapracova</w:t>
      </w:r>
      <w:r w:rsidR="007555F9" w:rsidRPr="001C4196">
        <w:rPr>
          <w:rFonts w:ascii="Times New Roman" w:eastAsia="Times New Roman" w:hAnsi="Times New Roman" w:cs="Times New Roman"/>
          <w:sz w:val="24"/>
          <w:szCs w:val="24"/>
          <w:lang w:eastAsia="sk-SK"/>
        </w:rPr>
        <w:t xml:space="preserve">nie </w:t>
      </w:r>
      <w:r w:rsidRPr="001C4196">
        <w:rPr>
          <w:rFonts w:ascii="Times New Roman" w:eastAsia="Times New Roman" w:hAnsi="Times New Roman" w:cs="Times New Roman"/>
          <w:sz w:val="24"/>
          <w:szCs w:val="24"/>
          <w:lang w:eastAsia="sk-SK"/>
        </w:rPr>
        <w:t>zmeny do</w:t>
      </w:r>
      <w:r w:rsidR="007555F9" w:rsidRPr="001C4196">
        <w:rPr>
          <w:rFonts w:ascii="Times New Roman" w:eastAsia="Times New Roman" w:hAnsi="Times New Roman" w:cs="Times New Roman"/>
          <w:sz w:val="24"/>
          <w:szCs w:val="24"/>
          <w:lang w:eastAsia="sk-SK"/>
        </w:rPr>
        <w:t> </w:t>
      </w:r>
      <w:r w:rsidRPr="001C4196">
        <w:rPr>
          <w:rFonts w:ascii="Times New Roman" w:eastAsia="Times New Roman" w:hAnsi="Times New Roman" w:cs="Times New Roman"/>
          <w:sz w:val="24"/>
          <w:szCs w:val="24"/>
          <w:lang w:eastAsia="sk-SK"/>
        </w:rPr>
        <w:t>informačných systémov jednotlivých registrov a spôsobu zberu údajov zo strany škôl a školských zariadení. Zmeny budú zapracúvané hlavne v</w:t>
      </w:r>
      <w:r w:rsidR="007555F9" w:rsidRPr="001C4196">
        <w:rPr>
          <w:rFonts w:ascii="Times New Roman" w:eastAsia="Times New Roman" w:hAnsi="Times New Roman" w:cs="Times New Roman"/>
          <w:sz w:val="24"/>
          <w:szCs w:val="24"/>
          <w:lang w:eastAsia="sk-SK"/>
        </w:rPr>
        <w:t> </w:t>
      </w:r>
      <w:r w:rsidRPr="001C4196">
        <w:rPr>
          <w:rFonts w:ascii="Times New Roman" w:eastAsia="Times New Roman" w:hAnsi="Times New Roman" w:cs="Times New Roman"/>
          <w:sz w:val="24"/>
          <w:szCs w:val="24"/>
          <w:lang w:eastAsia="sk-SK"/>
        </w:rPr>
        <w:t>Rezortn</w:t>
      </w:r>
      <w:r w:rsidR="00E15C62" w:rsidRPr="001C4196">
        <w:rPr>
          <w:rFonts w:ascii="Times New Roman" w:eastAsia="Times New Roman" w:hAnsi="Times New Roman" w:cs="Times New Roman"/>
          <w:sz w:val="24"/>
          <w:szCs w:val="24"/>
          <w:lang w:eastAsia="sk-SK"/>
        </w:rPr>
        <w:t>om</w:t>
      </w:r>
      <w:r w:rsidRPr="001C4196">
        <w:rPr>
          <w:rFonts w:ascii="Times New Roman" w:eastAsia="Times New Roman" w:hAnsi="Times New Roman" w:cs="Times New Roman"/>
          <w:sz w:val="24"/>
          <w:szCs w:val="24"/>
          <w:lang w:eastAsia="sk-SK"/>
        </w:rPr>
        <w:t xml:space="preserve"> informačn</w:t>
      </w:r>
      <w:r w:rsidR="00E15C62" w:rsidRPr="001C4196">
        <w:rPr>
          <w:rFonts w:ascii="Times New Roman" w:eastAsia="Times New Roman" w:hAnsi="Times New Roman" w:cs="Times New Roman"/>
          <w:sz w:val="24"/>
          <w:szCs w:val="24"/>
          <w:lang w:eastAsia="sk-SK"/>
        </w:rPr>
        <w:t>om</w:t>
      </w:r>
      <w:r w:rsidRPr="001C4196">
        <w:rPr>
          <w:rFonts w:ascii="Times New Roman" w:eastAsia="Times New Roman" w:hAnsi="Times New Roman" w:cs="Times New Roman"/>
          <w:sz w:val="24"/>
          <w:szCs w:val="24"/>
          <w:lang w:eastAsia="sk-SK"/>
        </w:rPr>
        <w:t xml:space="preserve"> systém</w:t>
      </w:r>
      <w:r w:rsidR="001A7C48" w:rsidRPr="001C4196">
        <w:rPr>
          <w:rFonts w:ascii="Times New Roman" w:eastAsia="Times New Roman" w:hAnsi="Times New Roman" w:cs="Times New Roman"/>
          <w:sz w:val="24"/>
          <w:szCs w:val="24"/>
          <w:lang w:eastAsia="sk-SK"/>
        </w:rPr>
        <w:t>e</w:t>
      </w:r>
      <w:r w:rsidRPr="001C4196">
        <w:rPr>
          <w:rFonts w:ascii="Times New Roman" w:eastAsia="Times New Roman" w:hAnsi="Times New Roman" w:cs="Times New Roman"/>
          <w:sz w:val="24"/>
          <w:szCs w:val="24"/>
          <w:lang w:eastAsia="sk-SK"/>
        </w:rPr>
        <w:t xml:space="preserve">, ktorý pokrýva </w:t>
      </w:r>
      <w:r w:rsidR="001A7C48" w:rsidRPr="001C4196">
        <w:rPr>
          <w:rFonts w:ascii="Times New Roman" w:eastAsia="Times New Roman" w:hAnsi="Times New Roman" w:cs="Times New Roman"/>
          <w:sz w:val="24"/>
          <w:szCs w:val="24"/>
          <w:lang w:eastAsia="sk-SK"/>
        </w:rPr>
        <w:t>tri</w:t>
      </w:r>
      <w:r w:rsidRPr="001C4196">
        <w:rPr>
          <w:rFonts w:ascii="Times New Roman" w:eastAsia="Times New Roman" w:hAnsi="Times New Roman" w:cs="Times New Roman"/>
          <w:sz w:val="24"/>
          <w:szCs w:val="24"/>
          <w:lang w:eastAsia="sk-SK"/>
        </w:rPr>
        <w:t xml:space="preserve"> kľúčové registre regionálne</w:t>
      </w:r>
      <w:r w:rsidR="001F77EE" w:rsidRPr="001C4196">
        <w:rPr>
          <w:rFonts w:ascii="Times New Roman" w:eastAsia="Times New Roman" w:hAnsi="Times New Roman" w:cs="Times New Roman"/>
          <w:sz w:val="24"/>
          <w:szCs w:val="24"/>
          <w:lang w:eastAsia="sk-SK"/>
        </w:rPr>
        <w:t>ho</w:t>
      </w:r>
      <w:r w:rsidRPr="001C4196">
        <w:rPr>
          <w:rFonts w:ascii="Times New Roman" w:eastAsia="Times New Roman" w:hAnsi="Times New Roman" w:cs="Times New Roman"/>
          <w:sz w:val="24"/>
          <w:szCs w:val="24"/>
          <w:lang w:eastAsia="sk-SK"/>
        </w:rPr>
        <w:t xml:space="preserve"> školstv</w:t>
      </w:r>
      <w:r w:rsidR="001F77EE" w:rsidRPr="001C4196">
        <w:rPr>
          <w:rFonts w:ascii="Times New Roman" w:eastAsia="Times New Roman" w:hAnsi="Times New Roman" w:cs="Times New Roman"/>
          <w:sz w:val="24"/>
          <w:szCs w:val="24"/>
          <w:lang w:eastAsia="sk-SK"/>
        </w:rPr>
        <w:t xml:space="preserve">a: </w:t>
      </w:r>
    </w:p>
    <w:p w14:paraId="24E3B191" w14:textId="77777777" w:rsidR="001F77EE" w:rsidRDefault="00305BF3" w:rsidP="001F77EE">
      <w:pPr>
        <w:pStyle w:val="Odsekzoznamu"/>
        <w:numPr>
          <w:ilvl w:val="0"/>
          <w:numId w:val="6"/>
        </w:numPr>
        <w:spacing w:after="0" w:line="240" w:lineRule="auto"/>
        <w:jc w:val="both"/>
        <w:rPr>
          <w:rFonts w:ascii="Times New Roman" w:eastAsia="Times New Roman" w:hAnsi="Times New Roman" w:cs="Times New Roman"/>
          <w:sz w:val="24"/>
          <w:szCs w:val="24"/>
          <w:lang w:eastAsia="sk-SK"/>
        </w:rPr>
      </w:pPr>
      <w:r w:rsidRPr="001F77EE">
        <w:rPr>
          <w:rFonts w:ascii="Times New Roman" w:eastAsia="Times New Roman" w:hAnsi="Times New Roman" w:cs="Times New Roman"/>
          <w:sz w:val="24"/>
          <w:szCs w:val="24"/>
          <w:lang w:eastAsia="sk-SK"/>
        </w:rPr>
        <w:t>Register škôl a školských zariadení</w:t>
      </w:r>
    </w:p>
    <w:p w14:paraId="1B1D5F85" w14:textId="77777777" w:rsidR="00D8530E" w:rsidRDefault="00305BF3" w:rsidP="001F77EE">
      <w:pPr>
        <w:pStyle w:val="Odsekzoznamu"/>
        <w:numPr>
          <w:ilvl w:val="0"/>
          <w:numId w:val="6"/>
        </w:numPr>
        <w:spacing w:after="0" w:line="240" w:lineRule="auto"/>
        <w:jc w:val="both"/>
        <w:rPr>
          <w:rFonts w:ascii="Times New Roman" w:eastAsia="Times New Roman" w:hAnsi="Times New Roman" w:cs="Times New Roman"/>
          <w:sz w:val="24"/>
          <w:szCs w:val="24"/>
          <w:lang w:eastAsia="sk-SK"/>
        </w:rPr>
      </w:pPr>
      <w:r w:rsidRPr="001F77EE">
        <w:rPr>
          <w:rFonts w:ascii="Times New Roman" w:eastAsia="Times New Roman" w:hAnsi="Times New Roman" w:cs="Times New Roman"/>
          <w:sz w:val="24"/>
          <w:szCs w:val="24"/>
          <w:lang w:eastAsia="sk-SK"/>
        </w:rPr>
        <w:t>Register pedagogických, odborných a iných zamestnancov a </w:t>
      </w:r>
    </w:p>
    <w:p w14:paraId="4BE85219" w14:textId="5658197C" w:rsidR="00D8530E" w:rsidRDefault="00305BF3" w:rsidP="00D8530E">
      <w:pPr>
        <w:pStyle w:val="Odsekzoznamu"/>
        <w:numPr>
          <w:ilvl w:val="0"/>
          <w:numId w:val="6"/>
        </w:numPr>
        <w:spacing w:after="0" w:line="240" w:lineRule="auto"/>
        <w:jc w:val="both"/>
        <w:rPr>
          <w:rFonts w:ascii="Times New Roman" w:eastAsia="Times New Roman" w:hAnsi="Times New Roman" w:cs="Times New Roman"/>
          <w:sz w:val="24"/>
          <w:szCs w:val="24"/>
          <w:lang w:eastAsia="sk-SK"/>
        </w:rPr>
      </w:pPr>
      <w:r w:rsidRPr="001F77EE">
        <w:rPr>
          <w:rFonts w:ascii="Times New Roman" w:eastAsia="Times New Roman" w:hAnsi="Times New Roman" w:cs="Times New Roman"/>
          <w:sz w:val="24"/>
          <w:szCs w:val="24"/>
          <w:lang w:eastAsia="sk-SK"/>
        </w:rPr>
        <w:t>Register detí, žiakov a</w:t>
      </w:r>
      <w:r w:rsidR="009903AC">
        <w:rPr>
          <w:rFonts w:ascii="Times New Roman" w:eastAsia="Times New Roman" w:hAnsi="Times New Roman" w:cs="Times New Roman"/>
          <w:sz w:val="24"/>
          <w:szCs w:val="24"/>
          <w:lang w:eastAsia="sk-SK"/>
        </w:rPr>
        <w:t> </w:t>
      </w:r>
      <w:r w:rsidRPr="001F77EE">
        <w:rPr>
          <w:rFonts w:ascii="Times New Roman" w:eastAsia="Times New Roman" w:hAnsi="Times New Roman" w:cs="Times New Roman"/>
          <w:sz w:val="24"/>
          <w:szCs w:val="24"/>
          <w:lang w:eastAsia="sk-SK"/>
        </w:rPr>
        <w:t>poslucháčov</w:t>
      </w:r>
      <w:r w:rsidR="009903AC">
        <w:rPr>
          <w:rFonts w:ascii="Times New Roman" w:eastAsia="Times New Roman" w:hAnsi="Times New Roman" w:cs="Times New Roman"/>
          <w:sz w:val="24"/>
          <w:szCs w:val="24"/>
          <w:lang w:eastAsia="sk-SK"/>
        </w:rPr>
        <w:t>.</w:t>
      </w:r>
    </w:p>
    <w:p w14:paraId="10A3D71A" w14:textId="65575154" w:rsidR="00305BF3" w:rsidRPr="00D8530E" w:rsidRDefault="00305BF3" w:rsidP="00D8530E">
      <w:pPr>
        <w:spacing w:after="0" w:line="240" w:lineRule="auto"/>
        <w:jc w:val="both"/>
        <w:rPr>
          <w:rFonts w:ascii="Times New Roman" w:eastAsia="Times New Roman" w:hAnsi="Times New Roman" w:cs="Times New Roman"/>
          <w:sz w:val="24"/>
          <w:szCs w:val="24"/>
          <w:lang w:eastAsia="sk-SK"/>
        </w:rPr>
      </w:pPr>
      <w:r w:rsidRPr="00D8530E">
        <w:rPr>
          <w:rFonts w:ascii="Times New Roman" w:eastAsia="Times New Roman" w:hAnsi="Times New Roman" w:cs="Times New Roman"/>
          <w:sz w:val="24"/>
          <w:szCs w:val="24"/>
          <w:lang w:eastAsia="sk-SK"/>
        </w:rPr>
        <w:t xml:space="preserve">Na úpravy v registroch nadväzujú úpravy v rezortných číselníkoch </w:t>
      </w:r>
      <w:r w:rsidR="00D8530E">
        <w:rPr>
          <w:rFonts w:ascii="Times New Roman" w:eastAsia="Times New Roman" w:hAnsi="Times New Roman" w:cs="Times New Roman"/>
          <w:sz w:val="24"/>
          <w:szCs w:val="24"/>
          <w:lang w:eastAsia="sk-SK"/>
        </w:rPr>
        <w:t xml:space="preserve"> </w:t>
      </w:r>
      <w:r w:rsidRPr="00D8530E">
        <w:rPr>
          <w:rFonts w:ascii="Times New Roman" w:eastAsia="Times New Roman" w:hAnsi="Times New Roman" w:cs="Times New Roman"/>
          <w:sz w:val="24"/>
          <w:szCs w:val="24"/>
          <w:lang w:eastAsia="sk-SK"/>
        </w:rPr>
        <w:t>a</w:t>
      </w:r>
      <w:r w:rsidR="00F57309">
        <w:rPr>
          <w:rFonts w:ascii="Times New Roman" w:eastAsia="Times New Roman" w:hAnsi="Times New Roman" w:cs="Times New Roman"/>
          <w:sz w:val="24"/>
          <w:szCs w:val="24"/>
          <w:lang w:eastAsia="sk-SK"/>
        </w:rPr>
        <w:t xml:space="preserve"> v </w:t>
      </w:r>
      <w:r w:rsidRPr="00D8530E">
        <w:rPr>
          <w:rFonts w:ascii="Times New Roman" w:eastAsia="Times New Roman" w:hAnsi="Times New Roman" w:cs="Times New Roman"/>
          <w:sz w:val="24"/>
          <w:szCs w:val="24"/>
          <w:lang w:eastAsia="sk-SK"/>
        </w:rPr>
        <w:t xml:space="preserve">spôsobe zberu údajov od škôl a školských zariadení. </w:t>
      </w:r>
    </w:p>
    <w:p w14:paraId="787FAA41" w14:textId="77777777" w:rsidR="00305BF3" w:rsidRPr="00305BF3" w:rsidRDefault="00305BF3" w:rsidP="00305BF3">
      <w:pPr>
        <w:spacing w:after="0" w:line="240" w:lineRule="auto"/>
        <w:jc w:val="both"/>
        <w:rPr>
          <w:rFonts w:ascii="Times New Roman" w:eastAsia="Times New Roman" w:hAnsi="Times New Roman" w:cs="Times New Roman"/>
          <w:sz w:val="24"/>
          <w:szCs w:val="24"/>
          <w:lang w:eastAsia="sk-SK"/>
        </w:rPr>
      </w:pPr>
    </w:p>
    <w:p w14:paraId="54B36717" w14:textId="77777777" w:rsidR="00305BF3" w:rsidRPr="00305BF3" w:rsidRDefault="00305BF3" w:rsidP="00305BF3">
      <w:pPr>
        <w:spacing w:after="0" w:line="240" w:lineRule="auto"/>
        <w:jc w:val="both"/>
        <w:rPr>
          <w:rFonts w:ascii="Times New Roman" w:eastAsia="Times New Roman" w:hAnsi="Times New Roman" w:cs="Times New Roman"/>
          <w:sz w:val="24"/>
          <w:szCs w:val="24"/>
          <w:lang w:eastAsia="sk-SK"/>
        </w:rPr>
      </w:pPr>
      <w:r w:rsidRPr="00305BF3">
        <w:rPr>
          <w:rFonts w:ascii="Times New Roman" w:eastAsia="Times New Roman" w:hAnsi="Times New Roman" w:cs="Times New Roman"/>
          <w:sz w:val="24"/>
          <w:szCs w:val="24"/>
          <w:lang w:eastAsia="sk-SK"/>
        </w:rPr>
        <w:t>Kľúčové zmeny v návrhu zákonov, ktoré budú vyžadovať úpravy v informačných systémoch:</w:t>
      </w:r>
    </w:p>
    <w:p w14:paraId="0186B15B" w14:textId="77777777" w:rsidR="00305BF3" w:rsidRPr="00305BF3" w:rsidRDefault="00305BF3" w:rsidP="00305BF3">
      <w:pPr>
        <w:pStyle w:val="Odsekzoznamu"/>
        <w:numPr>
          <w:ilvl w:val="0"/>
          <w:numId w:val="5"/>
        </w:numPr>
        <w:spacing w:after="0" w:line="240" w:lineRule="auto"/>
        <w:jc w:val="both"/>
        <w:rPr>
          <w:rFonts w:ascii="Times New Roman" w:eastAsia="Times New Roman" w:hAnsi="Times New Roman" w:cs="Times New Roman"/>
          <w:sz w:val="24"/>
          <w:szCs w:val="24"/>
          <w:lang w:eastAsia="sk-SK"/>
        </w:rPr>
      </w:pPr>
      <w:r w:rsidRPr="00305BF3">
        <w:rPr>
          <w:rFonts w:ascii="Times New Roman" w:eastAsia="Times New Roman" w:hAnsi="Times New Roman" w:cs="Times New Roman"/>
          <w:sz w:val="24"/>
          <w:szCs w:val="24"/>
          <w:lang w:eastAsia="sk-SK"/>
        </w:rPr>
        <w:t>evidencia obvyklého pobytu</w:t>
      </w:r>
    </w:p>
    <w:p w14:paraId="274E94ED" w14:textId="77777777" w:rsidR="00305BF3" w:rsidRPr="00305BF3" w:rsidRDefault="00305BF3" w:rsidP="00305BF3">
      <w:pPr>
        <w:pStyle w:val="Odsekzoznamu"/>
        <w:numPr>
          <w:ilvl w:val="0"/>
          <w:numId w:val="5"/>
        </w:numPr>
        <w:spacing w:after="0" w:line="240" w:lineRule="auto"/>
        <w:jc w:val="both"/>
        <w:rPr>
          <w:rFonts w:ascii="Times New Roman" w:eastAsia="Times New Roman" w:hAnsi="Times New Roman" w:cs="Times New Roman"/>
          <w:sz w:val="24"/>
          <w:szCs w:val="24"/>
          <w:lang w:eastAsia="sk-SK"/>
        </w:rPr>
      </w:pPr>
      <w:r w:rsidRPr="00305BF3">
        <w:rPr>
          <w:rFonts w:ascii="Times New Roman" w:eastAsia="Times New Roman" w:hAnsi="Times New Roman" w:cs="Times New Roman"/>
          <w:sz w:val="24"/>
          <w:szCs w:val="24"/>
          <w:lang w:eastAsia="sk-SK"/>
        </w:rPr>
        <w:lastRenderedPageBreak/>
        <w:t>zavedenie nového druhu školy – stredná priemyselná škola</w:t>
      </w:r>
    </w:p>
    <w:p w14:paraId="0CB409AA" w14:textId="77777777" w:rsidR="00305BF3" w:rsidRPr="00305BF3" w:rsidRDefault="00305BF3" w:rsidP="00305BF3">
      <w:pPr>
        <w:pStyle w:val="Odsekzoznamu"/>
        <w:numPr>
          <w:ilvl w:val="0"/>
          <w:numId w:val="5"/>
        </w:numPr>
        <w:spacing w:after="0" w:line="240" w:lineRule="auto"/>
        <w:jc w:val="both"/>
        <w:rPr>
          <w:rFonts w:ascii="Times New Roman" w:eastAsia="Times New Roman" w:hAnsi="Times New Roman" w:cs="Times New Roman"/>
          <w:sz w:val="24"/>
          <w:szCs w:val="24"/>
          <w:lang w:eastAsia="sk-SK"/>
        </w:rPr>
      </w:pPr>
      <w:r w:rsidRPr="00305BF3">
        <w:rPr>
          <w:rFonts w:ascii="Times New Roman" w:eastAsia="Times New Roman" w:hAnsi="Times New Roman" w:cs="Times New Roman"/>
          <w:sz w:val="24"/>
          <w:szCs w:val="24"/>
          <w:lang w:eastAsia="sk-SK"/>
        </w:rPr>
        <w:t>program na získanie nižšieho primárneho vzdelávania</w:t>
      </w:r>
    </w:p>
    <w:p w14:paraId="71E37B42" w14:textId="77777777" w:rsidR="00305BF3" w:rsidRPr="00305BF3" w:rsidRDefault="00305BF3" w:rsidP="00305BF3">
      <w:pPr>
        <w:pStyle w:val="Odsekzoznamu"/>
        <w:numPr>
          <w:ilvl w:val="0"/>
          <w:numId w:val="5"/>
        </w:numPr>
        <w:spacing w:after="0" w:line="240" w:lineRule="auto"/>
        <w:jc w:val="both"/>
        <w:rPr>
          <w:rFonts w:ascii="Times New Roman" w:eastAsia="Times New Roman" w:hAnsi="Times New Roman" w:cs="Times New Roman"/>
          <w:sz w:val="24"/>
          <w:szCs w:val="24"/>
          <w:lang w:eastAsia="sk-SK"/>
        </w:rPr>
      </w:pPr>
      <w:r w:rsidRPr="00305BF3">
        <w:rPr>
          <w:rFonts w:ascii="Times New Roman" w:eastAsia="Times New Roman" w:hAnsi="Times New Roman" w:cs="Times New Roman"/>
          <w:sz w:val="24"/>
          <w:szCs w:val="24"/>
          <w:lang w:eastAsia="sk-SK"/>
        </w:rPr>
        <w:t>zmeny vo vzdelávaní a financovaní žiakov so zdravotným znevýhodnením a nadaním</w:t>
      </w:r>
    </w:p>
    <w:p w14:paraId="3EFC99E3" w14:textId="77777777" w:rsidR="00305BF3" w:rsidRPr="00305BF3" w:rsidRDefault="00305BF3" w:rsidP="00305BF3">
      <w:pPr>
        <w:pStyle w:val="Odsekzoznamu"/>
        <w:numPr>
          <w:ilvl w:val="0"/>
          <w:numId w:val="5"/>
        </w:numPr>
        <w:spacing w:after="0" w:line="240" w:lineRule="auto"/>
        <w:jc w:val="both"/>
        <w:rPr>
          <w:rFonts w:ascii="Times New Roman" w:eastAsia="Times New Roman" w:hAnsi="Times New Roman" w:cs="Times New Roman"/>
          <w:sz w:val="24"/>
          <w:szCs w:val="24"/>
          <w:lang w:eastAsia="sk-SK"/>
        </w:rPr>
      </w:pPr>
      <w:r w:rsidRPr="00305BF3">
        <w:rPr>
          <w:rFonts w:ascii="Times New Roman" w:eastAsia="Times New Roman" w:hAnsi="Times New Roman" w:cs="Times New Roman"/>
          <w:sz w:val="24"/>
          <w:szCs w:val="24"/>
          <w:lang w:eastAsia="sk-SK"/>
        </w:rPr>
        <w:t>vytvorenie systému pre zber údajov z výchovných zariadení</w:t>
      </w:r>
    </w:p>
    <w:p w14:paraId="7BA861EB" w14:textId="77777777" w:rsidR="00305BF3" w:rsidRPr="00305BF3" w:rsidRDefault="00305BF3" w:rsidP="00305BF3">
      <w:pPr>
        <w:pStyle w:val="Odsekzoznamu"/>
        <w:numPr>
          <w:ilvl w:val="1"/>
          <w:numId w:val="5"/>
        </w:numPr>
        <w:spacing w:after="0" w:line="240" w:lineRule="auto"/>
        <w:jc w:val="both"/>
        <w:rPr>
          <w:rFonts w:ascii="Times New Roman" w:eastAsia="Times New Roman" w:hAnsi="Times New Roman" w:cs="Times New Roman"/>
          <w:sz w:val="24"/>
          <w:szCs w:val="24"/>
          <w:lang w:eastAsia="sk-SK"/>
        </w:rPr>
      </w:pPr>
      <w:r w:rsidRPr="00305BF3">
        <w:rPr>
          <w:rFonts w:ascii="Times New Roman" w:eastAsia="Times New Roman" w:hAnsi="Times New Roman" w:cs="Times New Roman"/>
          <w:sz w:val="24"/>
          <w:szCs w:val="24"/>
          <w:lang w:eastAsia="sk-SK"/>
        </w:rPr>
        <w:t>vytvorenie zberového mechanizmu od výchovných zariadení</w:t>
      </w:r>
    </w:p>
    <w:p w14:paraId="05C16704" w14:textId="77777777" w:rsidR="00305BF3" w:rsidRPr="00305BF3" w:rsidRDefault="00305BF3" w:rsidP="00305BF3">
      <w:pPr>
        <w:pStyle w:val="Odsekzoznamu"/>
        <w:numPr>
          <w:ilvl w:val="1"/>
          <w:numId w:val="5"/>
        </w:numPr>
        <w:spacing w:after="0" w:line="240" w:lineRule="auto"/>
        <w:jc w:val="both"/>
        <w:rPr>
          <w:rFonts w:ascii="Times New Roman" w:eastAsia="Times New Roman" w:hAnsi="Times New Roman" w:cs="Times New Roman"/>
          <w:sz w:val="24"/>
          <w:szCs w:val="24"/>
          <w:lang w:eastAsia="sk-SK"/>
        </w:rPr>
      </w:pPr>
      <w:r w:rsidRPr="00305BF3">
        <w:rPr>
          <w:rFonts w:ascii="Times New Roman" w:eastAsia="Times New Roman" w:hAnsi="Times New Roman" w:cs="Times New Roman"/>
          <w:sz w:val="24"/>
          <w:szCs w:val="24"/>
          <w:lang w:eastAsia="sk-SK"/>
        </w:rPr>
        <w:t>rozšírenie Registra detí, žiakov a poslucháčov o nové atribúty a zverejňovanie daných údajov</w:t>
      </w:r>
    </w:p>
    <w:p w14:paraId="6799B4A1" w14:textId="3E987525" w:rsidR="00305BF3" w:rsidRPr="00305BF3" w:rsidRDefault="00305BF3" w:rsidP="00305BF3">
      <w:pPr>
        <w:pStyle w:val="Odsekzoznamu"/>
        <w:numPr>
          <w:ilvl w:val="0"/>
          <w:numId w:val="5"/>
        </w:numPr>
        <w:spacing w:after="0" w:line="240" w:lineRule="auto"/>
        <w:jc w:val="both"/>
        <w:rPr>
          <w:rFonts w:ascii="Times New Roman" w:eastAsia="Times New Roman" w:hAnsi="Times New Roman" w:cs="Times New Roman"/>
          <w:sz w:val="24"/>
          <w:szCs w:val="24"/>
          <w:lang w:eastAsia="sk-SK"/>
        </w:rPr>
      </w:pPr>
      <w:r w:rsidRPr="00305BF3">
        <w:rPr>
          <w:rFonts w:ascii="Times New Roman" w:eastAsia="Times New Roman" w:hAnsi="Times New Roman" w:cs="Times New Roman"/>
          <w:sz w:val="24"/>
          <w:szCs w:val="24"/>
          <w:lang w:eastAsia="sk-SK"/>
        </w:rPr>
        <w:t xml:space="preserve">proaktívne zdieľanie údajov ohľadom vymeškaných hodín/dní </w:t>
      </w:r>
      <w:r w:rsidR="005C73CF">
        <w:rPr>
          <w:rFonts w:ascii="Times New Roman" w:eastAsia="Times New Roman" w:hAnsi="Times New Roman" w:cs="Times New Roman"/>
          <w:sz w:val="24"/>
          <w:szCs w:val="24"/>
          <w:lang w:eastAsia="sk-SK"/>
        </w:rPr>
        <w:t>(</w:t>
      </w:r>
      <w:r w:rsidRPr="00305BF3">
        <w:rPr>
          <w:rFonts w:ascii="Times New Roman" w:eastAsia="Times New Roman" w:hAnsi="Times New Roman" w:cs="Times New Roman"/>
          <w:sz w:val="24"/>
          <w:szCs w:val="24"/>
          <w:lang w:eastAsia="sk-SK"/>
        </w:rPr>
        <w:t>neospravedlnen</w:t>
      </w:r>
      <w:r w:rsidR="005C73CF">
        <w:rPr>
          <w:rFonts w:ascii="Times New Roman" w:eastAsia="Times New Roman" w:hAnsi="Times New Roman" w:cs="Times New Roman"/>
          <w:sz w:val="24"/>
          <w:szCs w:val="24"/>
          <w:lang w:eastAsia="sk-SK"/>
        </w:rPr>
        <w:t>ých)</w:t>
      </w:r>
      <w:r w:rsidRPr="00305BF3">
        <w:rPr>
          <w:rFonts w:ascii="Times New Roman" w:eastAsia="Times New Roman" w:hAnsi="Times New Roman" w:cs="Times New Roman"/>
          <w:sz w:val="24"/>
          <w:szCs w:val="24"/>
          <w:lang w:eastAsia="sk-SK"/>
        </w:rPr>
        <w:t xml:space="preserve"> s ÚPSVaR a obcami. </w:t>
      </w:r>
    </w:p>
    <w:p w14:paraId="37F700B6" w14:textId="77777777" w:rsidR="005B71ED" w:rsidRDefault="005B71ED" w:rsidP="005B71ED">
      <w:pPr>
        <w:spacing w:after="0" w:line="240" w:lineRule="auto"/>
        <w:ind w:left="360"/>
        <w:jc w:val="both"/>
        <w:rPr>
          <w:rFonts w:ascii="Times New Roman" w:eastAsia="Times New Roman" w:hAnsi="Times New Roman" w:cs="Times New Roman"/>
          <w:sz w:val="24"/>
          <w:szCs w:val="24"/>
          <w:lang w:eastAsia="sk-SK"/>
        </w:rPr>
      </w:pPr>
    </w:p>
    <w:p w14:paraId="6F2133AE" w14:textId="5C2EFA76" w:rsidR="005B71ED" w:rsidRPr="00430060" w:rsidRDefault="005B71ED" w:rsidP="00430060">
      <w:pPr>
        <w:pStyle w:val="Odsekzoznamu"/>
        <w:numPr>
          <w:ilvl w:val="0"/>
          <w:numId w:val="7"/>
        </w:numPr>
        <w:spacing w:after="0" w:line="240" w:lineRule="auto"/>
        <w:jc w:val="both"/>
        <w:rPr>
          <w:rFonts w:ascii="Times New Roman" w:eastAsia="Times New Roman" w:hAnsi="Times New Roman" w:cs="Times New Roman"/>
          <w:sz w:val="24"/>
          <w:szCs w:val="24"/>
          <w:lang w:eastAsia="sk-SK"/>
        </w:rPr>
      </w:pPr>
      <w:r w:rsidRPr="00430060">
        <w:rPr>
          <w:rFonts w:ascii="Times New Roman" w:eastAsia="Times New Roman" w:hAnsi="Times New Roman" w:cs="Times New Roman"/>
          <w:sz w:val="24"/>
          <w:szCs w:val="24"/>
          <w:lang w:eastAsia="sk-SK"/>
        </w:rPr>
        <w:t xml:space="preserve">Implementáciou </w:t>
      </w:r>
      <w:proofErr w:type="spellStart"/>
      <w:r w:rsidRPr="00430060">
        <w:rPr>
          <w:rFonts w:ascii="Times New Roman" w:eastAsia="Times New Roman" w:hAnsi="Times New Roman" w:cs="Times New Roman"/>
          <w:sz w:val="24"/>
          <w:szCs w:val="24"/>
          <w:lang w:eastAsia="sk-SK"/>
        </w:rPr>
        <w:t>podregistra</w:t>
      </w:r>
      <w:proofErr w:type="spellEnd"/>
      <w:r w:rsidRPr="00430060">
        <w:rPr>
          <w:rFonts w:ascii="Times New Roman" w:eastAsia="Times New Roman" w:hAnsi="Times New Roman" w:cs="Times New Roman"/>
          <w:sz w:val="24"/>
          <w:szCs w:val="24"/>
          <w:lang w:eastAsia="sk-SK"/>
        </w:rPr>
        <w:t xml:space="preserve"> prijímania na vzdelávanie bude možné podať prihlášku na </w:t>
      </w:r>
      <w:r w:rsidR="00EF461F" w:rsidRPr="00430060">
        <w:rPr>
          <w:rFonts w:ascii="Times New Roman" w:eastAsia="Times New Roman" w:hAnsi="Times New Roman" w:cs="Times New Roman"/>
          <w:sz w:val="24"/>
          <w:szCs w:val="24"/>
          <w:lang w:eastAsia="sk-SK"/>
        </w:rPr>
        <w:t>matersk</w:t>
      </w:r>
      <w:r w:rsidR="001121A6" w:rsidRPr="00430060">
        <w:rPr>
          <w:rFonts w:ascii="Times New Roman" w:eastAsia="Times New Roman" w:hAnsi="Times New Roman" w:cs="Times New Roman"/>
          <w:sz w:val="24"/>
          <w:szCs w:val="24"/>
          <w:lang w:eastAsia="sk-SK"/>
        </w:rPr>
        <w:t>ú</w:t>
      </w:r>
      <w:r w:rsidR="00EF461F" w:rsidRPr="00430060">
        <w:rPr>
          <w:rFonts w:ascii="Times New Roman" w:eastAsia="Times New Roman" w:hAnsi="Times New Roman" w:cs="Times New Roman"/>
          <w:sz w:val="24"/>
          <w:szCs w:val="24"/>
          <w:lang w:eastAsia="sk-SK"/>
        </w:rPr>
        <w:t xml:space="preserve"> školu, </w:t>
      </w:r>
      <w:r w:rsidR="001121A6" w:rsidRPr="00430060">
        <w:rPr>
          <w:rFonts w:ascii="Times New Roman" w:eastAsia="Times New Roman" w:hAnsi="Times New Roman" w:cs="Times New Roman"/>
          <w:sz w:val="24"/>
          <w:szCs w:val="24"/>
          <w:lang w:eastAsia="sk-SK"/>
        </w:rPr>
        <w:t xml:space="preserve">prihlášku na základnú školu a prihlášku na strednú školu. </w:t>
      </w:r>
      <w:r w:rsidRPr="00430060">
        <w:rPr>
          <w:rFonts w:ascii="Times New Roman" w:eastAsia="Times New Roman" w:hAnsi="Times New Roman" w:cs="Times New Roman"/>
          <w:sz w:val="24"/>
          <w:szCs w:val="24"/>
          <w:lang w:eastAsia="sk-SK"/>
        </w:rPr>
        <w:t xml:space="preserve">Zmena služby nastáva v rozsahu elektronického podania jednej prihlášky na viac ako jednu školu, čím sa šetrí čas na vyplnenie podania občanom. Druhá výhoda je zabezpečená vďaka identifikácií a autentifikácií občana a validácie údajov </w:t>
      </w:r>
      <w:r w:rsidR="00B74B10" w:rsidRPr="00430060">
        <w:rPr>
          <w:rFonts w:ascii="Times New Roman" w:eastAsia="Times New Roman" w:hAnsi="Times New Roman" w:cs="Times New Roman"/>
          <w:sz w:val="24"/>
          <w:szCs w:val="24"/>
          <w:lang w:eastAsia="sk-SK"/>
        </w:rPr>
        <w:t>s</w:t>
      </w:r>
      <w:r w:rsidRPr="00430060">
        <w:rPr>
          <w:rFonts w:ascii="Times New Roman" w:eastAsia="Times New Roman" w:hAnsi="Times New Roman" w:cs="Times New Roman"/>
          <w:sz w:val="24"/>
          <w:szCs w:val="24"/>
          <w:lang w:eastAsia="sk-SK"/>
        </w:rPr>
        <w:t xml:space="preserve">o štátnymi registrami. Validácia umožní </w:t>
      </w:r>
      <w:proofErr w:type="spellStart"/>
      <w:r w:rsidRPr="00430060">
        <w:rPr>
          <w:rFonts w:ascii="Times New Roman" w:eastAsia="Times New Roman" w:hAnsi="Times New Roman" w:cs="Times New Roman"/>
          <w:sz w:val="24"/>
          <w:szCs w:val="24"/>
          <w:lang w:eastAsia="sk-SK"/>
        </w:rPr>
        <w:t>predvyplnenie</w:t>
      </w:r>
      <w:proofErr w:type="spellEnd"/>
      <w:r w:rsidRPr="00430060">
        <w:rPr>
          <w:rFonts w:ascii="Times New Roman" w:eastAsia="Times New Roman" w:hAnsi="Times New Roman" w:cs="Times New Roman"/>
          <w:sz w:val="24"/>
          <w:szCs w:val="24"/>
          <w:lang w:eastAsia="sk-SK"/>
        </w:rPr>
        <w:t xml:space="preserve"> údajov o dieťati a zákonných zástupcoch. Zmena nastáva aj v rozsahu doručovania, ktorá sa harmonizuje naprieč druhmi škôl. V prípade rozhodnutia o prijatí bude miesto a spôsob doručenia len výveska školy dostupná online na mieste určenom Ministerstvom školstva, výskumu, vývoja a mládeže S</w:t>
      </w:r>
      <w:r w:rsidR="001B17AB" w:rsidRPr="00430060">
        <w:rPr>
          <w:rFonts w:ascii="Times New Roman" w:eastAsia="Times New Roman" w:hAnsi="Times New Roman" w:cs="Times New Roman"/>
          <w:sz w:val="24"/>
          <w:szCs w:val="24"/>
          <w:lang w:eastAsia="sk-SK"/>
        </w:rPr>
        <w:t>lovenskej republiky (ďalej len „ministerstvo školstva“)</w:t>
      </w:r>
      <w:r w:rsidRPr="00430060">
        <w:rPr>
          <w:rFonts w:ascii="Times New Roman" w:eastAsia="Times New Roman" w:hAnsi="Times New Roman" w:cs="Times New Roman"/>
          <w:sz w:val="24"/>
          <w:szCs w:val="24"/>
          <w:lang w:eastAsia="sk-SK"/>
        </w:rPr>
        <w:t xml:space="preserve">, fyzicky na škole a na webovej stránke školy. </w:t>
      </w:r>
      <w:proofErr w:type="spellStart"/>
      <w:r w:rsidRPr="00430060">
        <w:rPr>
          <w:rFonts w:ascii="Times New Roman" w:eastAsia="Times New Roman" w:hAnsi="Times New Roman" w:cs="Times New Roman"/>
          <w:sz w:val="24"/>
          <w:szCs w:val="24"/>
          <w:lang w:eastAsia="sk-SK"/>
        </w:rPr>
        <w:t>Podregister</w:t>
      </w:r>
      <w:proofErr w:type="spellEnd"/>
      <w:r w:rsidRPr="00430060">
        <w:rPr>
          <w:rFonts w:ascii="Times New Roman" w:eastAsia="Times New Roman" w:hAnsi="Times New Roman" w:cs="Times New Roman"/>
          <w:sz w:val="24"/>
          <w:szCs w:val="24"/>
          <w:lang w:eastAsia="sk-SK"/>
        </w:rPr>
        <w:t xml:space="preserve"> uľahčí školám spracovanie prihlášok doručených listinne </w:t>
      </w:r>
      <w:proofErr w:type="spellStart"/>
      <w:r w:rsidRPr="00430060">
        <w:rPr>
          <w:rFonts w:ascii="Times New Roman" w:eastAsia="Times New Roman" w:hAnsi="Times New Roman" w:cs="Times New Roman"/>
          <w:sz w:val="24"/>
          <w:szCs w:val="24"/>
          <w:lang w:eastAsia="sk-SK"/>
        </w:rPr>
        <w:t>predvyplnením</w:t>
      </w:r>
      <w:proofErr w:type="spellEnd"/>
      <w:r w:rsidRPr="00430060">
        <w:rPr>
          <w:rFonts w:ascii="Times New Roman" w:eastAsia="Times New Roman" w:hAnsi="Times New Roman" w:cs="Times New Roman"/>
          <w:sz w:val="24"/>
          <w:szCs w:val="24"/>
          <w:lang w:eastAsia="sk-SK"/>
        </w:rPr>
        <w:t xml:space="preserve"> údajov a skrátením potrebného času na prepísanie všetkých údajov uvedených na prihláške. Zákonný zástupcovia, ktorých prihlášky prejdú validáciou údajov nebudú musieť listinne predkladať prihlášky a prílohy. </w:t>
      </w:r>
    </w:p>
    <w:p w14:paraId="764E83F1" w14:textId="77777777" w:rsidR="00C739E8" w:rsidRDefault="00C739E8" w:rsidP="003F18E8">
      <w:pPr>
        <w:spacing w:after="0" w:line="240" w:lineRule="auto"/>
        <w:jc w:val="both"/>
        <w:rPr>
          <w:rFonts w:ascii="Times New Roman" w:eastAsia="Times New Roman" w:hAnsi="Times New Roman" w:cs="Times New Roman"/>
          <w:sz w:val="24"/>
          <w:szCs w:val="24"/>
          <w:lang w:eastAsia="sk-SK"/>
        </w:rPr>
      </w:pPr>
    </w:p>
    <w:p w14:paraId="5AD9A23F" w14:textId="79E80878" w:rsidR="00C739E8" w:rsidRDefault="00E37BB4" w:rsidP="00430060">
      <w:pPr>
        <w:pStyle w:val="Odsekzoznamu"/>
        <w:numPr>
          <w:ilvl w:val="0"/>
          <w:numId w:val="7"/>
        </w:numPr>
        <w:spacing w:after="0" w:line="240" w:lineRule="auto"/>
        <w:jc w:val="both"/>
        <w:rPr>
          <w:rFonts w:ascii="Times New Roman" w:eastAsia="Times New Roman" w:hAnsi="Times New Roman" w:cs="Times New Roman"/>
          <w:sz w:val="24"/>
          <w:szCs w:val="24"/>
          <w:lang w:eastAsia="sk-SK"/>
        </w:rPr>
      </w:pPr>
      <w:r w:rsidRPr="00430060">
        <w:rPr>
          <w:rFonts w:ascii="Times New Roman" w:eastAsia="Times New Roman" w:hAnsi="Times New Roman" w:cs="Times New Roman"/>
          <w:sz w:val="24"/>
          <w:szCs w:val="24"/>
          <w:lang w:eastAsia="sk-SK"/>
        </w:rPr>
        <w:t>Ďalšou oblasťou</w:t>
      </w:r>
      <w:r w:rsidR="00F27DA3" w:rsidRPr="00430060">
        <w:rPr>
          <w:rFonts w:ascii="Times New Roman" w:eastAsia="Times New Roman" w:hAnsi="Times New Roman" w:cs="Times New Roman"/>
          <w:sz w:val="24"/>
          <w:szCs w:val="24"/>
          <w:lang w:eastAsia="sk-SK"/>
        </w:rPr>
        <w:t xml:space="preserve">, ktorá sa upraví </w:t>
      </w:r>
      <w:r w:rsidR="005E5F62" w:rsidRPr="00430060">
        <w:rPr>
          <w:rFonts w:ascii="Times New Roman" w:eastAsia="Times New Roman" w:hAnsi="Times New Roman" w:cs="Times New Roman"/>
          <w:sz w:val="24"/>
          <w:szCs w:val="24"/>
          <w:lang w:eastAsia="sk-SK"/>
        </w:rPr>
        <w:t xml:space="preserve">navrhovanou </w:t>
      </w:r>
      <w:r w:rsidR="00F27DA3" w:rsidRPr="00430060">
        <w:rPr>
          <w:rFonts w:ascii="Times New Roman" w:eastAsia="Times New Roman" w:hAnsi="Times New Roman" w:cs="Times New Roman"/>
          <w:sz w:val="24"/>
          <w:szCs w:val="24"/>
          <w:lang w:eastAsia="sk-SK"/>
        </w:rPr>
        <w:t>novelou školského zákona</w:t>
      </w:r>
      <w:r w:rsidR="00762593" w:rsidRPr="00430060">
        <w:rPr>
          <w:rFonts w:ascii="Times New Roman" w:eastAsia="Times New Roman" w:hAnsi="Times New Roman" w:cs="Times New Roman"/>
          <w:sz w:val="24"/>
          <w:szCs w:val="24"/>
          <w:lang w:eastAsia="sk-SK"/>
        </w:rPr>
        <w:t>,</w:t>
      </w:r>
      <w:r w:rsidR="00F27DA3" w:rsidRPr="00430060">
        <w:rPr>
          <w:rFonts w:ascii="Times New Roman" w:eastAsia="Times New Roman" w:hAnsi="Times New Roman" w:cs="Times New Roman"/>
          <w:sz w:val="24"/>
          <w:szCs w:val="24"/>
          <w:lang w:eastAsia="sk-SK"/>
        </w:rPr>
        <w:t xml:space="preserve"> </w:t>
      </w:r>
      <w:r w:rsidR="00762593" w:rsidRPr="00430060">
        <w:rPr>
          <w:rFonts w:ascii="Times New Roman" w:eastAsia="Times New Roman" w:hAnsi="Times New Roman" w:cs="Times New Roman"/>
          <w:sz w:val="24"/>
          <w:szCs w:val="24"/>
          <w:lang w:eastAsia="sk-SK"/>
        </w:rPr>
        <w:t>je systém</w:t>
      </w:r>
      <w:r w:rsidR="00F91A57" w:rsidRPr="00430060">
        <w:rPr>
          <w:rFonts w:ascii="Times New Roman" w:eastAsia="Times New Roman" w:hAnsi="Times New Roman" w:cs="Times New Roman"/>
          <w:sz w:val="24"/>
          <w:szCs w:val="24"/>
          <w:lang w:eastAsia="sk-SK"/>
        </w:rPr>
        <w:t xml:space="preserve"> schv</w:t>
      </w:r>
      <w:r w:rsidR="002F00D0" w:rsidRPr="00430060">
        <w:rPr>
          <w:rFonts w:ascii="Times New Roman" w:eastAsia="Times New Roman" w:hAnsi="Times New Roman" w:cs="Times New Roman"/>
          <w:sz w:val="24"/>
          <w:szCs w:val="24"/>
          <w:lang w:eastAsia="sk-SK"/>
        </w:rPr>
        <w:t xml:space="preserve">aľovania a financovania edukačných publikácií. </w:t>
      </w:r>
      <w:r w:rsidR="00BD1DE7" w:rsidRPr="00430060">
        <w:rPr>
          <w:rFonts w:ascii="Times New Roman" w:eastAsia="Times New Roman" w:hAnsi="Times New Roman" w:cs="Times New Roman"/>
          <w:sz w:val="24"/>
          <w:szCs w:val="24"/>
          <w:lang w:eastAsia="sk-SK"/>
        </w:rPr>
        <w:t>Navrhované zmeny sprehľadňujú financovanie odborného posúdenia edukačných publikácií</w:t>
      </w:r>
      <w:r w:rsidR="00850398" w:rsidRPr="00430060">
        <w:rPr>
          <w:rFonts w:ascii="Times New Roman" w:eastAsia="Times New Roman" w:hAnsi="Times New Roman" w:cs="Times New Roman"/>
          <w:sz w:val="24"/>
          <w:szCs w:val="24"/>
          <w:lang w:eastAsia="sk-SK"/>
        </w:rPr>
        <w:t xml:space="preserve">. Namiesto priamej úhrady recenzentovi vydavateľom bude poplatok uhrádzaný ministerstvu </w:t>
      </w:r>
      <w:r w:rsidR="00D456F9" w:rsidRPr="00430060">
        <w:rPr>
          <w:rFonts w:ascii="Times New Roman" w:eastAsia="Times New Roman" w:hAnsi="Times New Roman" w:cs="Times New Roman"/>
          <w:sz w:val="24"/>
          <w:szCs w:val="24"/>
          <w:lang w:eastAsia="sk-SK"/>
        </w:rPr>
        <w:t>školstva</w:t>
      </w:r>
      <w:r w:rsidR="003454D2" w:rsidRPr="00430060">
        <w:rPr>
          <w:rFonts w:ascii="Times New Roman" w:eastAsia="Times New Roman" w:hAnsi="Times New Roman" w:cs="Times New Roman"/>
          <w:sz w:val="24"/>
          <w:szCs w:val="24"/>
          <w:lang w:eastAsia="sk-SK"/>
        </w:rPr>
        <w:t>, ktoré zabezpečí financovanie recenzných posudkov.</w:t>
      </w:r>
    </w:p>
    <w:p w14:paraId="2B73CFE3" w14:textId="77777777" w:rsidR="00A77454" w:rsidRPr="00A77454" w:rsidRDefault="00A77454" w:rsidP="00A77454">
      <w:pPr>
        <w:pStyle w:val="Odsekzoznamu"/>
        <w:rPr>
          <w:rFonts w:ascii="Times New Roman" w:eastAsia="Times New Roman" w:hAnsi="Times New Roman" w:cs="Times New Roman"/>
          <w:sz w:val="24"/>
          <w:szCs w:val="24"/>
          <w:lang w:eastAsia="sk-SK"/>
        </w:rPr>
      </w:pPr>
    </w:p>
    <w:p w14:paraId="38518BFA" w14:textId="7ABA2F34" w:rsidR="00A77454" w:rsidRDefault="00C97C4E" w:rsidP="00430060">
      <w:pPr>
        <w:pStyle w:val="Odsekzoznamu"/>
        <w:numPr>
          <w:ilvl w:val="0"/>
          <w:numId w:val="7"/>
        </w:numPr>
        <w:spacing w:after="0" w:line="240" w:lineRule="auto"/>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Očakávame, že v dôsledku reformy zavedenia povinného predprimárn</w:t>
      </w:r>
      <w:r w:rsidR="003E702D">
        <w:rPr>
          <w:rFonts w:ascii="Times New Roman" w:eastAsia="Times New Roman" w:hAnsi="Times New Roman" w:cs="Times New Roman"/>
          <w:sz w:val="24"/>
          <w:szCs w:val="24"/>
          <w:lang w:eastAsia="sk-SK"/>
        </w:rPr>
        <w:t>e</w:t>
      </w:r>
      <w:r>
        <w:rPr>
          <w:rFonts w:ascii="Times New Roman" w:eastAsia="Times New Roman" w:hAnsi="Times New Roman" w:cs="Times New Roman"/>
          <w:sz w:val="24"/>
          <w:szCs w:val="24"/>
          <w:lang w:eastAsia="sk-SK"/>
        </w:rPr>
        <w:t>ho vzdelávania</w:t>
      </w:r>
      <w:r w:rsidR="003E702D">
        <w:rPr>
          <w:rFonts w:ascii="Times New Roman" w:eastAsia="Times New Roman" w:hAnsi="Times New Roman" w:cs="Times New Roman"/>
          <w:sz w:val="24"/>
          <w:szCs w:val="24"/>
          <w:lang w:eastAsia="sk-SK"/>
        </w:rPr>
        <w:t xml:space="preserve"> (ďalej len „PPV“)</w:t>
      </w:r>
      <w:r w:rsidR="00303E49">
        <w:rPr>
          <w:rFonts w:ascii="Times New Roman" w:eastAsia="Times New Roman" w:hAnsi="Times New Roman" w:cs="Times New Roman"/>
          <w:sz w:val="24"/>
          <w:szCs w:val="24"/>
          <w:lang w:eastAsia="sk-SK"/>
        </w:rPr>
        <w:t xml:space="preserve"> vzrastie miera </w:t>
      </w:r>
      <w:proofErr w:type="spellStart"/>
      <w:r w:rsidR="00303E49">
        <w:rPr>
          <w:rFonts w:ascii="Times New Roman" w:eastAsia="Times New Roman" w:hAnsi="Times New Roman" w:cs="Times New Roman"/>
          <w:sz w:val="24"/>
          <w:szCs w:val="24"/>
          <w:lang w:eastAsia="sk-SK"/>
        </w:rPr>
        <w:t>zaškolenosti</w:t>
      </w:r>
      <w:proofErr w:type="spellEnd"/>
      <w:r w:rsidR="00303E49">
        <w:rPr>
          <w:rFonts w:ascii="Times New Roman" w:eastAsia="Times New Roman" w:hAnsi="Times New Roman" w:cs="Times New Roman"/>
          <w:sz w:val="24"/>
          <w:szCs w:val="24"/>
          <w:lang w:eastAsia="sk-SK"/>
        </w:rPr>
        <w:t xml:space="preserve"> </w:t>
      </w:r>
      <w:r w:rsidR="00BB6506">
        <w:rPr>
          <w:rFonts w:ascii="Times New Roman" w:eastAsia="Times New Roman" w:hAnsi="Times New Roman" w:cs="Times New Roman"/>
          <w:sz w:val="24"/>
          <w:szCs w:val="24"/>
          <w:lang w:eastAsia="sk-SK"/>
        </w:rPr>
        <w:t xml:space="preserve"> na úroveň 96 %</w:t>
      </w:r>
      <w:r w:rsidR="005E76B3">
        <w:rPr>
          <w:rFonts w:ascii="Times New Roman" w:eastAsia="Times New Roman" w:hAnsi="Times New Roman" w:cs="Times New Roman"/>
          <w:sz w:val="24"/>
          <w:szCs w:val="24"/>
          <w:lang w:eastAsia="sk-SK"/>
        </w:rPr>
        <w:t>, a to v roku 2027 pre 4-ročné a v roku 2028 pre 3-ročné deti</w:t>
      </w:r>
      <w:r w:rsidR="00D623E8">
        <w:rPr>
          <w:rFonts w:ascii="Times New Roman" w:eastAsia="Times New Roman" w:hAnsi="Times New Roman" w:cs="Times New Roman"/>
          <w:sz w:val="24"/>
          <w:szCs w:val="24"/>
          <w:lang w:eastAsia="sk-SK"/>
        </w:rPr>
        <w:t>. Ide o mieru porovnateľnú s úrovňou dosiahnutou po zavedení PPV pre 5-ročné deti v roku 2021.</w:t>
      </w:r>
    </w:p>
    <w:p w14:paraId="7422CCCA" w14:textId="77777777" w:rsidR="00F76634" w:rsidRPr="00F76634" w:rsidRDefault="00F76634" w:rsidP="00F76634">
      <w:pPr>
        <w:pStyle w:val="Odsekzoznamu"/>
        <w:rPr>
          <w:rFonts w:ascii="Times New Roman" w:eastAsia="Times New Roman" w:hAnsi="Times New Roman" w:cs="Times New Roman"/>
          <w:sz w:val="24"/>
          <w:szCs w:val="24"/>
          <w:lang w:eastAsia="sk-SK"/>
        </w:rPr>
      </w:pPr>
    </w:p>
    <w:p w14:paraId="20F3DF7A" w14:textId="36DBF328" w:rsidR="00A64EB4" w:rsidRDefault="00642CAF" w:rsidP="00A64EB4">
      <w:pPr>
        <w:pStyle w:val="Odsekzoznamu"/>
        <w:numPr>
          <w:ilvl w:val="0"/>
          <w:numId w:val="7"/>
        </w:numPr>
        <w:jc w:val="both"/>
        <w:rPr>
          <w:rFonts w:ascii="Times New Roman" w:hAnsi="Times New Roman" w:cs="Times New Roman"/>
          <w:sz w:val="24"/>
          <w:szCs w:val="24"/>
        </w:rPr>
      </w:pPr>
      <w:r w:rsidRPr="00642CAF">
        <w:rPr>
          <w:rFonts w:ascii="Times New Roman" w:hAnsi="Times New Roman" w:cs="Times New Roman"/>
          <w:sz w:val="24"/>
          <w:szCs w:val="24"/>
        </w:rPr>
        <w:t>Leg</w:t>
      </w:r>
      <w:r>
        <w:rPr>
          <w:rFonts w:ascii="Times New Roman" w:hAnsi="Times New Roman" w:cs="Times New Roman"/>
          <w:sz w:val="24"/>
          <w:szCs w:val="24"/>
        </w:rPr>
        <w:t>islatívna úprava zavedie</w:t>
      </w:r>
      <w:r w:rsidR="009D4DF9">
        <w:rPr>
          <w:rFonts w:ascii="Times New Roman" w:hAnsi="Times New Roman" w:cs="Times New Roman"/>
          <w:sz w:val="24"/>
          <w:szCs w:val="24"/>
        </w:rPr>
        <w:t xml:space="preserve"> </w:t>
      </w:r>
      <w:proofErr w:type="spellStart"/>
      <w:r w:rsidR="009D4DF9">
        <w:rPr>
          <w:rFonts w:ascii="Times New Roman" w:hAnsi="Times New Roman" w:cs="Times New Roman"/>
          <w:sz w:val="24"/>
          <w:szCs w:val="24"/>
        </w:rPr>
        <w:t>druhošancové</w:t>
      </w:r>
      <w:proofErr w:type="spellEnd"/>
      <w:r w:rsidR="009D4DF9">
        <w:rPr>
          <w:rFonts w:ascii="Times New Roman" w:hAnsi="Times New Roman" w:cs="Times New Roman"/>
          <w:sz w:val="24"/>
          <w:szCs w:val="24"/>
        </w:rPr>
        <w:t xml:space="preserve"> </w:t>
      </w:r>
      <w:r w:rsidR="004B06FE">
        <w:rPr>
          <w:rFonts w:ascii="Times New Roman" w:hAnsi="Times New Roman" w:cs="Times New Roman"/>
          <w:sz w:val="24"/>
          <w:szCs w:val="24"/>
        </w:rPr>
        <w:t>vzdelávanie na získanie primárneho vzdelania</w:t>
      </w:r>
      <w:r w:rsidR="00664BC0">
        <w:rPr>
          <w:rFonts w:ascii="Times New Roman" w:hAnsi="Times New Roman" w:cs="Times New Roman"/>
          <w:sz w:val="24"/>
          <w:szCs w:val="24"/>
        </w:rPr>
        <w:t xml:space="preserve"> pre tých, ktorí neukončili úspešne 1. stupeň </w:t>
      </w:r>
      <w:r w:rsidR="00663106">
        <w:rPr>
          <w:rFonts w:ascii="Times New Roman" w:hAnsi="Times New Roman" w:cs="Times New Roman"/>
          <w:sz w:val="24"/>
          <w:szCs w:val="24"/>
        </w:rPr>
        <w:t>základnej školy</w:t>
      </w:r>
      <w:r w:rsidR="001C79E1">
        <w:rPr>
          <w:rFonts w:ascii="Times New Roman" w:hAnsi="Times New Roman" w:cs="Times New Roman"/>
          <w:sz w:val="24"/>
          <w:szCs w:val="24"/>
        </w:rPr>
        <w:t>,</w:t>
      </w:r>
      <w:r w:rsidR="00E9669B">
        <w:rPr>
          <w:rFonts w:ascii="Times New Roman" w:hAnsi="Times New Roman" w:cs="Times New Roman"/>
          <w:sz w:val="24"/>
          <w:szCs w:val="24"/>
        </w:rPr>
        <w:t xml:space="preserve"> </w:t>
      </w:r>
      <w:r w:rsidR="00BE44A5">
        <w:rPr>
          <w:rFonts w:ascii="Times New Roman" w:hAnsi="Times New Roman" w:cs="Times New Roman"/>
          <w:sz w:val="24"/>
          <w:szCs w:val="24"/>
        </w:rPr>
        <w:t xml:space="preserve">či pre </w:t>
      </w:r>
      <w:r w:rsidR="00E9669B">
        <w:rPr>
          <w:rFonts w:ascii="Times New Roman" w:hAnsi="Times New Roman" w:cs="Times New Roman"/>
          <w:sz w:val="24"/>
          <w:szCs w:val="24"/>
        </w:rPr>
        <w:t>žiakov s mentálnym postihnutím</w:t>
      </w:r>
      <w:r w:rsidR="00000B01">
        <w:rPr>
          <w:rFonts w:ascii="Times New Roman" w:hAnsi="Times New Roman" w:cs="Times New Roman"/>
          <w:sz w:val="24"/>
          <w:szCs w:val="24"/>
        </w:rPr>
        <w:t xml:space="preserve"> variantu A, ktorí neukončili úspešne</w:t>
      </w:r>
      <w:r w:rsidR="00ED43E0">
        <w:rPr>
          <w:rFonts w:ascii="Times New Roman" w:hAnsi="Times New Roman" w:cs="Times New Roman"/>
          <w:sz w:val="24"/>
          <w:szCs w:val="24"/>
        </w:rPr>
        <w:t xml:space="preserve"> 1. alebo 2. stupeň v špeciálnej základnej škole. </w:t>
      </w:r>
    </w:p>
    <w:p w14:paraId="66DBF339" w14:textId="77777777" w:rsidR="00F521D9" w:rsidRPr="00F521D9" w:rsidRDefault="00F521D9" w:rsidP="00F521D9">
      <w:pPr>
        <w:pStyle w:val="Odsekzoznamu"/>
        <w:rPr>
          <w:rFonts w:ascii="Times New Roman" w:hAnsi="Times New Roman" w:cs="Times New Roman"/>
          <w:sz w:val="24"/>
          <w:szCs w:val="24"/>
        </w:rPr>
      </w:pPr>
    </w:p>
    <w:p w14:paraId="5CBFD09F" w14:textId="4705CC62" w:rsidR="00276CFE" w:rsidRPr="00276CFE" w:rsidRDefault="00276CFE" w:rsidP="00276CFE">
      <w:pPr>
        <w:pStyle w:val="Odsekzoznamu"/>
        <w:numPr>
          <w:ilvl w:val="0"/>
          <w:numId w:val="7"/>
        </w:numPr>
        <w:jc w:val="both"/>
        <w:rPr>
          <w:rFonts w:ascii="Times New Roman" w:hAnsi="Times New Roman" w:cs="Times New Roman"/>
          <w:sz w:val="24"/>
          <w:szCs w:val="24"/>
        </w:rPr>
      </w:pPr>
      <w:r w:rsidRPr="00276CFE">
        <w:rPr>
          <w:rFonts w:ascii="Times New Roman" w:hAnsi="Times New Roman" w:cs="Times New Roman"/>
          <w:sz w:val="24"/>
          <w:szCs w:val="24"/>
        </w:rPr>
        <w:t>Cieľom návrhu</w:t>
      </w:r>
      <w:r w:rsidR="00DA47FF">
        <w:rPr>
          <w:rFonts w:ascii="Times New Roman" w:hAnsi="Times New Roman" w:cs="Times New Roman"/>
          <w:sz w:val="24"/>
          <w:szCs w:val="24"/>
        </w:rPr>
        <w:t xml:space="preserve"> novely školského zákona </w:t>
      </w:r>
      <w:r w:rsidRPr="00276CFE">
        <w:rPr>
          <w:rFonts w:ascii="Times New Roman" w:hAnsi="Times New Roman" w:cs="Times New Roman"/>
          <w:sz w:val="24"/>
          <w:szCs w:val="24"/>
        </w:rPr>
        <w:t xml:space="preserve">je </w:t>
      </w:r>
      <w:r>
        <w:rPr>
          <w:rFonts w:ascii="Times New Roman" w:hAnsi="Times New Roman" w:cs="Times New Roman"/>
          <w:sz w:val="24"/>
          <w:szCs w:val="24"/>
        </w:rPr>
        <w:t xml:space="preserve">aj </w:t>
      </w:r>
      <w:r w:rsidRPr="00276CFE">
        <w:rPr>
          <w:rFonts w:ascii="Times New Roman" w:hAnsi="Times New Roman" w:cs="Times New Roman"/>
          <w:sz w:val="24"/>
          <w:szCs w:val="24"/>
        </w:rPr>
        <w:t>zefektívniť proces prijímania detí do</w:t>
      </w:r>
      <w:r w:rsidR="00DA47FF">
        <w:rPr>
          <w:rFonts w:ascii="Times New Roman" w:hAnsi="Times New Roman" w:cs="Times New Roman"/>
          <w:sz w:val="24"/>
          <w:szCs w:val="24"/>
        </w:rPr>
        <w:t> </w:t>
      </w:r>
      <w:r w:rsidRPr="00276CFE">
        <w:rPr>
          <w:rFonts w:ascii="Times New Roman" w:hAnsi="Times New Roman" w:cs="Times New Roman"/>
          <w:sz w:val="24"/>
          <w:szCs w:val="24"/>
        </w:rPr>
        <w:t>reedukačných centier prostredníctvom povinnej komplexnej diagnostiky, spresniť podmienky pobytu v</w:t>
      </w:r>
      <w:r>
        <w:rPr>
          <w:rFonts w:ascii="Times New Roman" w:hAnsi="Times New Roman" w:cs="Times New Roman"/>
          <w:sz w:val="24"/>
          <w:szCs w:val="24"/>
        </w:rPr>
        <w:t> </w:t>
      </w:r>
      <w:r w:rsidRPr="00276CFE">
        <w:rPr>
          <w:rFonts w:ascii="Times New Roman" w:hAnsi="Times New Roman" w:cs="Times New Roman"/>
          <w:sz w:val="24"/>
          <w:szCs w:val="24"/>
        </w:rPr>
        <w:t>zariadení vrátane vylúčenia detí s ťažkými duševnými poruchami, zaviesť typológiu režimov v RC, zabezpečiť transparentnosť kapacity zariadení a</w:t>
      </w:r>
      <w:r w:rsidR="00DA47FF">
        <w:rPr>
          <w:rFonts w:ascii="Times New Roman" w:hAnsi="Times New Roman" w:cs="Times New Roman"/>
          <w:sz w:val="24"/>
          <w:szCs w:val="24"/>
        </w:rPr>
        <w:t> </w:t>
      </w:r>
      <w:r w:rsidRPr="00276CFE">
        <w:rPr>
          <w:rFonts w:ascii="Times New Roman" w:hAnsi="Times New Roman" w:cs="Times New Roman"/>
          <w:sz w:val="24"/>
          <w:szCs w:val="24"/>
        </w:rPr>
        <w:t>zefektívniť evidenciu v</w:t>
      </w:r>
      <w:r>
        <w:rPr>
          <w:rFonts w:ascii="Times New Roman" w:hAnsi="Times New Roman" w:cs="Times New Roman"/>
          <w:sz w:val="24"/>
          <w:szCs w:val="24"/>
        </w:rPr>
        <w:t> </w:t>
      </w:r>
      <w:r w:rsidRPr="00276CFE">
        <w:rPr>
          <w:rFonts w:ascii="Times New Roman" w:hAnsi="Times New Roman" w:cs="Times New Roman"/>
          <w:sz w:val="24"/>
          <w:szCs w:val="24"/>
        </w:rPr>
        <w:t>jednotnom informačnom systéme. Návrh tiež stanovuje maximálnu dĺžku pobytu v</w:t>
      </w:r>
      <w:r>
        <w:rPr>
          <w:rFonts w:ascii="Times New Roman" w:hAnsi="Times New Roman" w:cs="Times New Roman"/>
          <w:sz w:val="24"/>
          <w:szCs w:val="24"/>
        </w:rPr>
        <w:t> </w:t>
      </w:r>
      <w:r w:rsidRPr="00276CFE">
        <w:rPr>
          <w:rFonts w:ascii="Times New Roman" w:hAnsi="Times New Roman" w:cs="Times New Roman"/>
          <w:sz w:val="24"/>
          <w:szCs w:val="24"/>
        </w:rPr>
        <w:t>diagnostickom centre na 12 týždňov a presne určuje vekové rozpätie prijímaných detí (12 – 18 rokov)</w:t>
      </w:r>
      <w:r w:rsidR="00DA47FF">
        <w:rPr>
          <w:rFonts w:ascii="Times New Roman" w:hAnsi="Times New Roman" w:cs="Times New Roman"/>
          <w:sz w:val="24"/>
          <w:szCs w:val="24"/>
        </w:rPr>
        <w:t>.</w:t>
      </w:r>
    </w:p>
    <w:p w14:paraId="08A7FA7B" w14:textId="77777777" w:rsidR="007D5748" w:rsidRDefault="007D5748" w:rsidP="007D5748">
      <w:pPr>
        <w:spacing w:after="0" w:line="240" w:lineRule="auto"/>
        <w:rPr>
          <w:rFonts w:ascii="Times New Roman" w:eastAsia="Times New Roman" w:hAnsi="Times New Roman" w:cs="Times New Roman"/>
          <w:sz w:val="24"/>
          <w:szCs w:val="24"/>
          <w:lang w:eastAsia="sk-SK"/>
        </w:rPr>
      </w:pPr>
    </w:p>
    <w:p w14:paraId="1C806FC4" w14:textId="77777777" w:rsidR="00267BE5" w:rsidRPr="007B7470" w:rsidRDefault="00267BE5" w:rsidP="007D5748">
      <w:pPr>
        <w:spacing w:after="0" w:line="240" w:lineRule="auto"/>
        <w:rPr>
          <w:rFonts w:ascii="Times New Roman" w:eastAsia="Times New Roman" w:hAnsi="Times New Roman" w:cs="Times New Roman"/>
          <w:sz w:val="24"/>
          <w:szCs w:val="24"/>
          <w:lang w:eastAsia="sk-SK"/>
        </w:rPr>
      </w:pPr>
    </w:p>
    <w:p w14:paraId="08A7FA7C"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2.2.2. Charakteristika návrhu:</w:t>
      </w:r>
    </w:p>
    <w:p w14:paraId="08A7FA7D"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p w14:paraId="08A7FA7E"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sz w:val="24"/>
          <w:szCs w:val="24"/>
          <w:bdr w:val="single" w:sz="4" w:space="0" w:color="auto"/>
          <w:lang w:eastAsia="sk-SK"/>
        </w:rPr>
        <w:t xml:space="preserve">     </w:t>
      </w:r>
      <w:r w:rsidRPr="007B7470">
        <w:rPr>
          <w:rFonts w:ascii="Times New Roman" w:eastAsia="Times New Roman" w:hAnsi="Times New Roman" w:cs="Times New Roman"/>
          <w:b/>
          <w:sz w:val="24"/>
          <w:szCs w:val="24"/>
          <w:lang w:eastAsia="sk-SK"/>
        </w:rPr>
        <w:t xml:space="preserve">  </w:t>
      </w:r>
      <w:r w:rsidRPr="007B7470">
        <w:rPr>
          <w:rFonts w:ascii="Times New Roman" w:eastAsia="Times New Roman" w:hAnsi="Times New Roman" w:cs="Times New Roman"/>
          <w:sz w:val="24"/>
          <w:szCs w:val="24"/>
          <w:lang w:eastAsia="sk-SK"/>
        </w:rPr>
        <w:t>zmena sadzby</w:t>
      </w:r>
    </w:p>
    <w:p w14:paraId="08A7FA7F"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bdr w:val="single" w:sz="4" w:space="0" w:color="auto"/>
          <w:lang w:eastAsia="sk-SK"/>
        </w:rPr>
        <w:t xml:space="preserve">     </w:t>
      </w:r>
      <w:r w:rsidRPr="007B7470">
        <w:rPr>
          <w:rFonts w:ascii="Times New Roman" w:eastAsia="Times New Roman" w:hAnsi="Times New Roman" w:cs="Times New Roman"/>
          <w:sz w:val="24"/>
          <w:szCs w:val="24"/>
          <w:lang w:eastAsia="sk-SK"/>
        </w:rPr>
        <w:t xml:space="preserve">  zmena v nároku</w:t>
      </w:r>
    </w:p>
    <w:p w14:paraId="08A7FA80"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bdr w:val="single" w:sz="4" w:space="0" w:color="auto"/>
          <w:lang w:eastAsia="sk-SK"/>
        </w:rPr>
        <w:t xml:space="preserve">     </w:t>
      </w:r>
      <w:r w:rsidRPr="007B7470">
        <w:rPr>
          <w:rFonts w:ascii="Times New Roman" w:eastAsia="Times New Roman" w:hAnsi="Times New Roman" w:cs="Times New Roman"/>
          <w:sz w:val="24"/>
          <w:szCs w:val="24"/>
          <w:lang w:eastAsia="sk-SK"/>
        </w:rPr>
        <w:t xml:space="preserve">  nová služba alebo nariadenie (alebo ich zrušenie)</w:t>
      </w:r>
    </w:p>
    <w:p w14:paraId="08A7FA81" w14:textId="0224BEB3"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bdr w:val="single" w:sz="4" w:space="0" w:color="auto"/>
          <w:lang w:eastAsia="sk-SK"/>
        </w:rPr>
        <w:t xml:space="preserve">  </w:t>
      </w:r>
      <w:r w:rsidR="00D36296">
        <w:rPr>
          <w:rFonts w:ascii="Times New Roman" w:eastAsia="Times New Roman" w:hAnsi="Times New Roman" w:cs="Times New Roman"/>
          <w:sz w:val="24"/>
          <w:szCs w:val="24"/>
          <w:bdr w:val="single" w:sz="4" w:space="0" w:color="auto"/>
          <w:lang w:eastAsia="sk-SK"/>
        </w:rPr>
        <w:t>x</w:t>
      </w:r>
      <w:r w:rsidRPr="007B7470">
        <w:rPr>
          <w:rFonts w:ascii="Times New Roman" w:eastAsia="Times New Roman" w:hAnsi="Times New Roman" w:cs="Times New Roman"/>
          <w:sz w:val="24"/>
          <w:szCs w:val="24"/>
          <w:bdr w:val="single" w:sz="4" w:space="0" w:color="auto"/>
          <w:lang w:eastAsia="sk-SK"/>
        </w:rPr>
        <w:t xml:space="preserve">   </w:t>
      </w:r>
      <w:r w:rsidRPr="007B7470">
        <w:rPr>
          <w:rFonts w:ascii="Times New Roman" w:eastAsia="Times New Roman" w:hAnsi="Times New Roman" w:cs="Times New Roman"/>
          <w:sz w:val="24"/>
          <w:szCs w:val="24"/>
          <w:lang w:eastAsia="sk-SK"/>
        </w:rPr>
        <w:t xml:space="preserve">  kombinovaný návrh</w:t>
      </w:r>
    </w:p>
    <w:p w14:paraId="08A7FA82"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bdr w:val="single" w:sz="4" w:space="0" w:color="auto"/>
          <w:lang w:eastAsia="sk-SK"/>
        </w:rPr>
        <w:t xml:space="preserve">     </w:t>
      </w:r>
      <w:r w:rsidRPr="007B7470">
        <w:rPr>
          <w:rFonts w:ascii="Times New Roman" w:eastAsia="Times New Roman" w:hAnsi="Times New Roman" w:cs="Times New Roman"/>
          <w:sz w:val="24"/>
          <w:szCs w:val="24"/>
          <w:lang w:eastAsia="sk-SK"/>
        </w:rPr>
        <w:t xml:space="preserve">  iné </w:t>
      </w:r>
    </w:p>
    <w:p w14:paraId="08A7FA8D" w14:textId="77777777" w:rsidR="00C64BDB" w:rsidRPr="007B7470" w:rsidRDefault="00C64BDB" w:rsidP="007D5748">
      <w:pPr>
        <w:spacing w:after="0" w:line="240" w:lineRule="auto"/>
        <w:rPr>
          <w:rFonts w:ascii="Times New Roman" w:eastAsia="Times New Roman" w:hAnsi="Times New Roman" w:cs="Times New Roman"/>
          <w:sz w:val="24"/>
          <w:szCs w:val="24"/>
          <w:lang w:eastAsia="sk-SK"/>
        </w:rPr>
      </w:pPr>
    </w:p>
    <w:p w14:paraId="08A7FA8E"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bCs/>
          <w:sz w:val="24"/>
          <w:szCs w:val="24"/>
          <w:lang w:eastAsia="sk-SK"/>
        </w:rPr>
        <w:t>2.2.3. Predpoklady vývoja objemu aktivít:</w:t>
      </w:r>
    </w:p>
    <w:p w14:paraId="08A7FA8F"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p w14:paraId="632377CF" w14:textId="6928342E" w:rsidR="00C269DA" w:rsidRDefault="008D4A5A" w:rsidP="008D4A5A">
      <w:pPr>
        <w:spacing w:after="0" w:line="240" w:lineRule="auto"/>
        <w:ind w:left="360"/>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K bodu </w:t>
      </w:r>
      <w:r w:rsidR="00C74B77">
        <w:rPr>
          <w:rFonts w:ascii="Times New Roman" w:eastAsia="Times New Roman" w:hAnsi="Times New Roman" w:cs="Times New Roman"/>
          <w:sz w:val="24"/>
          <w:szCs w:val="24"/>
          <w:lang w:eastAsia="sk-SK"/>
        </w:rPr>
        <w:t>B</w:t>
      </w:r>
      <w:r w:rsidR="00C269DA">
        <w:rPr>
          <w:rFonts w:ascii="Times New Roman" w:eastAsia="Times New Roman" w:hAnsi="Times New Roman" w:cs="Times New Roman"/>
          <w:sz w:val="24"/>
          <w:szCs w:val="24"/>
          <w:lang w:eastAsia="sk-SK"/>
        </w:rPr>
        <w:t xml:space="preserve">. </w:t>
      </w:r>
    </w:p>
    <w:p w14:paraId="7864A5E3" w14:textId="081F395C" w:rsidR="000C0AE8" w:rsidRPr="008D4A5A" w:rsidRDefault="00BB6932" w:rsidP="008D4A5A">
      <w:pPr>
        <w:spacing w:after="0" w:line="240" w:lineRule="auto"/>
        <w:ind w:left="360"/>
        <w:jc w:val="both"/>
        <w:rPr>
          <w:rFonts w:ascii="Times New Roman" w:eastAsia="Times New Roman" w:hAnsi="Times New Roman" w:cs="Times New Roman"/>
          <w:sz w:val="24"/>
          <w:szCs w:val="24"/>
          <w:lang w:eastAsia="sk-SK"/>
        </w:rPr>
      </w:pPr>
      <w:r w:rsidRPr="008D4A5A">
        <w:rPr>
          <w:rFonts w:ascii="Times New Roman" w:eastAsia="Times New Roman" w:hAnsi="Times New Roman" w:cs="Times New Roman"/>
          <w:sz w:val="24"/>
          <w:szCs w:val="24"/>
          <w:lang w:eastAsia="sk-SK"/>
        </w:rPr>
        <w:t>Pri počte prihlášok na materskú školu, základnú školu a strednú školu sa vychádzalo z od</w:t>
      </w:r>
      <w:r w:rsidR="00466773">
        <w:rPr>
          <w:rFonts w:ascii="Times New Roman" w:eastAsia="Times New Roman" w:hAnsi="Times New Roman" w:cs="Times New Roman"/>
          <w:sz w:val="24"/>
          <w:szCs w:val="24"/>
          <w:lang w:eastAsia="sk-SK"/>
        </w:rPr>
        <w:t>h</w:t>
      </w:r>
      <w:r w:rsidRPr="008D4A5A">
        <w:rPr>
          <w:rFonts w:ascii="Times New Roman" w:eastAsia="Times New Roman" w:hAnsi="Times New Roman" w:cs="Times New Roman"/>
          <w:sz w:val="24"/>
          <w:szCs w:val="24"/>
          <w:lang w:eastAsia="sk-SK"/>
        </w:rPr>
        <w:t>a</w:t>
      </w:r>
      <w:r w:rsidR="00466773">
        <w:rPr>
          <w:rFonts w:ascii="Times New Roman" w:eastAsia="Times New Roman" w:hAnsi="Times New Roman" w:cs="Times New Roman"/>
          <w:sz w:val="24"/>
          <w:szCs w:val="24"/>
          <w:lang w:eastAsia="sk-SK"/>
        </w:rPr>
        <w:t>d</w:t>
      </w:r>
      <w:r w:rsidRPr="008D4A5A">
        <w:rPr>
          <w:rFonts w:ascii="Times New Roman" w:eastAsia="Times New Roman" w:hAnsi="Times New Roman" w:cs="Times New Roman"/>
          <w:sz w:val="24"/>
          <w:szCs w:val="24"/>
          <w:lang w:eastAsia="sk-SK"/>
        </w:rPr>
        <w:t xml:space="preserve">ovanej populácie počtu živonarodených detí za rok 2024. </w:t>
      </w:r>
      <w:r w:rsidR="001250D4" w:rsidRPr="008D4A5A">
        <w:rPr>
          <w:rFonts w:ascii="Times New Roman" w:eastAsia="Times New Roman" w:hAnsi="Times New Roman" w:cs="Times New Roman"/>
          <w:sz w:val="24"/>
          <w:szCs w:val="24"/>
          <w:lang w:eastAsia="sk-SK"/>
        </w:rPr>
        <w:t xml:space="preserve">Výpočet výdavkov bol stanovený zo schváleného rozpočtu uvedeného v zmluve o poskytnutí prostriedkov mechanizmu. Zmluva je uzatvorená medzi Ministerstvom investícií, regionálneho rozvoja a informatizácie SR a Ministerstvom školstva, výskumu, vývoja a mládeže SR na dobu určitú, do 03/2026. Zmluva č. /0061/2024 je dostupná v centrálnom registri zmlúv: </w:t>
      </w:r>
      <w:hyperlink r:id="rId12" w:history="1">
        <w:r w:rsidR="001250D4" w:rsidRPr="008D4A5A">
          <w:rPr>
            <w:rFonts w:ascii="Times New Roman" w:eastAsia="Times New Roman" w:hAnsi="Times New Roman" w:cs="Times New Roman"/>
            <w:sz w:val="24"/>
            <w:szCs w:val="24"/>
            <w:lang w:eastAsia="sk-SK"/>
          </w:rPr>
          <w:t>https://www.crz.gov.sk/zmluva/9150187/</w:t>
        </w:r>
      </w:hyperlink>
      <w:r w:rsidR="001250D4" w:rsidRPr="008D4A5A">
        <w:rPr>
          <w:rFonts w:ascii="Times New Roman" w:eastAsia="Times New Roman" w:hAnsi="Times New Roman" w:cs="Times New Roman"/>
          <w:sz w:val="24"/>
          <w:szCs w:val="24"/>
          <w:lang w:eastAsia="sk-SK"/>
        </w:rPr>
        <w:t>. Do</w:t>
      </w:r>
      <w:r w:rsidR="005D34B0" w:rsidRPr="008D4A5A">
        <w:rPr>
          <w:rFonts w:ascii="Times New Roman" w:eastAsia="Times New Roman" w:hAnsi="Times New Roman" w:cs="Times New Roman"/>
          <w:sz w:val="24"/>
          <w:szCs w:val="24"/>
          <w:lang w:eastAsia="sk-SK"/>
        </w:rPr>
        <w:t> </w:t>
      </w:r>
      <w:r w:rsidR="001250D4" w:rsidRPr="008D4A5A">
        <w:rPr>
          <w:rFonts w:ascii="Times New Roman" w:eastAsia="Times New Roman" w:hAnsi="Times New Roman" w:cs="Times New Roman"/>
          <w:sz w:val="24"/>
          <w:szCs w:val="24"/>
          <w:lang w:eastAsia="sk-SK"/>
        </w:rPr>
        <w:t>výdavkov verejnej správy, plynúce z projektu nebola započítaná DPH.</w:t>
      </w:r>
      <w:r w:rsidR="001250D4" w:rsidRPr="008D4A5A">
        <w:rPr>
          <w:rFonts w:ascii="Open Sans" w:hAnsi="Open Sans" w:cs="Open Sans"/>
          <w:color w:val="212529"/>
          <w:sz w:val="21"/>
          <w:szCs w:val="21"/>
          <w:shd w:val="clear" w:color="auto" w:fill="E9ECEF"/>
        </w:rPr>
        <w:t xml:space="preserve"> </w:t>
      </w:r>
    </w:p>
    <w:p w14:paraId="2D9449F6" w14:textId="4530D06B" w:rsidR="00D36296" w:rsidRPr="001250D4" w:rsidRDefault="00241F5B" w:rsidP="00907BDF">
      <w:pPr>
        <w:spacing w:after="0" w:line="240" w:lineRule="auto"/>
        <w:ind w:firstLine="708"/>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 </w:t>
      </w:r>
    </w:p>
    <w:p w14:paraId="2275B329" w14:textId="77777777" w:rsidR="008A16A1" w:rsidRPr="007B7470" w:rsidRDefault="008A16A1" w:rsidP="008A16A1">
      <w:pPr>
        <w:spacing w:after="0" w:line="240" w:lineRule="auto"/>
        <w:jc w:val="right"/>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Tabuľka č. 2 </w:t>
      </w:r>
    </w:p>
    <w:tbl>
      <w:tblPr>
        <w:tblW w:w="0" w:type="auto"/>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30"/>
        <w:gridCol w:w="1134"/>
        <w:gridCol w:w="1134"/>
        <w:gridCol w:w="1134"/>
        <w:gridCol w:w="1134"/>
      </w:tblGrid>
      <w:tr w:rsidR="008A16A1" w:rsidRPr="007B7470" w14:paraId="3E9BBD9A" w14:textId="77777777" w:rsidTr="00B32DA4">
        <w:trPr>
          <w:cantSplit/>
          <w:trHeight w:val="70"/>
        </w:trPr>
        <w:tc>
          <w:tcPr>
            <w:tcW w:w="4530" w:type="dxa"/>
            <w:vMerge w:val="restart"/>
            <w:shd w:val="clear" w:color="auto" w:fill="BFBFBF" w:themeFill="background1" w:themeFillShade="BF"/>
            <w:vAlign w:val="center"/>
          </w:tcPr>
          <w:p w14:paraId="1866F7F3" w14:textId="77777777" w:rsidR="008A16A1" w:rsidRPr="007B7470" w:rsidRDefault="008A16A1" w:rsidP="00B32DA4">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Objem aktivít</w:t>
            </w:r>
          </w:p>
        </w:tc>
        <w:tc>
          <w:tcPr>
            <w:tcW w:w="1134" w:type="dxa"/>
            <w:gridSpan w:val="4"/>
            <w:shd w:val="clear" w:color="auto" w:fill="BFBFBF" w:themeFill="background1" w:themeFillShade="BF"/>
            <w:vAlign w:val="center"/>
          </w:tcPr>
          <w:p w14:paraId="4142E6C4" w14:textId="77777777" w:rsidR="008A16A1" w:rsidRPr="007B7470" w:rsidRDefault="008A16A1" w:rsidP="00B32DA4">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Odhadované objemy</w:t>
            </w:r>
          </w:p>
        </w:tc>
      </w:tr>
      <w:tr w:rsidR="008A16A1" w:rsidRPr="007B7470" w14:paraId="64D58EF3" w14:textId="77777777" w:rsidTr="00B32DA4">
        <w:trPr>
          <w:cantSplit/>
          <w:trHeight w:val="70"/>
        </w:trPr>
        <w:tc>
          <w:tcPr>
            <w:tcW w:w="4530" w:type="dxa"/>
            <w:vMerge/>
            <w:shd w:val="clear" w:color="auto" w:fill="BFBFBF" w:themeFill="background1" w:themeFillShade="BF"/>
          </w:tcPr>
          <w:p w14:paraId="77C592F6" w14:textId="77777777" w:rsidR="008A16A1" w:rsidRPr="007B7470" w:rsidRDefault="008A16A1" w:rsidP="00B32DA4">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p>
        </w:tc>
        <w:tc>
          <w:tcPr>
            <w:tcW w:w="1134" w:type="dxa"/>
            <w:shd w:val="clear" w:color="auto" w:fill="BFBFBF" w:themeFill="background1" w:themeFillShade="BF"/>
            <w:vAlign w:val="center"/>
          </w:tcPr>
          <w:p w14:paraId="71A3D549" w14:textId="77777777" w:rsidR="008A16A1" w:rsidRPr="007B7470" w:rsidRDefault="008A16A1" w:rsidP="00B32DA4">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2025</w:t>
            </w:r>
          </w:p>
        </w:tc>
        <w:tc>
          <w:tcPr>
            <w:tcW w:w="1134" w:type="dxa"/>
            <w:shd w:val="clear" w:color="auto" w:fill="BFBFBF" w:themeFill="background1" w:themeFillShade="BF"/>
            <w:vAlign w:val="center"/>
          </w:tcPr>
          <w:p w14:paraId="353A3D58" w14:textId="77777777" w:rsidR="008A16A1" w:rsidRPr="007B7470" w:rsidRDefault="008A16A1" w:rsidP="00B32DA4">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2026</w:t>
            </w:r>
          </w:p>
        </w:tc>
        <w:tc>
          <w:tcPr>
            <w:tcW w:w="1134" w:type="dxa"/>
            <w:shd w:val="clear" w:color="auto" w:fill="BFBFBF" w:themeFill="background1" w:themeFillShade="BF"/>
            <w:vAlign w:val="center"/>
          </w:tcPr>
          <w:p w14:paraId="16501B22" w14:textId="77777777" w:rsidR="008A16A1" w:rsidRPr="007B7470" w:rsidRDefault="008A16A1" w:rsidP="00B32DA4">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2027</w:t>
            </w:r>
          </w:p>
        </w:tc>
        <w:tc>
          <w:tcPr>
            <w:tcW w:w="1134" w:type="dxa"/>
            <w:shd w:val="clear" w:color="auto" w:fill="BFBFBF" w:themeFill="background1" w:themeFillShade="BF"/>
            <w:vAlign w:val="center"/>
          </w:tcPr>
          <w:p w14:paraId="1A2DA9BE" w14:textId="77777777" w:rsidR="008A16A1" w:rsidRPr="007B7470" w:rsidRDefault="008A16A1" w:rsidP="00B32DA4">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2028</w:t>
            </w:r>
          </w:p>
        </w:tc>
      </w:tr>
      <w:tr w:rsidR="008A16A1" w:rsidRPr="007B7470" w14:paraId="4CF108C5" w14:textId="77777777" w:rsidTr="00B32DA4">
        <w:trPr>
          <w:trHeight w:val="70"/>
        </w:trPr>
        <w:tc>
          <w:tcPr>
            <w:tcW w:w="4530" w:type="dxa"/>
          </w:tcPr>
          <w:p w14:paraId="6FD9F191" w14:textId="77777777" w:rsidR="008A16A1" w:rsidRPr="007B7470" w:rsidRDefault="008A16A1" w:rsidP="00B32DA4">
            <w:pPr>
              <w:autoSpaceDE w:val="0"/>
              <w:autoSpaceDN w:val="0"/>
              <w:adjustRightInd w:val="0"/>
              <w:spacing w:after="0" w:line="240" w:lineRule="auto"/>
              <w:rPr>
                <w:rFonts w:ascii="Times New Roman" w:eastAsia="Times New Roman" w:hAnsi="Times New Roman" w:cs="Times New Roman"/>
                <w:color w:val="000000"/>
                <w:sz w:val="24"/>
                <w:szCs w:val="24"/>
                <w:lang w:eastAsia="sk-SK"/>
              </w:rPr>
            </w:pPr>
            <w:r>
              <w:rPr>
                <w:rFonts w:ascii="Times New Roman" w:eastAsia="Times New Roman" w:hAnsi="Times New Roman" w:cs="Times New Roman"/>
                <w:color w:val="000000"/>
                <w:sz w:val="24"/>
                <w:szCs w:val="24"/>
                <w:lang w:eastAsia="sk-SK"/>
              </w:rPr>
              <w:t>Prihláška na materskú školu</w:t>
            </w:r>
          </w:p>
        </w:tc>
        <w:tc>
          <w:tcPr>
            <w:tcW w:w="1134" w:type="dxa"/>
          </w:tcPr>
          <w:p w14:paraId="17153A18" w14:textId="77777777" w:rsidR="008A16A1" w:rsidRPr="007B7470" w:rsidRDefault="008A16A1" w:rsidP="00B32DA4">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r>
              <w:rPr>
                <w:rFonts w:ascii="Times New Roman" w:eastAsia="Times New Roman" w:hAnsi="Times New Roman" w:cs="Times New Roman"/>
                <w:color w:val="000000"/>
                <w:sz w:val="24"/>
                <w:szCs w:val="24"/>
                <w:lang w:eastAsia="sk-SK"/>
              </w:rPr>
              <w:t>46 000</w:t>
            </w:r>
          </w:p>
        </w:tc>
        <w:tc>
          <w:tcPr>
            <w:tcW w:w="1134" w:type="dxa"/>
          </w:tcPr>
          <w:p w14:paraId="24626C48" w14:textId="77777777" w:rsidR="008A16A1" w:rsidRPr="007B7470" w:rsidRDefault="008A16A1" w:rsidP="00B32DA4">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r>
              <w:rPr>
                <w:rFonts w:ascii="Times New Roman" w:eastAsia="Times New Roman" w:hAnsi="Times New Roman" w:cs="Times New Roman"/>
                <w:color w:val="000000"/>
                <w:sz w:val="24"/>
                <w:szCs w:val="24"/>
                <w:lang w:eastAsia="sk-SK"/>
              </w:rPr>
              <w:t>46 000</w:t>
            </w:r>
          </w:p>
        </w:tc>
        <w:tc>
          <w:tcPr>
            <w:tcW w:w="1134" w:type="dxa"/>
          </w:tcPr>
          <w:p w14:paraId="6EE0DD85" w14:textId="77777777" w:rsidR="008A16A1" w:rsidRPr="007B7470" w:rsidRDefault="008A16A1" w:rsidP="00B32DA4">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r>
              <w:rPr>
                <w:rFonts w:ascii="Times New Roman" w:eastAsia="Times New Roman" w:hAnsi="Times New Roman" w:cs="Times New Roman"/>
                <w:color w:val="000000"/>
                <w:sz w:val="24"/>
                <w:szCs w:val="24"/>
                <w:lang w:eastAsia="sk-SK"/>
              </w:rPr>
              <w:t>46 000</w:t>
            </w:r>
          </w:p>
        </w:tc>
        <w:tc>
          <w:tcPr>
            <w:tcW w:w="1134" w:type="dxa"/>
          </w:tcPr>
          <w:p w14:paraId="439F2F94" w14:textId="77777777" w:rsidR="008A16A1" w:rsidRPr="007B7470" w:rsidRDefault="008A16A1" w:rsidP="00B32DA4">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r>
              <w:rPr>
                <w:rFonts w:ascii="Times New Roman" w:eastAsia="Times New Roman" w:hAnsi="Times New Roman" w:cs="Times New Roman"/>
                <w:color w:val="000000"/>
                <w:sz w:val="24"/>
                <w:szCs w:val="24"/>
                <w:lang w:eastAsia="sk-SK"/>
              </w:rPr>
              <w:t>46 000</w:t>
            </w:r>
          </w:p>
        </w:tc>
      </w:tr>
      <w:tr w:rsidR="008A16A1" w:rsidRPr="007B7470" w14:paraId="7E38EC9E" w14:textId="77777777" w:rsidTr="00B32DA4">
        <w:trPr>
          <w:trHeight w:val="70"/>
        </w:trPr>
        <w:tc>
          <w:tcPr>
            <w:tcW w:w="4530" w:type="dxa"/>
          </w:tcPr>
          <w:p w14:paraId="55EA5CC2" w14:textId="77777777" w:rsidR="008A16A1" w:rsidRPr="007B7470" w:rsidRDefault="008A16A1" w:rsidP="00B32DA4">
            <w:pPr>
              <w:autoSpaceDE w:val="0"/>
              <w:autoSpaceDN w:val="0"/>
              <w:adjustRightInd w:val="0"/>
              <w:spacing w:after="0" w:line="240" w:lineRule="auto"/>
              <w:rPr>
                <w:rFonts w:ascii="Times New Roman" w:eastAsia="Times New Roman" w:hAnsi="Times New Roman" w:cs="Times New Roman"/>
                <w:color w:val="000000"/>
                <w:sz w:val="24"/>
                <w:szCs w:val="24"/>
                <w:lang w:eastAsia="sk-SK"/>
              </w:rPr>
            </w:pPr>
            <w:r>
              <w:rPr>
                <w:rFonts w:ascii="Times New Roman" w:eastAsia="Times New Roman" w:hAnsi="Times New Roman" w:cs="Times New Roman"/>
                <w:color w:val="000000"/>
                <w:sz w:val="24"/>
                <w:szCs w:val="24"/>
                <w:lang w:eastAsia="sk-SK"/>
              </w:rPr>
              <w:t>Prihláška na základnú školu</w:t>
            </w:r>
          </w:p>
        </w:tc>
        <w:tc>
          <w:tcPr>
            <w:tcW w:w="1134" w:type="dxa"/>
          </w:tcPr>
          <w:p w14:paraId="1AF56D99" w14:textId="77777777" w:rsidR="008A16A1" w:rsidRPr="007B7470" w:rsidRDefault="008A16A1" w:rsidP="00B32DA4">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r>
              <w:rPr>
                <w:rFonts w:ascii="Times New Roman" w:eastAsia="Times New Roman" w:hAnsi="Times New Roman" w:cs="Times New Roman"/>
                <w:color w:val="000000"/>
                <w:sz w:val="24"/>
                <w:szCs w:val="24"/>
                <w:lang w:eastAsia="sk-SK"/>
              </w:rPr>
              <w:t>46 000</w:t>
            </w:r>
          </w:p>
        </w:tc>
        <w:tc>
          <w:tcPr>
            <w:tcW w:w="1134" w:type="dxa"/>
          </w:tcPr>
          <w:p w14:paraId="547A485E" w14:textId="77777777" w:rsidR="008A16A1" w:rsidRPr="007B7470" w:rsidRDefault="008A16A1" w:rsidP="00B32DA4">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r>
              <w:rPr>
                <w:rFonts w:ascii="Times New Roman" w:eastAsia="Times New Roman" w:hAnsi="Times New Roman" w:cs="Times New Roman"/>
                <w:color w:val="000000"/>
                <w:sz w:val="24"/>
                <w:szCs w:val="24"/>
                <w:lang w:eastAsia="sk-SK"/>
              </w:rPr>
              <w:t>46 000</w:t>
            </w:r>
          </w:p>
        </w:tc>
        <w:tc>
          <w:tcPr>
            <w:tcW w:w="1134" w:type="dxa"/>
          </w:tcPr>
          <w:p w14:paraId="72372A6B" w14:textId="77777777" w:rsidR="008A16A1" w:rsidRPr="007B7470" w:rsidRDefault="008A16A1" w:rsidP="00B32DA4">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r>
              <w:rPr>
                <w:rFonts w:ascii="Times New Roman" w:eastAsia="Times New Roman" w:hAnsi="Times New Roman" w:cs="Times New Roman"/>
                <w:color w:val="000000"/>
                <w:sz w:val="24"/>
                <w:szCs w:val="24"/>
                <w:lang w:eastAsia="sk-SK"/>
              </w:rPr>
              <w:t>46 000</w:t>
            </w:r>
          </w:p>
        </w:tc>
        <w:tc>
          <w:tcPr>
            <w:tcW w:w="1134" w:type="dxa"/>
          </w:tcPr>
          <w:p w14:paraId="496336C5" w14:textId="77777777" w:rsidR="008A16A1" w:rsidRPr="007B7470" w:rsidRDefault="008A16A1" w:rsidP="00B32DA4">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r>
              <w:rPr>
                <w:rFonts w:ascii="Times New Roman" w:eastAsia="Times New Roman" w:hAnsi="Times New Roman" w:cs="Times New Roman"/>
                <w:color w:val="000000"/>
                <w:sz w:val="24"/>
                <w:szCs w:val="24"/>
                <w:lang w:eastAsia="sk-SK"/>
              </w:rPr>
              <w:t>46 000</w:t>
            </w:r>
          </w:p>
        </w:tc>
      </w:tr>
      <w:tr w:rsidR="008A16A1" w:rsidRPr="007B7470" w14:paraId="2F69D38B" w14:textId="77777777" w:rsidTr="00B32DA4">
        <w:trPr>
          <w:trHeight w:val="70"/>
        </w:trPr>
        <w:tc>
          <w:tcPr>
            <w:tcW w:w="4530" w:type="dxa"/>
          </w:tcPr>
          <w:p w14:paraId="68DA6D6C" w14:textId="77777777" w:rsidR="008A16A1" w:rsidRPr="007B7470" w:rsidRDefault="008A16A1" w:rsidP="00B32DA4">
            <w:pPr>
              <w:autoSpaceDE w:val="0"/>
              <w:autoSpaceDN w:val="0"/>
              <w:adjustRightInd w:val="0"/>
              <w:spacing w:after="0" w:line="240" w:lineRule="auto"/>
              <w:rPr>
                <w:rFonts w:ascii="Times New Roman" w:eastAsia="Times New Roman" w:hAnsi="Times New Roman" w:cs="Times New Roman"/>
                <w:color w:val="000000"/>
                <w:sz w:val="24"/>
                <w:szCs w:val="24"/>
                <w:lang w:eastAsia="sk-SK"/>
              </w:rPr>
            </w:pPr>
            <w:r>
              <w:rPr>
                <w:rFonts w:ascii="Times New Roman" w:eastAsia="Times New Roman" w:hAnsi="Times New Roman" w:cs="Times New Roman"/>
                <w:color w:val="000000"/>
                <w:sz w:val="24"/>
                <w:szCs w:val="24"/>
                <w:lang w:eastAsia="sk-SK"/>
              </w:rPr>
              <w:t>Prihláška na strednú školu</w:t>
            </w:r>
          </w:p>
        </w:tc>
        <w:tc>
          <w:tcPr>
            <w:tcW w:w="1134" w:type="dxa"/>
          </w:tcPr>
          <w:p w14:paraId="1EA4A42C" w14:textId="77777777" w:rsidR="008A16A1" w:rsidRPr="007B7470" w:rsidRDefault="008A16A1" w:rsidP="00B32DA4">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r>
              <w:rPr>
                <w:rFonts w:ascii="Times New Roman" w:eastAsia="Times New Roman" w:hAnsi="Times New Roman" w:cs="Times New Roman"/>
                <w:color w:val="000000"/>
                <w:sz w:val="24"/>
                <w:szCs w:val="24"/>
                <w:lang w:eastAsia="sk-SK"/>
              </w:rPr>
              <w:t>46 000</w:t>
            </w:r>
          </w:p>
        </w:tc>
        <w:tc>
          <w:tcPr>
            <w:tcW w:w="1134" w:type="dxa"/>
          </w:tcPr>
          <w:p w14:paraId="2D3B00F4" w14:textId="77777777" w:rsidR="008A16A1" w:rsidRPr="007B7470" w:rsidRDefault="008A16A1" w:rsidP="00B32DA4">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r>
              <w:rPr>
                <w:rFonts w:ascii="Times New Roman" w:eastAsia="Times New Roman" w:hAnsi="Times New Roman" w:cs="Times New Roman"/>
                <w:color w:val="000000"/>
                <w:sz w:val="24"/>
                <w:szCs w:val="24"/>
                <w:lang w:eastAsia="sk-SK"/>
              </w:rPr>
              <w:t>46 000</w:t>
            </w:r>
          </w:p>
        </w:tc>
        <w:tc>
          <w:tcPr>
            <w:tcW w:w="1134" w:type="dxa"/>
          </w:tcPr>
          <w:p w14:paraId="4BA069BB" w14:textId="77777777" w:rsidR="008A16A1" w:rsidRPr="007B7470" w:rsidRDefault="008A16A1" w:rsidP="00B32DA4">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r>
              <w:rPr>
                <w:rFonts w:ascii="Times New Roman" w:eastAsia="Times New Roman" w:hAnsi="Times New Roman" w:cs="Times New Roman"/>
                <w:color w:val="000000"/>
                <w:sz w:val="24"/>
                <w:szCs w:val="24"/>
                <w:lang w:eastAsia="sk-SK"/>
              </w:rPr>
              <w:t>46 000</w:t>
            </w:r>
          </w:p>
        </w:tc>
        <w:tc>
          <w:tcPr>
            <w:tcW w:w="1134" w:type="dxa"/>
          </w:tcPr>
          <w:p w14:paraId="640503A6" w14:textId="77777777" w:rsidR="008A16A1" w:rsidRPr="007B7470" w:rsidRDefault="008A16A1" w:rsidP="00B32DA4">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r>
              <w:rPr>
                <w:rFonts w:ascii="Times New Roman" w:eastAsia="Times New Roman" w:hAnsi="Times New Roman" w:cs="Times New Roman"/>
                <w:color w:val="000000"/>
                <w:sz w:val="24"/>
                <w:szCs w:val="24"/>
                <w:lang w:eastAsia="sk-SK"/>
              </w:rPr>
              <w:t>46 000</w:t>
            </w:r>
          </w:p>
        </w:tc>
      </w:tr>
    </w:tbl>
    <w:p w14:paraId="17A08EEE" w14:textId="06CD5040" w:rsidR="00D36296" w:rsidRDefault="008A16A1" w:rsidP="00907BDF">
      <w:pPr>
        <w:spacing w:after="0" w:line="240" w:lineRule="auto"/>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zdroj: počet živonarodených detí za rok 2024 predstavuje odhadovanú populáciu</w:t>
      </w:r>
    </w:p>
    <w:p w14:paraId="7AFF733D" w14:textId="77777777" w:rsidR="00D314C6" w:rsidRDefault="00D314C6" w:rsidP="007D5748">
      <w:pPr>
        <w:spacing w:after="0" w:line="240" w:lineRule="auto"/>
        <w:jc w:val="right"/>
        <w:rPr>
          <w:rFonts w:ascii="Times New Roman" w:eastAsia="Times New Roman" w:hAnsi="Times New Roman" w:cs="Times New Roman"/>
          <w:sz w:val="24"/>
          <w:szCs w:val="24"/>
          <w:lang w:eastAsia="sk-SK"/>
        </w:rPr>
      </w:pPr>
    </w:p>
    <w:p w14:paraId="300AC228" w14:textId="784CE816" w:rsidR="00D314C6" w:rsidRDefault="00544A57" w:rsidP="00C81321">
      <w:pPr>
        <w:spacing w:after="0" w:line="240" w:lineRule="auto"/>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K bodu </w:t>
      </w:r>
      <w:r w:rsidR="00C81321">
        <w:rPr>
          <w:rFonts w:ascii="Times New Roman" w:eastAsia="Times New Roman" w:hAnsi="Times New Roman" w:cs="Times New Roman"/>
          <w:sz w:val="24"/>
          <w:szCs w:val="24"/>
          <w:lang w:eastAsia="sk-SK"/>
        </w:rPr>
        <w:t>D.</w:t>
      </w:r>
    </w:p>
    <w:p w14:paraId="1D3C364D" w14:textId="300D1BD1" w:rsidR="00C81321" w:rsidRPr="002F4825" w:rsidRDefault="00C81321" w:rsidP="00C81321">
      <w:pPr>
        <w:jc w:val="both"/>
        <w:rPr>
          <w:b/>
          <w:i/>
          <w:sz w:val="20"/>
          <w:u w:val="single"/>
        </w:rPr>
      </w:pPr>
      <w:r w:rsidRPr="002F4825">
        <w:rPr>
          <w:b/>
          <w:i/>
          <w:sz w:val="20"/>
          <w:u w:val="single"/>
        </w:rPr>
        <w:t xml:space="preserve"> </w:t>
      </w:r>
      <w:r>
        <w:rPr>
          <w:b/>
          <w:i/>
          <w:sz w:val="20"/>
          <w:u w:val="single"/>
        </w:rPr>
        <w:t>Vstupné údaje pre výpočet fiškálnych vplyvov reformy</w:t>
      </w:r>
      <w:r w:rsidRPr="002F4825">
        <w:rPr>
          <w:b/>
          <w:i/>
          <w:sz w:val="20"/>
          <w:u w:val="single"/>
        </w:rPr>
        <w:t xml:space="preserve"> povinného predprimárneho vzdelávania pre 3-4-ročné deti</w:t>
      </w:r>
    </w:p>
    <w:tbl>
      <w:tblPr>
        <w:tblW w:w="8922" w:type="dxa"/>
        <w:tblCellMar>
          <w:left w:w="70" w:type="dxa"/>
          <w:right w:w="70" w:type="dxa"/>
        </w:tblCellMar>
        <w:tblLook w:val="04A0" w:firstRow="1" w:lastRow="0" w:firstColumn="1" w:lastColumn="0" w:noHBand="0" w:noVBand="1"/>
      </w:tblPr>
      <w:tblGrid>
        <w:gridCol w:w="524"/>
        <w:gridCol w:w="431"/>
        <w:gridCol w:w="940"/>
        <w:gridCol w:w="1263"/>
        <w:gridCol w:w="1162"/>
        <w:gridCol w:w="1218"/>
        <w:gridCol w:w="1152"/>
        <w:gridCol w:w="1152"/>
        <w:gridCol w:w="1080"/>
      </w:tblGrid>
      <w:tr w:rsidR="00C81321" w:rsidRPr="00533F95" w14:paraId="6F432599" w14:textId="77777777" w:rsidTr="00B32DA4">
        <w:trPr>
          <w:trHeight w:val="203"/>
        </w:trPr>
        <w:tc>
          <w:tcPr>
            <w:tcW w:w="524" w:type="dxa"/>
            <w:tcBorders>
              <w:top w:val="nil"/>
              <w:left w:val="nil"/>
              <w:bottom w:val="single" w:sz="4" w:space="0" w:color="auto"/>
              <w:right w:val="nil"/>
            </w:tcBorders>
            <w:shd w:val="clear" w:color="000000" w:fill="E2EFDA"/>
            <w:vAlign w:val="center"/>
            <w:hideMark/>
          </w:tcPr>
          <w:p w14:paraId="29FBE856" w14:textId="77777777" w:rsidR="00C81321" w:rsidRPr="00533F95" w:rsidRDefault="00C81321" w:rsidP="00B32DA4">
            <w:pPr>
              <w:spacing w:after="0" w:line="240" w:lineRule="auto"/>
              <w:jc w:val="center"/>
              <w:rPr>
                <w:rFonts w:ascii="Arial" w:eastAsia="Times New Roman" w:hAnsi="Arial" w:cs="Arial"/>
                <w:b/>
                <w:bCs/>
                <w:color w:val="000000"/>
                <w:sz w:val="16"/>
                <w:lang w:eastAsia="sk-SK"/>
              </w:rPr>
            </w:pPr>
            <w:r w:rsidRPr="00533F95">
              <w:rPr>
                <w:rFonts w:ascii="Arial" w:eastAsia="Times New Roman" w:hAnsi="Arial" w:cs="Arial"/>
                <w:b/>
                <w:bCs/>
                <w:color w:val="000000"/>
                <w:sz w:val="16"/>
                <w:lang w:eastAsia="sk-SK"/>
              </w:rPr>
              <w:t>rok</w:t>
            </w:r>
          </w:p>
        </w:tc>
        <w:tc>
          <w:tcPr>
            <w:tcW w:w="431" w:type="dxa"/>
            <w:tcBorders>
              <w:top w:val="nil"/>
              <w:left w:val="nil"/>
              <w:bottom w:val="single" w:sz="4" w:space="0" w:color="auto"/>
              <w:right w:val="nil"/>
            </w:tcBorders>
            <w:shd w:val="clear" w:color="000000" w:fill="E2EFDA"/>
            <w:vAlign w:val="center"/>
            <w:hideMark/>
          </w:tcPr>
          <w:p w14:paraId="400D0635" w14:textId="77777777" w:rsidR="00C81321" w:rsidRPr="00533F95" w:rsidRDefault="00C81321" w:rsidP="00B32DA4">
            <w:pPr>
              <w:spacing w:after="0" w:line="240" w:lineRule="auto"/>
              <w:jc w:val="center"/>
              <w:rPr>
                <w:rFonts w:ascii="Arial" w:eastAsia="Times New Roman" w:hAnsi="Arial" w:cs="Arial"/>
                <w:b/>
                <w:bCs/>
                <w:color w:val="000000"/>
                <w:sz w:val="16"/>
                <w:lang w:eastAsia="sk-SK"/>
              </w:rPr>
            </w:pPr>
            <w:r w:rsidRPr="00533F95">
              <w:rPr>
                <w:rFonts w:ascii="Arial" w:eastAsia="Times New Roman" w:hAnsi="Arial" w:cs="Arial"/>
                <w:b/>
                <w:bCs/>
                <w:color w:val="000000"/>
                <w:sz w:val="16"/>
                <w:lang w:eastAsia="sk-SK"/>
              </w:rPr>
              <w:t>vek</w:t>
            </w:r>
          </w:p>
        </w:tc>
        <w:tc>
          <w:tcPr>
            <w:tcW w:w="940" w:type="dxa"/>
            <w:tcBorders>
              <w:top w:val="nil"/>
              <w:left w:val="nil"/>
              <w:bottom w:val="single" w:sz="4" w:space="0" w:color="auto"/>
              <w:right w:val="nil"/>
            </w:tcBorders>
            <w:shd w:val="clear" w:color="000000" w:fill="E2EFDA"/>
            <w:vAlign w:val="center"/>
            <w:hideMark/>
          </w:tcPr>
          <w:p w14:paraId="4EB3E65C" w14:textId="77777777" w:rsidR="00C81321" w:rsidRPr="00533F95" w:rsidRDefault="00C81321" w:rsidP="00B32DA4">
            <w:pPr>
              <w:spacing w:after="0" w:line="240" w:lineRule="auto"/>
              <w:jc w:val="center"/>
              <w:rPr>
                <w:rFonts w:ascii="Arial" w:eastAsia="Times New Roman" w:hAnsi="Arial" w:cs="Arial"/>
                <w:b/>
                <w:bCs/>
                <w:color w:val="000000"/>
                <w:sz w:val="16"/>
                <w:lang w:eastAsia="sk-SK"/>
              </w:rPr>
            </w:pPr>
            <w:r w:rsidRPr="00533F95">
              <w:rPr>
                <w:rFonts w:ascii="Arial" w:eastAsia="Times New Roman" w:hAnsi="Arial" w:cs="Arial"/>
                <w:b/>
                <w:bCs/>
                <w:color w:val="000000"/>
                <w:sz w:val="16"/>
                <w:lang w:eastAsia="sk-SK"/>
              </w:rPr>
              <w:t>populácia</w:t>
            </w:r>
          </w:p>
        </w:tc>
        <w:tc>
          <w:tcPr>
            <w:tcW w:w="1263" w:type="dxa"/>
            <w:tcBorders>
              <w:top w:val="nil"/>
              <w:left w:val="nil"/>
              <w:bottom w:val="single" w:sz="4" w:space="0" w:color="auto"/>
              <w:right w:val="nil"/>
            </w:tcBorders>
            <w:shd w:val="clear" w:color="000000" w:fill="E2EFDA"/>
            <w:vAlign w:val="center"/>
            <w:hideMark/>
          </w:tcPr>
          <w:p w14:paraId="66993FB8" w14:textId="77777777" w:rsidR="00C81321" w:rsidRPr="00533F95" w:rsidRDefault="00C81321" w:rsidP="00B32DA4">
            <w:pPr>
              <w:spacing w:after="0" w:line="240" w:lineRule="auto"/>
              <w:jc w:val="center"/>
              <w:rPr>
                <w:rFonts w:ascii="Arial" w:eastAsia="Times New Roman" w:hAnsi="Arial" w:cs="Arial"/>
                <w:b/>
                <w:bCs/>
                <w:color w:val="000000"/>
                <w:sz w:val="16"/>
                <w:lang w:eastAsia="sk-SK"/>
              </w:rPr>
            </w:pPr>
            <w:r w:rsidRPr="00533F95">
              <w:rPr>
                <w:rFonts w:ascii="Arial" w:eastAsia="Times New Roman" w:hAnsi="Arial" w:cs="Arial"/>
                <w:b/>
                <w:bCs/>
                <w:color w:val="000000"/>
                <w:sz w:val="16"/>
                <w:lang w:eastAsia="sk-SK"/>
              </w:rPr>
              <w:t xml:space="preserve">miera </w:t>
            </w:r>
            <w:proofErr w:type="spellStart"/>
            <w:r w:rsidRPr="00533F95">
              <w:rPr>
                <w:rFonts w:ascii="Arial" w:eastAsia="Times New Roman" w:hAnsi="Arial" w:cs="Arial"/>
                <w:b/>
                <w:bCs/>
                <w:color w:val="000000"/>
                <w:sz w:val="16"/>
                <w:lang w:eastAsia="sk-SK"/>
              </w:rPr>
              <w:t>zaškolenost</w:t>
            </w:r>
            <w:r w:rsidRPr="00DA6854">
              <w:rPr>
                <w:rFonts w:ascii="Arial" w:eastAsia="Times New Roman" w:hAnsi="Arial" w:cs="Arial"/>
                <w:b/>
                <w:bCs/>
                <w:color w:val="000000"/>
                <w:sz w:val="16"/>
                <w:lang w:eastAsia="sk-SK"/>
              </w:rPr>
              <w:t>i</w:t>
            </w:r>
            <w:proofErr w:type="spellEnd"/>
            <w:r w:rsidRPr="00533F95">
              <w:rPr>
                <w:rFonts w:ascii="Arial" w:eastAsia="Times New Roman" w:hAnsi="Arial" w:cs="Arial"/>
                <w:b/>
                <w:bCs/>
                <w:color w:val="000000"/>
                <w:sz w:val="16"/>
                <w:lang w:eastAsia="sk-SK"/>
              </w:rPr>
              <w:t xml:space="preserve"> </w:t>
            </w:r>
            <w:r w:rsidRPr="00533F95">
              <w:rPr>
                <w:rFonts w:ascii="Arial" w:eastAsia="Times New Roman" w:hAnsi="Arial" w:cs="Arial"/>
                <w:b/>
                <w:bCs/>
                <w:color w:val="000000"/>
                <w:sz w:val="16"/>
                <w:lang w:eastAsia="sk-SK"/>
              </w:rPr>
              <w:br/>
              <w:t>(bez reformy)</w:t>
            </w:r>
          </w:p>
        </w:tc>
        <w:tc>
          <w:tcPr>
            <w:tcW w:w="1162" w:type="dxa"/>
            <w:tcBorders>
              <w:top w:val="nil"/>
              <w:left w:val="nil"/>
              <w:bottom w:val="single" w:sz="4" w:space="0" w:color="auto"/>
              <w:right w:val="nil"/>
            </w:tcBorders>
            <w:shd w:val="clear" w:color="000000" w:fill="E2EFDA"/>
            <w:vAlign w:val="center"/>
            <w:hideMark/>
          </w:tcPr>
          <w:p w14:paraId="202E700E" w14:textId="77777777" w:rsidR="00C81321" w:rsidRPr="00533F95" w:rsidRDefault="00C81321" w:rsidP="00B32DA4">
            <w:pPr>
              <w:spacing w:after="0" w:line="240" w:lineRule="auto"/>
              <w:jc w:val="center"/>
              <w:rPr>
                <w:rFonts w:ascii="Arial" w:eastAsia="Times New Roman" w:hAnsi="Arial" w:cs="Arial"/>
                <w:b/>
                <w:bCs/>
                <w:color w:val="000000"/>
                <w:sz w:val="16"/>
                <w:lang w:eastAsia="sk-SK"/>
              </w:rPr>
            </w:pPr>
            <w:r w:rsidRPr="00533F95">
              <w:rPr>
                <w:rFonts w:ascii="Arial" w:eastAsia="Times New Roman" w:hAnsi="Arial" w:cs="Arial"/>
                <w:b/>
                <w:bCs/>
                <w:color w:val="000000"/>
                <w:sz w:val="16"/>
                <w:lang w:eastAsia="sk-SK"/>
              </w:rPr>
              <w:t xml:space="preserve">miera </w:t>
            </w:r>
            <w:proofErr w:type="spellStart"/>
            <w:r w:rsidRPr="00533F95">
              <w:rPr>
                <w:rFonts w:ascii="Arial" w:eastAsia="Times New Roman" w:hAnsi="Arial" w:cs="Arial"/>
                <w:b/>
                <w:bCs/>
                <w:color w:val="000000"/>
                <w:sz w:val="16"/>
                <w:lang w:eastAsia="sk-SK"/>
              </w:rPr>
              <w:t>zaškolenost</w:t>
            </w:r>
            <w:r w:rsidRPr="00DA6854">
              <w:rPr>
                <w:rFonts w:ascii="Arial" w:eastAsia="Times New Roman" w:hAnsi="Arial" w:cs="Arial"/>
                <w:b/>
                <w:bCs/>
                <w:color w:val="000000"/>
                <w:sz w:val="16"/>
                <w:lang w:eastAsia="sk-SK"/>
              </w:rPr>
              <w:t>i</w:t>
            </w:r>
            <w:proofErr w:type="spellEnd"/>
            <w:r w:rsidRPr="00533F95">
              <w:rPr>
                <w:rFonts w:ascii="Arial" w:eastAsia="Times New Roman" w:hAnsi="Arial" w:cs="Arial"/>
                <w:b/>
                <w:bCs/>
                <w:color w:val="000000"/>
                <w:sz w:val="16"/>
                <w:lang w:eastAsia="sk-SK"/>
              </w:rPr>
              <w:t xml:space="preserve"> (po reforme)</w:t>
            </w:r>
          </w:p>
        </w:tc>
        <w:tc>
          <w:tcPr>
            <w:tcW w:w="1218" w:type="dxa"/>
            <w:tcBorders>
              <w:top w:val="nil"/>
              <w:left w:val="nil"/>
              <w:bottom w:val="single" w:sz="4" w:space="0" w:color="auto"/>
              <w:right w:val="nil"/>
            </w:tcBorders>
            <w:shd w:val="clear" w:color="000000" w:fill="E2EFDA"/>
            <w:vAlign w:val="center"/>
            <w:hideMark/>
          </w:tcPr>
          <w:p w14:paraId="308D8661" w14:textId="77777777" w:rsidR="00C81321" w:rsidRPr="00533F95" w:rsidRDefault="00C81321" w:rsidP="00B32DA4">
            <w:pPr>
              <w:spacing w:after="0" w:line="240" w:lineRule="auto"/>
              <w:jc w:val="center"/>
              <w:rPr>
                <w:rFonts w:ascii="Arial" w:eastAsia="Times New Roman" w:hAnsi="Arial" w:cs="Arial"/>
                <w:b/>
                <w:bCs/>
                <w:color w:val="000000"/>
                <w:sz w:val="16"/>
                <w:lang w:eastAsia="sk-SK"/>
              </w:rPr>
            </w:pPr>
            <w:r w:rsidRPr="00533F95">
              <w:rPr>
                <w:rFonts w:ascii="Arial" w:eastAsia="Times New Roman" w:hAnsi="Arial" w:cs="Arial"/>
                <w:b/>
                <w:bCs/>
                <w:color w:val="000000"/>
                <w:sz w:val="16"/>
                <w:lang w:eastAsia="sk-SK"/>
              </w:rPr>
              <w:t>počet zaškolených</w:t>
            </w:r>
            <w:r w:rsidRPr="00533F95">
              <w:rPr>
                <w:rFonts w:ascii="Arial" w:eastAsia="Times New Roman" w:hAnsi="Arial" w:cs="Arial"/>
                <w:b/>
                <w:bCs/>
                <w:color w:val="000000"/>
                <w:sz w:val="16"/>
                <w:lang w:eastAsia="sk-SK"/>
              </w:rPr>
              <w:br/>
              <w:t>(bez reformy)</w:t>
            </w:r>
          </w:p>
        </w:tc>
        <w:tc>
          <w:tcPr>
            <w:tcW w:w="1152" w:type="dxa"/>
            <w:tcBorders>
              <w:top w:val="nil"/>
              <w:left w:val="nil"/>
              <w:bottom w:val="single" w:sz="4" w:space="0" w:color="auto"/>
              <w:right w:val="nil"/>
            </w:tcBorders>
            <w:shd w:val="clear" w:color="000000" w:fill="E2EFDA"/>
            <w:vAlign w:val="center"/>
            <w:hideMark/>
          </w:tcPr>
          <w:p w14:paraId="4069010B" w14:textId="77777777" w:rsidR="00C81321" w:rsidRPr="00533F95" w:rsidRDefault="00C81321" w:rsidP="00B32DA4">
            <w:pPr>
              <w:spacing w:after="0" w:line="240" w:lineRule="auto"/>
              <w:jc w:val="center"/>
              <w:rPr>
                <w:rFonts w:ascii="Arial" w:eastAsia="Times New Roman" w:hAnsi="Arial" w:cs="Arial"/>
                <w:b/>
                <w:bCs/>
                <w:color w:val="000000"/>
                <w:sz w:val="16"/>
                <w:lang w:eastAsia="sk-SK"/>
              </w:rPr>
            </w:pPr>
            <w:r w:rsidRPr="00533F95">
              <w:rPr>
                <w:rFonts w:ascii="Arial" w:eastAsia="Times New Roman" w:hAnsi="Arial" w:cs="Arial"/>
                <w:b/>
                <w:bCs/>
                <w:color w:val="000000"/>
                <w:sz w:val="16"/>
                <w:lang w:eastAsia="sk-SK"/>
              </w:rPr>
              <w:t>počet zaškolených (po reforme)</w:t>
            </w:r>
          </w:p>
        </w:tc>
        <w:tc>
          <w:tcPr>
            <w:tcW w:w="1152" w:type="dxa"/>
            <w:tcBorders>
              <w:top w:val="nil"/>
              <w:left w:val="nil"/>
              <w:bottom w:val="single" w:sz="4" w:space="0" w:color="auto"/>
              <w:right w:val="nil"/>
            </w:tcBorders>
            <w:shd w:val="clear" w:color="000000" w:fill="E2EFDA"/>
            <w:vAlign w:val="center"/>
            <w:hideMark/>
          </w:tcPr>
          <w:p w14:paraId="1759D99E" w14:textId="77777777" w:rsidR="00C81321" w:rsidRPr="00533F95" w:rsidRDefault="00C81321" w:rsidP="00B32DA4">
            <w:pPr>
              <w:spacing w:after="0" w:line="240" w:lineRule="auto"/>
              <w:jc w:val="center"/>
              <w:rPr>
                <w:rFonts w:ascii="Arial" w:eastAsia="Times New Roman" w:hAnsi="Arial" w:cs="Arial"/>
                <w:b/>
                <w:bCs/>
                <w:color w:val="000000"/>
                <w:sz w:val="16"/>
                <w:lang w:eastAsia="sk-SK"/>
              </w:rPr>
            </w:pPr>
            <w:r w:rsidRPr="00533F95">
              <w:rPr>
                <w:rFonts w:ascii="Arial" w:eastAsia="Times New Roman" w:hAnsi="Arial" w:cs="Arial"/>
                <w:b/>
                <w:bCs/>
                <w:color w:val="000000"/>
                <w:sz w:val="16"/>
                <w:lang w:eastAsia="sk-SK"/>
              </w:rPr>
              <w:t>počet zaškolených (dopad)</w:t>
            </w:r>
          </w:p>
        </w:tc>
        <w:tc>
          <w:tcPr>
            <w:tcW w:w="1080" w:type="dxa"/>
            <w:tcBorders>
              <w:top w:val="nil"/>
              <w:left w:val="nil"/>
              <w:bottom w:val="single" w:sz="4" w:space="0" w:color="auto"/>
              <w:right w:val="nil"/>
            </w:tcBorders>
            <w:shd w:val="clear" w:color="000000" w:fill="E2EFDA"/>
            <w:vAlign w:val="center"/>
            <w:hideMark/>
          </w:tcPr>
          <w:p w14:paraId="6CFE34F9" w14:textId="77777777" w:rsidR="00C81321" w:rsidRPr="00533F95" w:rsidRDefault="00C81321" w:rsidP="00B32DA4">
            <w:pPr>
              <w:spacing w:after="0" w:line="240" w:lineRule="auto"/>
              <w:jc w:val="center"/>
              <w:rPr>
                <w:rFonts w:ascii="Arial" w:eastAsia="Times New Roman" w:hAnsi="Arial" w:cs="Arial"/>
                <w:b/>
                <w:bCs/>
                <w:color w:val="000000"/>
                <w:sz w:val="16"/>
                <w:lang w:eastAsia="sk-SK"/>
              </w:rPr>
            </w:pPr>
            <w:r w:rsidRPr="00533F95">
              <w:rPr>
                <w:rFonts w:ascii="Arial" w:eastAsia="Times New Roman" w:hAnsi="Arial" w:cs="Arial"/>
                <w:b/>
                <w:bCs/>
                <w:color w:val="000000"/>
                <w:sz w:val="16"/>
                <w:lang w:eastAsia="sk-SK"/>
              </w:rPr>
              <w:t xml:space="preserve">normatív </w:t>
            </w:r>
            <w:r w:rsidRPr="00533F95">
              <w:rPr>
                <w:rFonts w:ascii="Arial" w:eastAsia="Times New Roman" w:hAnsi="Arial" w:cs="Arial"/>
                <w:b/>
                <w:bCs/>
                <w:color w:val="000000"/>
                <w:sz w:val="16"/>
                <w:lang w:eastAsia="sk-SK"/>
              </w:rPr>
              <w:br/>
              <w:t>(dopad)</w:t>
            </w:r>
          </w:p>
        </w:tc>
      </w:tr>
      <w:tr w:rsidR="00C81321" w:rsidRPr="00533F95" w14:paraId="53226676" w14:textId="77777777" w:rsidTr="00B32DA4">
        <w:trPr>
          <w:trHeight w:val="79"/>
        </w:trPr>
        <w:tc>
          <w:tcPr>
            <w:tcW w:w="524" w:type="dxa"/>
            <w:tcBorders>
              <w:top w:val="single" w:sz="4" w:space="0" w:color="auto"/>
              <w:left w:val="nil"/>
              <w:bottom w:val="nil"/>
              <w:right w:val="nil"/>
            </w:tcBorders>
            <w:shd w:val="clear" w:color="000000" w:fill="FFFFFF"/>
            <w:vAlign w:val="bottom"/>
            <w:hideMark/>
          </w:tcPr>
          <w:p w14:paraId="7E064335" w14:textId="77777777" w:rsidR="00C81321" w:rsidRPr="00533F95" w:rsidRDefault="00C81321" w:rsidP="00B32DA4">
            <w:pPr>
              <w:spacing w:after="0" w:line="240" w:lineRule="auto"/>
              <w:jc w:val="right"/>
              <w:rPr>
                <w:rFonts w:ascii="Arial" w:eastAsia="Times New Roman" w:hAnsi="Arial" w:cs="Arial"/>
                <w:color w:val="000000"/>
                <w:sz w:val="16"/>
                <w:lang w:eastAsia="sk-SK"/>
              </w:rPr>
            </w:pPr>
            <w:r w:rsidRPr="00533F95">
              <w:rPr>
                <w:rFonts w:ascii="Arial" w:eastAsia="Times New Roman" w:hAnsi="Arial" w:cs="Arial"/>
                <w:color w:val="000000"/>
                <w:sz w:val="16"/>
                <w:lang w:eastAsia="sk-SK"/>
              </w:rPr>
              <w:t>2024</w:t>
            </w:r>
          </w:p>
        </w:tc>
        <w:tc>
          <w:tcPr>
            <w:tcW w:w="431" w:type="dxa"/>
            <w:vMerge w:val="restart"/>
            <w:tcBorders>
              <w:top w:val="single" w:sz="4" w:space="0" w:color="auto"/>
              <w:left w:val="nil"/>
              <w:right w:val="nil"/>
            </w:tcBorders>
            <w:shd w:val="clear" w:color="000000" w:fill="FFFFFF"/>
            <w:vAlign w:val="center"/>
            <w:hideMark/>
          </w:tcPr>
          <w:p w14:paraId="514D465C" w14:textId="77777777" w:rsidR="00C81321" w:rsidRPr="00DA6854" w:rsidRDefault="00C81321" w:rsidP="00B32DA4">
            <w:pPr>
              <w:spacing w:after="0" w:line="240" w:lineRule="auto"/>
              <w:jc w:val="center"/>
              <w:rPr>
                <w:rFonts w:ascii="Arial" w:eastAsia="Times New Roman" w:hAnsi="Arial" w:cs="Arial"/>
                <w:color w:val="000000"/>
                <w:sz w:val="16"/>
                <w:lang w:eastAsia="sk-SK"/>
              </w:rPr>
            </w:pPr>
            <w:r w:rsidRPr="00533F95">
              <w:rPr>
                <w:rFonts w:ascii="Arial" w:eastAsia="Times New Roman" w:hAnsi="Arial" w:cs="Arial"/>
                <w:color w:val="000000"/>
                <w:sz w:val="16"/>
                <w:lang w:eastAsia="sk-SK"/>
              </w:rPr>
              <w:t>3</w:t>
            </w:r>
          </w:p>
          <w:p w14:paraId="1C9105E0" w14:textId="77777777" w:rsidR="00C81321" w:rsidRPr="00533F95" w:rsidRDefault="00C81321" w:rsidP="00B32DA4">
            <w:pPr>
              <w:spacing w:after="0" w:line="240" w:lineRule="auto"/>
              <w:jc w:val="center"/>
              <w:rPr>
                <w:rFonts w:ascii="Arial" w:eastAsia="Times New Roman" w:hAnsi="Arial" w:cs="Arial"/>
                <w:color w:val="000000"/>
                <w:sz w:val="16"/>
                <w:lang w:eastAsia="sk-SK"/>
              </w:rPr>
            </w:pPr>
          </w:p>
        </w:tc>
        <w:tc>
          <w:tcPr>
            <w:tcW w:w="940" w:type="dxa"/>
            <w:tcBorders>
              <w:top w:val="single" w:sz="4" w:space="0" w:color="auto"/>
              <w:left w:val="nil"/>
              <w:bottom w:val="nil"/>
              <w:right w:val="nil"/>
            </w:tcBorders>
            <w:shd w:val="clear" w:color="000000" w:fill="FFFFFF"/>
            <w:vAlign w:val="bottom"/>
            <w:hideMark/>
          </w:tcPr>
          <w:p w14:paraId="029B1CAC" w14:textId="77777777" w:rsidR="00C81321" w:rsidRPr="00533F95" w:rsidRDefault="00C81321" w:rsidP="00B32DA4">
            <w:pPr>
              <w:spacing w:after="0" w:line="240" w:lineRule="auto"/>
              <w:jc w:val="right"/>
              <w:rPr>
                <w:rFonts w:ascii="Arial" w:eastAsia="Times New Roman" w:hAnsi="Arial" w:cs="Arial"/>
                <w:sz w:val="16"/>
                <w:lang w:eastAsia="sk-SK"/>
              </w:rPr>
            </w:pPr>
            <w:r w:rsidRPr="00533F95">
              <w:rPr>
                <w:rFonts w:ascii="Arial" w:eastAsia="Times New Roman" w:hAnsi="Arial" w:cs="Arial"/>
                <w:sz w:val="16"/>
                <w:lang w:eastAsia="sk-SK"/>
              </w:rPr>
              <w:t>57237</w:t>
            </w:r>
          </w:p>
        </w:tc>
        <w:tc>
          <w:tcPr>
            <w:tcW w:w="1263" w:type="dxa"/>
            <w:tcBorders>
              <w:top w:val="single" w:sz="4" w:space="0" w:color="auto"/>
              <w:left w:val="nil"/>
              <w:bottom w:val="nil"/>
              <w:right w:val="nil"/>
            </w:tcBorders>
            <w:shd w:val="clear" w:color="000000" w:fill="FFFFFF"/>
            <w:vAlign w:val="bottom"/>
            <w:hideMark/>
          </w:tcPr>
          <w:p w14:paraId="13A7B21A" w14:textId="77777777" w:rsidR="00C81321" w:rsidRPr="00533F95" w:rsidRDefault="00C81321" w:rsidP="00B32DA4">
            <w:pPr>
              <w:spacing w:after="0" w:line="240" w:lineRule="auto"/>
              <w:jc w:val="right"/>
              <w:rPr>
                <w:rFonts w:ascii="Arial" w:eastAsia="Times New Roman" w:hAnsi="Arial" w:cs="Arial"/>
                <w:color w:val="000000"/>
                <w:sz w:val="16"/>
                <w:lang w:eastAsia="sk-SK"/>
              </w:rPr>
            </w:pPr>
            <w:r w:rsidRPr="00533F95">
              <w:rPr>
                <w:rFonts w:ascii="Arial" w:eastAsia="Times New Roman" w:hAnsi="Arial" w:cs="Arial"/>
                <w:color w:val="000000"/>
                <w:sz w:val="16"/>
                <w:lang w:eastAsia="sk-SK"/>
              </w:rPr>
              <w:t>76%</w:t>
            </w:r>
          </w:p>
        </w:tc>
        <w:tc>
          <w:tcPr>
            <w:tcW w:w="1162" w:type="dxa"/>
            <w:tcBorders>
              <w:top w:val="single" w:sz="4" w:space="0" w:color="auto"/>
              <w:left w:val="nil"/>
              <w:bottom w:val="nil"/>
              <w:right w:val="nil"/>
            </w:tcBorders>
            <w:shd w:val="clear" w:color="000000" w:fill="FFFFFF"/>
            <w:vAlign w:val="bottom"/>
            <w:hideMark/>
          </w:tcPr>
          <w:p w14:paraId="23684B18" w14:textId="77777777" w:rsidR="00C81321" w:rsidRPr="00533F95" w:rsidRDefault="00C81321" w:rsidP="00B32DA4">
            <w:pPr>
              <w:spacing w:after="0" w:line="240" w:lineRule="auto"/>
              <w:jc w:val="right"/>
              <w:rPr>
                <w:rFonts w:ascii="Arial" w:eastAsia="Times New Roman" w:hAnsi="Arial" w:cs="Arial"/>
                <w:color w:val="000000"/>
                <w:sz w:val="16"/>
                <w:lang w:eastAsia="sk-SK"/>
              </w:rPr>
            </w:pPr>
            <w:r w:rsidRPr="00533F95">
              <w:rPr>
                <w:rFonts w:ascii="Arial" w:eastAsia="Times New Roman" w:hAnsi="Arial" w:cs="Arial"/>
                <w:color w:val="000000"/>
                <w:sz w:val="16"/>
                <w:lang w:eastAsia="sk-SK"/>
              </w:rPr>
              <w:t>76%</w:t>
            </w:r>
          </w:p>
        </w:tc>
        <w:tc>
          <w:tcPr>
            <w:tcW w:w="1218" w:type="dxa"/>
            <w:tcBorders>
              <w:top w:val="single" w:sz="4" w:space="0" w:color="auto"/>
              <w:left w:val="nil"/>
              <w:bottom w:val="nil"/>
              <w:right w:val="nil"/>
            </w:tcBorders>
            <w:shd w:val="clear" w:color="000000" w:fill="FFFFFF"/>
            <w:vAlign w:val="bottom"/>
            <w:hideMark/>
          </w:tcPr>
          <w:p w14:paraId="7315924F" w14:textId="77777777" w:rsidR="00C81321" w:rsidRPr="00533F95" w:rsidRDefault="00C81321" w:rsidP="00B32DA4">
            <w:pPr>
              <w:spacing w:after="0" w:line="240" w:lineRule="auto"/>
              <w:jc w:val="right"/>
              <w:rPr>
                <w:rFonts w:ascii="Arial" w:eastAsia="Times New Roman" w:hAnsi="Arial" w:cs="Arial"/>
                <w:color w:val="000000"/>
                <w:sz w:val="16"/>
                <w:lang w:eastAsia="sk-SK"/>
              </w:rPr>
            </w:pPr>
            <w:r w:rsidRPr="00533F95">
              <w:rPr>
                <w:rFonts w:ascii="Arial" w:eastAsia="Times New Roman" w:hAnsi="Arial" w:cs="Arial"/>
                <w:color w:val="000000"/>
                <w:sz w:val="16"/>
                <w:lang w:eastAsia="sk-SK"/>
              </w:rPr>
              <w:t>43537</w:t>
            </w:r>
          </w:p>
        </w:tc>
        <w:tc>
          <w:tcPr>
            <w:tcW w:w="1152" w:type="dxa"/>
            <w:tcBorders>
              <w:top w:val="single" w:sz="4" w:space="0" w:color="auto"/>
              <w:left w:val="nil"/>
              <w:bottom w:val="nil"/>
              <w:right w:val="nil"/>
            </w:tcBorders>
            <w:shd w:val="clear" w:color="000000" w:fill="FFFFFF"/>
            <w:vAlign w:val="bottom"/>
            <w:hideMark/>
          </w:tcPr>
          <w:p w14:paraId="1D9AE28D" w14:textId="77777777" w:rsidR="00C81321" w:rsidRPr="00533F95" w:rsidRDefault="00C81321" w:rsidP="00B32DA4">
            <w:pPr>
              <w:spacing w:after="0" w:line="240" w:lineRule="auto"/>
              <w:jc w:val="right"/>
              <w:rPr>
                <w:rFonts w:ascii="Arial" w:eastAsia="Times New Roman" w:hAnsi="Arial" w:cs="Arial"/>
                <w:sz w:val="16"/>
                <w:lang w:eastAsia="sk-SK"/>
              </w:rPr>
            </w:pPr>
            <w:r w:rsidRPr="00533F95">
              <w:rPr>
                <w:rFonts w:ascii="Arial" w:eastAsia="Times New Roman" w:hAnsi="Arial" w:cs="Arial"/>
                <w:sz w:val="16"/>
                <w:lang w:eastAsia="sk-SK"/>
              </w:rPr>
              <w:t>43537</w:t>
            </w:r>
          </w:p>
        </w:tc>
        <w:tc>
          <w:tcPr>
            <w:tcW w:w="1152" w:type="dxa"/>
            <w:tcBorders>
              <w:top w:val="single" w:sz="4" w:space="0" w:color="auto"/>
              <w:left w:val="nil"/>
              <w:bottom w:val="nil"/>
              <w:right w:val="nil"/>
            </w:tcBorders>
            <w:shd w:val="clear" w:color="000000" w:fill="FFFFFF"/>
            <w:vAlign w:val="bottom"/>
            <w:hideMark/>
          </w:tcPr>
          <w:p w14:paraId="59F20CD1" w14:textId="77777777" w:rsidR="00C81321" w:rsidRPr="00533F95" w:rsidRDefault="00C81321" w:rsidP="00B32DA4">
            <w:pPr>
              <w:spacing w:after="0" w:line="240" w:lineRule="auto"/>
              <w:jc w:val="right"/>
              <w:rPr>
                <w:rFonts w:ascii="Arial" w:eastAsia="Times New Roman" w:hAnsi="Arial" w:cs="Arial"/>
                <w:sz w:val="16"/>
                <w:lang w:eastAsia="sk-SK"/>
              </w:rPr>
            </w:pPr>
            <w:r w:rsidRPr="00533F95">
              <w:rPr>
                <w:rFonts w:ascii="Arial" w:eastAsia="Times New Roman" w:hAnsi="Arial" w:cs="Arial"/>
                <w:sz w:val="16"/>
                <w:lang w:eastAsia="sk-SK"/>
              </w:rPr>
              <w:t>0</w:t>
            </w:r>
          </w:p>
        </w:tc>
        <w:tc>
          <w:tcPr>
            <w:tcW w:w="1080" w:type="dxa"/>
            <w:tcBorders>
              <w:top w:val="single" w:sz="4" w:space="0" w:color="auto"/>
              <w:left w:val="nil"/>
              <w:bottom w:val="nil"/>
              <w:right w:val="nil"/>
            </w:tcBorders>
            <w:shd w:val="clear" w:color="000000" w:fill="FFFFFF"/>
            <w:vAlign w:val="bottom"/>
            <w:hideMark/>
          </w:tcPr>
          <w:p w14:paraId="35E2A6B6" w14:textId="77777777" w:rsidR="00C81321" w:rsidRPr="00533F95" w:rsidRDefault="00C81321" w:rsidP="00B32DA4">
            <w:pPr>
              <w:spacing w:after="0" w:line="240" w:lineRule="auto"/>
              <w:jc w:val="right"/>
              <w:rPr>
                <w:rFonts w:ascii="Arial" w:eastAsia="Times New Roman" w:hAnsi="Arial" w:cs="Arial"/>
                <w:sz w:val="16"/>
                <w:lang w:eastAsia="sk-SK"/>
              </w:rPr>
            </w:pPr>
            <w:r w:rsidRPr="00533F95">
              <w:rPr>
                <w:rFonts w:ascii="Arial" w:eastAsia="Times New Roman" w:hAnsi="Arial" w:cs="Arial"/>
                <w:sz w:val="16"/>
                <w:lang w:eastAsia="sk-SK"/>
              </w:rPr>
              <w:t xml:space="preserve">                                    -   € </w:t>
            </w:r>
          </w:p>
        </w:tc>
      </w:tr>
      <w:tr w:rsidR="00C81321" w:rsidRPr="00533F95" w14:paraId="4DCCDD73" w14:textId="77777777" w:rsidTr="00B32DA4">
        <w:trPr>
          <w:trHeight w:val="79"/>
        </w:trPr>
        <w:tc>
          <w:tcPr>
            <w:tcW w:w="524" w:type="dxa"/>
            <w:tcBorders>
              <w:top w:val="nil"/>
              <w:left w:val="nil"/>
              <w:bottom w:val="nil"/>
              <w:right w:val="nil"/>
            </w:tcBorders>
            <w:shd w:val="clear" w:color="000000" w:fill="FFFFFF"/>
            <w:vAlign w:val="bottom"/>
            <w:hideMark/>
          </w:tcPr>
          <w:p w14:paraId="69C1AE9B" w14:textId="77777777" w:rsidR="00C81321" w:rsidRPr="00533F95" w:rsidRDefault="00C81321" w:rsidP="00B32DA4">
            <w:pPr>
              <w:spacing w:after="0" w:line="240" w:lineRule="auto"/>
              <w:jc w:val="right"/>
              <w:rPr>
                <w:rFonts w:ascii="Arial" w:eastAsia="Times New Roman" w:hAnsi="Arial" w:cs="Arial"/>
                <w:color w:val="000000"/>
                <w:sz w:val="16"/>
                <w:lang w:eastAsia="sk-SK"/>
              </w:rPr>
            </w:pPr>
            <w:r w:rsidRPr="00533F95">
              <w:rPr>
                <w:rFonts w:ascii="Arial" w:eastAsia="Times New Roman" w:hAnsi="Arial" w:cs="Arial"/>
                <w:color w:val="000000"/>
                <w:sz w:val="16"/>
                <w:lang w:eastAsia="sk-SK"/>
              </w:rPr>
              <w:t>2025</w:t>
            </w:r>
          </w:p>
        </w:tc>
        <w:tc>
          <w:tcPr>
            <w:tcW w:w="431" w:type="dxa"/>
            <w:vMerge/>
            <w:tcBorders>
              <w:left w:val="nil"/>
              <w:right w:val="nil"/>
            </w:tcBorders>
            <w:shd w:val="clear" w:color="000000" w:fill="FFFFFF"/>
            <w:vAlign w:val="bottom"/>
            <w:hideMark/>
          </w:tcPr>
          <w:p w14:paraId="4654662C" w14:textId="77777777" w:rsidR="00C81321" w:rsidRPr="00533F95" w:rsidRDefault="00C81321" w:rsidP="00B32DA4">
            <w:pPr>
              <w:spacing w:after="0" w:line="240" w:lineRule="auto"/>
              <w:jc w:val="right"/>
              <w:rPr>
                <w:rFonts w:ascii="Arial" w:eastAsia="Times New Roman" w:hAnsi="Arial" w:cs="Arial"/>
                <w:color w:val="000000"/>
                <w:sz w:val="16"/>
                <w:lang w:eastAsia="sk-SK"/>
              </w:rPr>
            </w:pPr>
          </w:p>
        </w:tc>
        <w:tc>
          <w:tcPr>
            <w:tcW w:w="940" w:type="dxa"/>
            <w:tcBorders>
              <w:top w:val="nil"/>
              <w:left w:val="nil"/>
              <w:bottom w:val="nil"/>
              <w:right w:val="nil"/>
            </w:tcBorders>
            <w:shd w:val="clear" w:color="000000" w:fill="FFFFFF"/>
            <w:vAlign w:val="bottom"/>
            <w:hideMark/>
          </w:tcPr>
          <w:p w14:paraId="2EE0751C" w14:textId="77777777" w:rsidR="00C81321" w:rsidRPr="00533F95" w:rsidRDefault="00C81321" w:rsidP="00B32DA4">
            <w:pPr>
              <w:spacing w:after="0" w:line="240" w:lineRule="auto"/>
              <w:jc w:val="right"/>
              <w:rPr>
                <w:rFonts w:ascii="Arial" w:eastAsia="Times New Roman" w:hAnsi="Arial" w:cs="Arial"/>
                <w:color w:val="000000"/>
                <w:sz w:val="16"/>
                <w:lang w:eastAsia="sk-SK"/>
              </w:rPr>
            </w:pPr>
            <w:r w:rsidRPr="00533F95">
              <w:rPr>
                <w:rFonts w:ascii="Arial" w:eastAsia="Times New Roman" w:hAnsi="Arial" w:cs="Arial"/>
                <w:color w:val="000000"/>
                <w:sz w:val="16"/>
                <w:lang w:eastAsia="sk-SK"/>
              </w:rPr>
              <w:t>55779</w:t>
            </w:r>
          </w:p>
        </w:tc>
        <w:tc>
          <w:tcPr>
            <w:tcW w:w="1263" w:type="dxa"/>
            <w:tcBorders>
              <w:top w:val="nil"/>
              <w:left w:val="nil"/>
              <w:bottom w:val="nil"/>
              <w:right w:val="nil"/>
            </w:tcBorders>
            <w:shd w:val="clear" w:color="000000" w:fill="FFFFFF"/>
            <w:vAlign w:val="bottom"/>
            <w:hideMark/>
          </w:tcPr>
          <w:p w14:paraId="73F985D1" w14:textId="77777777" w:rsidR="00C81321" w:rsidRPr="00533F95" w:rsidRDefault="00C81321" w:rsidP="00B32DA4">
            <w:pPr>
              <w:spacing w:after="0" w:line="240" w:lineRule="auto"/>
              <w:jc w:val="right"/>
              <w:rPr>
                <w:rFonts w:ascii="Arial" w:eastAsia="Times New Roman" w:hAnsi="Arial" w:cs="Arial"/>
                <w:color w:val="000000"/>
                <w:sz w:val="16"/>
                <w:lang w:eastAsia="sk-SK"/>
              </w:rPr>
            </w:pPr>
            <w:r w:rsidRPr="00533F95">
              <w:rPr>
                <w:rFonts w:ascii="Arial" w:eastAsia="Times New Roman" w:hAnsi="Arial" w:cs="Arial"/>
                <w:color w:val="000000"/>
                <w:sz w:val="16"/>
                <w:lang w:eastAsia="sk-SK"/>
              </w:rPr>
              <w:t>76%</w:t>
            </w:r>
          </w:p>
        </w:tc>
        <w:tc>
          <w:tcPr>
            <w:tcW w:w="1162" w:type="dxa"/>
            <w:tcBorders>
              <w:top w:val="nil"/>
              <w:left w:val="nil"/>
              <w:bottom w:val="nil"/>
              <w:right w:val="nil"/>
            </w:tcBorders>
            <w:shd w:val="clear" w:color="000000" w:fill="FFFFFF"/>
            <w:vAlign w:val="bottom"/>
            <w:hideMark/>
          </w:tcPr>
          <w:p w14:paraId="468F8A2D" w14:textId="77777777" w:rsidR="00C81321" w:rsidRPr="00533F95" w:rsidRDefault="00C81321" w:rsidP="00B32DA4">
            <w:pPr>
              <w:spacing w:after="0" w:line="240" w:lineRule="auto"/>
              <w:jc w:val="right"/>
              <w:rPr>
                <w:rFonts w:ascii="Arial" w:eastAsia="Times New Roman" w:hAnsi="Arial" w:cs="Arial"/>
                <w:color w:val="000000"/>
                <w:sz w:val="16"/>
                <w:lang w:eastAsia="sk-SK"/>
              </w:rPr>
            </w:pPr>
            <w:r w:rsidRPr="00533F95">
              <w:rPr>
                <w:rFonts w:ascii="Arial" w:eastAsia="Times New Roman" w:hAnsi="Arial" w:cs="Arial"/>
                <w:color w:val="000000"/>
                <w:sz w:val="16"/>
                <w:lang w:eastAsia="sk-SK"/>
              </w:rPr>
              <w:t>76%</w:t>
            </w:r>
          </w:p>
        </w:tc>
        <w:tc>
          <w:tcPr>
            <w:tcW w:w="1218" w:type="dxa"/>
            <w:tcBorders>
              <w:top w:val="nil"/>
              <w:left w:val="nil"/>
              <w:bottom w:val="nil"/>
              <w:right w:val="nil"/>
            </w:tcBorders>
            <w:shd w:val="clear" w:color="000000" w:fill="FFFFFF"/>
            <w:vAlign w:val="bottom"/>
            <w:hideMark/>
          </w:tcPr>
          <w:p w14:paraId="0BB4C5E1" w14:textId="77777777" w:rsidR="00C81321" w:rsidRPr="00533F95" w:rsidRDefault="00C81321" w:rsidP="00B32DA4">
            <w:pPr>
              <w:spacing w:after="0" w:line="240" w:lineRule="auto"/>
              <w:jc w:val="right"/>
              <w:rPr>
                <w:rFonts w:ascii="Arial" w:eastAsia="Times New Roman" w:hAnsi="Arial" w:cs="Arial"/>
                <w:color w:val="000000"/>
                <w:sz w:val="16"/>
                <w:lang w:eastAsia="sk-SK"/>
              </w:rPr>
            </w:pPr>
            <w:r w:rsidRPr="00533F95">
              <w:rPr>
                <w:rFonts w:ascii="Arial" w:eastAsia="Times New Roman" w:hAnsi="Arial" w:cs="Arial"/>
                <w:color w:val="000000"/>
                <w:sz w:val="16"/>
                <w:lang w:eastAsia="sk-SK"/>
              </w:rPr>
              <w:t>42428</w:t>
            </w:r>
          </w:p>
        </w:tc>
        <w:tc>
          <w:tcPr>
            <w:tcW w:w="1152" w:type="dxa"/>
            <w:tcBorders>
              <w:top w:val="nil"/>
              <w:left w:val="nil"/>
              <w:bottom w:val="nil"/>
              <w:right w:val="nil"/>
            </w:tcBorders>
            <w:shd w:val="clear" w:color="000000" w:fill="FFFFFF"/>
            <w:vAlign w:val="bottom"/>
            <w:hideMark/>
          </w:tcPr>
          <w:p w14:paraId="311800F0" w14:textId="77777777" w:rsidR="00C81321" w:rsidRPr="00533F95" w:rsidRDefault="00C81321" w:rsidP="00B32DA4">
            <w:pPr>
              <w:spacing w:after="0" w:line="240" w:lineRule="auto"/>
              <w:jc w:val="right"/>
              <w:rPr>
                <w:rFonts w:ascii="Arial" w:eastAsia="Times New Roman" w:hAnsi="Arial" w:cs="Arial"/>
                <w:sz w:val="16"/>
                <w:lang w:eastAsia="sk-SK"/>
              </w:rPr>
            </w:pPr>
            <w:r w:rsidRPr="00533F95">
              <w:rPr>
                <w:rFonts w:ascii="Arial" w:eastAsia="Times New Roman" w:hAnsi="Arial" w:cs="Arial"/>
                <w:sz w:val="16"/>
                <w:lang w:eastAsia="sk-SK"/>
              </w:rPr>
              <w:t>42428</w:t>
            </w:r>
          </w:p>
        </w:tc>
        <w:tc>
          <w:tcPr>
            <w:tcW w:w="1152" w:type="dxa"/>
            <w:tcBorders>
              <w:top w:val="nil"/>
              <w:left w:val="nil"/>
              <w:bottom w:val="nil"/>
              <w:right w:val="nil"/>
            </w:tcBorders>
            <w:shd w:val="clear" w:color="000000" w:fill="FFFFFF"/>
            <w:vAlign w:val="bottom"/>
            <w:hideMark/>
          </w:tcPr>
          <w:p w14:paraId="00E8B382" w14:textId="77777777" w:rsidR="00C81321" w:rsidRPr="00533F95" w:rsidRDefault="00C81321" w:rsidP="00B32DA4">
            <w:pPr>
              <w:spacing w:after="0" w:line="240" w:lineRule="auto"/>
              <w:jc w:val="right"/>
              <w:rPr>
                <w:rFonts w:ascii="Arial" w:eastAsia="Times New Roman" w:hAnsi="Arial" w:cs="Arial"/>
                <w:sz w:val="16"/>
                <w:lang w:eastAsia="sk-SK"/>
              </w:rPr>
            </w:pPr>
            <w:r w:rsidRPr="00533F95">
              <w:rPr>
                <w:rFonts w:ascii="Arial" w:eastAsia="Times New Roman" w:hAnsi="Arial" w:cs="Arial"/>
                <w:sz w:val="16"/>
                <w:lang w:eastAsia="sk-SK"/>
              </w:rPr>
              <w:t>0</w:t>
            </w:r>
          </w:p>
        </w:tc>
        <w:tc>
          <w:tcPr>
            <w:tcW w:w="1080" w:type="dxa"/>
            <w:tcBorders>
              <w:top w:val="nil"/>
              <w:left w:val="nil"/>
              <w:bottom w:val="nil"/>
              <w:right w:val="nil"/>
            </w:tcBorders>
            <w:shd w:val="clear" w:color="000000" w:fill="FFFFFF"/>
            <w:vAlign w:val="bottom"/>
            <w:hideMark/>
          </w:tcPr>
          <w:p w14:paraId="7A3B3E2A" w14:textId="77777777" w:rsidR="00C81321" w:rsidRPr="00533F95" w:rsidRDefault="00C81321" w:rsidP="00B32DA4">
            <w:pPr>
              <w:spacing w:after="0" w:line="240" w:lineRule="auto"/>
              <w:jc w:val="right"/>
              <w:rPr>
                <w:rFonts w:ascii="Arial" w:eastAsia="Times New Roman" w:hAnsi="Arial" w:cs="Arial"/>
                <w:sz w:val="16"/>
                <w:lang w:eastAsia="sk-SK"/>
              </w:rPr>
            </w:pPr>
            <w:r w:rsidRPr="00533F95">
              <w:rPr>
                <w:rFonts w:ascii="Arial" w:eastAsia="Times New Roman" w:hAnsi="Arial" w:cs="Arial"/>
                <w:sz w:val="16"/>
                <w:lang w:eastAsia="sk-SK"/>
              </w:rPr>
              <w:t xml:space="preserve">                                    -   € </w:t>
            </w:r>
          </w:p>
        </w:tc>
      </w:tr>
      <w:tr w:rsidR="00C81321" w:rsidRPr="00533F95" w14:paraId="1EB4B086" w14:textId="77777777" w:rsidTr="00B32DA4">
        <w:trPr>
          <w:trHeight w:val="79"/>
        </w:trPr>
        <w:tc>
          <w:tcPr>
            <w:tcW w:w="524" w:type="dxa"/>
            <w:tcBorders>
              <w:top w:val="nil"/>
              <w:left w:val="nil"/>
              <w:bottom w:val="nil"/>
              <w:right w:val="nil"/>
            </w:tcBorders>
            <w:shd w:val="clear" w:color="000000" w:fill="FFFFFF"/>
            <w:vAlign w:val="bottom"/>
            <w:hideMark/>
          </w:tcPr>
          <w:p w14:paraId="47586476" w14:textId="77777777" w:rsidR="00C81321" w:rsidRPr="00533F95" w:rsidRDefault="00C81321" w:rsidP="00B32DA4">
            <w:pPr>
              <w:spacing w:after="0" w:line="240" w:lineRule="auto"/>
              <w:jc w:val="right"/>
              <w:rPr>
                <w:rFonts w:ascii="Arial" w:eastAsia="Times New Roman" w:hAnsi="Arial" w:cs="Arial"/>
                <w:color w:val="000000"/>
                <w:sz w:val="16"/>
                <w:lang w:eastAsia="sk-SK"/>
              </w:rPr>
            </w:pPr>
            <w:r w:rsidRPr="00533F95">
              <w:rPr>
                <w:rFonts w:ascii="Arial" w:eastAsia="Times New Roman" w:hAnsi="Arial" w:cs="Arial"/>
                <w:color w:val="000000"/>
                <w:sz w:val="16"/>
                <w:lang w:eastAsia="sk-SK"/>
              </w:rPr>
              <w:t>2026</w:t>
            </w:r>
          </w:p>
        </w:tc>
        <w:tc>
          <w:tcPr>
            <w:tcW w:w="431" w:type="dxa"/>
            <w:vMerge/>
            <w:tcBorders>
              <w:left w:val="nil"/>
              <w:right w:val="nil"/>
            </w:tcBorders>
            <w:shd w:val="clear" w:color="000000" w:fill="FFFFFF"/>
            <w:vAlign w:val="bottom"/>
            <w:hideMark/>
          </w:tcPr>
          <w:p w14:paraId="2512DAFC" w14:textId="77777777" w:rsidR="00C81321" w:rsidRPr="00533F95" w:rsidRDefault="00C81321" w:rsidP="00B32DA4">
            <w:pPr>
              <w:spacing w:after="0" w:line="240" w:lineRule="auto"/>
              <w:jc w:val="right"/>
              <w:rPr>
                <w:rFonts w:ascii="Arial" w:eastAsia="Times New Roman" w:hAnsi="Arial" w:cs="Arial"/>
                <w:color w:val="000000"/>
                <w:sz w:val="16"/>
                <w:lang w:eastAsia="sk-SK"/>
              </w:rPr>
            </w:pPr>
          </w:p>
        </w:tc>
        <w:tc>
          <w:tcPr>
            <w:tcW w:w="940" w:type="dxa"/>
            <w:tcBorders>
              <w:top w:val="nil"/>
              <w:left w:val="nil"/>
              <w:bottom w:val="nil"/>
              <w:right w:val="nil"/>
            </w:tcBorders>
            <w:shd w:val="clear" w:color="000000" w:fill="FFFFFF"/>
            <w:vAlign w:val="bottom"/>
            <w:hideMark/>
          </w:tcPr>
          <w:p w14:paraId="5F67C066" w14:textId="77777777" w:rsidR="00C81321" w:rsidRPr="00533F95" w:rsidRDefault="00C81321" w:rsidP="00B32DA4">
            <w:pPr>
              <w:spacing w:after="0" w:line="240" w:lineRule="auto"/>
              <w:jc w:val="right"/>
              <w:rPr>
                <w:rFonts w:ascii="Arial" w:eastAsia="Times New Roman" w:hAnsi="Arial" w:cs="Arial"/>
                <w:color w:val="000000"/>
                <w:sz w:val="16"/>
                <w:lang w:eastAsia="sk-SK"/>
              </w:rPr>
            </w:pPr>
            <w:r w:rsidRPr="00533F95">
              <w:rPr>
                <w:rFonts w:ascii="Arial" w:eastAsia="Times New Roman" w:hAnsi="Arial" w:cs="Arial"/>
                <w:color w:val="000000"/>
                <w:sz w:val="16"/>
                <w:lang w:eastAsia="sk-SK"/>
              </w:rPr>
              <w:t>51231</w:t>
            </w:r>
          </w:p>
        </w:tc>
        <w:tc>
          <w:tcPr>
            <w:tcW w:w="1263" w:type="dxa"/>
            <w:tcBorders>
              <w:top w:val="nil"/>
              <w:left w:val="nil"/>
              <w:bottom w:val="nil"/>
              <w:right w:val="nil"/>
            </w:tcBorders>
            <w:shd w:val="clear" w:color="000000" w:fill="FFFFFF"/>
            <w:vAlign w:val="bottom"/>
            <w:hideMark/>
          </w:tcPr>
          <w:p w14:paraId="2A4CF481" w14:textId="77777777" w:rsidR="00C81321" w:rsidRPr="00533F95" w:rsidRDefault="00C81321" w:rsidP="00B32DA4">
            <w:pPr>
              <w:spacing w:after="0" w:line="240" w:lineRule="auto"/>
              <w:jc w:val="right"/>
              <w:rPr>
                <w:rFonts w:ascii="Arial" w:eastAsia="Times New Roman" w:hAnsi="Arial" w:cs="Arial"/>
                <w:color w:val="000000"/>
                <w:sz w:val="16"/>
                <w:lang w:eastAsia="sk-SK"/>
              </w:rPr>
            </w:pPr>
            <w:r w:rsidRPr="00533F95">
              <w:rPr>
                <w:rFonts w:ascii="Arial" w:eastAsia="Times New Roman" w:hAnsi="Arial" w:cs="Arial"/>
                <w:color w:val="000000"/>
                <w:sz w:val="16"/>
                <w:lang w:eastAsia="sk-SK"/>
              </w:rPr>
              <w:t>76%</w:t>
            </w:r>
          </w:p>
        </w:tc>
        <w:tc>
          <w:tcPr>
            <w:tcW w:w="1162" w:type="dxa"/>
            <w:tcBorders>
              <w:top w:val="nil"/>
              <w:left w:val="nil"/>
              <w:bottom w:val="nil"/>
              <w:right w:val="nil"/>
            </w:tcBorders>
            <w:shd w:val="clear" w:color="000000" w:fill="FFFFFF"/>
            <w:vAlign w:val="bottom"/>
            <w:hideMark/>
          </w:tcPr>
          <w:p w14:paraId="654CBE78" w14:textId="77777777" w:rsidR="00C81321" w:rsidRPr="00533F95" w:rsidRDefault="00C81321" w:rsidP="00B32DA4">
            <w:pPr>
              <w:spacing w:after="0" w:line="240" w:lineRule="auto"/>
              <w:jc w:val="right"/>
              <w:rPr>
                <w:rFonts w:ascii="Arial" w:eastAsia="Times New Roman" w:hAnsi="Arial" w:cs="Arial"/>
                <w:color w:val="000000"/>
                <w:sz w:val="16"/>
                <w:lang w:eastAsia="sk-SK"/>
              </w:rPr>
            </w:pPr>
            <w:r w:rsidRPr="00533F95">
              <w:rPr>
                <w:rFonts w:ascii="Arial" w:eastAsia="Times New Roman" w:hAnsi="Arial" w:cs="Arial"/>
                <w:color w:val="000000"/>
                <w:sz w:val="16"/>
                <w:lang w:eastAsia="sk-SK"/>
              </w:rPr>
              <w:t>76%</w:t>
            </w:r>
          </w:p>
        </w:tc>
        <w:tc>
          <w:tcPr>
            <w:tcW w:w="1218" w:type="dxa"/>
            <w:tcBorders>
              <w:top w:val="nil"/>
              <w:left w:val="nil"/>
              <w:bottom w:val="nil"/>
              <w:right w:val="nil"/>
            </w:tcBorders>
            <w:shd w:val="clear" w:color="000000" w:fill="FFFFFF"/>
            <w:vAlign w:val="bottom"/>
            <w:hideMark/>
          </w:tcPr>
          <w:p w14:paraId="4C33F7FB" w14:textId="77777777" w:rsidR="00C81321" w:rsidRPr="00533F95" w:rsidRDefault="00C81321" w:rsidP="00B32DA4">
            <w:pPr>
              <w:spacing w:after="0" w:line="240" w:lineRule="auto"/>
              <w:jc w:val="right"/>
              <w:rPr>
                <w:rFonts w:ascii="Arial" w:eastAsia="Times New Roman" w:hAnsi="Arial" w:cs="Arial"/>
                <w:color w:val="000000"/>
                <w:sz w:val="16"/>
                <w:lang w:eastAsia="sk-SK"/>
              </w:rPr>
            </w:pPr>
            <w:r w:rsidRPr="00533F95">
              <w:rPr>
                <w:rFonts w:ascii="Arial" w:eastAsia="Times New Roman" w:hAnsi="Arial" w:cs="Arial"/>
                <w:color w:val="000000"/>
                <w:sz w:val="16"/>
                <w:lang w:eastAsia="sk-SK"/>
              </w:rPr>
              <w:t>38969</w:t>
            </w:r>
          </w:p>
        </w:tc>
        <w:tc>
          <w:tcPr>
            <w:tcW w:w="1152" w:type="dxa"/>
            <w:tcBorders>
              <w:top w:val="nil"/>
              <w:left w:val="nil"/>
              <w:bottom w:val="nil"/>
              <w:right w:val="nil"/>
            </w:tcBorders>
            <w:shd w:val="clear" w:color="000000" w:fill="FFFFFF"/>
            <w:vAlign w:val="bottom"/>
            <w:hideMark/>
          </w:tcPr>
          <w:p w14:paraId="00BD31BA" w14:textId="77777777" w:rsidR="00C81321" w:rsidRPr="00533F95" w:rsidRDefault="00C81321" w:rsidP="00B32DA4">
            <w:pPr>
              <w:spacing w:after="0" w:line="240" w:lineRule="auto"/>
              <w:jc w:val="right"/>
              <w:rPr>
                <w:rFonts w:ascii="Arial" w:eastAsia="Times New Roman" w:hAnsi="Arial" w:cs="Arial"/>
                <w:sz w:val="16"/>
                <w:lang w:eastAsia="sk-SK"/>
              </w:rPr>
            </w:pPr>
            <w:r w:rsidRPr="00533F95">
              <w:rPr>
                <w:rFonts w:ascii="Arial" w:eastAsia="Times New Roman" w:hAnsi="Arial" w:cs="Arial"/>
                <w:sz w:val="16"/>
                <w:lang w:eastAsia="sk-SK"/>
              </w:rPr>
              <w:t>38969</w:t>
            </w:r>
          </w:p>
        </w:tc>
        <w:tc>
          <w:tcPr>
            <w:tcW w:w="1152" w:type="dxa"/>
            <w:tcBorders>
              <w:top w:val="nil"/>
              <w:left w:val="nil"/>
              <w:bottom w:val="nil"/>
              <w:right w:val="nil"/>
            </w:tcBorders>
            <w:shd w:val="clear" w:color="000000" w:fill="FFFFFF"/>
            <w:vAlign w:val="bottom"/>
            <w:hideMark/>
          </w:tcPr>
          <w:p w14:paraId="7529625E" w14:textId="77777777" w:rsidR="00C81321" w:rsidRPr="00533F95" w:rsidRDefault="00C81321" w:rsidP="00B32DA4">
            <w:pPr>
              <w:spacing w:after="0" w:line="240" w:lineRule="auto"/>
              <w:jc w:val="right"/>
              <w:rPr>
                <w:rFonts w:ascii="Arial" w:eastAsia="Times New Roman" w:hAnsi="Arial" w:cs="Arial"/>
                <w:sz w:val="16"/>
                <w:lang w:eastAsia="sk-SK"/>
              </w:rPr>
            </w:pPr>
            <w:r w:rsidRPr="00533F95">
              <w:rPr>
                <w:rFonts w:ascii="Arial" w:eastAsia="Times New Roman" w:hAnsi="Arial" w:cs="Arial"/>
                <w:sz w:val="16"/>
                <w:lang w:eastAsia="sk-SK"/>
              </w:rPr>
              <w:t>0</w:t>
            </w:r>
          </w:p>
        </w:tc>
        <w:tc>
          <w:tcPr>
            <w:tcW w:w="1080" w:type="dxa"/>
            <w:tcBorders>
              <w:top w:val="nil"/>
              <w:left w:val="nil"/>
              <w:bottom w:val="nil"/>
              <w:right w:val="nil"/>
            </w:tcBorders>
            <w:shd w:val="clear" w:color="000000" w:fill="FFFFFF"/>
            <w:vAlign w:val="bottom"/>
            <w:hideMark/>
          </w:tcPr>
          <w:p w14:paraId="4FAF9A06" w14:textId="77777777" w:rsidR="00C81321" w:rsidRPr="00533F95" w:rsidRDefault="00C81321" w:rsidP="00B32DA4">
            <w:pPr>
              <w:spacing w:after="0" w:line="240" w:lineRule="auto"/>
              <w:jc w:val="right"/>
              <w:rPr>
                <w:rFonts w:ascii="Arial" w:eastAsia="Times New Roman" w:hAnsi="Arial" w:cs="Arial"/>
                <w:sz w:val="16"/>
                <w:lang w:eastAsia="sk-SK"/>
              </w:rPr>
            </w:pPr>
            <w:r w:rsidRPr="00533F95">
              <w:rPr>
                <w:rFonts w:ascii="Arial" w:eastAsia="Times New Roman" w:hAnsi="Arial" w:cs="Arial"/>
                <w:sz w:val="16"/>
                <w:lang w:eastAsia="sk-SK"/>
              </w:rPr>
              <w:t xml:space="preserve">                                    -   € </w:t>
            </w:r>
          </w:p>
        </w:tc>
      </w:tr>
      <w:tr w:rsidR="00C81321" w:rsidRPr="00533F95" w14:paraId="2FB019C4" w14:textId="77777777" w:rsidTr="00B32DA4">
        <w:trPr>
          <w:trHeight w:val="79"/>
        </w:trPr>
        <w:tc>
          <w:tcPr>
            <w:tcW w:w="524" w:type="dxa"/>
            <w:tcBorders>
              <w:top w:val="nil"/>
              <w:left w:val="nil"/>
              <w:bottom w:val="nil"/>
              <w:right w:val="nil"/>
            </w:tcBorders>
            <w:shd w:val="clear" w:color="000000" w:fill="FFFFFF"/>
            <w:vAlign w:val="bottom"/>
            <w:hideMark/>
          </w:tcPr>
          <w:p w14:paraId="14E4BE14" w14:textId="77777777" w:rsidR="00C81321" w:rsidRPr="00533F95" w:rsidRDefault="00C81321" w:rsidP="00B32DA4">
            <w:pPr>
              <w:spacing w:after="0" w:line="240" w:lineRule="auto"/>
              <w:jc w:val="right"/>
              <w:rPr>
                <w:rFonts w:ascii="Arial" w:eastAsia="Times New Roman" w:hAnsi="Arial" w:cs="Arial"/>
                <w:color w:val="000000"/>
                <w:sz w:val="16"/>
                <w:lang w:eastAsia="sk-SK"/>
              </w:rPr>
            </w:pPr>
            <w:r w:rsidRPr="00533F95">
              <w:rPr>
                <w:rFonts w:ascii="Arial" w:eastAsia="Times New Roman" w:hAnsi="Arial" w:cs="Arial"/>
                <w:color w:val="000000"/>
                <w:sz w:val="16"/>
                <w:lang w:eastAsia="sk-SK"/>
              </w:rPr>
              <w:t>2027</w:t>
            </w:r>
          </w:p>
        </w:tc>
        <w:tc>
          <w:tcPr>
            <w:tcW w:w="431" w:type="dxa"/>
            <w:vMerge/>
            <w:tcBorders>
              <w:left w:val="nil"/>
              <w:right w:val="nil"/>
            </w:tcBorders>
            <w:shd w:val="clear" w:color="000000" w:fill="FFFFFF"/>
            <w:vAlign w:val="bottom"/>
            <w:hideMark/>
          </w:tcPr>
          <w:p w14:paraId="265CBDFD" w14:textId="77777777" w:rsidR="00C81321" w:rsidRPr="00533F95" w:rsidRDefault="00C81321" w:rsidP="00B32DA4">
            <w:pPr>
              <w:spacing w:after="0" w:line="240" w:lineRule="auto"/>
              <w:jc w:val="right"/>
              <w:rPr>
                <w:rFonts w:ascii="Arial" w:eastAsia="Times New Roman" w:hAnsi="Arial" w:cs="Arial"/>
                <w:color w:val="000000"/>
                <w:sz w:val="16"/>
                <w:lang w:eastAsia="sk-SK"/>
              </w:rPr>
            </w:pPr>
          </w:p>
        </w:tc>
        <w:tc>
          <w:tcPr>
            <w:tcW w:w="940" w:type="dxa"/>
            <w:tcBorders>
              <w:top w:val="nil"/>
              <w:left w:val="nil"/>
              <w:bottom w:val="nil"/>
              <w:right w:val="nil"/>
            </w:tcBorders>
            <w:shd w:val="clear" w:color="000000" w:fill="FFFFFF"/>
            <w:vAlign w:val="bottom"/>
            <w:hideMark/>
          </w:tcPr>
          <w:p w14:paraId="4EF159A4" w14:textId="77777777" w:rsidR="00C81321" w:rsidRPr="00533F95" w:rsidRDefault="00C81321" w:rsidP="00B32DA4">
            <w:pPr>
              <w:spacing w:after="0" w:line="240" w:lineRule="auto"/>
              <w:jc w:val="right"/>
              <w:rPr>
                <w:rFonts w:ascii="Arial" w:eastAsia="Times New Roman" w:hAnsi="Arial" w:cs="Arial"/>
                <w:color w:val="000000"/>
                <w:sz w:val="16"/>
                <w:lang w:eastAsia="sk-SK"/>
              </w:rPr>
            </w:pPr>
            <w:r w:rsidRPr="00533F95">
              <w:rPr>
                <w:rFonts w:ascii="Arial" w:eastAsia="Times New Roman" w:hAnsi="Arial" w:cs="Arial"/>
                <w:color w:val="000000"/>
                <w:sz w:val="16"/>
                <w:lang w:eastAsia="sk-SK"/>
              </w:rPr>
              <w:t>47386</w:t>
            </w:r>
          </w:p>
        </w:tc>
        <w:tc>
          <w:tcPr>
            <w:tcW w:w="1263" w:type="dxa"/>
            <w:tcBorders>
              <w:top w:val="nil"/>
              <w:left w:val="nil"/>
              <w:bottom w:val="nil"/>
              <w:right w:val="nil"/>
            </w:tcBorders>
            <w:shd w:val="clear" w:color="000000" w:fill="FFFFFF"/>
            <w:vAlign w:val="bottom"/>
            <w:hideMark/>
          </w:tcPr>
          <w:p w14:paraId="1C08D467" w14:textId="77777777" w:rsidR="00C81321" w:rsidRPr="00533F95" w:rsidRDefault="00C81321" w:rsidP="00B32DA4">
            <w:pPr>
              <w:spacing w:after="0" w:line="240" w:lineRule="auto"/>
              <w:jc w:val="right"/>
              <w:rPr>
                <w:rFonts w:ascii="Arial" w:eastAsia="Times New Roman" w:hAnsi="Arial" w:cs="Arial"/>
                <w:color w:val="000000"/>
                <w:sz w:val="16"/>
                <w:lang w:eastAsia="sk-SK"/>
              </w:rPr>
            </w:pPr>
            <w:r w:rsidRPr="00533F95">
              <w:rPr>
                <w:rFonts w:ascii="Arial" w:eastAsia="Times New Roman" w:hAnsi="Arial" w:cs="Arial"/>
                <w:color w:val="000000"/>
                <w:sz w:val="16"/>
                <w:lang w:eastAsia="sk-SK"/>
              </w:rPr>
              <w:t>76%</w:t>
            </w:r>
          </w:p>
        </w:tc>
        <w:tc>
          <w:tcPr>
            <w:tcW w:w="1162" w:type="dxa"/>
            <w:tcBorders>
              <w:top w:val="nil"/>
              <w:left w:val="nil"/>
              <w:bottom w:val="nil"/>
              <w:right w:val="nil"/>
            </w:tcBorders>
            <w:shd w:val="clear" w:color="000000" w:fill="FFFFFF"/>
            <w:vAlign w:val="bottom"/>
            <w:hideMark/>
          </w:tcPr>
          <w:p w14:paraId="19C93582" w14:textId="77777777" w:rsidR="00C81321" w:rsidRPr="00533F95" w:rsidRDefault="00C81321" w:rsidP="00B32DA4">
            <w:pPr>
              <w:spacing w:after="0" w:line="240" w:lineRule="auto"/>
              <w:jc w:val="right"/>
              <w:rPr>
                <w:rFonts w:ascii="Arial" w:eastAsia="Times New Roman" w:hAnsi="Arial" w:cs="Arial"/>
                <w:color w:val="000000"/>
                <w:sz w:val="16"/>
                <w:lang w:eastAsia="sk-SK"/>
              </w:rPr>
            </w:pPr>
            <w:r w:rsidRPr="00533F95">
              <w:rPr>
                <w:rFonts w:ascii="Arial" w:eastAsia="Times New Roman" w:hAnsi="Arial" w:cs="Arial"/>
                <w:color w:val="000000"/>
                <w:sz w:val="16"/>
                <w:lang w:eastAsia="sk-SK"/>
              </w:rPr>
              <w:t>76%</w:t>
            </w:r>
          </w:p>
        </w:tc>
        <w:tc>
          <w:tcPr>
            <w:tcW w:w="1218" w:type="dxa"/>
            <w:tcBorders>
              <w:top w:val="nil"/>
              <w:left w:val="nil"/>
              <w:bottom w:val="nil"/>
              <w:right w:val="nil"/>
            </w:tcBorders>
            <w:shd w:val="clear" w:color="000000" w:fill="FFFFFF"/>
            <w:vAlign w:val="bottom"/>
            <w:hideMark/>
          </w:tcPr>
          <w:p w14:paraId="571677A5" w14:textId="77777777" w:rsidR="00C81321" w:rsidRPr="00533F95" w:rsidRDefault="00C81321" w:rsidP="00B32DA4">
            <w:pPr>
              <w:spacing w:after="0" w:line="240" w:lineRule="auto"/>
              <w:jc w:val="right"/>
              <w:rPr>
                <w:rFonts w:ascii="Arial" w:eastAsia="Times New Roman" w:hAnsi="Arial" w:cs="Arial"/>
                <w:color w:val="000000"/>
                <w:sz w:val="16"/>
                <w:lang w:eastAsia="sk-SK"/>
              </w:rPr>
            </w:pPr>
            <w:r w:rsidRPr="00533F95">
              <w:rPr>
                <w:rFonts w:ascii="Arial" w:eastAsia="Times New Roman" w:hAnsi="Arial" w:cs="Arial"/>
                <w:color w:val="000000"/>
                <w:sz w:val="16"/>
                <w:lang w:eastAsia="sk-SK"/>
              </w:rPr>
              <w:t>36044</w:t>
            </w:r>
          </w:p>
        </w:tc>
        <w:tc>
          <w:tcPr>
            <w:tcW w:w="1152" w:type="dxa"/>
            <w:tcBorders>
              <w:top w:val="nil"/>
              <w:left w:val="nil"/>
              <w:bottom w:val="nil"/>
              <w:right w:val="nil"/>
            </w:tcBorders>
            <w:shd w:val="clear" w:color="000000" w:fill="FFFFFF"/>
            <w:vAlign w:val="bottom"/>
            <w:hideMark/>
          </w:tcPr>
          <w:p w14:paraId="13F8D05B" w14:textId="77777777" w:rsidR="00C81321" w:rsidRPr="00533F95" w:rsidRDefault="00C81321" w:rsidP="00B32DA4">
            <w:pPr>
              <w:spacing w:after="0" w:line="240" w:lineRule="auto"/>
              <w:jc w:val="right"/>
              <w:rPr>
                <w:rFonts w:ascii="Arial" w:eastAsia="Times New Roman" w:hAnsi="Arial" w:cs="Arial"/>
                <w:sz w:val="16"/>
                <w:lang w:eastAsia="sk-SK"/>
              </w:rPr>
            </w:pPr>
            <w:r w:rsidRPr="00533F95">
              <w:rPr>
                <w:rFonts w:ascii="Arial" w:eastAsia="Times New Roman" w:hAnsi="Arial" w:cs="Arial"/>
                <w:sz w:val="16"/>
                <w:lang w:eastAsia="sk-SK"/>
              </w:rPr>
              <w:t>36044</w:t>
            </w:r>
          </w:p>
        </w:tc>
        <w:tc>
          <w:tcPr>
            <w:tcW w:w="1152" w:type="dxa"/>
            <w:tcBorders>
              <w:top w:val="nil"/>
              <w:left w:val="nil"/>
              <w:bottom w:val="nil"/>
              <w:right w:val="nil"/>
            </w:tcBorders>
            <w:shd w:val="clear" w:color="000000" w:fill="FFFFFF"/>
            <w:vAlign w:val="bottom"/>
            <w:hideMark/>
          </w:tcPr>
          <w:p w14:paraId="4B5DFD9D" w14:textId="77777777" w:rsidR="00C81321" w:rsidRPr="00533F95" w:rsidRDefault="00C81321" w:rsidP="00B32DA4">
            <w:pPr>
              <w:spacing w:after="0" w:line="240" w:lineRule="auto"/>
              <w:jc w:val="right"/>
              <w:rPr>
                <w:rFonts w:ascii="Arial" w:eastAsia="Times New Roman" w:hAnsi="Arial" w:cs="Arial"/>
                <w:sz w:val="16"/>
                <w:lang w:eastAsia="sk-SK"/>
              </w:rPr>
            </w:pPr>
            <w:r w:rsidRPr="00533F95">
              <w:rPr>
                <w:rFonts w:ascii="Arial" w:eastAsia="Times New Roman" w:hAnsi="Arial" w:cs="Arial"/>
                <w:sz w:val="16"/>
                <w:lang w:eastAsia="sk-SK"/>
              </w:rPr>
              <w:t>0</w:t>
            </w:r>
          </w:p>
        </w:tc>
        <w:tc>
          <w:tcPr>
            <w:tcW w:w="1080" w:type="dxa"/>
            <w:tcBorders>
              <w:top w:val="nil"/>
              <w:left w:val="nil"/>
              <w:bottom w:val="nil"/>
              <w:right w:val="nil"/>
            </w:tcBorders>
            <w:shd w:val="clear" w:color="000000" w:fill="FFFFFF"/>
            <w:vAlign w:val="bottom"/>
            <w:hideMark/>
          </w:tcPr>
          <w:p w14:paraId="6FD73F9B" w14:textId="77777777" w:rsidR="00C81321" w:rsidRPr="00533F95" w:rsidRDefault="00C81321" w:rsidP="00B32DA4">
            <w:pPr>
              <w:spacing w:after="0" w:line="240" w:lineRule="auto"/>
              <w:jc w:val="right"/>
              <w:rPr>
                <w:rFonts w:ascii="Arial" w:eastAsia="Times New Roman" w:hAnsi="Arial" w:cs="Arial"/>
                <w:sz w:val="16"/>
                <w:lang w:eastAsia="sk-SK"/>
              </w:rPr>
            </w:pPr>
            <w:r w:rsidRPr="00533F95">
              <w:rPr>
                <w:rFonts w:ascii="Arial" w:eastAsia="Times New Roman" w:hAnsi="Arial" w:cs="Arial"/>
                <w:sz w:val="16"/>
                <w:lang w:eastAsia="sk-SK"/>
              </w:rPr>
              <w:t xml:space="preserve">                                    -   € </w:t>
            </w:r>
          </w:p>
        </w:tc>
      </w:tr>
      <w:tr w:rsidR="00C81321" w:rsidRPr="00533F95" w14:paraId="3E7F28BC" w14:textId="77777777" w:rsidTr="00B32DA4">
        <w:trPr>
          <w:trHeight w:val="79"/>
        </w:trPr>
        <w:tc>
          <w:tcPr>
            <w:tcW w:w="524" w:type="dxa"/>
            <w:tcBorders>
              <w:top w:val="nil"/>
              <w:left w:val="nil"/>
              <w:bottom w:val="single" w:sz="4" w:space="0" w:color="auto"/>
              <w:right w:val="nil"/>
            </w:tcBorders>
            <w:shd w:val="clear" w:color="000000" w:fill="FFFFFF"/>
            <w:vAlign w:val="bottom"/>
            <w:hideMark/>
          </w:tcPr>
          <w:p w14:paraId="11D942CE" w14:textId="77777777" w:rsidR="00C81321" w:rsidRPr="00533F95" w:rsidRDefault="00C81321" w:rsidP="00B32DA4">
            <w:pPr>
              <w:spacing w:after="0" w:line="240" w:lineRule="auto"/>
              <w:jc w:val="right"/>
              <w:rPr>
                <w:rFonts w:ascii="Arial" w:eastAsia="Times New Roman" w:hAnsi="Arial" w:cs="Arial"/>
                <w:color w:val="000000"/>
                <w:sz w:val="16"/>
                <w:lang w:eastAsia="sk-SK"/>
              </w:rPr>
            </w:pPr>
            <w:r w:rsidRPr="00533F95">
              <w:rPr>
                <w:rFonts w:ascii="Arial" w:eastAsia="Times New Roman" w:hAnsi="Arial" w:cs="Arial"/>
                <w:color w:val="000000"/>
                <w:sz w:val="16"/>
                <w:lang w:eastAsia="sk-SK"/>
              </w:rPr>
              <w:t>2028</w:t>
            </w:r>
          </w:p>
        </w:tc>
        <w:tc>
          <w:tcPr>
            <w:tcW w:w="431" w:type="dxa"/>
            <w:vMerge/>
            <w:tcBorders>
              <w:left w:val="nil"/>
              <w:bottom w:val="single" w:sz="4" w:space="0" w:color="auto"/>
              <w:right w:val="nil"/>
            </w:tcBorders>
            <w:shd w:val="clear" w:color="000000" w:fill="FFFFFF"/>
            <w:vAlign w:val="bottom"/>
            <w:hideMark/>
          </w:tcPr>
          <w:p w14:paraId="56E4A111" w14:textId="77777777" w:rsidR="00C81321" w:rsidRPr="00533F95" w:rsidRDefault="00C81321" w:rsidP="00B32DA4">
            <w:pPr>
              <w:spacing w:after="0" w:line="240" w:lineRule="auto"/>
              <w:jc w:val="right"/>
              <w:rPr>
                <w:rFonts w:ascii="Arial" w:eastAsia="Times New Roman" w:hAnsi="Arial" w:cs="Arial"/>
                <w:color w:val="000000"/>
                <w:sz w:val="16"/>
                <w:lang w:eastAsia="sk-SK"/>
              </w:rPr>
            </w:pPr>
          </w:p>
        </w:tc>
        <w:tc>
          <w:tcPr>
            <w:tcW w:w="940" w:type="dxa"/>
            <w:tcBorders>
              <w:top w:val="nil"/>
              <w:left w:val="nil"/>
              <w:bottom w:val="single" w:sz="4" w:space="0" w:color="auto"/>
              <w:right w:val="nil"/>
            </w:tcBorders>
            <w:shd w:val="clear" w:color="000000" w:fill="FFFFFF"/>
            <w:vAlign w:val="bottom"/>
            <w:hideMark/>
          </w:tcPr>
          <w:p w14:paraId="1C03E6EA" w14:textId="77777777" w:rsidR="00C81321" w:rsidRPr="00533F95" w:rsidRDefault="00C81321" w:rsidP="00B32DA4">
            <w:pPr>
              <w:spacing w:after="0" w:line="240" w:lineRule="auto"/>
              <w:jc w:val="right"/>
              <w:rPr>
                <w:rFonts w:ascii="Arial" w:eastAsia="Times New Roman" w:hAnsi="Arial" w:cs="Arial"/>
                <w:color w:val="000000"/>
                <w:sz w:val="16"/>
                <w:lang w:eastAsia="sk-SK"/>
              </w:rPr>
            </w:pPr>
            <w:r w:rsidRPr="00533F95">
              <w:rPr>
                <w:rFonts w:ascii="Arial" w:eastAsia="Times New Roman" w:hAnsi="Arial" w:cs="Arial"/>
                <w:color w:val="000000"/>
                <w:sz w:val="16"/>
                <w:lang w:eastAsia="sk-SK"/>
              </w:rPr>
              <w:t>46482</w:t>
            </w:r>
          </w:p>
        </w:tc>
        <w:tc>
          <w:tcPr>
            <w:tcW w:w="1263" w:type="dxa"/>
            <w:tcBorders>
              <w:top w:val="nil"/>
              <w:left w:val="nil"/>
              <w:bottom w:val="single" w:sz="4" w:space="0" w:color="auto"/>
              <w:right w:val="nil"/>
            </w:tcBorders>
            <w:shd w:val="clear" w:color="000000" w:fill="FFFFFF"/>
            <w:vAlign w:val="bottom"/>
            <w:hideMark/>
          </w:tcPr>
          <w:p w14:paraId="5CBE5B66" w14:textId="77777777" w:rsidR="00C81321" w:rsidRPr="00533F95" w:rsidRDefault="00C81321" w:rsidP="00B32DA4">
            <w:pPr>
              <w:spacing w:after="0" w:line="240" w:lineRule="auto"/>
              <w:jc w:val="right"/>
              <w:rPr>
                <w:rFonts w:ascii="Arial" w:eastAsia="Times New Roman" w:hAnsi="Arial" w:cs="Arial"/>
                <w:color w:val="000000"/>
                <w:sz w:val="16"/>
                <w:lang w:eastAsia="sk-SK"/>
              </w:rPr>
            </w:pPr>
            <w:r w:rsidRPr="00533F95">
              <w:rPr>
                <w:rFonts w:ascii="Arial" w:eastAsia="Times New Roman" w:hAnsi="Arial" w:cs="Arial"/>
                <w:color w:val="000000"/>
                <w:sz w:val="16"/>
                <w:lang w:eastAsia="sk-SK"/>
              </w:rPr>
              <w:t>76%</w:t>
            </w:r>
          </w:p>
        </w:tc>
        <w:tc>
          <w:tcPr>
            <w:tcW w:w="1162" w:type="dxa"/>
            <w:tcBorders>
              <w:top w:val="nil"/>
              <w:left w:val="nil"/>
              <w:bottom w:val="single" w:sz="4" w:space="0" w:color="auto"/>
              <w:right w:val="nil"/>
            </w:tcBorders>
            <w:shd w:val="clear" w:color="000000" w:fill="FFFFFF"/>
            <w:vAlign w:val="bottom"/>
            <w:hideMark/>
          </w:tcPr>
          <w:p w14:paraId="0DC54155" w14:textId="77777777" w:rsidR="00C81321" w:rsidRPr="00533F95" w:rsidRDefault="00C81321" w:rsidP="00B32DA4">
            <w:pPr>
              <w:spacing w:after="0" w:line="240" w:lineRule="auto"/>
              <w:jc w:val="right"/>
              <w:rPr>
                <w:rFonts w:ascii="Arial" w:eastAsia="Times New Roman" w:hAnsi="Arial" w:cs="Arial"/>
                <w:color w:val="F79646" w:themeColor="accent6"/>
                <w:sz w:val="16"/>
                <w:lang w:eastAsia="sk-SK"/>
              </w:rPr>
            </w:pPr>
            <w:r w:rsidRPr="00533F95">
              <w:rPr>
                <w:rFonts w:ascii="Arial" w:eastAsia="Times New Roman" w:hAnsi="Arial" w:cs="Arial"/>
                <w:color w:val="F79646" w:themeColor="accent6"/>
                <w:sz w:val="16"/>
                <w:lang w:eastAsia="sk-SK"/>
              </w:rPr>
              <w:t>96%</w:t>
            </w:r>
          </w:p>
        </w:tc>
        <w:tc>
          <w:tcPr>
            <w:tcW w:w="1218" w:type="dxa"/>
            <w:tcBorders>
              <w:top w:val="nil"/>
              <w:left w:val="nil"/>
              <w:bottom w:val="single" w:sz="4" w:space="0" w:color="auto"/>
              <w:right w:val="nil"/>
            </w:tcBorders>
            <w:shd w:val="clear" w:color="000000" w:fill="FFFFFF"/>
            <w:vAlign w:val="bottom"/>
            <w:hideMark/>
          </w:tcPr>
          <w:p w14:paraId="63681538" w14:textId="77777777" w:rsidR="00C81321" w:rsidRPr="00533F95" w:rsidRDefault="00C81321" w:rsidP="00B32DA4">
            <w:pPr>
              <w:spacing w:after="0" w:line="240" w:lineRule="auto"/>
              <w:jc w:val="right"/>
              <w:rPr>
                <w:rFonts w:ascii="Arial" w:eastAsia="Times New Roman" w:hAnsi="Arial" w:cs="Arial"/>
                <w:color w:val="000000"/>
                <w:sz w:val="16"/>
                <w:lang w:eastAsia="sk-SK"/>
              </w:rPr>
            </w:pPr>
            <w:r w:rsidRPr="00533F95">
              <w:rPr>
                <w:rFonts w:ascii="Arial" w:eastAsia="Times New Roman" w:hAnsi="Arial" w:cs="Arial"/>
                <w:color w:val="000000"/>
                <w:sz w:val="16"/>
                <w:lang w:eastAsia="sk-SK"/>
              </w:rPr>
              <w:t>35356</w:t>
            </w:r>
          </w:p>
        </w:tc>
        <w:tc>
          <w:tcPr>
            <w:tcW w:w="1152" w:type="dxa"/>
            <w:tcBorders>
              <w:top w:val="nil"/>
              <w:left w:val="nil"/>
              <w:bottom w:val="single" w:sz="4" w:space="0" w:color="auto"/>
              <w:right w:val="nil"/>
            </w:tcBorders>
            <w:shd w:val="clear" w:color="000000" w:fill="FFFFFF"/>
            <w:vAlign w:val="bottom"/>
            <w:hideMark/>
          </w:tcPr>
          <w:p w14:paraId="2B030027" w14:textId="77777777" w:rsidR="00C81321" w:rsidRPr="00533F95" w:rsidRDefault="00C81321" w:rsidP="00B32DA4">
            <w:pPr>
              <w:spacing w:after="0" w:line="240" w:lineRule="auto"/>
              <w:jc w:val="right"/>
              <w:rPr>
                <w:rFonts w:ascii="Arial" w:eastAsia="Times New Roman" w:hAnsi="Arial" w:cs="Arial"/>
                <w:sz w:val="16"/>
                <w:lang w:eastAsia="sk-SK"/>
              </w:rPr>
            </w:pPr>
            <w:r w:rsidRPr="00533F95">
              <w:rPr>
                <w:rFonts w:ascii="Arial" w:eastAsia="Times New Roman" w:hAnsi="Arial" w:cs="Arial"/>
                <w:color w:val="F79646" w:themeColor="accent6"/>
                <w:sz w:val="16"/>
                <w:lang w:eastAsia="sk-SK"/>
              </w:rPr>
              <w:t>44623</w:t>
            </w:r>
          </w:p>
        </w:tc>
        <w:tc>
          <w:tcPr>
            <w:tcW w:w="1152" w:type="dxa"/>
            <w:tcBorders>
              <w:top w:val="nil"/>
              <w:left w:val="nil"/>
              <w:bottom w:val="single" w:sz="4" w:space="0" w:color="auto"/>
              <w:right w:val="nil"/>
            </w:tcBorders>
            <w:shd w:val="clear" w:color="000000" w:fill="FFFFFF"/>
            <w:vAlign w:val="bottom"/>
            <w:hideMark/>
          </w:tcPr>
          <w:p w14:paraId="2D29A6D8" w14:textId="77777777" w:rsidR="00C81321" w:rsidRPr="00533F95" w:rsidRDefault="00C81321" w:rsidP="00B32DA4">
            <w:pPr>
              <w:spacing w:after="0" w:line="240" w:lineRule="auto"/>
              <w:jc w:val="right"/>
              <w:rPr>
                <w:rFonts w:ascii="Arial" w:eastAsia="Times New Roman" w:hAnsi="Arial" w:cs="Arial"/>
                <w:sz w:val="16"/>
                <w:lang w:eastAsia="sk-SK"/>
              </w:rPr>
            </w:pPr>
            <w:r w:rsidRPr="00533F95">
              <w:rPr>
                <w:rFonts w:ascii="Arial" w:eastAsia="Times New Roman" w:hAnsi="Arial" w:cs="Arial"/>
                <w:sz w:val="16"/>
                <w:lang w:eastAsia="sk-SK"/>
              </w:rPr>
              <w:t>9266</w:t>
            </w:r>
          </w:p>
        </w:tc>
        <w:tc>
          <w:tcPr>
            <w:tcW w:w="1080" w:type="dxa"/>
            <w:tcBorders>
              <w:top w:val="nil"/>
              <w:left w:val="nil"/>
              <w:bottom w:val="single" w:sz="4" w:space="0" w:color="auto"/>
              <w:right w:val="nil"/>
            </w:tcBorders>
            <w:shd w:val="clear" w:color="000000" w:fill="FFFFFF"/>
            <w:vAlign w:val="bottom"/>
            <w:hideMark/>
          </w:tcPr>
          <w:p w14:paraId="31F27BAB" w14:textId="77777777" w:rsidR="00C81321" w:rsidRPr="00533F95" w:rsidRDefault="00C81321" w:rsidP="00B32DA4">
            <w:pPr>
              <w:spacing w:after="0" w:line="240" w:lineRule="auto"/>
              <w:jc w:val="right"/>
              <w:rPr>
                <w:rFonts w:ascii="Arial" w:eastAsia="Times New Roman" w:hAnsi="Arial" w:cs="Arial"/>
                <w:sz w:val="16"/>
                <w:lang w:eastAsia="sk-SK"/>
              </w:rPr>
            </w:pPr>
            <w:r w:rsidRPr="00533F95">
              <w:rPr>
                <w:rFonts w:ascii="Arial" w:eastAsia="Times New Roman" w:hAnsi="Arial" w:cs="Arial"/>
                <w:sz w:val="16"/>
                <w:lang w:eastAsia="sk-SK"/>
              </w:rPr>
              <w:t xml:space="preserve">                   </w:t>
            </w:r>
            <w:r>
              <w:rPr>
                <w:rFonts w:ascii="Arial" w:eastAsia="Times New Roman" w:hAnsi="Arial" w:cs="Arial"/>
                <w:sz w:val="16"/>
                <w:lang w:eastAsia="sk-SK"/>
              </w:rPr>
              <w:t>35,338,200</w:t>
            </w:r>
            <w:r w:rsidRPr="00533F95">
              <w:rPr>
                <w:rFonts w:ascii="Arial" w:eastAsia="Times New Roman" w:hAnsi="Arial" w:cs="Arial"/>
                <w:sz w:val="16"/>
                <w:lang w:eastAsia="sk-SK"/>
              </w:rPr>
              <w:t xml:space="preserve"> € </w:t>
            </w:r>
          </w:p>
        </w:tc>
      </w:tr>
      <w:tr w:rsidR="00C81321" w:rsidRPr="00533F95" w14:paraId="71163D27" w14:textId="77777777" w:rsidTr="00B32DA4">
        <w:trPr>
          <w:trHeight w:val="79"/>
        </w:trPr>
        <w:tc>
          <w:tcPr>
            <w:tcW w:w="524" w:type="dxa"/>
            <w:tcBorders>
              <w:top w:val="single" w:sz="4" w:space="0" w:color="auto"/>
              <w:left w:val="nil"/>
              <w:bottom w:val="nil"/>
              <w:right w:val="nil"/>
            </w:tcBorders>
            <w:shd w:val="clear" w:color="000000" w:fill="FFFFFF"/>
            <w:vAlign w:val="bottom"/>
            <w:hideMark/>
          </w:tcPr>
          <w:p w14:paraId="2F4A976E" w14:textId="77777777" w:rsidR="00C81321" w:rsidRPr="00533F95" w:rsidRDefault="00C81321" w:rsidP="00B32DA4">
            <w:pPr>
              <w:spacing w:after="0" w:line="240" w:lineRule="auto"/>
              <w:jc w:val="right"/>
              <w:rPr>
                <w:rFonts w:ascii="Arial" w:eastAsia="Times New Roman" w:hAnsi="Arial" w:cs="Arial"/>
                <w:color w:val="000000"/>
                <w:sz w:val="16"/>
                <w:lang w:eastAsia="sk-SK"/>
              </w:rPr>
            </w:pPr>
            <w:r w:rsidRPr="00533F95">
              <w:rPr>
                <w:rFonts w:ascii="Arial" w:eastAsia="Times New Roman" w:hAnsi="Arial" w:cs="Arial"/>
                <w:color w:val="000000"/>
                <w:sz w:val="16"/>
                <w:lang w:eastAsia="sk-SK"/>
              </w:rPr>
              <w:t>2024</w:t>
            </w:r>
          </w:p>
        </w:tc>
        <w:tc>
          <w:tcPr>
            <w:tcW w:w="431" w:type="dxa"/>
            <w:vMerge w:val="restart"/>
            <w:tcBorders>
              <w:top w:val="single" w:sz="4" w:space="0" w:color="auto"/>
              <w:left w:val="nil"/>
              <w:right w:val="nil"/>
            </w:tcBorders>
            <w:shd w:val="clear" w:color="000000" w:fill="FFFFFF"/>
            <w:vAlign w:val="center"/>
            <w:hideMark/>
          </w:tcPr>
          <w:p w14:paraId="5BA01659" w14:textId="77777777" w:rsidR="00C81321" w:rsidRPr="00DA6854" w:rsidRDefault="00C81321" w:rsidP="00B32DA4">
            <w:pPr>
              <w:spacing w:after="0" w:line="240" w:lineRule="auto"/>
              <w:jc w:val="center"/>
              <w:rPr>
                <w:rFonts w:ascii="Arial" w:eastAsia="Times New Roman" w:hAnsi="Arial" w:cs="Arial"/>
                <w:color w:val="000000"/>
                <w:sz w:val="16"/>
                <w:lang w:eastAsia="sk-SK"/>
              </w:rPr>
            </w:pPr>
            <w:r w:rsidRPr="00533F95">
              <w:rPr>
                <w:rFonts w:ascii="Arial" w:eastAsia="Times New Roman" w:hAnsi="Arial" w:cs="Arial"/>
                <w:color w:val="000000"/>
                <w:sz w:val="16"/>
                <w:lang w:eastAsia="sk-SK"/>
              </w:rPr>
              <w:t>4</w:t>
            </w:r>
          </w:p>
          <w:p w14:paraId="278647CC" w14:textId="77777777" w:rsidR="00C81321" w:rsidRPr="00533F95" w:rsidRDefault="00C81321" w:rsidP="00B32DA4">
            <w:pPr>
              <w:spacing w:after="0" w:line="240" w:lineRule="auto"/>
              <w:jc w:val="center"/>
              <w:rPr>
                <w:rFonts w:ascii="Arial" w:eastAsia="Times New Roman" w:hAnsi="Arial" w:cs="Arial"/>
                <w:color w:val="000000"/>
                <w:sz w:val="16"/>
                <w:lang w:eastAsia="sk-SK"/>
              </w:rPr>
            </w:pPr>
          </w:p>
        </w:tc>
        <w:tc>
          <w:tcPr>
            <w:tcW w:w="940" w:type="dxa"/>
            <w:tcBorders>
              <w:top w:val="single" w:sz="4" w:space="0" w:color="auto"/>
              <w:left w:val="nil"/>
              <w:bottom w:val="nil"/>
              <w:right w:val="nil"/>
            </w:tcBorders>
            <w:shd w:val="clear" w:color="000000" w:fill="FFFFFF"/>
            <w:vAlign w:val="bottom"/>
            <w:hideMark/>
          </w:tcPr>
          <w:p w14:paraId="657D336D" w14:textId="77777777" w:rsidR="00C81321" w:rsidRPr="00533F95" w:rsidRDefault="00C81321" w:rsidP="00B32DA4">
            <w:pPr>
              <w:spacing w:after="0" w:line="240" w:lineRule="auto"/>
              <w:jc w:val="right"/>
              <w:rPr>
                <w:rFonts w:ascii="Arial" w:eastAsia="Times New Roman" w:hAnsi="Arial" w:cs="Arial"/>
                <w:sz w:val="16"/>
                <w:lang w:eastAsia="sk-SK"/>
              </w:rPr>
            </w:pPr>
            <w:r w:rsidRPr="00533F95">
              <w:rPr>
                <w:rFonts w:ascii="Arial" w:eastAsia="Times New Roman" w:hAnsi="Arial" w:cs="Arial"/>
                <w:sz w:val="16"/>
                <w:lang w:eastAsia="sk-SK"/>
              </w:rPr>
              <w:t>57752</w:t>
            </w:r>
          </w:p>
        </w:tc>
        <w:tc>
          <w:tcPr>
            <w:tcW w:w="1263" w:type="dxa"/>
            <w:tcBorders>
              <w:top w:val="single" w:sz="4" w:space="0" w:color="auto"/>
              <w:left w:val="nil"/>
              <w:bottom w:val="nil"/>
              <w:right w:val="nil"/>
            </w:tcBorders>
            <w:shd w:val="clear" w:color="000000" w:fill="FFFFFF"/>
            <w:vAlign w:val="bottom"/>
            <w:hideMark/>
          </w:tcPr>
          <w:p w14:paraId="0F2AC008" w14:textId="77777777" w:rsidR="00C81321" w:rsidRPr="00533F95" w:rsidRDefault="00C81321" w:rsidP="00B32DA4">
            <w:pPr>
              <w:spacing w:after="0" w:line="240" w:lineRule="auto"/>
              <w:jc w:val="right"/>
              <w:rPr>
                <w:rFonts w:ascii="Arial" w:eastAsia="Times New Roman" w:hAnsi="Arial" w:cs="Arial"/>
                <w:color w:val="000000"/>
                <w:sz w:val="16"/>
                <w:lang w:eastAsia="sk-SK"/>
              </w:rPr>
            </w:pPr>
            <w:r w:rsidRPr="00533F95">
              <w:rPr>
                <w:rFonts w:ascii="Arial" w:eastAsia="Times New Roman" w:hAnsi="Arial" w:cs="Arial"/>
                <w:color w:val="000000"/>
                <w:sz w:val="16"/>
                <w:lang w:eastAsia="sk-SK"/>
              </w:rPr>
              <w:t>84%</w:t>
            </w:r>
          </w:p>
        </w:tc>
        <w:tc>
          <w:tcPr>
            <w:tcW w:w="1162" w:type="dxa"/>
            <w:tcBorders>
              <w:top w:val="single" w:sz="4" w:space="0" w:color="auto"/>
              <w:left w:val="nil"/>
              <w:bottom w:val="nil"/>
              <w:right w:val="nil"/>
            </w:tcBorders>
            <w:shd w:val="clear" w:color="000000" w:fill="FFFFFF"/>
            <w:vAlign w:val="bottom"/>
            <w:hideMark/>
          </w:tcPr>
          <w:p w14:paraId="7615A7CD" w14:textId="77777777" w:rsidR="00C81321" w:rsidRPr="00533F95" w:rsidRDefault="00C81321" w:rsidP="00B32DA4">
            <w:pPr>
              <w:spacing w:after="0" w:line="240" w:lineRule="auto"/>
              <w:jc w:val="right"/>
              <w:rPr>
                <w:rFonts w:ascii="Arial" w:eastAsia="Times New Roman" w:hAnsi="Arial" w:cs="Arial"/>
                <w:color w:val="000000"/>
                <w:sz w:val="16"/>
                <w:lang w:eastAsia="sk-SK"/>
              </w:rPr>
            </w:pPr>
            <w:r w:rsidRPr="00533F95">
              <w:rPr>
                <w:rFonts w:ascii="Arial" w:eastAsia="Times New Roman" w:hAnsi="Arial" w:cs="Arial"/>
                <w:color w:val="000000"/>
                <w:sz w:val="16"/>
                <w:lang w:eastAsia="sk-SK"/>
              </w:rPr>
              <w:t>84%</w:t>
            </w:r>
          </w:p>
        </w:tc>
        <w:tc>
          <w:tcPr>
            <w:tcW w:w="1218" w:type="dxa"/>
            <w:tcBorders>
              <w:top w:val="single" w:sz="4" w:space="0" w:color="auto"/>
              <w:left w:val="nil"/>
              <w:bottom w:val="nil"/>
              <w:right w:val="nil"/>
            </w:tcBorders>
            <w:shd w:val="clear" w:color="000000" w:fill="FFFFFF"/>
            <w:vAlign w:val="bottom"/>
            <w:hideMark/>
          </w:tcPr>
          <w:p w14:paraId="37D36CD1" w14:textId="77777777" w:rsidR="00C81321" w:rsidRPr="00533F95" w:rsidRDefault="00C81321" w:rsidP="00B32DA4">
            <w:pPr>
              <w:spacing w:after="0" w:line="240" w:lineRule="auto"/>
              <w:jc w:val="right"/>
              <w:rPr>
                <w:rFonts w:ascii="Arial" w:eastAsia="Times New Roman" w:hAnsi="Arial" w:cs="Arial"/>
                <w:color w:val="000000"/>
                <w:sz w:val="16"/>
                <w:lang w:eastAsia="sk-SK"/>
              </w:rPr>
            </w:pPr>
            <w:r w:rsidRPr="00533F95">
              <w:rPr>
                <w:rFonts w:ascii="Arial" w:eastAsia="Times New Roman" w:hAnsi="Arial" w:cs="Arial"/>
                <w:color w:val="000000"/>
                <w:sz w:val="16"/>
                <w:lang w:eastAsia="sk-SK"/>
              </w:rPr>
              <w:t>48526</w:t>
            </w:r>
          </w:p>
        </w:tc>
        <w:tc>
          <w:tcPr>
            <w:tcW w:w="1152" w:type="dxa"/>
            <w:tcBorders>
              <w:top w:val="single" w:sz="4" w:space="0" w:color="auto"/>
              <w:left w:val="nil"/>
              <w:bottom w:val="nil"/>
              <w:right w:val="nil"/>
            </w:tcBorders>
            <w:shd w:val="clear" w:color="000000" w:fill="FFFFFF"/>
            <w:vAlign w:val="bottom"/>
            <w:hideMark/>
          </w:tcPr>
          <w:p w14:paraId="450265D1" w14:textId="77777777" w:rsidR="00C81321" w:rsidRPr="00533F95" w:rsidRDefault="00C81321" w:rsidP="00B32DA4">
            <w:pPr>
              <w:spacing w:after="0" w:line="240" w:lineRule="auto"/>
              <w:jc w:val="right"/>
              <w:rPr>
                <w:rFonts w:ascii="Arial" w:eastAsia="Times New Roman" w:hAnsi="Arial" w:cs="Arial"/>
                <w:sz w:val="16"/>
                <w:lang w:eastAsia="sk-SK"/>
              </w:rPr>
            </w:pPr>
            <w:r w:rsidRPr="00533F95">
              <w:rPr>
                <w:rFonts w:ascii="Arial" w:eastAsia="Times New Roman" w:hAnsi="Arial" w:cs="Arial"/>
                <w:sz w:val="16"/>
                <w:lang w:eastAsia="sk-SK"/>
              </w:rPr>
              <w:t>48526</w:t>
            </w:r>
          </w:p>
        </w:tc>
        <w:tc>
          <w:tcPr>
            <w:tcW w:w="1152" w:type="dxa"/>
            <w:tcBorders>
              <w:top w:val="single" w:sz="4" w:space="0" w:color="auto"/>
              <w:left w:val="nil"/>
              <w:bottom w:val="nil"/>
              <w:right w:val="nil"/>
            </w:tcBorders>
            <w:shd w:val="clear" w:color="000000" w:fill="FFFFFF"/>
            <w:vAlign w:val="bottom"/>
            <w:hideMark/>
          </w:tcPr>
          <w:p w14:paraId="0808DF3E" w14:textId="77777777" w:rsidR="00C81321" w:rsidRPr="00533F95" w:rsidRDefault="00C81321" w:rsidP="00B32DA4">
            <w:pPr>
              <w:spacing w:after="0" w:line="240" w:lineRule="auto"/>
              <w:jc w:val="right"/>
              <w:rPr>
                <w:rFonts w:ascii="Arial" w:eastAsia="Times New Roman" w:hAnsi="Arial" w:cs="Arial"/>
                <w:sz w:val="16"/>
                <w:lang w:eastAsia="sk-SK"/>
              </w:rPr>
            </w:pPr>
            <w:r w:rsidRPr="00533F95">
              <w:rPr>
                <w:rFonts w:ascii="Arial" w:eastAsia="Times New Roman" w:hAnsi="Arial" w:cs="Arial"/>
                <w:sz w:val="16"/>
                <w:lang w:eastAsia="sk-SK"/>
              </w:rPr>
              <w:t>0</w:t>
            </w:r>
          </w:p>
        </w:tc>
        <w:tc>
          <w:tcPr>
            <w:tcW w:w="1080" w:type="dxa"/>
            <w:tcBorders>
              <w:top w:val="single" w:sz="4" w:space="0" w:color="auto"/>
              <w:left w:val="nil"/>
              <w:bottom w:val="nil"/>
              <w:right w:val="nil"/>
            </w:tcBorders>
            <w:shd w:val="clear" w:color="000000" w:fill="FFFFFF"/>
            <w:vAlign w:val="bottom"/>
            <w:hideMark/>
          </w:tcPr>
          <w:p w14:paraId="5768F89B" w14:textId="77777777" w:rsidR="00C81321" w:rsidRPr="00533F95" w:rsidRDefault="00C81321" w:rsidP="00B32DA4">
            <w:pPr>
              <w:spacing w:after="0" w:line="240" w:lineRule="auto"/>
              <w:jc w:val="right"/>
              <w:rPr>
                <w:rFonts w:ascii="Arial" w:eastAsia="Times New Roman" w:hAnsi="Arial" w:cs="Arial"/>
                <w:sz w:val="16"/>
                <w:lang w:eastAsia="sk-SK"/>
              </w:rPr>
            </w:pPr>
            <w:r w:rsidRPr="00533F95">
              <w:rPr>
                <w:rFonts w:ascii="Arial" w:eastAsia="Times New Roman" w:hAnsi="Arial" w:cs="Arial"/>
                <w:sz w:val="16"/>
                <w:lang w:eastAsia="sk-SK"/>
              </w:rPr>
              <w:t xml:space="preserve">                                    -   € </w:t>
            </w:r>
          </w:p>
        </w:tc>
      </w:tr>
      <w:tr w:rsidR="00C81321" w:rsidRPr="00533F95" w14:paraId="14A8BA58" w14:textId="77777777" w:rsidTr="00B32DA4">
        <w:trPr>
          <w:trHeight w:val="79"/>
        </w:trPr>
        <w:tc>
          <w:tcPr>
            <w:tcW w:w="524" w:type="dxa"/>
            <w:tcBorders>
              <w:top w:val="nil"/>
              <w:left w:val="nil"/>
              <w:bottom w:val="nil"/>
              <w:right w:val="nil"/>
            </w:tcBorders>
            <w:shd w:val="clear" w:color="000000" w:fill="FFFFFF"/>
            <w:vAlign w:val="bottom"/>
            <w:hideMark/>
          </w:tcPr>
          <w:p w14:paraId="7D35021E" w14:textId="77777777" w:rsidR="00C81321" w:rsidRPr="00533F95" w:rsidRDefault="00C81321" w:rsidP="00B32DA4">
            <w:pPr>
              <w:spacing w:after="0" w:line="240" w:lineRule="auto"/>
              <w:jc w:val="right"/>
              <w:rPr>
                <w:rFonts w:ascii="Arial" w:eastAsia="Times New Roman" w:hAnsi="Arial" w:cs="Arial"/>
                <w:color w:val="000000"/>
                <w:sz w:val="16"/>
                <w:lang w:eastAsia="sk-SK"/>
              </w:rPr>
            </w:pPr>
            <w:r w:rsidRPr="00533F95">
              <w:rPr>
                <w:rFonts w:ascii="Arial" w:eastAsia="Times New Roman" w:hAnsi="Arial" w:cs="Arial"/>
                <w:color w:val="000000"/>
                <w:sz w:val="16"/>
                <w:lang w:eastAsia="sk-SK"/>
              </w:rPr>
              <w:t>2025</w:t>
            </w:r>
          </w:p>
        </w:tc>
        <w:tc>
          <w:tcPr>
            <w:tcW w:w="431" w:type="dxa"/>
            <w:vMerge/>
            <w:tcBorders>
              <w:left w:val="nil"/>
              <w:right w:val="nil"/>
            </w:tcBorders>
            <w:shd w:val="clear" w:color="000000" w:fill="FFFFFF"/>
            <w:vAlign w:val="bottom"/>
            <w:hideMark/>
          </w:tcPr>
          <w:p w14:paraId="759F29F6" w14:textId="77777777" w:rsidR="00C81321" w:rsidRPr="00533F95" w:rsidRDefault="00C81321" w:rsidP="00B32DA4">
            <w:pPr>
              <w:spacing w:after="0" w:line="240" w:lineRule="auto"/>
              <w:jc w:val="right"/>
              <w:rPr>
                <w:rFonts w:ascii="Arial" w:eastAsia="Times New Roman" w:hAnsi="Arial" w:cs="Arial"/>
                <w:color w:val="000000"/>
                <w:sz w:val="16"/>
                <w:lang w:eastAsia="sk-SK"/>
              </w:rPr>
            </w:pPr>
          </w:p>
        </w:tc>
        <w:tc>
          <w:tcPr>
            <w:tcW w:w="940" w:type="dxa"/>
            <w:tcBorders>
              <w:top w:val="nil"/>
              <w:left w:val="nil"/>
              <w:bottom w:val="nil"/>
              <w:right w:val="nil"/>
            </w:tcBorders>
            <w:shd w:val="clear" w:color="000000" w:fill="FFFFFF"/>
            <w:vAlign w:val="bottom"/>
            <w:hideMark/>
          </w:tcPr>
          <w:p w14:paraId="7619C650" w14:textId="77777777" w:rsidR="00C81321" w:rsidRPr="00533F95" w:rsidRDefault="00C81321" w:rsidP="00B32DA4">
            <w:pPr>
              <w:spacing w:after="0" w:line="240" w:lineRule="auto"/>
              <w:jc w:val="right"/>
              <w:rPr>
                <w:rFonts w:ascii="Arial" w:eastAsia="Times New Roman" w:hAnsi="Arial" w:cs="Arial"/>
                <w:color w:val="000000"/>
                <w:sz w:val="16"/>
                <w:lang w:eastAsia="sk-SK"/>
              </w:rPr>
            </w:pPr>
            <w:r w:rsidRPr="00533F95">
              <w:rPr>
                <w:rFonts w:ascii="Arial" w:eastAsia="Times New Roman" w:hAnsi="Arial" w:cs="Arial"/>
                <w:color w:val="000000"/>
                <w:sz w:val="16"/>
                <w:lang w:eastAsia="sk-SK"/>
              </w:rPr>
              <w:t>58514</w:t>
            </w:r>
          </w:p>
        </w:tc>
        <w:tc>
          <w:tcPr>
            <w:tcW w:w="1263" w:type="dxa"/>
            <w:tcBorders>
              <w:top w:val="nil"/>
              <w:left w:val="nil"/>
              <w:bottom w:val="nil"/>
              <w:right w:val="nil"/>
            </w:tcBorders>
            <w:shd w:val="clear" w:color="000000" w:fill="FFFFFF"/>
            <w:vAlign w:val="bottom"/>
            <w:hideMark/>
          </w:tcPr>
          <w:p w14:paraId="55D9E652" w14:textId="77777777" w:rsidR="00C81321" w:rsidRPr="00533F95" w:rsidRDefault="00C81321" w:rsidP="00B32DA4">
            <w:pPr>
              <w:spacing w:after="0" w:line="240" w:lineRule="auto"/>
              <w:jc w:val="right"/>
              <w:rPr>
                <w:rFonts w:ascii="Arial" w:eastAsia="Times New Roman" w:hAnsi="Arial" w:cs="Arial"/>
                <w:color w:val="000000"/>
                <w:sz w:val="16"/>
                <w:lang w:eastAsia="sk-SK"/>
              </w:rPr>
            </w:pPr>
            <w:r w:rsidRPr="00533F95">
              <w:rPr>
                <w:rFonts w:ascii="Arial" w:eastAsia="Times New Roman" w:hAnsi="Arial" w:cs="Arial"/>
                <w:color w:val="000000"/>
                <w:sz w:val="16"/>
                <w:lang w:eastAsia="sk-SK"/>
              </w:rPr>
              <w:t>84%</w:t>
            </w:r>
          </w:p>
        </w:tc>
        <w:tc>
          <w:tcPr>
            <w:tcW w:w="1162" w:type="dxa"/>
            <w:tcBorders>
              <w:top w:val="nil"/>
              <w:left w:val="nil"/>
              <w:bottom w:val="nil"/>
              <w:right w:val="nil"/>
            </w:tcBorders>
            <w:shd w:val="clear" w:color="000000" w:fill="FFFFFF"/>
            <w:vAlign w:val="bottom"/>
            <w:hideMark/>
          </w:tcPr>
          <w:p w14:paraId="2365A9FD" w14:textId="77777777" w:rsidR="00C81321" w:rsidRPr="00533F95" w:rsidRDefault="00C81321" w:rsidP="00B32DA4">
            <w:pPr>
              <w:spacing w:after="0" w:line="240" w:lineRule="auto"/>
              <w:jc w:val="right"/>
              <w:rPr>
                <w:rFonts w:ascii="Arial" w:eastAsia="Times New Roman" w:hAnsi="Arial" w:cs="Arial"/>
                <w:color w:val="000000"/>
                <w:sz w:val="16"/>
                <w:lang w:eastAsia="sk-SK"/>
              </w:rPr>
            </w:pPr>
            <w:r w:rsidRPr="00533F95">
              <w:rPr>
                <w:rFonts w:ascii="Arial" w:eastAsia="Times New Roman" w:hAnsi="Arial" w:cs="Arial"/>
                <w:color w:val="000000"/>
                <w:sz w:val="16"/>
                <w:lang w:eastAsia="sk-SK"/>
              </w:rPr>
              <w:t>84%</w:t>
            </w:r>
          </w:p>
        </w:tc>
        <w:tc>
          <w:tcPr>
            <w:tcW w:w="1218" w:type="dxa"/>
            <w:tcBorders>
              <w:top w:val="nil"/>
              <w:left w:val="nil"/>
              <w:bottom w:val="nil"/>
              <w:right w:val="nil"/>
            </w:tcBorders>
            <w:shd w:val="clear" w:color="000000" w:fill="FFFFFF"/>
            <w:vAlign w:val="bottom"/>
            <w:hideMark/>
          </w:tcPr>
          <w:p w14:paraId="0E370C5B" w14:textId="77777777" w:rsidR="00C81321" w:rsidRPr="00533F95" w:rsidRDefault="00C81321" w:rsidP="00B32DA4">
            <w:pPr>
              <w:spacing w:after="0" w:line="240" w:lineRule="auto"/>
              <w:jc w:val="right"/>
              <w:rPr>
                <w:rFonts w:ascii="Arial" w:eastAsia="Times New Roman" w:hAnsi="Arial" w:cs="Arial"/>
                <w:color w:val="000000"/>
                <w:sz w:val="16"/>
                <w:lang w:eastAsia="sk-SK"/>
              </w:rPr>
            </w:pPr>
            <w:r w:rsidRPr="00533F95">
              <w:rPr>
                <w:rFonts w:ascii="Arial" w:eastAsia="Times New Roman" w:hAnsi="Arial" w:cs="Arial"/>
                <w:color w:val="000000"/>
                <w:sz w:val="16"/>
                <w:lang w:eastAsia="sk-SK"/>
              </w:rPr>
              <w:t>49166</w:t>
            </w:r>
          </w:p>
        </w:tc>
        <w:tc>
          <w:tcPr>
            <w:tcW w:w="1152" w:type="dxa"/>
            <w:tcBorders>
              <w:top w:val="nil"/>
              <w:left w:val="nil"/>
              <w:bottom w:val="nil"/>
              <w:right w:val="nil"/>
            </w:tcBorders>
            <w:shd w:val="clear" w:color="000000" w:fill="FFFFFF"/>
            <w:vAlign w:val="bottom"/>
            <w:hideMark/>
          </w:tcPr>
          <w:p w14:paraId="70E1B06F" w14:textId="77777777" w:rsidR="00C81321" w:rsidRPr="00533F95" w:rsidRDefault="00C81321" w:rsidP="00B32DA4">
            <w:pPr>
              <w:spacing w:after="0" w:line="240" w:lineRule="auto"/>
              <w:jc w:val="right"/>
              <w:rPr>
                <w:rFonts w:ascii="Arial" w:eastAsia="Times New Roman" w:hAnsi="Arial" w:cs="Arial"/>
                <w:sz w:val="16"/>
                <w:lang w:eastAsia="sk-SK"/>
              </w:rPr>
            </w:pPr>
            <w:r w:rsidRPr="00533F95">
              <w:rPr>
                <w:rFonts w:ascii="Arial" w:eastAsia="Times New Roman" w:hAnsi="Arial" w:cs="Arial"/>
                <w:sz w:val="16"/>
                <w:lang w:eastAsia="sk-SK"/>
              </w:rPr>
              <w:t>49166</w:t>
            </w:r>
          </w:p>
        </w:tc>
        <w:tc>
          <w:tcPr>
            <w:tcW w:w="1152" w:type="dxa"/>
            <w:tcBorders>
              <w:top w:val="nil"/>
              <w:left w:val="nil"/>
              <w:bottom w:val="nil"/>
              <w:right w:val="nil"/>
            </w:tcBorders>
            <w:shd w:val="clear" w:color="000000" w:fill="FFFFFF"/>
            <w:vAlign w:val="bottom"/>
            <w:hideMark/>
          </w:tcPr>
          <w:p w14:paraId="1D3A8711" w14:textId="77777777" w:rsidR="00C81321" w:rsidRPr="00533F95" w:rsidRDefault="00C81321" w:rsidP="00B32DA4">
            <w:pPr>
              <w:spacing w:after="0" w:line="240" w:lineRule="auto"/>
              <w:jc w:val="right"/>
              <w:rPr>
                <w:rFonts w:ascii="Arial" w:eastAsia="Times New Roman" w:hAnsi="Arial" w:cs="Arial"/>
                <w:sz w:val="16"/>
                <w:lang w:eastAsia="sk-SK"/>
              </w:rPr>
            </w:pPr>
            <w:r w:rsidRPr="00533F95">
              <w:rPr>
                <w:rFonts w:ascii="Arial" w:eastAsia="Times New Roman" w:hAnsi="Arial" w:cs="Arial"/>
                <w:sz w:val="16"/>
                <w:lang w:eastAsia="sk-SK"/>
              </w:rPr>
              <w:t>0</w:t>
            </w:r>
          </w:p>
        </w:tc>
        <w:tc>
          <w:tcPr>
            <w:tcW w:w="1080" w:type="dxa"/>
            <w:tcBorders>
              <w:top w:val="nil"/>
              <w:left w:val="nil"/>
              <w:bottom w:val="nil"/>
              <w:right w:val="nil"/>
            </w:tcBorders>
            <w:shd w:val="clear" w:color="000000" w:fill="FFFFFF"/>
            <w:vAlign w:val="bottom"/>
            <w:hideMark/>
          </w:tcPr>
          <w:p w14:paraId="695C4AA6" w14:textId="77777777" w:rsidR="00C81321" w:rsidRPr="00533F95" w:rsidRDefault="00C81321" w:rsidP="00B32DA4">
            <w:pPr>
              <w:spacing w:after="0" w:line="240" w:lineRule="auto"/>
              <w:jc w:val="right"/>
              <w:rPr>
                <w:rFonts w:ascii="Arial" w:eastAsia="Times New Roman" w:hAnsi="Arial" w:cs="Arial"/>
                <w:sz w:val="16"/>
                <w:lang w:eastAsia="sk-SK"/>
              </w:rPr>
            </w:pPr>
            <w:r w:rsidRPr="00533F95">
              <w:rPr>
                <w:rFonts w:ascii="Arial" w:eastAsia="Times New Roman" w:hAnsi="Arial" w:cs="Arial"/>
                <w:sz w:val="16"/>
                <w:lang w:eastAsia="sk-SK"/>
              </w:rPr>
              <w:t xml:space="preserve">                                    -   € </w:t>
            </w:r>
          </w:p>
        </w:tc>
      </w:tr>
      <w:tr w:rsidR="00C81321" w:rsidRPr="00533F95" w14:paraId="40CF927D" w14:textId="77777777" w:rsidTr="00B32DA4">
        <w:trPr>
          <w:trHeight w:val="79"/>
        </w:trPr>
        <w:tc>
          <w:tcPr>
            <w:tcW w:w="524" w:type="dxa"/>
            <w:tcBorders>
              <w:top w:val="nil"/>
              <w:left w:val="nil"/>
              <w:bottom w:val="nil"/>
              <w:right w:val="nil"/>
            </w:tcBorders>
            <w:shd w:val="clear" w:color="000000" w:fill="FFFFFF"/>
            <w:vAlign w:val="bottom"/>
            <w:hideMark/>
          </w:tcPr>
          <w:p w14:paraId="280174FF" w14:textId="77777777" w:rsidR="00C81321" w:rsidRPr="00533F95" w:rsidRDefault="00C81321" w:rsidP="00B32DA4">
            <w:pPr>
              <w:spacing w:after="0" w:line="240" w:lineRule="auto"/>
              <w:jc w:val="right"/>
              <w:rPr>
                <w:rFonts w:ascii="Arial" w:eastAsia="Times New Roman" w:hAnsi="Arial" w:cs="Arial"/>
                <w:color w:val="000000"/>
                <w:sz w:val="16"/>
                <w:lang w:eastAsia="sk-SK"/>
              </w:rPr>
            </w:pPr>
            <w:r w:rsidRPr="00533F95">
              <w:rPr>
                <w:rFonts w:ascii="Arial" w:eastAsia="Times New Roman" w:hAnsi="Arial" w:cs="Arial"/>
                <w:color w:val="000000"/>
                <w:sz w:val="16"/>
                <w:lang w:eastAsia="sk-SK"/>
              </w:rPr>
              <w:t>2026</w:t>
            </w:r>
          </w:p>
        </w:tc>
        <w:tc>
          <w:tcPr>
            <w:tcW w:w="431" w:type="dxa"/>
            <w:vMerge/>
            <w:tcBorders>
              <w:left w:val="nil"/>
              <w:right w:val="nil"/>
            </w:tcBorders>
            <w:shd w:val="clear" w:color="000000" w:fill="FFFFFF"/>
            <w:vAlign w:val="bottom"/>
            <w:hideMark/>
          </w:tcPr>
          <w:p w14:paraId="5AF228DC" w14:textId="77777777" w:rsidR="00C81321" w:rsidRPr="00533F95" w:rsidRDefault="00C81321" w:rsidP="00B32DA4">
            <w:pPr>
              <w:spacing w:after="0" w:line="240" w:lineRule="auto"/>
              <w:jc w:val="right"/>
              <w:rPr>
                <w:rFonts w:ascii="Arial" w:eastAsia="Times New Roman" w:hAnsi="Arial" w:cs="Arial"/>
                <w:color w:val="000000"/>
                <w:sz w:val="16"/>
                <w:lang w:eastAsia="sk-SK"/>
              </w:rPr>
            </w:pPr>
          </w:p>
        </w:tc>
        <w:tc>
          <w:tcPr>
            <w:tcW w:w="940" w:type="dxa"/>
            <w:tcBorders>
              <w:top w:val="nil"/>
              <w:left w:val="nil"/>
              <w:bottom w:val="nil"/>
              <w:right w:val="nil"/>
            </w:tcBorders>
            <w:shd w:val="clear" w:color="000000" w:fill="FFFFFF"/>
            <w:vAlign w:val="bottom"/>
            <w:hideMark/>
          </w:tcPr>
          <w:p w14:paraId="1716720A" w14:textId="77777777" w:rsidR="00C81321" w:rsidRPr="00533F95" w:rsidRDefault="00C81321" w:rsidP="00B32DA4">
            <w:pPr>
              <w:spacing w:after="0" w:line="240" w:lineRule="auto"/>
              <w:jc w:val="right"/>
              <w:rPr>
                <w:rFonts w:ascii="Arial" w:eastAsia="Times New Roman" w:hAnsi="Arial" w:cs="Arial"/>
                <w:color w:val="000000"/>
                <w:sz w:val="16"/>
                <w:lang w:eastAsia="sk-SK"/>
              </w:rPr>
            </w:pPr>
            <w:r w:rsidRPr="00533F95">
              <w:rPr>
                <w:rFonts w:ascii="Arial" w:eastAsia="Times New Roman" w:hAnsi="Arial" w:cs="Arial"/>
                <w:color w:val="000000"/>
                <w:sz w:val="16"/>
                <w:lang w:eastAsia="sk-SK"/>
              </w:rPr>
              <w:t>55779</w:t>
            </w:r>
          </w:p>
        </w:tc>
        <w:tc>
          <w:tcPr>
            <w:tcW w:w="1263" w:type="dxa"/>
            <w:tcBorders>
              <w:top w:val="nil"/>
              <w:left w:val="nil"/>
              <w:bottom w:val="nil"/>
              <w:right w:val="nil"/>
            </w:tcBorders>
            <w:shd w:val="clear" w:color="000000" w:fill="FFFFFF"/>
            <w:vAlign w:val="bottom"/>
            <w:hideMark/>
          </w:tcPr>
          <w:p w14:paraId="5321B59C" w14:textId="77777777" w:rsidR="00C81321" w:rsidRPr="00533F95" w:rsidRDefault="00C81321" w:rsidP="00B32DA4">
            <w:pPr>
              <w:spacing w:after="0" w:line="240" w:lineRule="auto"/>
              <w:jc w:val="right"/>
              <w:rPr>
                <w:rFonts w:ascii="Arial" w:eastAsia="Times New Roman" w:hAnsi="Arial" w:cs="Arial"/>
                <w:color w:val="000000"/>
                <w:sz w:val="16"/>
                <w:lang w:eastAsia="sk-SK"/>
              </w:rPr>
            </w:pPr>
            <w:r w:rsidRPr="00533F95">
              <w:rPr>
                <w:rFonts w:ascii="Arial" w:eastAsia="Times New Roman" w:hAnsi="Arial" w:cs="Arial"/>
                <w:color w:val="000000"/>
                <w:sz w:val="16"/>
                <w:lang w:eastAsia="sk-SK"/>
              </w:rPr>
              <w:t>84%</w:t>
            </w:r>
          </w:p>
        </w:tc>
        <w:tc>
          <w:tcPr>
            <w:tcW w:w="1162" w:type="dxa"/>
            <w:tcBorders>
              <w:top w:val="nil"/>
              <w:left w:val="nil"/>
              <w:bottom w:val="nil"/>
              <w:right w:val="nil"/>
            </w:tcBorders>
            <w:shd w:val="clear" w:color="000000" w:fill="FFFFFF"/>
            <w:vAlign w:val="bottom"/>
            <w:hideMark/>
          </w:tcPr>
          <w:p w14:paraId="4F41028E" w14:textId="77777777" w:rsidR="00C81321" w:rsidRPr="00533F95" w:rsidRDefault="00C81321" w:rsidP="00B32DA4">
            <w:pPr>
              <w:spacing w:after="0" w:line="240" w:lineRule="auto"/>
              <w:jc w:val="right"/>
              <w:rPr>
                <w:rFonts w:ascii="Arial" w:eastAsia="Times New Roman" w:hAnsi="Arial" w:cs="Arial"/>
                <w:color w:val="000000"/>
                <w:sz w:val="16"/>
                <w:lang w:eastAsia="sk-SK"/>
              </w:rPr>
            </w:pPr>
            <w:r w:rsidRPr="00533F95">
              <w:rPr>
                <w:rFonts w:ascii="Arial" w:eastAsia="Times New Roman" w:hAnsi="Arial" w:cs="Arial"/>
                <w:color w:val="000000"/>
                <w:sz w:val="16"/>
                <w:lang w:eastAsia="sk-SK"/>
              </w:rPr>
              <w:t>84%</w:t>
            </w:r>
          </w:p>
        </w:tc>
        <w:tc>
          <w:tcPr>
            <w:tcW w:w="1218" w:type="dxa"/>
            <w:tcBorders>
              <w:top w:val="nil"/>
              <w:left w:val="nil"/>
              <w:bottom w:val="nil"/>
              <w:right w:val="nil"/>
            </w:tcBorders>
            <w:shd w:val="clear" w:color="000000" w:fill="FFFFFF"/>
            <w:vAlign w:val="bottom"/>
            <w:hideMark/>
          </w:tcPr>
          <w:p w14:paraId="0C0BD61C" w14:textId="77777777" w:rsidR="00C81321" w:rsidRPr="00533F95" w:rsidRDefault="00C81321" w:rsidP="00B32DA4">
            <w:pPr>
              <w:spacing w:after="0" w:line="240" w:lineRule="auto"/>
              <w:jc w:val="right"/>
              <w:rPr>
                <w:rFonts w:ascii="Arial" w:eastAsia="Times New Roman" w:hAnsi="Arial" w:cs="Arial"/>
                <w:color w:val="000000"/>
                <w:sz w:val="16"/>
                <w:lang w:eastAsia="sk-SK"/>
              </w:rPr>
            </w:pPr>
            <w:r w:rsidRPr="00533F95">
              <w:rPr>
                <w:rFonts w:ascii="Arial" w:eastAsia="Times New Roman" w:hAnsi="Arial" w:cs="Arial"/>
                <w:color w:val="000000"/>
                <w:sz w:val="16"/>
                <w:lang w:eastAsia="sk-SK"/>
              </w:rPr>
              <w:t>46868</w:t>
            </w:r>
          </w:p>
        </w:tc>
        <w:tc>
          <w:tcPr>
            <w:tcW w:w="1152" w:type="dxa"/>
            <w:tcBorders>
              <w:top w:val="nil"/>
              <w:left w:val="nil"/>
              <w:bottom w:val="nil"/>
              <w:right w:val="nil"/>
            </w:tcBorders>
            <w:shd w:val="clear" w:color="000000" w:fill="FFFFFF"/>
            <w:vAlign w:val="bottom"/>
            <w:hideMark/>
          </w:tcPr>
          <w:p w14:paraId="3D219F74" w14:textId="77777777" w:rsidR="00C81321" w:rsidRPr="00533F95" w:rsidRDefault="00C81321" w:rsidP="00B32DA4">
            <w:pPr>
              <w:spacing w:after="0" w:line="240" w:lineRule="auto"/>
              <w:jc w:val="right"/>
              <w:rPr>
                <w:rFonts w:ascii="Arial" w:eastAsia="Times New Roman" w:hAnsi="Arial" w:cs="Arial"/>
                <w:sz w:val="16"/>
                <w:lang w:eastAsia="sk-SK"/>
              </w:rPr>
            </w:pPr>
            <w:r w:rsidRPr="00533F95">
              <w:rPr>
                <w:rFonts w:ascii="Arial" w:eastAsia="Times New Roman" w:hAnsi="Arial" w:cs="Arial"/>
                <w:sz w:val="16"/>
                <w:lang w:eastAsia="sk-SK"/>
              </w:rPr>
              <w:t>46868</w:t>
            </w:r>
          </w:p>
        </w:tc>
        <w:tc>
          <w:tcPr>
            <w:tcW w:w="1152" w:type="dxa"/>
            <w:tcBorders>
              <w:top w:val="nil"/>
              <w:left w:val="nil"/>
              <w:bottom w:val="nil"/>
              <w:right w:val="nil"/>
            </w:tcBorders>
            <w:shd w:val="clear" w:color="000000" w:fill="FFFFFF"/>
            <w:vAlign w:val="bottom"/>
            <w:hideMark/>
          </w:tcPr>
          <w:p w14:paraId="4DEEF038" w14:textId="77777777" w:rsidR="00C81321" w:rsidRPr="00533F95" w:rsidRDefault="00C81321" w:rsidP="00B32DA4">
            <w:pPr>
              <w:spacing w:after="0" w:line="240" w:lineRule="auto"/>
              <w:jc w:val="right"/>
              <w:rPr>
                <w:rFonts w:ascii="Arial" w:eastAsia="Times New Roman" w:hAnsi="Arial" w:cs="Arial"/>
                <w:sz w:val="16"/>
                <w:lang w:eastAsia="sk-SK"/>
              </w:rPr>
            </w:pPr>
            <w:r w:rsidRPr="00533F95">
              <w:rPr>
                <w:rFonts w:ascii="Arial" w:eastAsia="Times New Roman" w:hAnsi="Arial" w:cs="Arial"/>
                <w:sz w:val="16"/>
                <w:lang w:eastAsia="sk-SK"/>
              </w:rPr>
              <w:t>0</w:t>
            </w:r>
          </w:p>
        </w:tc>
        <w:tc>
          <w:tcPr>
            <w:tcW w:w="1080" w:type="dxa"/>
            <w:tcBorders>
              <w:top w:val="nil"/>
              <w:left w:val="nil"/>
              <w:bottom w:val="nil"/>
              <w:right w:val="nil"/>
            </w:tcBorders>
            <w:shd w:val="clear" w:color="000000" w:fill="FFFFFF"/>
            <w:vAlign w:val="bottom"/>
            <w:hideMark/>
          </w:tcPr>
          <w:p w14:paraId="62826E55" w14:textId="77777777" w:rsidR="00C81321" w:rsidRPr="00533F95" w:rsidRDefault="00C81321" w:rsidP="00B32DA4">
            <w:pPr>
              <w:spacing w:after="0" w:line="240" w:lineRule="auto"/>
              <w:jc w:val="right"/>
              <w:rPr>
                <w:rFonts w:ascii="Arial" w:eastAsia="Times New Roman" w:hAnsi="Arial" w:cs="Arial"/>
                <w:sz w:val="16"/>
                <w:lang w:eastAsia="sk-SK"/>
              </w:rPr>
            </w:pPr>
            <w:r w:rsidRPr="00533F95">
              <w:rPr>
                <w:rFonts w:ascii="Arial" w:eastAsia="Times New Roman" w:hAnsi="Arial" w:cs="Arial"/>
                <w:sz w:val="16"/>
                <w:lang w:eastAsia="sk-SK"/>
              </w:rPr>
              <w:t xml:space="preserve">                                    -   € </w:t>
            </w:r>
          </w:p>
        </w:tc>
      </w:tr>
      <w:tr w:rsidR="00C81321" w:rsidRPr="00533F95" w14:paraId="6A27C99F" w14:textId="77777777" w:rsidTr="00B32DA4">
        <w:trPr>
          <w:trHeight w:val="79"/>
        </w:trPr>
        <w:tc>
          <w:tcPr>
            <w:tcW w:w="524" w:type="dxa"/>
            <w:tcBorders>
              <w:top w:val="nil"/>
              <w:left w:val="nil"/>
              <w:bottom w:val="nil"/>
              <w:right w:val="nil"/>
            </w:tcBorders>
            <w:shd w:val="clear" w:color="000000" w:fill="FFFFFF"/>
            <w:vAlign w:val="bottom"/>
            <w:hideMark/>
          </w:tcPr>
          <w:p w14:paraId="7633968E" w14:textId="77777777" w:rsidR="00C81321" w:rsidRPr="00533F95" w:rsidRDefault="00C81321" w:rsidP="00B32DA4">
            <w:pPr>
              <w:spacing w:after="0" w:line="240" w:lineRule="auto"/>
              <w:jc w:val="right"/>
              <w:rPr>
                <w:rFonts w:ascii="Arial" w:eastAsia="Times New Roman" w:hAnsi="Arial" w:cs="Arial"/>
                <w:color w:val="000000"/>
                <w:sz w:val="16"/>
                <w:lang w:eastAsia="sk-SK"/>
              </w:rPr>
            </w:pPr>
            <w:r w:rsidRPr="00533F95">
              <w:rPr>
                <w:rFonts w:ascii="Arial" w:eastAsia="Times New Roman" w:hAnsi="Arial" w:cs="Arial"/>
                <w:color w:val="000000"/>
                <w:sz w:val="16"/>
                <w:lang w:eastAsia="sk-SK"/>
              </w:rPr>
              <w:t>2027</w:t>
            </w:r>
          </w:p>
        </w:tc>
        <w:tc>
          <w:tcPr>
            <w:tcW w:w="431" w:type="dxa"/>
            <w:vMerge/>
            <w:tcBorders>
              <w:left w:val="nil"/>
              <w:right w:val="nil"/>
            </w:tcBorders>
            <w:shd w:val="clear" w:color="000000" w:fill="FFFFFF"/>
            <w:vAlign w:val="bottom"/>
            <w:hideMark/>
          </w:tcPr>
          <w:p w14:paraId="3423BAED" w14:textId="77777777" w:rsidR="00C81321" w:rsidRPr="00533F95" w:rsidRDefault="00C81321" w:rsidP="00B32DA4">
            <w:pPr>
              <w:spacing w:after="0" w:line="240" w:lineRule="auto"/>
              <w:jc w:val="right"/>
              <w:rPr>
                <w:rFonts w:ascii="Arial" w:eastAsia="Times New Roman" w:hAnsi="Arial" w:cs="Arial"/>
                <w:color w:val="000000"/>
                <w:sz w:val="16"/>
                <w:lang w:eastAsia="sk-SK"/>
              </w:rPr>
            </w:pPr>
          </w:p>
        </w:tc>
        <w:tc>
          <w:tcPr>
            <w:tcW w:w="940" w:type="dxa"/>
            <w:tcBorders>
              <w:top w:val="nil"/>
              <w:left w:val="nil"/>
              <w:bottom w:val="nil"/>
              <w:right w:val="nil"/>
            </w:tcBorders>
            <w:shd w:val="clear" w:color="000000" w:fill="FFFFFF"/>
            <w:vAlign w:val="bottom"/>
            <w:hideMark/>
          </w:tcPr>
          <w:p w14:paraId="59C6DAF5" w14:textId="77777777" w:rsidR="00C81321" w:rsidRPr="00533F95" w:rsidRDefault="00C81321" w:rsidP="00B32DA4">
            <w:pPr>
              <w:spacing w:after="0" w:line="240" w:lineRule="auto"/>
              <w:jc w:val="right"/>
              <w:rPr>
                <w:rFonts w:ascii="Arial" w:eastAsia="Times New Roman" w:hAnsi="Arial" w:cs="Arial"/>
                <w:color w:val="000000"/>
                <w:sz w:val="16"/>
                <w:lang w:eastAsia="sk-SK"/>
              </w:rPr>
            </w:pPr>
            <w:r w:rsidRPr="00533F95">
              <w:rPr>
                <w:rFonts w:ascii="Arial" w:eastAsia="Times New Roman" w:hAnsi="Arial" w:cs="Arial"/>
                <w:color w:val="000000"/>
                <w:sz w:val="16"/>
                <w:lang w:eastAsia="sk-SK"/>
              </w:rPr>
              <w:t>51231</w:t>
            </w:r>
          </w:p>
        </w:tc>
        <w:tc>
          <w:tcPr>
            <w:tcW w:w="1263" w:type="dxa"/>
            <w:tcBorders>
              <w:top w:val="nil"/>
              <w:left w:val="nil"/>
              <w:bottom w:val="nil"/>
              <w:right w:val="nil"/>
            </w:tcBorders>
            <w:shd w:val="clear" w:color="000000" w:fill="FFFFFF"/>
            <w:vAlign w:val="bottom"/>
            <w:hideMark/>
          </w:tcPr>
          <w:p w14:paraId="3CCAC012" w14:textId="77777777" w:rsidR="00C81321" w:rsidRPr="00533F95" w:rsidRDefault="00C81321" w:rsidP="00B32DA4">
            <w:pPr>
              <w:spacing w:after="0" w:line="240" w:lineRule="auto"/>
              <w:jc w:val="right"/>
              <w:rPr>
                <w:rFonts w:ascii="Arial" w:eastAsia="Times New Roman" w:hAnsi="Arial" w:cs="Arial"/>
                <w:color w:val="000000"/>
                <w:sz w:val="16"/>
                <w:lang w:eastAsia="sk-SK"/>
              </w:rPr>
            </w:pPr>
            <w:r w:rsidRPr="00533F95">
              <w:rPr>
                <w:rFonts w:ascii="Arial" w:eastAsia="Times New Roman" w:hAnsi="Arial" w:cs="Arial"/>
                <w:color w:val="000000"/>
                <w:sz w:val="16"/>
                <w:lang w:eastAsia="sk-SK"/>
              </w:rPr>
              <w:t>84%</w:t>
            </w:r>
          </w:p>
        </w:tc>
        <w:tc>
          <w:tcPr>
            <w:tcW w:w="1162" w:type="dxa"/>
            <w:tcBorders>
              <w:top w:val="nil"/>
              <w:left w:val="nil"/>
              <w:bottom w:val="nil"/>
              <w:right w:val="nil"/>
            </w:tcBorders>
            <w:shd w:val="clear" w:color="000000" w:fill="FFFFFF"/>
            <w:vAlign w:val="bottom"/>
            <w:hideMark/>
          </w:tcPr>
          <w:p w14:paraId="49374EED" w14:textId="77777777" w:rsidR="00C81321" w:rsidRPr="00533F95" w:rsidRDefault="00C81321" w:rsidP="00B32DA4">
            <w:pPr>
              <w:spacing w:after="0" w:line="240" w:lineRule="auto"/>
              <w:jc w:val="right"/>
              <w:rPr>
                <w:rFonts w:ascii="Arial" w:eastAsia="Times New Roman" w:hAnsi="Arial" w:cs="Arial"/>
                <w:color w:val="F79646" w:themeColor="accent6"/>
                <w:sz w:val="16"/>
                <w:lang w:eastAsia="sk-SK"/>
              </w:rPr>
            </w:pPr>
            <w:r w:rsidRPr="00533F95">
              <w:rPr>
                <w:rFonts w:ascii="Arial" w:eastAsia="Times New Roman" w:hAnsi="Arial" w:cs="Arial"/>
                <w:color w:val="F79646" w:themeColor="accent6"/>
                <w:sz w:val="16"/>
                <w:lang w:eastAsia="sk-SK"/>
              </w:rPr>
              <w:t>96%</w:t>
            </w:r>
          </w:p>
        </w:tc>
        <w:tc>
          <w:tcPr>
            <w:tcW w:w="1218" w:type="dxa"/>
            <w:tcBorders>
              <w:top w:val="nil"/>
              <w:left w:val="nil"/>
              <w:bottom w:val="nil"/>
              <w:right w:val="nil"/>
            </w:tcBorders>
            <w:shd w:val="clear" w:color="000000" w:fill="FFFFFF"/>
            <w:vAlign w:val="bottom"/>
            <w:hideMark/>
          </w:tcPr>
          <w:p w14:paraId="69DBB283" w14:textId="77777777" w:rsidR="00C81321" w:rsidRPr="00533F95" w:rsidRDefault="00C81321" w:rsidP="00B32DA4">
            <w:pPr>
              <w:spacing w:after="0" w:line="240" w:lineRule="auto"/>
              <w:jc w:val="right"/>
              <w:rPr>
                <w:rFonts w:ascii="Arial" w:eastAsia="Times New Roman" w:hAnsi="Arial" w:cs="Arial"/>
                <w:color w:val="000000"/>
                <w:sz w:val="16"/>
                <w:lang w:eastAsia="sk-SK"/>
              </w:rPr>
            </w:pPr>
            <w:r w:rsidRPr="00533F95">
              <w:rPr>
                <w:rFonts w:ascii="Arial" w:eastAsia="Times New Roman" w:hAnsi="Arial" w:cs="Arial"/>
                <w:color w:val="000000"/>
                <w:sz w:val="16"/>
                <w:lang w:eastAsia="sk-SK"/>
              </w:rPr>
              <w:t>43047</w:t>
            </w:r>
          </w:p>
        </w:tc>
        <w:tc>
          <w:tcPr>
            <w:tcW w:w="1152" w:type="dxa"/>
            <w:tcBorders>
              <w:top w:val="nil"/>
              <w:left w:val="nil"/>
              <w:bottom w:val="nil"/>
              <w:right w:val="nil"/>
            </w:tcBorders>
            <w:shd w:val="clear" w:color="000000" w:fill="FFFFFF"/>
            <w:vAlign w:val="bottom"/>
            <w:hideMark/>
          </w:tcPr>
          <w:p w14:paraId="2C5C3251" w14:textId="77777777" w:rsidR="00C81321" w:rsidRPr="00533F95" w:rsidRDefault="00C81321" w:rsidP="00B32DA4">
            <w:pPr>
              <w:spacing w:after="0" w:line="240" w:lineRule="auto"/>
              <w:jc w:val="right"/>
              <w:rPr>
                <w:rFonts w:ascii="Arial" w:eastAsia="Times New Roman" w:hAnsi="Arial" w:cs="Arial"/>
                <w:color w:val="F79646" w:themeColor="accent6"/>
                <w:sz w:val="16"/>
                <w:lang w:eastAsia="sk-SK"/>
              </w:rPr>
            </w:pPr>
            <w:r w:rsidRPr="00533F95">
              <w:rPr>
                <w:rFonts w:ascii="Arial" w:eastAsia="Times New Roman" w:hAnsi="Arial" w:cs="Arial"/>
                <w:color w:val="F79646" w:themeColor="accent6"/>
                <w:sz w:val="16"/>
                <w:lang w:eastAsia="sk-SK"/>
              </w:rPr>
              <w:t>49182</w:t>
            </w:r>
          </w:p>
        </w:tc>
        <w:tc>
          <w:tcPr>
            <w:tcW w:w="1152" w:type="dxa"/>
            <w:tcBorders>
              <w:top w:val="nil"/>
              <w:left w:val="nil"/>
              <w:bottom w:val="nil"/>
              <w:right w:val="nil"/>
            </w:tcBorders>
            <w:shd w:val="clear" w:color="000000" w:fill="FFFFFF"/>
            <w:vAlign w:val="bottom"/>
            <w:hideMark/>
          </w:tcPr>
          <w:p w14:paraId="68032863" w14:textId="77777777" w:rsidR="00C81321" w:rsidRPr="00533F95" w:rsidRDefault="00C81321" w:rsidP="00B32DA4">
            <w:pPr>
              <w:spacing w:after="0" w:line="240" w:lineRule="auto"/>
              <w:jc w:val="right"/>
              <w:rPr>
                <w:rFonts w:ascii="Arial" w:eastAsia="Times New Roman" w:hAnsi="Arial" w:cs="Arial"/>
                <w:sz w:val="16"/>
                <w:lang w:eastAsia="sk-SK"/>
              </w:rPr>
            </w:pPr>
            <w:r w:rsidRPr="00533F95">
              <w:rPr>
                <w:rFonts w:ascii="Arial" w:eastAsia="Times New Roman" w:hAnsi="Arial" w:cs="Arial"/>
                <w:sz w:val="16"/>
                <w:lang w:eastAsia="sk-SK"/>
              </w:rPr>
              <w:t>6135</w:t>
            </w:r>
          </w:p>
        </w:tc>
        <w:tc>
          <w:tcPr>
            <w:tcW w:w="1080" w:type="dxa"/>
            <w:tcBorders>
              <w:top w:val="nil"/>
              <w:left w:val="nil"/>
              <w:bottom w:val="nil"/>
              <w:right w:val="nil"/>
            </w:tcBorders>
            <w:shd w:val="clear" w:color="000000" w:fill="FFFFFF"/>
            <w:vAlign w:val="bottom"/>
            <w:hideMark/>
          </w:tcPr>
          <w:p w14:paraId="5C314B6F" w14:textId="77777777" w:rsidR="00C81321" w:rsidRPr="00533F95" w:rsidRDefault="00C81321" w:rsidP="00B32DA4">
            <w:pPr>
              <w:spacing w:after="0" w:line="240" w:lineRule="auto"/>
              <w:jc w:val="right"/>
              <w:rPr>
                <w:rFonts w:ascii="Arial" w:eastAsia="Times New Roman" w:hAnsi="Arial" w:cs="Arial"/>
                <w:sz w:val="16"/>
                <w:lang w:eastAsia="sk-SK"/>
              </w:rPr>
            </w:pPr>
            <w:r w:rsidRPr="00533F95">
              <w:rPr>
                <w:rFonts w:ascii="Arial" w:eastAsia="Times New Roman" w:hAnsi="Arial" w:cs="Arial"/>
                <w:sz w:val="16"/>
                <w:lang w:eastAsia="sk-SK"/>
              </w:rPr>
              <w:t xml:space="preserve">                   </w:t>
            </w:r>
            <w:r>
              <w:rPr>
                <w:rFonts w:ascii="Arial" w:eastAsia="Times New Roman" w:hAnsi="Arial" w:cs="Arial"/>
                <w:sz w:val="16"/>
                <w:lang w:eastAsia="sk-SK"/>
              </w:rPr>
              <w:t>22,937,536</w:t>
            </w:r>
            <w:r w:rsidRPr="00533F95">
              <w:rPr>
                <w:rFonts w:ascii="Arial" w:eastAsia="Times New Roman" w:hAnsi="Arial" w:cs="Arial"/>
                <w:sz w:val="16"/>
                <w:lang w:eastAsia="sk-SK"/>
              </w:rPr>
              <w:t xml:space="preserve"> € </w:t>
            </w:r>
          </w:p>
        </w:tc>
      </w:tr>
      <w:tr w:rsidR="00C81321" w:rsidRPr="00533F95" w14:paraId="523E073F" w14:textId="77777777" w:rsidTr="00B32DA4">
        <w:trPr>
          <w:trHeight w:val="79"/>
        </w:trPr>
        <w:tc>
          <w:tcPr>
            <w:tcW w:w="524" w:type="dxa"/>
            <w:tcBorders>
              <w:top w:val="nil"/>
              <w:left w:val="nil"/>
              <w:bottom w:val="nil"/>
              <w:right w:val="nil"/>
            </w:tcBorders>
            <w:shd w:val="clear" w:color="000000" w:fill="FFFFFF"/>
            <w:vAlign w:val="bottom"/>
            <w:hideMark/>
          </w:tcPr>
          <w:p w14:paraId="136ED2F9" w14:textId="77777777" w:rsidR="00C81321" w:rsidRPr="00533F95" w:rsidRDefault="00C81321" w:rsidP="00B32DA4">
            <w:pPr>
              <w:spacing w:after="0" w:line="240" w:lineRule="auto"/>
              <w:jc w:val="right"/>
              <w:rPr>
                <w:rFonts w:ascii="Arial" w:eastAsia="Times New Roman" w:hAnsi="Arial" w:cs="Arial"/>
                <w:color w:val="000000"/>
                <w:sz w:val="16"/>
                <w:lang w:eastAsia="sk-SK"/>
              </w:rPr>
            </w:pPr>
            <w:r w:rsidRPr="00533F95">
              <w:rPr>
                <w:rFonts w:ascii="Arial" w:eastAsia="Times New Roman" w:hAnsi="Arial" w:cs="Arial"/>
                <w:color w:val="000000"/>
                <w:sz w:val="16"/>
                <w:lang w:eastAsia="sk-SK"/>
              </w:rPr>
              <w:t>2028</w:t>
            </w:r>
          </w:p>
        </w:tc>
        <w:tc>
          <w:tcPr>
            <w:tcW w:w="431" w:type="dxa"/>
            <w:vMerge/>
            <w:tcBorders>
              <w:left w:val="nil"/>
              <w:bottom w:val="nil"/>
              <w:right w:val="nil"/>
            </w:tcBorders>
            <w:shd w:val="clear" w:color="000000" w:fill="FFFFFF"/>
            <w:vAlign w:val="bottom"/>
            <w:hideMark/>
          </w:tcPr>
          <w:p w14:paraId="1DA057C0" w14:textId="77777777" w:rsidR="00C81321" w:rsidRPr="00533F95" w:rsidRDefault="00C81321" w:rsidP="00B32DA4">
            <w:pPr>
              <w:spacing w:after="0" w:line="240" w:lineRule="auto"/>
              <w:jc w:val="right"/>
              <w:rPr>
                <w:rFonts w:ascii="Arial" w:eastAsia="Times New Roman" w:hAnsi="Arial" w:cs="Arial"/>
                <w:color w:val="000000"/>
                <w:sz w:val="16"/>
                <w:lang w:eastAsia="sk-SK"/>
              </w:rPr>
            </w:pPr>
          </w:p>
        </w:tc>
        <w:tc>
          <w:tcPr>
            <w:tcW w:w="940" w:type="dxa"/>
            <w:tcBorders>
              <w:top w:val="nil"/>
              <w:left w:val="nil"/>
              <w:bottom w:val="nil"/>
              <w:right w:val="nil"/>
            </w:tcBorders>
            <w:shd w:val="clear" w:color="000000" w:fill="FFFFFF"/>
            <w:vAlign w:val="bottom"/>
            <w:hideMark/>
          </w:tcPr>
          <w:p w14:paraId="2B532A8E" w14:textId="77777777" w:rsidR="00C81321" w:rsidRPr="00533F95" w:rsidRDefault="00C81321" w:rsidP="00B32DA4">
            <w:pPr>
              <w:spacing w:after="0" w:line="240" w:lineRule="auto"/>
              <w:jc w:val="right"/>
              <w:rPr>
                <w:rFonts w:ascii="Arial" w:eastAsia="Times New Roman" w:hAnsi="Arial" w:cs="Arial"/>
                <w:color w:val="000000"/>
                <w:sz w:val="16"/>
                <w:lang w:eastAsia="sk-SK"/>
              </w:rPr>
            </w:pPr>
            <w:r w:rsidRPr="00533F95">
              <w:rPr>
                <w:rFonts w:ascii="Arial" w:eastAsia="Times New Roman" w:hAnsi="Arial" w:cs="Arial"/>
                <w:color w:val="000000"/>
                <w:sz w:val="16"/>
                <w:lang w:eastAsia="sk-SK"/>
              </w:rPr>
              <w:t>47386</w:t>
            </w:r>
          </w:p>
        </w:tc>
        <w:tc>
          <w:tcPr>
            <w:tcW w:w="1263" w:type="dxa"/>
            <w:tcBorders>
              <w:top w:val="nil"/>
              <w:left w:val="nil"/>
              <w:bottom w:val="nil"/>
              <w:right w:val="nil"/>
            </w:tcBorders>
            <w:shd w:val="clear" w:color="000000" w:fill="FFFFFF"/>
            <w:vAlign w:val="bottom"/>
            <w:hideMark/>
          </w:tcPr>
          <w:p w14:paraId="30946034" w14:textId="77777777" w:rsidR="00C81321" w:rsidRPr="00533F95" w:rsidRDefault="00C81321" w:rsidP="00B32DA4">
            <w:pPr>
              <w:spacing w:after="0" w:line="240" w:lineRule="auto"/>
              <w:jc w:val="right"/>
              <w:rPr>
                <w:rFonts w:ascii="Arial" w:eastAsia="Times New Roman" w:hAnsi="Arial" w:cs="Arial"/>
                <w:color w:val="000000"/>
                <w:sz w:val="16"/>
                <w:lang w:eastAsia="sk-SK"/>
              </w:rPr>
            </w:pPr>
            <w:r w:rsidRPr="00533F95">
              <w:rPr>
                <w:rFonts w:ascii="Arial" w:eastAsia="Times New Roman" w:hAnsi="Arial" w:cs="Arial"/>
                <w:color w:val="000000"/>
                <w:sz w:val="16"/>
                <w:lang w:eastAsia="sk-SK"/>
              </w:rPr>
              <w:t>84%</w:t>
            </w:r>
          </w:p>
        </w:tc>
        <w:tc>
          <w:tcPr>
            <w:tcW w:w="1162" w:type="dxa"/>
            <w:tcBorders>
              <w:top w:val="nil"/>
              <w:left w:val="nil"/>
              <w:bottom w:val="nil"/>
              <w:right w:val="nil"/>
            </w:tcBorders>
            <w:shd w:val="clear" w:color="000000" w:fill="FFFFFF"/>
            <w:vAlign w:val="bottom"/>
            <w:hideMark/>
          </w:tcPr>
          <w:p w14:paraId="473B83D5" w14:textId="77777777" w:rsidR="00C81321" w:rsidRPr="00533F95" w:rsidRDefault="00C81321" w:rsidP="00B32DA4">
            <w:pPr>
              <w:spacing w:after="0" w:line="240" w:lineRule="auto"/>
              <w:jc w:val="right"/>
              <w:rPr>
                <w:rFonts w:ascii="Arial" w:eastAsia="Times New Roman" w:hAnsi="Arial" w:cs="Arial"/>
                <w:color w:val="F79646" w:themeColor="accent6"/>
                <w:sz w:val="16"/>
                <w:lang w:eastAsia="sk-SK"/>
              </w:rPr>
            </w:pPr>
            <w:r w:rsidRPr="00533F95">
              <w:rPr>
                <w:rFonts w:ascii="Arial" w:eastAsia="Times New Roman" w:hAnsi="Arial" w:cs="Arial"/>
                <w:color w:val="F79646" w:themeColor="accent6"/>
                <w:sz w:val="16"/>
                <w:lang w:eastAsia="sk-SK"/>
              </w:rPr>
              <w:t>96%</w:t>
            </w:r>
          </w:p>
        </w:tc>
        <w:tc>
          <w:tcPr>
            <w:tcW w:w="1218" w:type="dxa"/>
            <w:tcBorders>
              <w:top w:val="nil"/>
              <w:left w:val="nil"/>
              <w:bottom w:val="nil"/>
              <w:right w:val="nil"/>
            </w:tcBorders>
            <w:shd w:val="clear" w:color="000000" w:fill="FFFFFF"/>
            <w:vAlign w:val="bottom"/>
            <w:hideMark/>
          </w:tcPr>
          <w:p w14:paraId="513D4D28" w14:textId="77777777" w:rsidR="00C81321" w:rsidRPr="00533F95" w:rsidRDefault="00C81321" w:rsidP="00B32DA4">
            <w:pPr>
              <w:spacing w:after="0" w:line="240" w:lineRule="auto"/>
              <w:jc w:val="right"/>
              <w:rPr>
                <w:rFonts w:ascii="Arial" w:eastAsia="Times New Roman" w:hAnsi="Arial" w:cs="Arial"/>
                <w:color w:val="000000"/>
                <w:sz w:val="16"/>
                <w:lang w:eastAsia="sk-SK"/>
              </w:rPr>
            </w:pPr>
            <w:r w:rsidRPr="00533F95">
              <w:rPr>
                <w:rFonts w:ascii="Arial" w:eastAsia="Times New Roman" w:hAnsi="Arial" w:cs="Arial"/>
                <w:color w:val="000000"/>
                <w:sz w:val="16"/>
                <w:lang w:eastAsia="sk-SK"/>
              </w:rPr>
              <w:t>39816</w:t>
            </w:r>
          </w:p>
        </w:tc>
        <w:tc>
          <w:tcPr>
            <w:tcW w:w="1152" w:type="dxa"/>
            <w:tcBorders>
              <w:top w:val="nil"/>
              <w:left w:val="nil"/>
              <w:bottom w:val="nil"/>
              <w:right w:val="nil"/>
            </w:tcBorders>
            <w:shd w:val="clear" w:color="000000" w:fill="FFFFFF"/>
            <w:vAlign w:val="bottom"/>
            <w:hideMark/>
          </w:tcPr>
          <w:p w14:paraId="37C5DC03" w14:textId="77777777" w:rsidR="00C81321" w:rsidRPr="00533F95" w:rsidRDefault="00C81321" w:rsidP="00B32DA4">
            <w:pPr>
              <w:spacing w:after="0" w:line="240" w:lineRule="auto"/>
              <w:jc w:val="right"/>
              <w:rPr>
                <w:rFonts w:ascii="Arial" w:eastAsia="Times New Roman" w:hAnsi="Arial" w:cs="Arial"/>
                <w:color w:val="F79646" w:themeColor="accent6"/>
                <w:sz w:val="16"/>
                <w:lang w:eastAsia="sk-SK"/>
              </w:rPr>
            </w:pPr>
            <w:r w:rsidRPr="00533F95">
              <w:rPr>
                <w:rFonts w:ascii="Arial" w:eastAsia="Times New Roman" w:hAnsi="Arial" w:cs="Arial"/>
                <w:color w:val="F79646" w:themeColor="accent6"/>
                <w:sz w:val="16"/>
                <w:lang w:eastAsia="sk-SK"/>
              </w:rPr>
              <w:t>45491</w:t>
            </w:r>
          </w:p>
        </w:tc>
        <w:tc>
          <w:tcPr>
            <w:tcW w:w="1152" w:type="dxa"/>
            <w:tcBorders>
              <w:top w:val="nil"/>
              <w:left w:val="nil"/>
              <w:bottom w:val="nil"/>
              <w:right w:val="nil"/>
            </w:tcBorders>
            <w:shd w:val="clear" w:color="000000" w:fill="FFFFFF"/>
            <w:vAlign w:val="bottom"/>
            <w:hideMark/>
          </w:tcPr>
          <w:p w14:paraId="3C9628D2" w14:textId="77777777" w:rsidR="00C81321" w:rsidRPr="00533F95" w:rsidRDefault="00C81321" w:rsidP="00B32DA4">
            <w:pPr>
              <w:spacing w:after="0" w:line="240" w:lineRule="auto"/>
              <w:jc w:val="right"/>
              <w:rPr>
                <w:rFonts w:ascii="Arial" w:eastAsia="Times New Roman" w:hAnsi="Arial" w:cs="Arial"/>
                <w:sz w:val="16"/>
                <w:lang w:eastAsia="sk-SK"/>
              </w:rPr>
            </w:pPr>
            <w:r w:rsidRPr="00533F95">
              <w:rPr>
                <w:rFonts w:ascii="Arial" w:eastAsia="Times New Roman" w:hAnsi="Arial" w:cs="Arial"/>
                <w:sz w:val="16"/>
                <w:lang w:eastAsia="sk-SK"/>
              </w:rPr>
              <w:t>5675</w:t>
            </w:r>
          </w:p>
        </w:tc>
        <w:tc>
          <w:tcPr>
            <w:tcW w:w="1080" w:type="dxa"/>
            <w:tcBorders>
              <w:top w:val="nil"/>
              <w:left w:val="nil"/>
              <w:bottom w:val="nil"/>
              <w:right w:val="nil"/>
            </w:tcBorders>
            <w:shd w:val="clear" w:color="000000" w:fill="FFFFFF"/>
            <w:vAlign w:val="bottom"/>
            <w:hideMark/>
          </w:tcPr>
          <w:p w14:paraId="67A8CFF0" w14:textId="77777777" w:rsidR="00C81321" w:rsidRPr="00533F95" w:rsidRDefault="00C81321" w:rsidP="00B32DA4">
            <w:pPr>
              <w:spacing w:after="0" w:line="240" w:lineRule="auto"/>
              <w:jc w:val="right"/>
              <w:rPr>
                <w:rFonts w:ascii="Arial" w:eastAsia="Times New Roman" w:hAnsi="Arial" w:cs="Arial"/>
                <w:sz w:val="16"/>
                <w:lang w:eastAsia="sk-SK"/>
              </w:rPr>
            </w:pPr>
            <w:r w:rsidRPr="00533F95">
              <w:rPr>
                <w:rFonts w:ascii="Arial" w:eastAsia="Times New Roman" w:hAnsi="Arial" w:cs="Arial"/>
                <w:sz w:val="16"/>
                <w:lang w:eastAsia="sk-SK"/>
              </w:rPr>
              <w:t xml:space="preserve">                   </w:t>
            </w:r>
            <w:r>
              <w:rPr>
                <w:rFonts w:ascii="Arial" w:eastAsia="Times New Roman" w:hAnsi="Arial" w:cs="Arial"/>
                <w:sz w:val="16"/>
                <w:lang w:eastAsia="sk-SK"/>
              </w:rPr>
              <w:t>21,640,343</w:t>
            </w:r>
            <w:r w:rsidRPr="00533F95">
              <w:rPr>
                <w:rFonts w:ascii="Arial" w:eastAsia="Times New Roman" w:hAnsi="Arial" w:cs="Arial"/>
                <w:sz w:val="16"/>
                <w:lang w:eastAsia="sk-SK"/>
              </w:rPr>
              <w:t xml:space="preserve"> € </w:t>
            </w:r>
          </w:p>
        </w:tc>
      </w:tr>
    </w:tbl>
    <w:p w14:paraId="63BE9E12" w14:textId="794360D3" w:rsidR="00D36296" w:rsidRPr="00BF417A" w:rsidRDefault="00C81321" w:rsidP="00BF417A">
      <w:pPr>
        <w:spacing w:before="240"/>
        <w:jc w:val="both"/>
        <w:rPr>
          <w:rFonts w:ascii="Arial" w:hAnsi="Arial" w:cs="Arial"/>
          <w:i/>
          <w:sz w:val="16"/>
        </w:rPr>
      </w:pPr>
      <w:r w:rsidRPr="00AD5F69">
        <w:rPr>
          <w:rFonts w:ascii="Arial" w:hAnsi="Arial" w:cs="Arial"/>
          <w:i/>
          <w:sz w:val="16"/>
        </w:rPr>
        <w:t xml:space="preserve">Zdroje: Výpočty IVP podľa RFO (2024), RIS </w:t>
      </w:r>
      <w:proofErr w:type="spellStart"/>
      <w:r w:rsidRPr="00AD5F69">
        <w:rPr>
          <w:rFonts w:ascii="Arial" w:hAnsi="Arial" w:cs="Arial"/>
          <w:i/>
          <w:sz w:val="16"/>
        </w:rPr>
        <w:t>MŠVVaM</w:t>
      </w:r>
      <w:proofErr w:type="spellEnd"/>
      <w:r w:rsidRPr="00AD5F69">
        <w:rPr>
          <w:rFonts w:ascii="Arial" w:hAnsi="Arial" w:cs="Arial"/>
          <w:i/>
          <w:sz w:val="16"/>
        </w:rPr>
        <w:t xml:space="preserve"> (2024)</w:t>
      </w:r>
      <w:r>
        <w:rPr>
          <w:rFonts w:ascii="Arial" w:hAnsi="Arial" w:cs="Arial"/>
          <w:i/>
          <w:sz w:val="16"/>
        </w:rPr>
        <w:t>.</w:t>
      </w:r>
    </w:p>
    <w:p w14:paraId="08A7FAAE"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p w14:paraId="08A7FAAF"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2.2.4. Výpočty vplyvov na verejné financie</w:t>
      </w:r>
    </w:p>
    <w:p w14:paraId="08A7FAB0"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p w14:paraId="08A7FAB1" w14:textId="01D0FA6B" w:rsidR="007D5748" w:rsidRPr="007D3F34" w:rsidRDefault="00D36296" w:rsidP="003254D3">
      <w:pPr>
        <w:spacing w:after="0" w:line="240" w:lineRule="auto"/>
        <w:jc w:val="both"/>
        <w:rPr>
          <w:rFonts w:ascii="Times New Roman" w:eastAsia="Times New Roman" w:hAnsi="Times New Roman" w:cs="Times New Roman"/>
          <w:b/>
          <w:bCs/>
          <w:sz w:val="24"/>
          <w:szCs w:val="24"/>
          <w:u w:val="single"/>
          <w:lang w:eastAsia="sk-SK"/>
        </w:rPr>
      </w:pPr>
      <w:r w:rsidRPr="007D3F34">
        <w:rPr>
          <w:rFonts w:ascii="Times New Roman" w:eastAsia="Times New Roman" w:hAnsi="Times New Roman" w:cs="Times New Roman"/>
          <w:b/>
          <w:bCs/>
          <w:sz w:val="24"/>
          <w:szCs w:val="24"/>
          <w:u w:val="single"/>
          <w:lang w:eastAsia="sk-SK"/>
        </w:rPr>
        <w:t>Výpočet vplyvu na príjmy:</w:t>
      </w:r>
    </w:p>
    <w:p w14:paraId="008E2046" w14:textId="77777777" w:rsidR="00D36296" w:rsidRPr="007B7470" w:rsidRDefault="00D36296" w:rsidP="007D5748">
      <w:pPr>
        <w:spacing w:after="0" w:line="240" w:lineRule="auto"/>
        <w:ind w:firstLine="708"/>
        <w:jc w:val="both"/>
        <w:rPr>
          <w:rFonts w:ascii="Times New Roman" w:eastAsia="Times New Roman" w:hAnsi="Times New Roman" w:cs="Times New Roman"/>
          <w:sz w:val="24"/>
          <w:szCs w:val="24"/>
          <w:lang w:eastAsia="sk-SK"/>
        </w:rPr>
      </w:pPr>
    </w:p>
    <w:p w14:paraId="661B1AF3" w14:textId="6304B60D" w:rsidR="003254D3" w:rsidRPr="00623D45" w:rsidRDefault="00096C4B" w:rsidP="00D46DA3">
      <w:pPr>
        <w:pStyle w:val="Odsekzoznamu"/>
        <w:numPr>
          <w:ilvl w:val="0"/>
          <w:numId w:val="9"/>
        </w:numPr>
        <w:spacing w:after="0" w:line="240" w:lineRule="auto"/>
        <w:ind w:left="284" w:hanging="284"/>
        <w:jc w:val="both"/>
        <w:rPr>
          <w:rFonts w:ascii="Times New Roman" w:eastAsia="Times New Roman" w:hAnsi="Times New Roman" w:cs="Times New Roman"/>
          <w:sz w:val="24"/>
          <w:szCs w:val="24"/>
          <w:lang w:eastAsia="sk-SK"/>
        </w:rPr>
      </w:pPr>
      <w:r w:rsidRPr="00623D45">
        <w:rPr>
          <w:rFonts w:ascii="Times New Roman" w:eastAsia="Times New Roman" w:hAnsi="Times New Roman" w:cs="Times New Roman"/>
          <w:sz w:val="24"/>
          <w:szCs w:val="24"/>
          <w:lang w:eastAsia="sk-SK"/>
        </w:rPr>
        <w:t>P</w:t>
      </w:r>
      <w:r w:rsidR="00227357" w:rsidRPr="00623D45">
        <w:rPr>
          <w:rFonts w:ascii="Times New Roman" w:eastAsia="Times New Roman" w:hAnsi="Times New Roman" w:cs="Times New Roman"/>
          <w:sz w:val="24"/>
          <w:szCs w:val="24"/>
          <w:lang w:eastAsia="sk-SK"/>
        </w:rPr>
        <w:t xml:space="preserve">ozitívny vplyv </w:t>
      </w:r>
      <w:r w:rsidR="003A5184" w:rsidRPr="00623D45">
        <w:rPr>
          <w:rFonts w:ascii="Times New Roman" w:eastAsia="Times New Roman" w:hAnsi="Times New Roman" w:cs="Times New Roman"/>
          <w:sz w:val="24"/>
          <w:szCs w:val="24"/>
          <w:lang w:eastAsia="sk-SK"/>
        </w:rPr>
        <w:t xml:space="preserve">na príjmy verejnej správy </w:t>
      </w:r>
      <w:r w:rsidR="00B725F6" w:rsidRPr="00623D45">
        <w:rPr>
          <w:rFonts w:ascii="Times New Roman" w:eastAsia="Times New Roman" w:hAnsi="Times New Roman" w:cs="Times New Roman"/>
          <w:sz w:val="24"/>
          <w:szCs w:val="24"/>
          <w:lang w:eastAsia="sk-SK"/>
        </w:rPr>
        <w:t>má</w:t>
      </w:r>
      <w:r w:rsidR="003254D3" w:rsidRPr="00623D45">
        <w:rPr>
          <w:rFonts w:ascii="Times New Roman" w:eastAsia="Times New Roman" w:hAnsi="Times New Roman" w:cs="Times New Roman"/>
          <w:sz w:val="24"/>
          <w:szCs w:val="24"/>
          <w:lang w:eastAsia="sk-SK"/>
        </w:rPr>
        <w:t xml:space="preserve"> zav</w:t>
      </w:r>
      <w:r w:rsidR="00C81841" w:rsidRPr="00623D45">
        <w:rPr>
          <w:rFonts w:ascii="Times New Roman" w:eastAsia="Times New Roman" w:hAnsi="Times New Roman" w:cs="Times New Roman"/>
          <w:sz w:val="24"/>
          <w:szCs w:val="24"/>
          <w:lang w:eastAsia="sk-SK"/>
        </w:rPr>
        <w:t xml:space="preserve">edenie </w:t>
      </w:r>
      <w:r w:rsidR="003254D3" w:rsidRPr="00623D45">
        <w:rPr>
          <w:rFonts w:ascii="Times New Roman" w:eastAsia="Times New Roman" w:hAnsi="Times New Roman" w:cs="Times New Roman"/>
          <w:sz w:val="24"/>
          <w:szCs w:val="24"/>
          <w:lang w:eastAsia="sk-SK"/>
        </w:rPr>
        <w:t>poplat</w:t>
      </w:r>
      <w:r w:rsidR="00C81841" w:rsidRPr="00623D45">
        <w:rPr>
          <w:rFonts w:ascii="Times New Roman" w:eastAsia="Times New Roman" w:hAnsi="Times New Roman" w:cs="Times New Roman"/>
          <w:sz w:val="24"/>
          <w:szCs w:val="24"/>
          <w:lang w:eastAsia="sk-SK"/>
        </w:rPr>
        <w:t>ku za posúdenie</w:t>
      </w:r>
      <w:r w:rsidR="0007509B" w:rsidRPr="00623D45">
        <w:rPr>
          <w:rFonts w:ascii="Times New Roman" w:eastAsia="Times New Roman" w:hAnsi="Times New Roman" w:cs="Times New Roman"/>
          <w:sz w:val="24"/>
          <w:szCs w:val="24"/>
          <w:lang w:eastAsia="sk-SK"/>
        </w:rPr>
        <w:t xml:space="preserve"> edukačnej publikácie na účely vydania certifikátu</w:t>
      </w:r>
      <w:r w:rsidR="00623D45" w:rsidRPr="00623D45">
        <w:rPr>
          <w:rFonts w:ascii="Times New Roman" w:eastAsia="Times New Roman" w:hAnsi="Times New Roman" w:cs="Times New Roman"/>
          <w:sz w:val="24"/>
          <w:szCs w:val="24"/>
          <w:lang w:eastAsia="sk-SK"/>
        </w:rPr>
        <w:t xml:space="preserve"> (navrhovaný § 13).</w:t>
      </w:r>
      <w:r w:rsidR="003254D3" w:rsidRPr="00623D45">
        <w:rPr>
          <w:rFonts w:ascii="Times New Roman" w:eastAsia="Times New Roman" w:hAnsi="Times New Roman" w:cs="Times New Roman"/>
          <w:sz w:val="24"/>
          <w:szCs w:val="24"/>
          <w:lang w:eastAsia="sk-SK"/>
        </w:rPr>
        <w:t> </w:t>
      </w:r>
    </w:p>
    <w:p w14:paraId="270E6063" w14:textId="77777777" w:rsidR="00623D45" w:rsidRDefault="00623D45" w:rsidP="003254D3">
      <w:pPr>
        <w:spacing w:after="0" w:line="240" w:lineRule="auto"/>
        <w:jc w:val="both"/>
        <w:rPr>
          <w:rFonts w:ascii="Times New Roman" w:eastAsia="Times New Roman" w:hAnsi="Times New Roman" w:cs="Times New Roman"/>
          <w:sz w:val="24"/>
          <w:szCs w:val="24"/>
          <w:lang w:eastAsia="sk-SK"/>
        </w:rPr>
      </w:pPr>
    </w:p>
    <w:p w14:paraId="017F50EB" w14:textId="5A6CEEC2" w:rsidR="003254D3" w:rsidRDefault="003254D3" w:rsidP="003254D3">
      <w:pPr>
        <w:spacing w:after="0" w:line="240" w:lineRule="auto"/>
        <w:jc w:val="both"/>
        <w:rPr>
          <w:rFonts w:ascii="Times New Roman" w:eastAsia="Times New Roman" w:hAnsi="Times New Roman" w:cs="Times New Roman"/>
          <w:sz w:val="24"/>
          <w:szCs w:val="24"/>
          <w:lang w:eastAsia="sk-SK"/>
        </w:rPr>
      </w:pPr>
      <w:r w:rsidRPr="003254D3">
        <w:rPr>
          <w:rFonts w:ascii="Times New Roman" w:eastAsia="Times New Roman" w:hAnsi="Times New Roman" w:cs="Times New Roman"/>
          <w:sz w:val="24"/>
          <w:szCs w:val="24"/>
          <w:lang w:eastAsia="sk-SK"/>
        </w:rPr>
        <w:t xml:space="preserve">Poplatok za vydanie certifikátu predpokladáme vo výške 100 % sumy životného minima </w:t>
      </w:r>
      <w:r>
        <w:rPr>
          <w:rFonts w:ascii="Times New Roman" w:eastAsia="Times New Roman" w:hAnsi="Times New Roman" w:cs="Times New Roman"/>
          <w:sz w:val="24"/>
          <w:szCs w:val="24"/>
          <w:lang w:eastAsia="sk-SK"/>
        </w:rPr>
        <w:br/>
      </w:r>
      <w:r w:rsidRPr="003254D3">
        <w:rPr>
          <w:rFonts w:ascii="Times New Roman" w:eastAsia="Times New Roman" w:hAnsi="Times New Roman" w:cs="Times New Roman"/>
          <w:sz w:val="24"/>
          <w:szCs w:val="24"/>
          <w:lang w:eastAsia="sk-SK"/>
        </w:rPr>
        <w:t>pre jednu plnoletú fyzickú osobu (cca 300 EUR)</w:t>
      </w:r>
      <w:r w:rsidR="00613F8E">
        <w:rPr>
          <w:rFonts w:ascii="Times New Roman" w:eastAsia="Times New Roman" w:hAnsi="Times New Roman" w:cs="Times New Roman"/>
          <w:sz w:val="24"/>
          <w:szCs w:val="24"/>
          <w:lang w:eastAsia="sk-SK"/>
        </w:rPr>
        <w:t xml:space="preserve">. Odhadovaný </w:t>
      </w:r>
      <w:r w:rsidRPr="003254D3">
        <w:rPr>
          <w:rFonts w:ascii="Times New Roman" w:eastAsia="Times New Roman" w:hAnsi="Times New Roman" w:cs="Times New Roman"/>
          <w:sz w:val="24"/>
          <w:szCs w:val="24"/>
          <w:lang w:eastAsia="sk-SK"/>
        </w:rPr>
        <w:t xml:space="preserve">počet podaných žiadostí </w:t>
      </w:r>
      <w:r w:rsidR="00FF33B5">
        <w:rPr>
          <w:rFonts w:ascii="Times New Roman" w:eastAsia="Times New Roman" w:hAnsi="Times New Roman" w:cs="Times New Roman"/>
          <w:sz w:val="24"/>
          <w:szCs w:val="24"/>
          <w:lang w:eastAsia="sk-SK"/>
        </w:rPr>
        <w:t>za rok</w:t>
      </w:r>
      <w:r w:rsidR="00BC63C2">
        <w:rPr>
          <w:rFonts w:ascii="Times New Roman" w:eastAsia="Times New Roman" w:hAnsi="Times New Roman" w:cs="Times New Roman"/>
          <w:sz w:val="24"/>
          <w:szCs w:val="24"/>
          <w:lang w:eastAsia="sk-SK"/>
        </w:rPr>
        <w:t xml:space="preserve"> je</w:t>
      </w:r>
      <w:r w:rsidRPr="003254D3">
        <w:rPr>
          <w:rFonts w:ascii="Times New Roman" w:eastAsia="Times New Roman" w:hAnsi="Times New Roman" w:cs="Times New Roman"/>
          <w:sz w:val="24"/>
          <w:szCs w:val="24"/>
          <w:lang w:eastAsia="sk-SK"/>
        </w:rPr>
        <w:t xml:space="preserve"> 500 žiadostí, čo činí 500 x 300 = 150 000 EUR. </w:t>
      </w:r>
    </w:p>
    <w:p w14:paraId="432F6EEF" w14:textId="77777777" w:rsidR="003254D3" w:rsidRPr="003254D3" w:rsidRDefault="003254D3" w:rsidP="003254D3">
      <w:pPr>
        <w:spacing w:after="0" w:line="240" w:lineRule="auto"/>
        <w:jc w:val="both"/>
        <w:rPr>
          <w:rFonts w:ascii="Times New Roman" w:eastAsia="Times New Roman" w:hAnsi="Times New Roman" w:cs="Times New Roman"/>
          <w:sz w:val="24"/>
          <w:szCs w:val="24"/>
          <w:lang w:eastAsia="sk-SK"/>
        </w:rPr>
      </w:pPr>
    </w:p>
    <w:p w14:paraId="0C4FEAE4" w14:textId="20DB2F13" w:rsidR="003254D3" w:rsidRDefault="003254D3" w:rsidP="003254D3">
      <w:pPr>
        <w:spacing w:after="0" w:line="240" w:lineRule="auto"/>
        <w:jc w:val="both"/>
        <w:rPr>
          <w:rFonts w:ascii="Times New Roman" w:eastAsia="Times New Roman" w:hAnsi="Times New Roman" w:cs="Times New Roman"/>
          <w:sz w:val="24"/>
          <w:szCs w:val="24"/>
          <w:lang w:eastAsia="sk-SK"/>
        </w:rPr>
      </w:pPr>
      <w:r w:rsidRPr="003254D3">
        <w:rPr>
          <w:rFonts w:ascii="Times New Roman" w:eastAsia="Times New Roman" w:hAnsi="Times New Roman" w:cs="Times New Roman"/>
          <w:sz w:val="24"/>
          <w:szCs w:val="24"/>
          <w:lang w:eastAsia="sk-SK"/>
        </w:rPr>
        <w:t>Výšku poplatku navrhujeme na základe analýzy výšky poplatkov za činnosti rovnakého alebo podobného charakteru realizovaných ministerstvom</w:t>
      </w:r>
      <w:r w:rsidR="00BC63C2">
        <w:rPr>
          <w:rFonts w:ascii="Times New Roman" w:eastAsia="Times New Roman" w:hAnsi="Times New Roman" w:cs="Times New Roman"/>
          <w:sz w:val="24"/>
          <w:szCs w:val="24"/>
          <w:lang w:eastAsia="sk-SK"/>
        </w:rPr>
        <w:t xml:space="preserve"> školstva</w:t>
      </w:r>
      <w:r w:rsidRPr="003254D3">
        <w:rPr>
          <w:rFonts w:ascii="Times New Roman" w:eastAsia="Times New Roman" w:hAnsi="Times New Roman" w:cs="Times New Roman"/>
          <w:sz w:val="24"/>
          <w:szCs w:val="24"/>
          <w:lang w:eastAsia="sk-SK"/>
        </w:rPr>
        <w:t>, priamo riadenými organizáciami ministerstva</w:t>
      </w:r>
      <w:r w:rsidR="00BE096B">
        <w:rPr>
          <w:rFonts w:ascii="Times New Roman" w:eastAsia="Times New Roman" w:hAnsi="Times New Roman" w:cs="Times New Roman"/>
          <w:sz w:val="24"/>
          <w:szCs w:val="24"/>
          <w:lang w:eastAsia="sk-SK"/>
        </w:rPr>
        <w:t xml:space="preserve"> školstva</w:t>
      </w:r>
      <w:r w:rsidRPr="003254D3">
        <w:rPr>
          <w:rFonts w:ascii="Times New Roman" w:eastAsia="Times New Roman" w:hAnsi="Times New Roman" w:cs="Times New Roman"/>
          <w:sz w:val="24"/>
          <w:szCs w:val="24"/>
          <w:lang w:eastAsia="sk-SK"/>
        </w:rPr>
        <w:t xml:space="preserve">, vysokými školami ako aj výškou poplatkov ustanovených v legislatíve </w:t>
      </w:r>
      <w:r>
        <w:rPr>
          <w:rFonts w:ascii="Times New Roman" w:eastAsia="Times New Roman" w:hAnsi="Times New Roman" w:cs="Times New Roman"/>
          <w:sz w:val="24"/>
          <w:szCs w:val="24"/>
          <w:lang w:eastAsia="sk-SK"/>
        </w:rPr>
        <w:br/>
      </w:r>
      <w:r w:rsidRPr="003254D3">
        <w:rPr>
          <w:rFonts w:ascii="Times New Roman" w:eastAsia="Times New Roman" w:hAnsi="Times New Roman" w:cs="Times New Roman"/>
          <w:sz w:val="24"/>
          <w:szCs w:val="24"/>
          <w:lang w:eastAsia="sk-SK"/>
        </w:rPr>
        <w:t>pre profesijný rozvoj pedagogických a odborných zamestnancov a vzdelávania dospelých. </w:t>
      </w:r>
    </w:p>
    <w:p w14:paraId="73A1E923" w14:textId="77777777" w:rsidR="005378CC" w:rsidRDefault="005378CC" w:rsidP="003254D3">
      <w:pPr>
        <w:spacing w:after="0" w:line="240" w:lineRule="auto"/>
        <w:jc w:val="both"/>
        <w:rPr>
          <w:rFonts w:ascii="Times New Roman" w:eastAsia="Times New Roman" w:hAnsi="Times New Roman" w:cs="Times New Roman"/>
          <w:sz w:val="24"/>
          <w:szCs w:val="24"/>
          <w:lang w:eastAsia="sk-SK"/>
        </w:rPr>
      </w:pPr>
    </w:p>
    <w:p w14:paraId="50771CB3" w14:textId="17A25F1B" w:rsidR="005378CC" w:rsidRDefault="00440DFB" w:rsidP="003254D3">
      <w:pPr>
        <w:spacing w:after="0" w:line="240" w:lineRule="auto"/>
        <w:jc w:val="both"/>
        <w:rPr>
          <w:rFonts w:ascii="Times New Roman" w:eastAsia="Times New Roman" w:hAnsi="Times New Roman" w:cs="Times New Roman"/>
          <w:b/>
          <w:bCs/>
          <w:sz w:val="24"/>
          <w:szCs w:val="24"/>
          <w:u w:val="single"/>
          <w:lang w:eastAsia="sk-SK"/>
        </w:rPr>
      </w:pPr>
      <w:r w:rsidRPr="007D3F34">
        <w:rPr>
          <w:rFonts w:ascii="Times New Roman" w:eastAsia="Times New Roman" w:hAnsi="Times New Roman" w:cs="Times New Roman"/>
          <w:b/>
          <w:bCs/>
          <w:sz w:val="24"/>
          <w:szCs w:val="24"/>
          <w:u w:val="single"/>
          <w:lang w:eastAsia="sk-SK"/>
        </w:rPr>
        <w:t>Výpočty dopadov na výdavk</w:t>
      </w:r>
      <w:r w:rsidR="00C05437" w:rsidRPr="007D3F34">
        <w:rPr>
          <w:rFonts w:ascii="Times New Roman" w:eastAsia="Times New Roman" w:hAnsi="Times New Roman" w:cs="Times New Roman"/>
          <w:b/>
          <w:bCs/>
          <w:sz w:val="24"/>
          <w:szCs w:val="24"/>
          <w:u w:val="single"/>
          <w:lang w:eastAsia="sk-SK"/>
        </w:rPr>
        <w:t>y verejnej správy:</w:t>
      </w:r>
    </w:p>
    <w:p w14:paraId="062A3128" w14:textId="77777777" w:rsidR="007D3F34" w:rsidRDefault="007D3F34" w:rsidP="003254D3">
      <w:pPr>
        <w:spacing w:after="0" w:line="240" w:lineRule="auto"/>
        <w:jc w:val="both"/>
        <w:rPr>
          <w:rFonts w:ascii="Times New Roman" w:eastAsia="Times New Roman" w:hAnsi="Times New Roman" w:cs="Times New Roman"/>
          <w:b/>
          <w:bCs/>
          <w:sz w:val="24"/>
          <w:szCs w:val="24"/>
          <w:u w:val="single"/>
          <w:lang w:eastAsia="sk-SK"/>
        </w:rPr>
      </w:pPr>
    </w:p>
    <w:p w14:paraId="41C835F6" w14:textId="50D97765" w:rsidR="007D3F34" w:rsidRDefault="00A63D92" w:rsidP="003254D3">
      <w:pPr>
        <w:spacing w:after="0" w:line="240" w:lineRule="auto"/>
        <w:jc w:val="both"/>
        <w:rPr>
          <w:rFonts w:ascii="Times New Roman" w:eastAsia="Times New Roman" w:hAnsi="Times New Roman" w:cs="Times New Roman"/>
          <w:sz w:val="24"/>
          <w:szCs w:val="24"/>
          <w:lang w:eastAsia="sk-SK"/>
        </w:rPr>
      </w:pPr>
      <w:r w:rsidRPr="00EA1632">
        <w:rPr>
          <w:rFonts w:ascii="Times New Roman" w:eastAsia="Times New Roman" w:hAnsi="Times New Roman" w:cs="Times New Roman"/>
          <w:sz w:val="24"/>
          <w:szCs w:val="24"/>
          <w:u w:val="single"/>
          <w:lang w:eastAsia="sk-SK"/>
        </w:rPr>
        <w:t>K bodu A</w:t>
      </w:r>
      <w:r w:rsidRPr="00A63D92">
        <w:rPr>
          <w:rFonts w:ascii="Times New Roman" w:eastAsia="Times New Roman" w:hAnsi="Times New Roman" w:cs="Times New Roman"/>
          <w:sz w:val="24"/>
          <w:szCs w:val="24"/>
          <w:lang w:eastAsia="sk-SK"/>
        </w:rPr>
        <w:t>.</w:t>
      </w:r>
    </w:p>
    <w:p w14:paraId="7D5AE008" w14:textId="77777777" w:rsidR="0070124B" w:rsidRDefault="0070124B" w:rsidP="003254D3">
      <w:pPr>
        <w:spacing w:after="0" w:line="240" w:lineRule="auto"/>
        <w:jc w:val="both"/>
        <w:rPr>
          <w:rFonts w:ascii="Times New Roman" w:eastAsia="Times New Roman" w:hAnsi="Times New Roman" w:cs="Times New Roman"/>
          <w:sz w:val="24"/>
          <w:szCs w:val="24"/>
          <w:lang w:eastAsia="sk-SK"/>
        </w:rPr>
      </w:pPr>
    </w:p>
    <w:p w14:paraId="2E2971DA" w14:textId="1E9EFFDF" w:rsidR="0070124B" w:rsidRPr="0070124B" w:rsidRDefault="0070124B" w:rsidP="0070124B">
      <w:pPr>
        <w:tabs>
          <w:tab w:val="num" w:pos="1080"/>
        </w:tabs>
        <w:spacing w:after="0" w:line="240" w:lineRule="auto"/>
        <w:jc w:val="both"/>
        <w:rPr>
          <w:rFonts w:ascii="Times New Roman" w:eastAsia="Times New Roman" w:hAnsi="Times New Roman" w:cs="Times New Roman"/>
          <w:bCs/>
          <w:sz w:val="24"/>
          <w:szCs w:val="24"/>
          <w:lang w:eastAsia="sk-SK"/>
        </w:rPr>
      </w:pPr>
      <w:r w:rsidRPr="0070124B">
        <w:rPr>
          <w:rFonts w:ascii="Times New Roman" w:eastAsia="Times New Roman" w:hAnsi="Times New Roman" w:cs="Times New Roman"/>
          <w:bCs/>
          <w:sz w:val="24"/>
          <w:szCs w:val="24"/>
          <w:lang w:eastAsia="sk-SK"/>
        </w:rPr>
        <w:t>Prácnosť úprav Rezortn</w:t>
      </w:r>
      <w:r w:rsidR="007720C0">
        <w:rPr>
          <w:rFonts w:ascii="Times New Roman" w:eastAsia="Times New Roman" w:hAnsi="Times New Roman" w:cs="Times New Roman"/>
          <w:bCs/>
          <w:sz w:val="24"/>
          <w:szCs w:val="24"/>
          <w:lang w:eastAsia="sk-SK"/>
        </w:rPr>
        <w:t>ého</w:t>
      </w:r>
      <w:r w:rsidRPr="0070124B">
        <w:rPr>
          <w:rFonts w:ascii="Times New Roman" w:eastAsia="Times New Roman" w:hAnsi="Times New Roman" w:cs="Times New Roman"/>
          <w:bCs/>
          <w:sz w:val="24"/>
          <w:szCs w:val="24"/>
          <w:lang w:eastAsia="sk-SK"/>
        </w:rPr>
        <w:t xml:space="preserve"> informačn</w:t>
      </w:r>
      <w:r w:rsidR="007720C0">
        <w:rPr>
          <w:rFonts w:ascii="Times New Roman" w:eastAsia="Times New Roman" w:hAnsi="Times New Roman" w:cs="Times New Roman"/>
          <w:bCs/>
          <w:sz w:val="24"/>
          <w:szCs w:val="24"/>
          <w:lang w:eastAsia="sk-SK"/>
        </w:rPr>
        <w:t>ého</w:t>
      </w:r>
      <w:r w:rsidRPr="0070124B">
        <w:rPr>
          <w:rFonts w:ascii="Times New Roman" w:eastAsia="Times New Roman" w:hAnsi="Times New Roman" w:cs="Times New Roman"/>
          <w:bCs/>
          <w:sz w:val="24"/>
          <w:szCs w:val="24"/>
          <w:lang w:eastAsia="sk-SK"/>
        </w:rPr>
        <w:t xml:space="preserve"> systém</w:t>
      </w:r>
      <w:r w:rsidR="007720C0">
        <w:rPr>
          <w:rFonts w:ascii="Times New Roman" w:eastAsia="Times New Roman" w:hAnsi="Times New Roman" w:cs="Times New Roman"/>
          <w:bCs/>
          <w:sz w:val="24"/>
          <w:szCs w:val="24"/>
          <w:lang w:eastAsia="sk-SK"/>
        </w:rPr>
        <w:t>u</w:t>
      </w:r>
      <w:r w:rsidR="002A4DE8">
        <w:rPr>
          <w:rFonts w:ascii="Times New Roman" w:eastAsia="Times New Roman" w:hAnsi="Times New Roman" w:cs="Times New Roman"/>
          <w:bCs/>
          <w:sz w:val="24"/>
          <w:szCs w:val="24"/>
          <w:lang w:eastAsia="sk-SK"/>
        </w:rPr>
        <w:t xml:space="preserve"> (ďalej len „RIS“)</w:t>
      </w:r>
      <w:r w:rsidRPr="0070124B">
        <w:rPr>
          <w:rFonts w:ascii="Times New Roman" w:eastAsia="Times New Roman" w:hAnsi="Times New Roman" w:cs="Times New Roman"/>
          <w:bCs/>
          <w:sz w:val="24"/>
          <w:szCs w:val="24"/>
          <w:lang w:eastAsia="sk-SK"/>
        </w:rPr>
        <w:t xml:space="preserve"> boli na základe návrhu zákona odhadnuté na</w:t>
      </w:r>
      <w:r>
        <w:rPr>
          <w:rFonts w:ascii="Times New Roman" w:eastAsia="Times New Roman" w:hAnsi="Times New Roman" w:cs="Times New Roman"/>
          <w:bCs/>
          <w:sz w:val="24"/>
          <w:szCs w:val="24"/>
          <w:lang w:eastAsia="sk-SK"/>
        </w:rPr>
        <w:t> </w:t>
      </w:r>
      <w:r w:rsidRPr="0070124B">
        <w:rPr>
          <w:rFonts w:ascii="Times New Roman" w:eastAsia="Times New Roman" w:hAnsi="Times New Roman" w:cs="Times New Roman"/>
          <w:bCs/>
          <w:sz w:val="24"/>
          <w:szCs w:val="24"/>
          <w:lang w:eastAsia="sk-SK"/>
        </w:rPr>
        <w:t xml:space="preserve">2650 </w:t>
      </w:r>
      <w:proofErr w:type="spellStart"/>
      <w:r w:rsidRPr="0070124B">
        <w:rPr>
          <w:rFonts w:ascii="Times New Roman" w:eastAsia="Times New Roman" w:hAnsi="Times New Roman" w:cs="Times New Roman"/>
          <w:bCs/>
          <w:sz w:val="24"/>
          <w:szCs w:val="24"/>
          <w:lang w:eastAsia="sk-SK"/>
        </w:rPr>
        <w:t>osobodní</w:t>
      </w:r>
      <w:proofErr w:type="spellEnd"/>
      <w:r w:rsidRPr="0070124B">
        <w:rPr>
          <w:rFonts w:ascii="Times New Roman" w:eastAsia="Times New Roman" w:hAnsi="Times New Roman" w:cs="Times New Roman"/>
          <w:bCs/>
          <w:sz w:val="24"/>
          <w:szCs w:val="24"/>
          <w:lang w:eastAsia="sk-SK"/>
        </w:rPr>
        <w:t>, ktoré budú musieť byť obstarané dodávateľsky. Pri</w:t>
      </w:r>
      <w:r w:rsidR="00E05737">
        <w:rPr>
          <w:rFonts w:ascii="Times New Roman" w:eastAsia="Times New Roman" w:hAnsi="Times New Roman" w:cs="Times New Roman"/>
          <w:bCs/>
          <w:sz w:val="24"/>
          <w:szCs w:val="24"/>
          <w:lang w:eastAsia="sk-SK"/>
        </w:rPr>
        <w:t> </w:t>
      </w:r>
      <w:r w:rsidRPr="0070124B">
        <w:rPr>
          <w:rFonts w:ascii="Times New Roman" w:eastAsia="Times New Roman" w:hAnsi="Times New Roman" w:cs="Times New Roman"/>
          <w:bCs/>
          <w:sz w:val="24"/>
          <w:szCs w:val="24"/>
          <w:lang w:eastAsia="sk-SK"/>
        </w:rPr>
        <w:t>výpočte sme použili cenu rozvoja 605</w:t>
      </w:r>
      <w:r w:rsidR="00873818">
        <w:rPr>
          <w:rFonts w:ascii="Times New Roman" w:eastAsia="Times New Roman" w:hAnsi="Times New Roman" w:cs="Times New Roman"/>
          <w:bCs/>
          <w:sz w:val="24"/>
          <w:szCs w:val="24"/>
          <w:lang w:eastAsia="sk-SK"/>
        </w:rPr>
        <w:t xml:space="preserve"> </w:t>
      </w:r>
      <w:r w:rsidR="000969CC">
        <w:rPr>
          <w:rFonts w:ascii="Times New Roman" w:eastAsia="Times New Roman" w:hAnsi="Times New Roman" w:cs="Times New Roman"/>
          <w:bCs/>
          <w:sz w:val="24"/>
          <w:szCs w:val="24"/>
          <w:lang w:eastAsia="sk-SK"/>
        </w:rPr>
        <w:t>EUR</w:t>
      </w:r>
      <w:r w:rsidR="00873818">
        <w:rPr>
          <w:rFonts w:ascii="Times New Roman" w:eastAsia="Times New Roman" w:hAnsi="Times New Roman" w:cs="Times New Roman"/>
          <w:bCs/>
          <w:sz w:val="24"/>
          <w:szCs w:val="24"/>
          <w:lang w:eastAsia="sk-SK"/>
        </w:rPr>
        <w:t xml:space="preserve"> </w:t>
      </w:r>
      <w:r w:rsidRPr="0070124B">
        <w:rPr>
          <w:rFonts w:ascii="Times New Roman" w:eastAsia="Times New Roman" w:hAnsi="Times New Roman" w:cs="Times New Roman"/>
          <w:bCs/>
          <w:sz w:val="24"/>
          <w:szCs w:val="24"/>
          <w:lang w:eastAsia="sk-SK"/>
        </w:rPr>
        <w:t xml:space="preserve"> bez</w:t>
      </w:r>
      <w:r w:rsidR="002A4DE8">
        <w:rPr>
          <w:rFonts w:ascii="Times New Roman" w:eastAsia="Times New Roman" w:hAnsi="Times New Roman" w:cs="Times New Roman"/>
          <w:bCs/>
          <w:sz w:val="24"/>
          <w:szCs w:val="24"/>
          <w:lang w:eastAsia="sk-SK"/>
        </w:rPr>
        <w:t xml:space="preserve"> </w:t>
      </w:r>
      <w:r w:rsidRPr="0070124B">
        <w:rPr>
          <w:rFonts w:ascii="Times New Roman" w:eastAsia="Times New Roman" w:hAnsi="Times New Roman" w:cs="Times New Roman"/>
          <w:bCs/>
          <w:sz w:val="24"/>
          <w:szCs w:val="24"/>
          <w:lang w:eastAsia="sk-SK"/>
        </w:rPr>
        <w:t xml:space="preserve"> DPH za </w:t>
      </w:r>
      <w:proofErr w:type="spellStart"/>
      <w:r w:rsidRPr="0070124B">
        <w:rPr>
          <w:rFonts w:ascii="Times New Roman" w:eastAsia="Times New Roman" w:hAnsi="Times New Roman" w:cs="Times New Roman"/>
          <w:bCs/>
          <w:sz w:val="24"/>
          <w:szCs w:val="24"/>
          <w:lang w:eastAsia="sk-SK"/>
        </w:rPr>
        <w:t>osobodeň</w:t>
      </w:r>
      <w:proofErr w:type="spellEnd"/>
      <w:r w:rsidRPr="0070124B">
        <w:rPr>
          <w:rFonts w:ascii="Times New Roman" w:eastAsia="Times New Roman" w:hAnsi="Times New Roman" w:cs="Times New Roman"/>
          <w:bCs/>
          <w:sz w:val="24"/>
          <w:szCs w:val="24"/>
          <w:lang w:eastAsia="sk-SK"/>
        </w:rPr>
        <w:t xml:space="preserve">, ktorú má </w:t>
      </w:r>
      <w:r w:rsidR="00873818">
        <w:rPr>
          <w:rFonts w:ascii="Times New Roman" w:eastAsia="Times New Roman" w:hAnsi="Times New Roman" w:cs="Times New Roman"/>
          <w:bCs/>
          <w:sz w:val="24"/>
          <w:szCs w:val="24"/>
          <w:lang w:eastAsia="sk-SK"/>
        </w:rPr>
        <w:t>ministerstvo školstva</w:t>
      </w:r>
      <w:r w:rsidRPr="0070124B">
        <w:rPr>
          <w:rFonts w:ascii="Times New Roman" w:eastAsia="Times New Roman" w:hAnsi="Times New Roman" w:cs="Times New Roman"/>
          <w:bCs/>
          <w:sz w:val="24"/>
          <w:szCs w:val="24"/>
          <w:lang w:eastAsia="sk-SK"/>
        </w:rPr>
        <w:t xml:space="preserve"> vysúťaženú v platnej servisnej dohode o rozvoji a údržbe </w:t>
      </w:r>
      <w:r w:rsidR="002A4DE8">
        <w:rPr>
          <w:rFonts w:ascii="Times New Roman" w:eastAsia="Times New Roman" w:hAnsi="Times New Roman" w:cs="Times New Roman"/>
          <w:bCs/>
          <w:sz w:val="24"/>
          <w:szCs w:val="24"/>
          <w:lang w:eastAsia="sk-SK"/>
        </w:rPr>
        <w:t xml:space="preserve">informačného systému </w:t>
      </w:r>
      <w:r w:rsidRPr="0070124B">
        <w:rPr>
          <w:rFonts w:ascii="Times New Roman" w:eastAsia="Times New Roman" w:hAnsi="Times New Roman" w:cs="Times New Roman"/>
          <w:bCs/>
          <w:sz w:val="24"/>
          <w:szCs w:val="24"/>
          <w:lang w:eastAsia="sk-SK"/>
        </w:rPr>
        <w:t xml:space="preserve">RIS. </w:t>
      </w:r>
    </w:p>
    <w:p w14:paraId="07017710" w14:textId="77777777" w:rsidR="0070124B" w:rsidRPr="0070124B" w:rsidRDefault="0070124B" w:rsidP="0070124B">
      <w:pPr>
        <w:tabs>
          <w:tab w:val="num" w:pos="1080"/>
        </w:tabs>
        <w:spacing w:after="0" w:line="240" w:lineRule="auto"/>
        <w:jc w:val="both"/>
        <w:rPr>
          <w:rFonts w:ascii="Times New Roman" w:eastAsia="Times New Roman" w:hAnsi="Times New Roman" w:cs="Times New Roman"/>
          <w:bCs/>
          <w:sz w:val="24"/>
          <w:szCs w:val="24"/>
          <w:lang w:eastAsia="sk-SK"/>
        </w:rPr>
      </w:pPr>
    </w:p>
    <w:p w14:paraId="5E41637F" w14:textId="568BCE48" w:rsidR="0070124B" w:rsidRPr="0070124B" w:rsidRDefault="0070124B" w:rsidP="0070124B">
      <w:pPr>
        <w:tabs>
          <w:tab w:val="num" w:pos="1080"/>
        </w:tabs>
        <w:spacing w:after="0" w:line="240" w:lineRule="auto"/>
        <w:jc w:val="both"/>
        <w:rPr>
          <w:rFonts w:ascii="Times New Roman" w:eastAsia="Times New Roman" w:hAnsi="Times New Roman" w:cs="Times New Roman"/>
          <w:bCs/>
          <w:sz w:val="24"/>
          <w:szCs w:val="24"/>
          <w:lang w:eastAsia="sk-SK"/>
        </w:rPr>
      </w:pPr>
      <w:r w:rsidRPr="0070124B">
        <w:rPr>
          <w:rFonts w:ascii="Times New Roman" w:eastAsia="Times New Roman" w:hAnsi="Times New Roman" w:cs="Times New Roman"/>
          <w:bCs/>
          <w:sz w:val="24"/>
          <w:szCs w:val="24"/>
          <w:lang w:eastAsia="sk-SK"/>
        </w:rPr>
        <w:t>Bude potrebné rozšíriť interné kapacity o biznis analytika a dátového špecialistu v roku 2025 a 2026 počas obdobi</w:t>
      </w:r>
      <w:r w:rsidR="00830F9B">
        <w:rPr>
          <w:rFonts w:ascii="Times New Roman" w:eastAsia="Times New Roman" w:hAnsi="Times New Roman" w:cs="Times New Roman"/>
          <w:bCs/>
          <w:sz w:val="24"/>
          <w:szCs w:val="24"/>
          <w:lang w:eastAsia="sk-SK"/>
        </w:rPr>
        <w:t>a</w:t>
      </w:r>
      <w:r w:rsidRPr="0070124B">
        <w:rPr>
          <w:rFonts w:ascii="Times New Roman" w:eastAsia="Times New Roman" w:hAnsi="Times New Roman" w:cs="Times New Roman"/>
          <w:bCs/>
          <w:sz w:val="24"/>
          <w:szCs w:val="24"/>
          <w:lang w:eastAsia="sk-SK"/>
        </w:rPr>
        <w:t xml:space="preserve"> implementácie a zavádzani</w:t>
      </w:r>
      <w:r w:rsidR="00830F9B">
        <w:rPr>
          <w:rFonts w:ascii="Times New Roman" w:eastAsia="Times New Roman" w:hAnsi="Times New Roman" w:cs="Times New Roman"/>
          <w:bCs/>
          <w:sz w:val="24"/>
          <w:szCs w:val="24"/>
          <w:lang w:eastAsia="sk-SK"/>
        </w:rPr>
        <w:t>a</w:t>
      </w:r>
      <w:r w:rsidRPr="0070124B">
        <w:rPr>
          <w:rFonts w:ascii="Times New Roman" w:eastAsia="Times New Roman" w:hAnsi="Times New Roman" w:cs="Times New Roman"/>
          <w:bCs/>
          <w:sz w:val="24"/>
          <w:szCs w:val="24"/>
          <w:lang w:eastAsia="sk-SK"/>
        </w:rPr>
        <w:t xml:space="preserve"> zmien. Vo výpočtoch </w:t>
      </w:r>
      <w:r w:rsidR="002D4EDA">
        <w:rPr>
          <w:rFonts w:ascii="Times New Roman" w:eastAsia="Times New Roman" w:hAnsi="Times New Roman" w:cs="Times New Roman"/>
          <w:bCs/>
          <w:sz w:val="24"/>
          <w:szCs w:val="24"/>
          <w:lang w:eastAsia="sk-SK"/>
        </w:rPr>
        <w:t>sa vychádzalo zo </w:t>
      </w:r>
      <w:r w:rsidRPr="0070124B">
        <w:rPr>
          <w:rFonts w:ascii="Times New Roman" w:eastAsia="Times New Roman" w:hAnsi="Times New Roman" w:cs="Times New Roman"/>
          <w:bCs/>
          <w:sz w:val="24"/>
          <w:szCs w:val="24"/>
          <w:lang w:eastAsia="sk-SK"/>
        </w:rPr>
        <w:t>mzd</w:t>
      </w:r>
      <w:r w:rsidR="002D4EDA">
        <w:rPr>
          <w:rFonts w:ascii="Times New Roman" w:eastAsia="Times New Roman" w:hAnsi="Times New Roman" w:cs="Times New Roman"/>
          <w:bCs/>
          <w:sz w:val="24"/>
          <w:szCs w:val="24"/>
          <w:lang w:eastAsia="sk-SK"/>
        </w:rPr>
        <w:t>y</w:t>
      </w:r>
      <w:r w:rsidRPr="0070124B">
        <w:rPr>
          <w:rFonts w:ascii="Times New Roman" w:eastAsia="Times New Roman" w:hAnsi="Times New Roman" w:cs="Times New Roman"/>
          <w:bCs/>
          <w:sz w:val="24"/>
          <w:szCs w:val="24"/>
          <w:lang w:eastAsia="sk-SK"/>
        </w:rPr>
        <w:t xml:space="preserve"> v 9. platovej triede (1416,00</w:t>
      </w:r>
      <w:r w:rsidR="000969CC">
        <w:rPr>
          <w:rFonts w:ascii="Times New Roman" w:eastAsia="Times New Roman" w:hAnsi="Times New Roman" w:cs="Times New Roman"/>
          <w:bCs/>
          <w:sz w:val="24"/>
          <w:szCs w:val="24"/>
          <w:lang w:eastAsia="sk-SK"/>
        </w:rPr>
        <w:t xml:space="preserve"> EUR</w:t>
      </w:r>
      <w:r w:rsidRPr="0070124B">
        <w:rPr>
          <w:rFonts w:ascii="Times New Roman" w:eastAsia="Times New Roman" w:hAnsi="Times New Roman" w:cs="Times New Roman"/>
          <w:bCs/>
          <w:sz w:val="24"/>
          <w:szCs w:val="24"/>
          <w:lang w:eastAsia="sk-SK"/>
        </w:rPr>
        <w:t xml:space="preserve">) a maximálnym osobným ohodnotením. </w:t>
      </w:r>
    </w:p>
    <w:p w14:paraId="0D92F24E" w14:textId="77777777" w:rsidR="0070124B" w:rsidRDefault="0070124B" w:rsidP="0070124B">
      <w:pPr>
        <w:tabs>
          <w:tab w:val="num" w:pos="1080"/>
        </w:tabs>
        <w:spacing w:after="0" w:line="240" w:lineRule="auto"/>
        <w:jc w:val="both"/>
        <w:rPr>
          <w:rFonts w:ascii="Times New Roman" w:eastAsia="Times New Roman" w:hAnsi="Times New Roman" w:cs="Times New Roman"/>
          <w:bCs/>
          <w:sz w:val="24"/>
          <w:szCs w:val="24"/>
          <w:lang w:eastAsia="sk-SK"/>
        </w:rPr>
      </w:pPr>
    </w:p>
    <w:p w14:paraId="4203D760" w14:textId="67712225" w:rsidR="00EA1632" w:rsidRPr="00EA1632" w:rsidRDefault="00EA1632" w:rsidP="0070124B">
      <w:pPr>
        <w:tabs>
          <w:tab w:val="num" w:pos="1080"/>
        </w:tabs>
        <w:spacing w:after="0" w:line="240" w:lineRule="auto"/>
        <w:jc w:val="both"/>
        <w:rPr>
          <w:rFonts w:ascii="Times New Roman" w:eastAsia="Times New Roman" w:hAnsi="Times New Roman" w:cs="Times New Roman"/>
          <w:bCs/>
          <w:sz w:val="24"/>
          <w:szCs w:val="24"/>
          <w:u w:val="single"/>
          <w:lang w:eastAsia="sk-SK"/>
        </w:rPr>
      </w:pPr>
      <w:r w:rsidRPr="00EA1632">
        <w:rPr>
          <w:rFonts w:ascii="Times New Roman" w:eastAsia="Times New Roman" w:hAnsi="Times New Roman" w:cs="Times New Roman"/>
          <w:bCs/>
          <w:sz w:val="24"/>
          <w:szCs w:val="24"/>
          <w:u w:val="single"/>
          <w:lang w:eastAsia="sk-SK"/>
        </w:rPr>
        <w:t>K bodu B.</w:t>
      </w:r>
    </w:p>
    <w:p w14:paraId="4D57DDC7" w14:textId="77777777" w:rsidR="00EA1632" w:rsidRDefault="00EA1632" w:rsidP="0070124B">
      <w:pPr>
        <w:tabs>
          <w:tab w:val="num" w:pos="1080"/>
        </w:tabs>
        <w:spacing w:after="0" w:line="240" w:lineRule="auto"/>
        <w:jc w:val="both"/>
        <w:rPr>
          <w:rFonts w:ascii="Times New Roman" w:eastAsia="Times New Roman" w:hAnsi="Times New Roman" w:cs="Times New Roman"/>
          <w:bCs/>
          <w:sz w:val="24"/>
          <w:szCs w:val="24"/>
          <w:lang w:eastAsia="sk-SK"/>
        </w:rPr>
      </w:pPr>
    </w:p>
    <w:p w14:paraId="57A23566" w14:textId="607FDAFF" w:rsidR="00040148" w:rsidRPr="00834D58" w:rsidRDefault="0034755C" w:rsidP="0034755C">
      <w:pPr>
        <w:spacing w:after="0" w:line="240" w:lineRule="auto"/>
        <w:jc w:val="both"/>
        <w:rPr>
          <w:rFonts w:ascii="Times New Roman" w:eastAsia="Times New Roman" w:hAnsi="Times New Roman" w:cs="Times New Roman"/>
          <w:color w:val="EE0000"/>
          <w:sz w:val="24"/>
          <w:szCs w:val="24"/>
          <w:u w:val="single"/>
          <w:lang w:eastAsia="sk-SK"/>
        </w:rPr>
      </w:pPr>
      <w:r w:rsidRPr="008D4A5A">
        <w:rPr>
          <w:rFonts w:ascii="Times New Roman" w:eastAsia="Times New Roman" w:hAnsi="Times New Roman" w:cs="Times New Roman"/>
          <w:sz w:val="24"/>
          <w:szCs w:val="24"/>
          <w:lang w:eastAsia="sk-SK"/>
        </w:rPr>
        <w:t xml:space="preserve">Výpočet výdavkov bol stanovený zo schváleného rozpočtu uvedeného v zmluve o poskytnutí prostriedkov mechanizmu. Zmluva je uzatvorená medzi Ministerstvom investícií, regionálneho rozvoja a informatizácie SR a Ministerstvom školstva, výskumu, vývoja a mládeže SR na dobu určitú, do 03/2026. Zmluva č. /0061/2024 je dostupná v centrálnom registri zmlúv: </w:t>
      </w:r>
      <w:hyperlink r:id="rId13" w:history="1">
        <w:r w:rsidRPr="008D4A5A">
          <w:rPr>
            <w:rFonts w:ascii="Times New Roman" w:eastAsia="Times New Roman" w:hAnsi="Times New Roman" w:cs="Times New Roman"/>
            <w:sz w:val="24"/>
            <w:szCs w:val="24"/>
            <w:lang w:eastAsia="sk-SK"/>
          </w:rPr>
          <w:t>https://www.crz.gov.sk/zmluva/9150187/</w:t>
        </w:r>
      </w:hyperlink>
      <w:r w:rsidR="00040148">
        <w:t xml:space="preserve"> </w:t>
      </w:r>
      <w:r w:rsidRPr="008D4A5A">
        <w:rPr>
          <w:rFonts w:ascii="Times New Roman" w:eastAsia="Times New Roman" w:hAnsi="Times New Roman" w:cs="Times New Roman"/>
          <w:sz w:val="24"/>
          <w:szCs w:val="24"/>
          <w:lang w:eastAsia="sk-SK"/>
        </w:rPr>
        <w:t xml:space="preserve">. </w:t>
      </w:r>
      <w:r w:rsidRPr="00DB5600">
        <w:rPr>
          <w:rFonts w:ascii="Times New Roman" w:eastAsia="Times New Roman" w:hAnsi="Times New Roman" w:cs="Times New Roman"/>
          <w:sz w:val="24"/>
          <w:szCs w:val="24"/>
          <w:lang w:eastAsia="sk-SK"/>
        </w:rPr>
        <w:t>Do výdavkov verejnej správy, plynúce z projektu nebola započítaná DPH.</w:t>
      </w:r>
    </w:p>
    <w:p w14:paraId="3BBF3C10" w14:textId="77777777" w:rsidR="00040148" w:rsidRDefault="00040148" w:rsidP="0034755C">
      <w:pPr>
        <w:spacing w:after="0" w:line="240" w:lineRule="auto"/>
        <w:jc w:val="both"/>
        <w:rPr>
          <w:rFonts w:ascii="Times New Roman" w:eastAsia="Times New Roman" w:hAnsi="Times New Roman" w:cs="Times New Roman"/>
          <w:sz w:val="24"/>
          <w:szCs w:val="24"/>
          <w:lang w:eastAsia="sk-SK"/>
        </w:rPr>
      </w:pPr>
    </w:p>
    <w:p w14:paraId="32700489" w14:textId="77777777" w:rsidR="00040148" w:rsidRDefault="00040148" w:rsidP="00040148">
      <w:pPr>
        <w:spacing w:after="0" w:line="240" w:lineRule="auto"/>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Finančné a ekonomické prínosy sú vypočítané v </w:t>
      </w:r>
      <w:r w:rsidRPr="00CF4A53">
        <w:rPr>
          <w:rFonts w:ascii="Times New Roman" w:eastAsia="Times New Roman" w:hAnsi="Times New Roman" w:cs="Times New Roman"/>
          <w:sz w:val="24"/>
          <w:szCs w:val="24"/>
          <w:lang w:eastAsia="sk-SK"/>
        </w:rPr>
        <w:t>Analýze vplyvov na služby verejnej správy pre občana</w:t>
      </w:r>
      <w:r>
        <w:rPr>
          <w:rFonts w:ascii="Times New Roman" w:eastAsia="Times New Roman" w:hAnsi="Times New Roman" w:cs="Times New Roman"/>
          <w:sz w:val="24"/>
          <w:szCs w:val="24"/>
          <w:lang w:eastAsia="sk-SK"/>
        </w:rPr>
        <w:t xml:space="preserve">. Ide najmä o finančnú úsporu na strane škôl v hodnote </w:t>
      </w:r>
      <w:r w:rsidRPr="00CF4A53">
        <w:rPr>
          <w:rFonts w:ascii="Times New Roman" w:eastAsia="Times New Roman" w:hAnsi="Times New Roman" w:cs="Times New Roman"/>
          <w:sz w:val="24"/>
          <w:szCs w:val="24"/>
          <w:lang w:eastAsia="sk-SK"/>
        </w:rPr>
        <w:t>441 600 EUR ročne</w:t>
      </w:r>
      <w:r>
        <w:rPr>
          <w:rFonts w:ascii="Times New Roman" w:eastAsia="Times New Roman" w:hAnsi="Times New Roman" w:cs="Times New Roman"/>
          <w:sz w:val="24"/>
          <w:szCs w:val="24"/>
          <w:lang w:eastAsia="sk-SK"/>
        </w:rPr>
        <w:t xml:space="preserve"> znížením výdavkov na doručovanie rozhodnutí o prijatí a ekonomické úspory na strane občanov digitalizáciou procesu a odstránenia osobného doručovania prihlášok a jej príloh. </w:t>
      </w:r>
    </w:p>
    <w:p w14:paraId="321C8166" w14:textId="04E762A0" w:rsidR="0034755C" w:rsidRPr="008D4A5A" w:rsidRDefault="0034755C" w:rsidP="0034755C">
      <w:pPr>
        <w:spacing w:after="0" w:line="240" w:lineRule="auto"/>
        <w:jc w:val="both"/>
        <w:rPr>
          <w:rFonts w:ascii="Times New Roman" w:eastAsia="Times New Roman" w:hAnsi="Times New Roman" w:cs="Times New Roman"/>
          <w:sz w:val="24"/>
          <w:szCs w:val="24"/>
          <w:lang w:eastAsia="sk-SK"/>
        </w:rPr>
      </w:pPr>
      <w:r w:rsidRPr="008D4A5A">
        <w:rPr>
          <w:rFonts w:ascii="Open Sans" w:hAnsi="Open Sans" w:cs="Open Sans"/>
          <w:color w:val="212529"/>
          <w:sz w:val="21"/>
          <w:szCs w:val="21"/>
          <w:shd w:val="clear" w:color="auto" w:fill="E9ECEF"/>
        </w:rPr>
        <w:t xml:space="preserve"> </w:t>
      </w:r>
    </w:p>
    <w:p w14:paraId="7DE31DE7" w14:textId="77777777" w:rsidR="00466773" w:rsidRDefault="00466773" w:rsidP="0070124B">
      <w:pPr>
        <w:tabs>
          <w:tab w:val="num" w:pos="1080"/>
        </w:tabs>
        <w:spacing w:after="0" w:line="240" w:lineRule="auto"/>
        <w:jc w:val="both"/>
        <w:rPr>
          <w:rFonts w:ascii="Times New Roman" w:eastAsia="Times New Roman" w:hAnsi="Times New Roman" w:cs="Times New Roman"/>
          <w:bCs/>
          <w:sz w:val="24"/>
          <w:szCs w:val="24"/>
          <w:lang w:eastAsia="sk-SK"/>
        </w:rPr>
      </w:pPr>
    </w:p>
    <w:p w14:paraId="4A00ADDE" w14:textId="10DBC1A5" w:rsidR="00EA1632" w:rsidRPr="0064404A" w:rsidRDefault="00BF0DE8" w:rsidP="0070124B">
      <w:pPr>
        <w:tabs>
          <w:tab w:val="num" w:pos="1080"/>
        </w:tabs>
        <w:spacing w:after="0" w:line="240" w:lineRule="auto"/>
        <w:jc w:val="both"/>
        <w:rPr>
          <w:rFonts w:ascii="Times New Roman" w:eastAsia="Times New Roman" w:hAnsi="Times New Roman" w:cs="Times New Roman"/>
          <w:bCs/>
          <w:sz w:val="24"/>
          <w:szCs w:val="24"/>
          <w:u w:val="single"/>
          <w:lang w:eastAsia="sk-SK"/>
        </w:rPr>
      </w:pPr>
      <w:r w:rsidRPr="0064404A">
        <w:rPr>
          <w:rFonts w:ascii="Times New Roman" w:eastAsia="Times New Roman" w:hAnsi="Times New Roman" w:cs="Times New Roman"/>
          <w:bCs/>
          <w:sz w:val="24"/>
          <w:szCs w:val="24"/>
          <w:u w:val="single"/>
          <w:lang w:eastAsia="sk-SK"/>
        </w:rPr>
        <w:t>K bodu C</w:t>
      </w:r>
      <w:r w:rsidR="0064404A" w:rsidRPr="0064404A">
        <w:rPr>
          <w:rFonts w:ascii="Times New Roman" w:eastAsia="Times New Roman" w:hAnsi="Times New Roman" w:cs="Times New Roman"/>
          <w:bCs/>
          <w:sz w:val="24"/>
          <w:szCs w:val="24"/>
          <w:u w:val="single"/>
          <w:lang w:eastAsia="sk-SK"/>
        </w:rPr>
        <w:t>.</w:t>
      </w:r>
    </w:p>
    <w:p w14:paraId="6F01EEE8" w14:textId="77777777" w:rsidR="00A63D92" w:rsidRDefault="00A63D92" w:rsidP="003254D3">
      <w:pPr>
        <w:spacing w:after="0" w:line="240" w:lineRule="auto"/>
        <w:jc w:val="both"/>
        <w:rPr>
          <w:rFonts w:ascii="Times New Roman" w:eastAsia="Times New Roman" w:hAnsi="Times New Roman" w:cs="Times New Roman"/>
          <w:sz w:val="24"/>
          <w:szCs w:val="24"/>
          <w:lang w:eastAsia="sk-SK"/>
        </w:rPr>
      </w:pPr>
    </w:p>
    <w:p w14:paraId="0353BA19" w14:textId="093E0B7B" w:rsidR="00A002BF" w:rsidRDefault="00A002BF" w:rsidP="00A002BF">
      <w:pPr>
        <w:pStyle w:val="paragraph"/>
        <w:spacing w:before="0" w:beforeAutospacing="0" w:after="0" w:afterAutospacing="0"/>
        <w:jc w:val="both"/>
        <w:textAlignment w:val="baseline"/>
        <w:rPr>
          <w:rFonts w:ascii="Segoe UI" w:hAnsi="Segoe UI" w:cs="Segoe UI"/>
          <w:sz w:val="18"/>
          <w:szCs w:val="18"/>
        </w:rPr>
      </w:pPr>
      <w:r>
        <w:rPr>
          <w:rStyle w:val="normaltextrun"/>
        </w:rPr>
        <w:t>Predpokladáme priemernú výšku odmeny za vypracovanie recenzného posudku 200 EUR, pri</w:t>
      </w:r>
      <w:r w:rsidR="00820144">
        <w:rPr>
          <w:rStyle w:val="normaltextrun"/>
        </w:rPr>
        <w:t> </w:t>
      </w:r>
      <w:r>
        <w:rPr>
          <w:rStyle w:val="normaltextrun"/>
        </w:rPr>
        <w:t>odhadovanom počte 500 recenzovaných edukačných publikácií ročne, celkové ročné náklady na recenzné posudky budú vo výške 135 900 EUR (vrátane odvodov za zamestnávateľa).</w:t>
      </w:r>
      <w:r>
        <w:rPr>
          <w:rStyle w:val="eop"/>
        </w:rPr>
        <w:t> </w:t>
      </w:r>
    </w:p>
    <w:p w14:paraId="3E17066E" w14:textId="77777777" w:rsidR="00A002BF" w:rsidRDefault="00A002BF" w:rsidP="00A002BF">
      <w:pPr>
        <w:pStyle w:val="paragraph"/>
        <w:spacing w:before="0" w:beforeAutospacing="0" w:after="0" w:afterAutospacing="0"/>
        <w:jc w:val="both"/>
        <w:textAlignment w:val="baseline"/>
        <w:rPr>
          <w:rFonts w:ascii="Segoe UI" w:hAnsi="Segoe UI" w:cs="Segoe UI"/>
          <w:sz w:val="18"/>
          <w:szCs w:val="18"/>
        </w:rPr>
      </w:pPr>
      <w:r>
        <w:rPr>
          <w:rStyle w:val="normaltextrun"/>
        </w:rPr>
        <w:lastRenderedPageBreak/>
        <w:t>Navrhovaná zmena vo financovaní recenzných posudkov k edukačným publikáciám bude vyžadovať zvýšenie personálnych kapacít ministerstva minimálne o jedného zamestnanca, čo predstavuje predpokladané ročné náklady 32 635 EUR (mzda vrátane odvodov zamestnávateľa).</w:t>
      </w:r>
      <w:r>
        <w:rPr>
          <w:rStyle w:val="eop"/>
        </w:rPr>
        <w:t> </w:t>
      </w:r>
    </w:p>
    <w:p w14:paraId="145E9065" w14:textId="77777777" w:rsidR="00A002BF" w:rsidRDefault="00A002BF" w:rsidP="00A002BF">
      <w:pPr>
        <w:pStyle w:val="paragraph"/>
        <w:spacing w:before="0" w:beforeAutospacing="0" w:after="0" w:afterAutospacing="0"/>
        <w:jc w:val="both"/>
        <w:textAlignment w:val="baseline"/>
        <w:rPr>
          <w:rStyle w:val="eop"/>
        </w:rPr>
      </w:pPr>
      <w:r>
        <w:rPr>
          <w:rStyle w:val="eop"/>
        </w:rPr>
        <w:t> </w:t>
      </w:r>
    </w:p>
    <w:p w14:paraId="3BA59C00" w14:textId="2FEA88FF" w:rsidR="00AE16F3" w:rsidRDefault="00AE16F3" w:rsidP="00A002BF">
      <w:pPr>
        <w:pStyle w:val="paragraph"/>
        <w:spacing w:before="0" w:beforeAutospacing="0" w:after="0" w:afterAutospacing="0"/>
        <w:jc w:val="both"/>
        <w:textAlignment w:val="baseline"/>
        <w:rPr>
          <w:rStyle w:val="eop"/>
          <w:u w:val="single"/>
        </w:rPr>
      </w:pPr>
      <w:r w:rsidRPr="00AE16F3">
        <w:rPr>
          <w:rStyle w:val="eop"/>
          <w:u w:val="single"/>
        </w:rPr>
        <w:t>K bodu D.</w:t>
      </w:r>
    </w:p>
    <w:p w14:paraId="2673C881" w14:textId="77777777" w:rsidR="00AE16F3" w:rsidRDefault="00AE16F3" w:rsidP="00A002BF">
      <w:pPr>
        <w:pStyle w:val="paragraph"/>
        <w:spacing w:before="0" w:beforeAutospacing="0" w:after="0" w:afterAutospacing="0"/>
        <w:jc w:val="both"/>
        <w:textAlignment w:val="baseline"/>
        <w:rPr>
          <w:rStyle w:val="eop"/>
          <w:u w:val="single"/>
        </w:rPr>
      </w:pPr>
    </w:p>
    <w:p w14:paraId="517F9341" w14:textId="77777777" w:rsidR="00AB3C21" w:rsidRPr="005D2300" w:rsidRDefault="00B57B70" w:rsidP="00B57B70">
      <w:pPr>
        <w:jc w:val="both"/>
        <w:rPr>
          <w:rStyle w:val="fadeinm1hgl8"/>
          <w:rFonts w:ascii="Times New Roman" w:hAnsi="Times New Roman" w:cs="Times New Roman"/>
          <w:bCs/>
          <w:sz w:val="24"/>
          <w:szCs w:val="24"/>
        </w:rPr>
      </w:pPr>
      <w:r w:rsidRPr="005D2300">
        <w:rPr>
          <w:rStyle w:val="fadeinm1hgl8"/>
          <w:rFonts w:ascii="Times New Roman" w:hAnsi="Times New Roman" w:cs="Times New Roman"/>
          <w:bCs/>
          <w:sz w:val="24"/>
          <w:szCs w:val="24"/>
        </w:rPr>
        <w:t xml:space="preserve">Zavedenie povinného predprimárneho vzdelávania (PPV) spôsobí nárast počtu detí v </w:t>
      </w:r>
    </w:p>
    <w:p w14:paraId="6313EA4A" w14:textId="2640F95C" w:rsidR="00B57B70" w:rsidRPr="005D2300" w:rsidRDefault="00AB3C21" w:rsidP="00B57B70">
      <w:pPr>
        <w:jc w:val="both"/>
        <w:rPr>
          <w:rStyle w:val="fadeinm1hgl8"/>
          <w:rFonts w:ascii="Times New Roman" w:hAnsi="Times New Roman" w:cs="Times New Roman"/>
          <w:bCs/>
          <w:sz w:val="24"/>
          <w:szCs w:val="24"/>
        </w:rPr>
      </w:pPr>
      <w:r w:rsidRPr="005D2300">
        <w:rPr>
          <w:rStyle w:val="fadeinm1hgl8"/>
          <w:rFonts w:ascii="Times New Roman" w:hAnsi="Times New Roman" w:cs="Times New Roman"/>
          <w:bCs/>
          <w:sz w:val="24"/>
          <w:szCs w:val="24"/>
        </w:rPr>
        <w:t> </w:t>
      </w:r>
      <w:r w:rsidR="00B57B70" w:rsidRPr="005D2300">
        <w:rPr>
          <w:rStyle w:val="fadeinm1hgl8"/>
          <w:rFonts w:ascii="Times New Roman" w:hAnsi="Times New Roman" w:cs="Times New Roman"/>
          <w:bCs/>
          <w:sz w:val="24"/>
          <w:szCs w:val="24"/>
        </w:rPr>
        <w:t xml:space="preserve">materských školách o približne 15-tisíc v roku 2028. Očakávame, že v dôsledku tejto reformy vzrastie miera </w:t>
      </w:r>
      <w:proofErr w:type="spellStart"/>
      <w:r w:rsidR="00B57B70" w:rsidRPr="005D2300">
        <w:rPr>
          <w:rStyle w:val="fadeinm1hgl8"/>
          <w:rFonts w:ascii="Times New Roman" w:hAnsi="Times New Roman" w:cs="Times New Roman"/>
          <w:bCs/>
          <w:sz w:val="24"/>
          <w:szCs w:val="24"/>
        </w:rPr>
        <w:t>zaškolenosti</w:t>
      </w:r>
      <w:proofErr w:type="spellEnd"/>
      <w:r w:rsidR="00B57B70" w:rsidRPr="005D2300">
        <w:rPr>
          <w:rStyle w:val="fadeinm1hgl8"/>
          <w:rFonts w:ascii="Times New Roman" w:hAnsi="Times New Roman" w:cs="Times New Roman"/>
          <w:bCs/>
          <w:sz w:val="24"/>
          <w:szCs w:val="24"/>
        </w:rPr>
        <w:t xml:space="preserve"> na úroveň 96 %, a to v roku 2027 pre 4-ročné a v roku 2028 pre 3-ročné deti. Ide o mieru porovnateľnú s úrovňou dosiahnutou po zavedení PPV pre 5-ročné deti v roku 2021. Za týchto predpokladov by reforma mala viesť k nárastu počtu zaškolených detí o približne 6-tisíc v roku 2027 a o 15-tisíc v roku 2028.</w:t>
      </w:r>
    </w:p>
    <w:p w14:paraId="62462292" w14:textId="2B60789D" w:rsidR="005D2300" w:rsidRPr="005D2300" w:rsidRDefault="005D2300" w:rsidP="005D2300">
      <w:pPr>
        <w:jc w:val="both"/>
        <w:rPr>
          <w:rFonts w:ascii="Times New Roman" w:hAnsi="Times New Roman" w:cs="Times New Roman"/>
          <w:b/>
          <w:sz w:val="24"/>
          <w:szCs w:val="24"/>
        </w:rPr>
      </w:pPr>
      <w:r w:rsidRPr="005D2300">
        <w:rPr>
          <w:rFonts w:ascii="Times New Roman" w:hAnsi="Times New Roman" w:cs="Times New Roman"/>
          <w:b/>
          <w:sz w:val="24"/>
          <w:szCs w:val="24"/>
        </w:rPr>
        <w:t>Tento vývoj prinesie zvýšenie nákladov na normatívne financovanie o približne 23 mil.</w:t>
      </w:r>
      <w:r>
        <w:rPr>
          <w:rFonts w:ascii="Times New Roman" w:hAnsi="Times New Roman" w:cs="Times New Roman"/>
          <w:b/>
          <w:sz w:val="24"/>
          <w:szCs w:val="24"/>
        </w:rPr>
        <w:t xml:space="preserve"> EUR</w:t>
      </w:r>
      <w:r w:rsidRPr="005D2300">
        <w:rPr>
          <w:rFonts w:ascii="Times New Roman" w:hAnsi="Times New Roman" w:cs="Times New Roman"/>
          <w:b/>
          <w:sz w:val="24"/>
          <w:szCs w:val="24"/>
        </w:rPr>
        <w:t xml:space="preserve"> v roku 2027 a 57 mil. </w:t>
      </w:r>
      <w:r>
        <w:rPr>
          <w:rFonts w:ascii="Times New Roman" w:hAnsi="Times New Roman" w:cs="Times New Roman"/>
          <w:b/>
          <w:sz w:val="24"/>
          <w:szCs w:val="24"/>
        </w:rPr>
        <w:t>EUR</w:t>
      </w:r>
      <w:r w:rsidRPr="005D2300">
        <w:rPr>
          <w:rFonts w:ascii="Times New Roman" w:hAnsi="Times New Roman" w:cs="Times New Roman"/>
          <w:b/>
          <w:sz w:val="24"/>
          <w:szCs w:val="24"/>
        </w:rPr>
        <w:t xml:space="preserve"> v roku 2028. </w:t>
      </w:r>
      <w:r w:rsidRPr="005D2300">
        <w:rPr>
          <w:rFonts w:ascii="Times New Roman" w:hAnsi="Times New Roman" w:cs="Times New Roman"/>
          <w:sz w:val="24"/>
          <w:szCs w:val="24"/>
        </w:rPr>
        <w:t xml:space="preserve">Výpočty vychádzajú z predpokladaných nákladov na jedno dieťa v materskej škole, pričom sa opierajú o výšku normatívu v roku 2024, ktorý predstavoval 3 523 </w:t>
      </w:r>
      <w:r w:rsidR="00CD4BBD">
        <w:rPr>
          <w:rFonts w:ascii="Times New Roman" w:hAnsi="Times New Roman" w:cs="Times New Roman"/>
          <w:sz w:val="24"/>
          <w:szCs w:val="24"/>
        </w:rPr>
        <w:t>EUR</w:t>
      </w:r>
      <w:r w:rsidRPr="005D2300">
        <w:rPr>
          <w:rFonts w:ascii="Times New Roman" w:hAnsi="Times New Roman" w:cs="Times New Roman"/>
          <w:sz w:val="24"/>
          <w:szCs w:val="24"/>
        </w:rPr>
        <w:t>. Očakávame každoročný nárast normatívu o 2 %.</w:t>
      </w:r>
    </w:p>
    <w:p w14:paraId="37A914BB" w14:textId="0B595C90" w:rsidR="005D2300" w:rsidRDefault="005D2300" w:rsidP="005D2300">
      <w:pPr>
        <w:jc w:val="both"/>
      </w:pPr>
      <w:r w:rsidRPr="005D2300">
        <w:rPr>
          <w:rFonts w:ascii="Times New Roman" w:hAnsi="Times New Roman" w:cs="Times New Roman"/>
          <w:b/>
          <w:sz w:val="24"/>
          <w:szCs w:val="24"/>
        </w:rPr>
        <w:t>Zavedenie PPV si pravdepodobne nevyžiada dodatočné investície do kapacít materských škôl, a to z dôvodu klesajúcej populácie</w:t>
      </w:r>
      <w:r w:rsidRPr="005D2300">
        <w:rPr>
          <w:rFonts w:ascii="Times New Roman" w:hAnsi="Times New Roman" w:cs="Times New Roman"/>
          <w:sz w:val="24"/>
          <w:szCs w:val="24"/>
        </w:rPr>
        <w:t>. Predpokladáme, že počet detí v populácii bude v</w:t>
      </w:r>
      <w:r>
        <w:rPr>
          <w:rFonts w:ascii="Times New Roman" w:hAnsi="Times New Roman" w:cs="Times New Roman"/>
          <w:sz w:val="24"/>
          <w:szCs w:val="24"/>
        </w:rPr>
        <w:t> </w:t>
      </w:r>
      <w:r w:rsidRPr="005D2300">
        <w:rPr>
          <w:rFonts w:ascii="Times New Roman" w:hAnsi="Times New Roman" w:cs="Times New Roman"/>
          <w:sz w:val="24"/>
          <w:szCs w:val="24"/>
        </w:rPr>
        <w:t>čase zavedenia reformy výrazne nižší ako v súčasnosti. V roku 2024 malo podľa Registra fyzických osôb (</w:t>
      </w:r>
      <w:r w:rsidR="00CD4BBD">
        <w:rPr>
          <w:rFonts w:ascii="Times New Roman" w:hAnsi="Times New Roman" w:cs="Times New Roman"/>
          <w:sz w:val="24"/>
          <w:szCs w:val="24"/>
        </w:rPr>
        <w:t>ďalej len „</w:t>
      </w:r>
      <w:r w:rsidRPr="005D2300">
        <w:rPr>
          <w:rFonts w:ascii="Times New Roman" w:hAnsi="Times New Roman" w:cs="Times New Roman"/>
          <w:sz w:val="24"/>
          <w:szCs w:val="24"/>
        </w:rPr>
        <w:t>RFO</w:t>
      </w:r>
      <w:r w:rsidR="00CD4BBD">
        <w:rPr>
          <w:rFonts w:ascii="Times New Roman" w:hAnsi="Times New Roman" w:cs="Times New Roman"/>
          <w:sz w:val="24"/>
          <w:szCs w:val="24"/>
        </w:rPr>
        <w:t>“</w:t>
      </w:r>
      <w:r w:rsidRPr="005D2300">
        <w:rPr>
          <w:rFonts w:ascii="Times New Roman" w:hAnsi="Times New Roman" w:cs="Times New Roman"/>
          <w:sz w:val="24"/>
          <w:szCs w:val="24"/>
        </w:rPr>
        <w:t>) trvalý pobyt na Slovensku približne 115-tisíc detí vo veku 3 až 4 rokov. V roku 2028 ich podľa odhadov Inštitútu vzdelávacej politiky (</w:t>
      </w:r>
      <w:r w:rsidR="00AD1748">
        <w:rPr>
          <w:rFonts w:ascii="Times New Roman" w:hAnsi="Times New Roman" w:cs="Times New Roman"/>
          <w:sz w:val="24"/>
          <w:szCs w:val="24"/>
        </w:rPr>
        <w:t>ďalej len „</w:t>
      </w:r>
      <w:r w:rsidRPr="005D2300">
        <w:rPr>
          <w:rFonts w:ascii="Times New Roman" w:hAnsi="Times New Roman" w:cs="Times New Roman"/>
          <w:sz w:val="24"/>
          <w:szCs w:val="24"/>
        </w:rPr>
        <w:t>IVP</w:t>
      </w:r>
      <w:r w:rsidR="00AD1748">
        <w:rPr>
          <w:rFonts w:ascii="Times New Roman" w:hAnsi="Times New Roman" w:cs="Times New Roman"/>
          <w:sz w:val="24"/>
          <w:szCs w:val="24"/>
        </w:rPr>
        <w:t>“</w:t>
      </w:r>
      <w:r w:rsidRPr="005D2300">
        <w:rPr>
          <w:rFonts w:ascii="Times New Roman" w:hAnsi="Times New Roman" w:cs="Times New Roman"/>
          <w:sz w:val="24"/>
          <w:szCs w:val="24"/>
        </w:rPr>
        <w:t>), založených na údajoch z</w:t>
      </w:r>
      <w:r>
        <w:rPr>
          <w:rFonts w:ascii="Times New Roman" w:hAnsi="Times New Roman" w:cs="Times New Roman"/>
          <w:sz w:val="24"/>
          <w:szCs w:val="24"/>
        </w:rPr>
        <w:t> </w:t>
      </w:r>
      <w:r w:rsidRPr="005D2300">
        <w:rPr>
          <w:rFonts w:ascii="Times New Roman" w:hAnsi="Times New Roman" w:cs="Times New Roman"/>
          <w:sz w:val="24"/>
          <w:szCs w:val="24"/>
        </w:rPr>
        <w:t>RFO, bude už len 94-tisíc, čo je dôsledkom poklesu pôrodnosti v</w:t>
      </w:r>
      <w:r w:rsidR="00F83E16">
        <w:rPr>
          <w:rFonts w:ascii="Times New Roman" w:hAnsi="Times New Roman" w:cs="Times New Roman"/>
          <w:sz w:val="24"/>
          <w:szCs w:val="24"/>
        </w:rPr>
        <w:t> </w:t>
      </w:r>
      <w:r w:rsidRPr="005D2300">
        <w:rPr>
          <w:rFonts w:ascii="Times New Roman" w:hAnsi="Times New Roman" w:cs="Times New Roman"/>
          <w:sz w:val="24"/>
          <w:szCs w:val="24"/>
        </w:rPr>
        <w:t>rokoch 2022 až 2024. V</w:t>
      </w:r>
      <w:r>
        <w:rPr>
          <w:rFonts w:ascii="Times New Roman" w:hAnsi="Times New Roman" w:cs="Times New Roman"/>
          <w:sz w:val="24"/>
          <w:szCs w:val="24"/>
        </w:rPr>
        <w:t> </w:t>
      </w:r>
      <w:r w:rsidRPr="005D2300">
        <w:rPr>
          <w:rFonts w:ascii="Times New Roman" w:hAnsi="Times New Roman" w:cs="Times New Roman"/>
          <w:sz w:val="24"/>
          <w:szCs w:val="24"/>
        </w:rPr>
        <w:t>populácii tak bude o 21-tisíc detí menej, resp. o 17-tisíc menej potenciálne zaškolených detí. Očakávame preto uvoľnenie približne 17-tisíc kapacít v</w:t>
      </w:r>
      <w:r w:rsidR="00F83E16">
        <w:rPr>
          <w:rFonts w:ascii="Times New Roman" w:hAnsi="Times New Roman" w:cs="Times New Roman"/>
          <w:sz w:val="24"/>
          <w:szCs w:val="24"/>
        </w:rPr>
        <w:t> </w:t>
      </w:r>
      <w:r w:rsidRPr="005D2300">
        <w:rPr>
          <w:rFonts w:ascii="Times New Roman" w:hAnsi="Times New Roman" w:cs="Times New Roman"/>
          <w:sz w:val="24"/>
          <w:szCs w:val="24"/>
        </w:rPr>
        <w:t>materských školách, ktoré – v</w:t>
      </w:r>
      <w:r>
        <w:rPr>
          <w:rFonts w:ascii="Times New Roman" w:hAnsi="Times New Roman" w:cs="Times New Roman"/>
          <w:sz w:val="24"/>
          <w:szCs w:val="24"/>
        </w:rPr>
        <w:t> </w:t>
      </w:r>
      <w:r w:rsidRPr="005D2300">
        <w:rPr>
          <w:rFonts w:ascii="Times New Roman" w:hAnsi="Times New Roman" w:cs="Times New Roman"/>
          <w:sz w:val="24"/>
          <w:szCs w:val="24"/>
        </w:rPr>
        <w:t>kombinácii s novými kapacitami vybudovanými prostredníctvom Plánu obnovy a odolnosti – považujeme za dostatočné na pokrytie zvýšeného dopytu spôsobeného zavedením reformy</w:t>
      </w:r>
      <w:r w:rsidRPr="00EF7A9C">
        <w:t>.</w:t>
      </w:r>
    </w:p>
    <w:p w14:paraId="159D0F04" w14:textId="440084C5" w:rsidR="00E332EF" w:rsidRPr="002F4825" w:rsidRDefault="00E332EF" w:rsidP="00E332EF">
      <w:pPr>
        <w:jc w:val="both"/>
        <w:rPr>
          <w:b/>
          <w:i/>
          <w:sz w:val="20"/>
          <w:u w:val="single"/>
        </w:rPr>
      </w:pPr>
      <w:r w:rsidRPr="002F4825">
        <w:rPr>
          <w:b/>
          <w:i/>
          <w:sz w:val="20"/>
          <w:u w:val="single"/>
        </w:rPr>
        <w:t>Fiškálne náklady zavedenia povinného predprimárneho vzdelávania pre 3-4-ročné deti</w:t>
      </w:r>
    </w:p>
    <w:tbl>
      <w:tblPr>
        <w:tblW w:w="5987" w:type="dxa"/>
        <w:tblCellMar>
          <w:left w:w="70" w:type="dxa"/>
          <w:right w:w="70" w:type="dxa"/>
        </w:tblCellMar>
        <w:tblLook w:val="04A0" w:firstRow="1" w:lastRow="0" w:firstColumn="1" w:lastColumn="0" w:noHBand="0" w:noVBand="1"/>
      </w:tblPr>
      <w:tblGrid>
        <w:gridCol w:w="740"/>
        <w:gridCol w:w="1358"/>
        <w:gridCol w:w="1358"/>
        <w:gridCol w:w="1111"/>
        <w:gridCol w:w="1420"/>
      </w:tblGrid>
      <w:tr w:rsidR="00E332EF" w:rsidRPr="00784BC7" w14:paraId="2F378C23" w14:textId="77777777" w:rsidTr="00B32DA4">
        <w:trPr>
          <w:trHeight w:val="185"/>
        </w:trPr>
        <w:tc>
          <w:tcPr>
            <w:tcW w:w="740" w:type="dxa"/>
            <w:tcBorders>
              <w:top w:val="nil"/>
              <w:left w:val="nil"/>
              <w:bottom w:val="nil"/>
              <w:right w:val="nil"/>
            </w:tcBorders>
            <w:shd w:val="clear" w:color="000000" w:fill="E2EFDA"/>
            <w:vAlign w:val="bottom"/>
            <w:hideMark/>
          </w:tcPr>
          <w:p w14:paraId="4555C5B3" w14:textId="77777777" w:rsidR="00E332EF" w:rsidRPr="00784BC7" w:rsidRDefault="00E332EF" w:rsidP="00B32DA4">
            <w:pPr>
              <w:spacing w:after="0" w:line="240" w:lineRule="auto"/>
              <w:rPr>
                <w:rFonts w:ascii="Arial" w:eastAsia="Times New Roman" w:hAnsi="Arial" w:cs="Arial"/>
                <w:b/>
                <w:bCs/>
                <w:color w:val="000000"/>
                <w:sz w:val="16"/>
                <w:szCs w:val="16"/>
                <w:lang w:eastAsia="sk-SK"/>
              </w:rPr>
            </w:pPr>
            <w:r w:rsidRPr="00784BC7">
              <w:rPr>
                <w:rFonts w:ascii="Arial" w:eastAsia="Times New Roman" w:hAnsi="Arial" w:cs="Arial"/>
                <w:b/>
                <w:bCs/>
                <w:color w:val="000000"/>
                <w:sz w:val="16"/>
                <w:szCs w:val="16"/>
                <w:lang w:eastAsia="sk-SK"/>
              </w:rPr>
              <w:t>rok</w:t>
            </w:r>
          </w:p>
        </w:tc>
        <w:tc>
          <w:tcPr>
            <w:tcW w:w="1358" w:type="dxa"/>
            <w:tcBorders>
              <w:top w:val="nil"/>
              <w:left w:val="nil"/>
              <w:bottom w:val="nil"/>
              <w:right w:val="nil"/>
            </w:tcBorders>
            <w:shd w:val="clear" w:color="000000" w:fill="E2EFDA"/>
            <w:vAlign w:val="bottom"/>
            <w:hideMark/>
          </w:tcPr>
          <w:p w14:paraId="068E352E" w14:textId="77777777" w:rsidR="00E332EF" w:rsidRPr="00784BC7" w:rsidRDefault="00E332EF" w:rsidP="00B32DA4">
            <w:pPr>
              <w:spacing w:after="0" w:line="240" w:lineRule="auto"/>
              <w:rPr>
                <w:rFonts w:ascii="Arial" w:eastAsia="Times New Roman" w:hAnsi="Arial" w:cs="Arial"/>
                <w:b/>
                <w:bCs/>
                <w:color w:val="000000"/>
                <w:sz w:val="16"/>
                <w:szCs w:val="16"/>
                <w:lang w:eastAsia="sk-SK"/>
              </w:rPr>
            </w:pPr>
            <w:r w:rsidRPr="00784BC7">
              <w:rPr>
                <w:rFonts w:ascii="Arial" w:eastAsia="Times New Roman" w:hAnsi="Arial" w:cs="Arial"/>
                <w:b/>
                <w:bCs/>
                <w:color w:val="000000"/>
                <w:sz w:val="16"/>
                <w:szCs w:val="16"/>
                <w:lang w:eastAsia="sk-SK"/>
              </w:rPr>
              <w:t xml:space="preserve">prírastok </w:t>
            </w:r>
            <w:r w:rsidRPr="00784BC7">
              <w:rPr>
                <w:rFonts w:ascii="Arial" w:eastAsia="Times New Roman" w:hAnsi="Arial" w:cs="Arial"/>
                <w:b/>
                <w:bCs/>
                <w:color w:val="000000"/>
                <w:sz w:val="16"/>
                <w:szCs w:val="16"/>
                <w:lang w:eastAsia="sk-SK"/>
              </w:rPr>
              <w:br/>
              <w:t>(3-roční)</w:t>
            </w:r>
          </w:p>
        </w:tc>
        <w:tc>
          <w:tcPr>
            <w:tcW w:w="1358" w:type="dxa"/>
            <w:tcBorders>
              <w:top w:val="nil"/>
              <w:left w:val="nil"/>
              <w:bottom w:val="nil"/>
              <w:right w:val="nil"/>
            </w:tcBorders>
            <w:shd w:val="clear" w:color="000000" w:fill="E2EFDA"/>
            <w:vAlign w:val="bottom"/>
            <w:hideMark/>
          </w:tcPr>
          <w:p w14:paraId="189ACE53" w14:textId="77777777" w:rsidR="00E332EF" w:rsidRPr="00784BC7" w:rsidRDefault="00E332EF" w:rsidP="00B32DA4">
            <w:pPr>
              <w:spacing w:after="0" w:line="240" w:lineRule="auto"/>
              <w:rPr>
                <w:rFonts w:ascii="Arial" w:eastAsia="Times New Roman" w:hAnsi="Arial" w:cs="Arial"/>
                <w:b/>
                <w:bCs/>
                <w:color w:val="000000"/>
                <w:sz w:val="16"/>
                <w:szCs w:val="16"/>
                <w:lang w:eastAsia="sk-SK"/>
              </w:rPr>
            </w:pPr>
            <w:r w:rsidRPr="00784BC7">
              <w:rPr>
                <w:rFonts w:ascii="Arial" w:eastAsia="Times New Roman" w:hAnsi="Arial" w:cs="Arial"/>
                <w:b/>
                <w:bCs/>
                <w:color w:val="000000"/>
                <w:sz w:val="16"/>
                <w:szCs w:val="16"/>
                <w:lang w:eastAsia="sk-SK"/>
              </w:rPr>
              <w:t xml:space="preserve">prírastok </w:t>
            </w:r>
            <w:r w:rsidRPr="00784BC7">
              <w:rPr>
                <w:rFonts w:ascii="Arial" w:eastAsia="Times New Roman" w:hAnsi="Arial" w:cs="Arial"/>
                <w:b/>
                <w:bCs/>
                <w:color w:val="000000"/>
                <w:sz w:val="16"/>
                <w:szCs w:val="16"/>
                <w:lang w:eastAsia="sk-SK"/>
              </w:rPr>
              <w:br/>
              <w:t>(4-roční)</w:t>
            </w:r>
          </w:p>
        </w:tc>
        <w:tc>
          <w:tcPr>
            <w:tcW w:w="1111" w:type="dxa"/>
            <w:tcBorders>
              <w:top w:val="nil"/>
              <w:left w:val="nil"/>
              <w:bottom w:val="nil"/>
              <w:right w:val="nil"/>
            </w:tcBorders>
            <w:shd w:val="clear" w:color="000000" w:fill="E2EFDA"/>
            <w:vAlign w:val="bottom"/>
            <w:hideMark/>
          </w:tcPr>
          <w:p w14:paraId="05EA0ADE" w14:textId="77777777" w:rsidR="00E332EF" w:rsidRPr="00784BC7" w:rsidRDefault="00E332EF" w:rsidP="00B32DA4">
            <w:pPr>
              <w:spacing w:after="0" w:line="240" w:lineRule="auto"/>
              <w:rPr>
                <w:rFonts w:ascii="Arial" w:eastAsia="Times New Roman" w:hAnsi="Arial" w:cs="Arial"/>
                <w:b/>
                <w:bCs/>
                <w:color w:val="000000"/>
                <w:sz w:val="16"/>
                <w:szCs w:val="16"/>
                <w:lang w:eastAsia="sk-SK"/>
              </w:rPr>
            </w:pPr>
            <w:r w:rsidRPr="00784BC7">
              <w:rPr>
                <w:rFonts w:ascii="Arial" w:eastAsia="Times New Roman" w:hAnsi="Arial" w:cs="Arial"/>
                <w:b/>
                <w:bCs/>
                <w:color w:val="000000"/>
                <w:sz w:val="16"/>
                <w:szCs w:val="16"/>
                <w:lang w:eastAsia="sk-SK"/>
              </w:rPr>
              <w:t>prírastok (spolu)</w:t>
            </w:r>
          </w:p>
        </w:tc>
        <w:tc>
          <w:tcPr>
            <w:tcW w:w="1420" w:type="dxa"/>
            <w:tcBorders>
              <w:top w:val="nil"/>
              <w:left w:val="nil"/>
              <w:bottom w:val="nil"/>
              <w:right w:val="nil"/>
            </w:tcBorders>
            <w:shd w:val="clear" w:color="000000" w:fill="E2EFDA"/>
            <w:vAlign w:val="bottom"/>
            <w:hideMark/>
          </w:tcPr>
          <w:p w14:paraId="7EAF8969" w14:textId="77777777" w:rsidR="00E332EF" w:rsidRPr="00784BC7" w:rsidRDefault="00E332EF" w:rsidP="00B32DA4">
            <w:pPr>
              <w:spacing w:after="0" w:line="240" w:lineRule="auto"/>
              <w:rPr>
                <w:rFonts w:ascii="Arial" w:eastAsia="Times New Roman" w:hAnsi="Arial" w:cs="Arial"/>
                <w:b/>
                <w:bCs/>
                <w:color w:val="000000"/>
                <w:sz w:val="16"/>
                <w:szCs w:val="16"/>
                <w:lang w:eastAsia="sk-SK"/>
              </w:rPr>
            </w:pPr>
            <w:r w:rsidRPr="00784BC7">
              <w:rPr>
                <w:rFonts w:ascii="Arial" w:eastAsia="Times New Roman" w:hAnsi="Arial" w:cs="Arial"/>
                <w:b/>
                <w:bCs/>
                <w:color w:val="000000"/>
                <w:sz w:val="16"/>
                <w:szCs w:val="16"/>
                <w:lang w:eastAsia="sk-SK"/>
              </w:rPr>
              <w:t>dopad</w:t>
            </w:r>
          </w:p>
        </w:tc>
      </w:tr>
      <w:tr w:rsidR="00E332EF" w:rsidRPr="00784BC7" w14:paraId="23DED16B" w14:textId="77777777" w:rsidTr="00B32DA4">
        <w:trPr>
          <w:trHeight w:val="411"/>
        </w:trPr>
        <w:tc>
          <w:tcPr>
            <w:tcW w:w="740" w:type="dxa"/>
            <w:tcBorders>
              <w:top w:val="nil"/>
              <w:left w:val="nil"/>
              <w:bottom w:val="nil"/>
              <w:right w:val="nil"/>
            </w:tcBorders>
            <w:shd w:val="clear" w:color="000000" w:fill="FFFFFF"/>
            <w:vAlign w:val="bottom"/>
            <w:hideMark/>
          </w:tcPr>
          <w:p w14:paraId="0107F276" w14:textId="77777777" w:rsidR="00E332EF" w:rsidRPr="00784BC7" w:rsidRDefault="00E332EF" w:rsidP="00B32DA4">
            <w:pPr>
              <w:spacing w:after="0" w:line="240" w:lineRule="auto"/>
              <w:rPr>
                <w:rFonts w:ascii="Arial" w:eastAsia="Times New Roman" w:hAnsi="Arial" w:cs="Arial"/>
                <w:color w:val="000000"/>
                <w:sz w:val="16"/>
                <w:szCs w:val="16"/>
                <w:lang w:eastAsia="sk-SK"/>
              </w:rPr>
            </w:pPr>
            <w:r w:rsidRPr="00784BC7">
              <w:rPr>
                <w:rFonts w:ascii="Arial" w:eastAsia="Times New Roman" w:hAnsi="Arial" w:cs="Arial"/>
                <w:color w:val="000000"/>
                <w:sz w:val="16"/>
                <w:szCs w:val="16"/>
                <w:lang w:eastAsia="sk-SK"/>
              </w:rPr>
              <w:t>2025</w:t>
            </w:r>
          </w:p>
        </w:tc>
        <w:tc>
          <w:tcPr>
            <w:tcW w:w="1358" w:type="dxa"/>
            <w:tcBorders>
              <w:top w:val="nil"/>
              <w:left w:val="nil"/>
              <w:bottom w:val="nil"/>
              <w:right w:val="nil"/>
            </w:tcBorders>
            <w:shd w:val="clear" w:color="000000" w:fill="FFFFFF"/>
            <w:vAlign w:val="bottom"/>
            <w:hideMark/>
          </w:tcPr>
          <w:p w14:paraId="28ED40E1" w14:textId="77777777" w:rsidR="00E332EF" w:rsidRPr="00784BC7" w:rsidRDefault="00E332EF" w:rsidP="00B32DA4">
            <w:pPr>
              <w:spacing w:after="0" w:line="240" w:lineRule="auto"/>
              <w:rPr>
                <w:rFonts w:ascii="Arial" w:eastAsia="Times New Roman" w:hAnsi="Arial" w:cs="Arial"/>
                <w:color w:val="000000"/>
                <w:sz w:val="16"/>
                <w:szCs w:val="16"/>
                <w:lang w:eastAsia="sk-SK"/>
              </w:rPr>
            </w:pPr>
            <w:r w:rsidRPr="00784BC7">
              <w:rPr>
                <w:rFonts w:ascii="Arial" w:eastAsia="Times New Roman" w:hAnsi="Arial" w:cs="Arial"/>
                <w:color w:val="000000"/>
                <w:sz w:val="16"/>
                <w:szCs w:val="16"/>
                <w:lang w:eastAsia="sk-SK"/>
              </w:rPr>
              <w:t>0</w:t>
            </w:r>
          </w:p>
        </w:tc>
        <w:tc>
          <w:tcPr>
            <w:tcW w:w="1358" w:type="dxa"/>
            <w:tcBorders>
              <w:top w:val="nil"/>
              <w:left w:val="nil"/>
              <w:bottom w:val="nil"/>
              <w:right w:val="nil"/>
            </w:tcBorders>
            <w:shd w:val="clear" w:color="000000" w:fill="FFFFFF"/>
            <w:vAlign w:val="bottom"/>
            <w:hideMark/>
          </w:tcPr>
          <w:p w14:paraId="30DED16E" w14:textId="77777777" w:rsidR="00E332EF" w:rsidRPr="00784BC7" w:rsidRDefault="00E332EF" w:rsidP="00B32DA4">
            <w:pPr>
              <w:spacing w:after="0" w:line="240" w:lineRule="auto"/>
              <w:rPr>
                <w:rFonts w:ascii="Arial" w:eastAsia="Times New Roman" w:hAnsi="Arial" w:cs="Arial"/>
                <w:color w:val="000000"/>
                <w:sz w:val="16"/>
                <w:szCs w:val="16"/>
                <w:lang w:eastAsia="sk-SK"/>
              </w:rPr>
            </w:pPr>
            <w:r w:rsidRPr="00784BC7">
              <w:rPr>
                <w:rFonts w:ascii="Arial" w:eastAsia="Times New Roman" w:hAnsi="Arial" w:cs="Arial"/>
                <w:color w:val="000000"/>
                <w:sz w:val="16"/>
                <w:szCs w:val="16"/>
                <w:lang w:eastAsia="sk-SK"/>
              </w:rPr>
              <w:t>0</w:t>
            </w:r>
          </w:p>
        </w:tc>
        <w:tc>
          <w:tcPr>
            <w:tcW w:w="1111" w:type="dxa"/>
            <w:tcBorders>
              <w:top w:val="nil"/>
              <w:left w:val="nil"/>
              <w:bottom w:val="nil"/>
              <w:right w:val="nil"/>
            </w:tcBorders>
            <w:shd w:val="clear" w:color="000000" w:fill="FFFFFF"/>
            <w:vAlign w:val="bottom"/>
            <w:hideMark/>
          </w:tcPr>
          <w:p w14:paraId="6F153832" w14:textId="77777777" w:rsidR="00E332EF" w:rsidRPr="00784BC7" w:rsidRDefault="00E332EF" w:rsidP="00B32DA4">
            <w:pPr>
              <w:spacing w:after="0" w:line="240" w:lineRule="auto"/>
              <w:rPr>
                <w:rFonts w:ascii="Arial" w:eastAsia="Times New Roman" w:hAnsi="Arial" w:cs="Arial"/>
                <w:color w:val="000000"/>
                <w:sz w:val="16"/>
                <w:szCs w:val="16"/>
                <w:lang w:eastAsia="sk-SK"/>
              </w:rPr>
            </w:pPr>
            <w:r w:rsidRPr="00784BC7">
              <w:rPr>
                <w:rFonts w:ascii="Arial" w:eastAsia="Times New Roman" w:hAnsi="Arial" w:cs="Arial"/>
                <w:color w:val="000000"/>
                <w:sz w:val="16"/>
                <w:szCs w:val="16"/>
                <w:lang w:eastAsia="sk-SK"/>
              </w:rPr>
              <w:t>0</w:t>
            </w:r>
          </w:p>
        </w:tc>
        <w:tc>
          <w:tcPr>
            <w:tcW w:w="1420" w:type="dxa"/>
            <w:tcBorders>
              <w:top w:val="nil"/>
              <w:left w:val="nil"/>
              <w:bottom w:val="nil"/>
              <w:right w:val="nil"/>
            </w:tcBorders>
            <w:shd w:val="clear" w:color="000000" w:fill="FFFFFF"/>
            <w:vAlign w:val="bottom"/>
            <w:hideMark/>
          </w:tcPr>
          <w:p w14:paraId="1C19C672" w14:textId="77777777" w:rsidR="00E332EF" w:rsidRPr="00784BC7" w:rsidRDefault="00E332EF" w:rsidP="00B32DA4">
            <w:pPr>
              <w:spacing w:after="0" w:line="240" w:lineRule="auto"/>
              <w:rPr>
                <w:rFonts w:ascii="Arial" w:eastAsia="Times New Roman" w:hAnsi="Arial" w:cs="Arial"/>
                <w:color w:val="000000"/>
                <w:sz w:val="16"/>
                <w:szCs w:val="16"/>
                <w:lang w:eastAsia="sk-SK"/>
              </w:rPr>
            </w:pPr>
            <w:r w:rsidRPr="00784BC7">
              <w:rPr>
                <w:rFonts w:ascii="Arial" w:eastAsia="Times New Roman" w:hAnsi="Arial" w:cs="Arial"/>
                <w:color w:val="000000"/>
                <w:sz w:val="16"/>
                <w:szCs w:val="16"/>
                <w:lang w:eastAsia="sk-SK"/>
              </w:rPr>
              <w:t>-   €</w:t>
            </w:r>
          </w:p>
        </w:tc>
      </w:tr>
      <w:tr w:rsidR="00E332EF" w:rsidRPr="00784BC7" w14:paraId="0851DB31" w14:textId="77777777" w:rsidTr="00B32DA4">
        <w:trPr>
          <w:trHeight w:val="411"/>
        </w:trPr>
        <w:tc>
          <w:tcPr>
            <w:tcW w:w="740" w:type="dxa"/>
            <w:tcBorders>
              <w:top w:val="nil"/>
              <w:left w:val="nil"/>
              <w:bottom w:val="nil"/>
              <w:right w:val="nil"/>
            </w:tcBorders>
            <w:shd w:val="clear" w:color="000000" w:fill="FFFFFF"/>
            <w:vAlign w:val="bottom"/>
            <w:hideMark/>
          </w:tcPr>
          <w:p w14:paraId="3614ACB8" w14:textId="77777777" w:rsidR="00E332EF" w:rsidRPr="00784BC7" w:rsidRDefault="00E332EF" w:rsidP="00B32DA4">
            <w:pPr>
              <w:spacing w:after="0" w:line="240" w:lineRule="auto"/>
              <w:rPr>
                <w:rFonts w:ascii="Arial" w:eastAsia="Times New Roman" w:hAnsi="Arial" w:cs="Arial"/>
                <w:color w:val="000000"/>
                <w:sz w:val="16"/>
                <w:szCs w:val="16"/>
                <w:lang w:eastAsia="sk-SK"/>
              </w:rPr>
            </w:pPr>
            <w:r w:rsidRPr="00784BC7">
              <w:rPr>
                <w:rFonts w:ascii="Arial" w:eastAsia="Times New Roman" w:hAnsi="Arial" w:cs="Arial"/>
                <w:color w:val="000000"/>
                <w:sz w:val="16"/>
                <w:szCs w:val="16"/>
                <w:lang w:eastAsia="sk-SK"/>
              </w:rPr>
              <w:t>2026</w:t>
            </w:r>
          </w:p>
        </w:tc>
        <w:tc>
          <w:tcPr>
            <w:tcW w:w="1358" w:type="dxa"/>
            <w:tcBorders>
              <w:top w:val="nil"/>
              <w:left w:val="nil"/>
              <w:bottom w:val="nil"/>
              <w:right w:val="nil"/>
            </w:tcBorders>
            <w:shd w:val="clear" w:color="000000" w:fill="FFFFFF"/>
            <w:vAlign w:val="bottom"/>
            <w:hideMark/>
          </w:tcPr>
          <w:p w14:paraId="5232E72F" w14:textId="77777777" w:rsidR="00E332EF" w:rsidRPr="00784BC7" w:rsidRDefault="00E332EF" w:rsidP="00B32DA4">
            <w:pPr>
              <w:spacing w:after="0" w:line="240" w:lineRule="auto"/>
              <w:rPr>
                <w:rFonts w:ascii="Arial" w:eastAsia="Times New Roman" w:hAnsi="Arial" w:cs="Arial"/>
                <w:color w:val="000000"/>
                <w:sz w:val="16"/>
                <w:szCs w:val="16"/>
                <w:lang w:eastAsia="sk-SK"/>
              </w:rPr>
            </w:pPr>
            <w:r w:rsidRPr="00784BC7">
              <w:rPr>
                <w:rFonts w:ascii="Arial" w:eastAsia="Times New Roman" w:hAnsi="Arial" w:cs="Arial"/>
                <w:color w:val="000000"/>
                <w:sz w:val="16"/>
                <w:szCs w:val="16"/>
                <w:lang w:eastAsia="sk-SK"/>
              </w:rPr>
              <w:t>0</w:t>
            </w:r>
          </w:p>
        </w:tc>
        <w:tc>
          <w:tcPr>
            <w:tcW w:w="1358" w:type="dxa"/>
            <w:tcBorders>
              <w:top w:val="nil"/>
              <w:left w:val="nil"/>
              <w:bottom w:val="nil"/>
              <w:right w:val="nil"/>
            </w:tcBorders>
            <w:shd w:val="clear" w:color="000000" w:fill="FFFFFF"/>
            <w:vAlign w:val="bottom"/>
            <w:hideMark/>
          </w:tcPr>
          <w:p w14:paraId="05DBD5D6" w14:textId="77777777" w:rsidR="00E332EF" w:rsidRPr="00784BC7" w:rsidRDefault="00E332EF" w:rsidP="00B32DA4">
            <w:pPr>
              <w:spacing w:after="0" w:line="240" w:lineRule="auto"/>
              <w:rPr>
                <w:rFonts w:ascii="Arial" w:eastAsia="Times New Roman" w:hAnsi="Arial" w:cs="Arial"/>
                <w:color w:val="000000"/>
                <w:sz w:val="16"/>
                <w:szCs w:val="16"/>
                <w:lang w:eastAsia="sk-SK"/>
              </w:rPr>
            </w:pPr>
            <w:r w:rsidRPr="00784BC7">
              <w:rPr>
                <w:rFonts w:ascii="Arial" w:eastAsia="Times New Roman" w:hAnsi="Arial" w:cs="Arial"/>
                <w:color w:val="000000"/>
                <w:sz w:val="16"/>
                <w:szCs w:val="16"/>
                <w:lang w:eastAsia="sk-SK"/>
              </w:rPr>
              <w:t>0</w:t>
            </w:r>
          </w:p>
        </w:tc>
        <w:tc>
          <w:tcPr>
            <w:tcW w:w="1111" w:type="dxa"/>
            <w:tcBorders>
              <w:top w:val="nil"/>
              <w:left w:val="nil"/>
              <w:bottom w:val="nil"/>
              <w:right w:val="nil"/>
            </w:tcBorders>
            <w:shd w:val="clear" w:color="000000" w:fill="FFFFFF"/>
            <w:vAlign w:val="bottom"/>
            <w:hideMark/>
          </w:tcPr>
          <w:p w14:paraId="5DA72B76" w14:textId="77777777" w:rsidR="00E332EF" w:rsidRPr="00784BC7" w:rsidRDefault="00E332EF" w:rsidP="00B32DA4">
            <w:pPr>
              <w:spacing w:after="0" w:line="240" w:lineRule="auto"/>
              <w:rPr>
                <w:rFonts w:ascii="Arial" w:eastAsia="Times New Roman" w:hAnsi="Arial" w:cs="Arial"/>
                <w:color w:val="000000"/>
                <w:sz w:val="16"/>
                <w:szCs w:val="16"/>
                <w:lang w:eastAsia="sk-SK"/>
              </w:rPr>
            </w:pPr>
            <w:r w:rsidRPr="00784BC7">
              <w:rPr>
                <w:rFonts w:ascii="Arial" w:eastAsia="Times New Roman" w:hAnsi="Arial" w:cs="Arial"/>
                <w:color w:val="000000"/>
                <w:sz w:val="16"/>
                <w:szCs w:val="16"/>
                <w:lang w:eastAsia="sk-SK"/>
              </w:rPr>
              <w:t>0</w:t>
            </w:r>
          </w:p>
        </w:tc>
        <w:tc>
          <w:tcPr>
            <w:tcW w:w="1420" w:type="dxa"/>
            <w:tcBorders>
              <w:top w:val="nil"/>
              <w:left w:val="nil"/>
              <w:bottom w:val="nil"/>
              <w:right w:val="nil"/>
            </w:tcBorders>
            <w:shd w:val="clear" w:color="000000" w:fill="FFFFFF"/>
            <w:vAlign w:val="bottom"/>
            <w:hideMark/>
          </w:tcPr>
          <w:p w14:paraId="713B3AF6" w14:textId="77777777" w:rsidR="00E332EF" w:rsidRPr="00784BC7" w:rsidRDefault="00E332EF" w:rsidP="00B32DA4">
            <w:pPr>
              <w:spacing w:after="0" w:line="240" w:lineRule="auto"/>
              <w:rPr>
                <w:rFonts w:ascii="Arial" w:eastAsia="Times New Roman" w:hAnsi="Arial" w:cs="Arial"/>
                <w:color w:val="000000"/>
                <w:sz w:val="16"/>
                <w:szCs w:val="16"/>
                <w:lang w:eastAsia="sk-SK"/>
              </w:rPr>
            </w:pPr>
            <w:r w:rsidRPr="00784BC7">
              <w:rPr>
                <w:rFonts w:ascii="Arial" w:eastAsia="Times New Roman" w:hAnsi="Arial" w:cs="Arial"/>
                <w:color w:val="000000"/>
                <w:sz w:val="16"/>
                <w:szCs w:val="16"/>
                <w:lang w:eastAsia="sk-SK"/>
              </w:rPr>
              <w:t>-   €</w:t>
            </w:r>
          </w:p>
        </w:tc>
      </w:tr>
      <w:tr w:rsidR="00E332EF" w:rsidRPr="00784BC7" w14:paraId="5FAE2665" w14:textId="77777777" w:rsidTr="00B32DA4">
        <w:trPr>
          <w:trHeight w:val="411"/>
        </w:trPr>
        <w:tc>
          <w:tcPr>
            <w:tcW w:w="740" w:type="dxa"/>
            <w:tcBorders>
              <w:top w:val="nil"/>
              <w:left w:val="nil"/>
              <w:bottom w:val="nil"/>
              <w:right w:val="nil"/>
            </w:tcBorders>
            <w:shd w:val="clear" w:color="000000" w:fill="FFFFFF"/>
            <w:vAlign w:val="bottom"/>
            <w:hideMark/>
          </w:tcPr>
          <w:p w14:paraId="4752A8F6" w14:textId="77777777" w:rsidR="00E332EF" w:rsidRPr="00784BC7" w:rsidRDefault="00E332EF" w:rsidP="00B32DA4">
            <w:pPr>
              <w:spacing w:after="0" w:line="240" w:lineRule="auto"/>
              <w:rPr>
                <w:rFonts w:ascii="Arial" w:eastAsia="Times New Roman" w:hAnsi="Arial" w:cs="Arial"/>
                <w:color w:val="000000"/>
                <w:sz w:val="16"/>
                <w:szCs w:val="16"/>
                <w:lang w:eastAsia="sk-SK"/>
              </w:rPr>
            </w:pPr>
            <w:r w:rsidRPr="00784BC7">
              <w:rPr>
                <w:rFonts w:ascii="Arial" w:eastAsia="Times New Roman" w:hAnsi="Arial" w:cs="Arial"/>
                <w:color w:val="000000"/>
                <w:sz w:val="16"/>
                <w:szCs w:val="16"/>
                <w:lang w:eastAsia="sk-SK"/>
              </w:rPr>
              <w:t>2027</w:t>
            </w:r>
          </w:p>
        </w:tc>
        <w:tc>
          <w:tcPr>
            <w:tcW w:w="1358" w:type="dxa"/>
            <w:tcBorders>
              <w:top w:val="nil"/>
              <w:left w:val="nil"/>
              <w:bottom w:val="nil"/>
              <w:right w:val="nil"/>
            </w:tcBorders>
            <w:shd w:val="clear" w:color="000000" w:fill="FFFFFF"/>
            <w:vAlign w:val="bottom"/>
            <w:hideMark/>
          </w:tcPr>
          <w:p w14:paraId="4928CE1E" w14:textId="77777777" w:rsidR="00E332EF" w:rsidRPr="00784BC7" w:rsidRDefault="00E332EF" w:rsidP="00B32DA4">
            <w:pPr>
              <w:spacing w:after="0" w:line="240" w:lineRule="auto"/>
              <w:rPr>
                <w:rFonts w:ascii="Arial" w:eastAsia="Times New Roman" w:hAnsi="Arial" w:cs="Arial"/>
                <w:color w:val="000000"/>
                <w:sz w:val="16"/>
                <w:szCs w:val="16"/>
                <w:lang w:eastAsia="sk-SK"/>
              </w:rPr>
            </w:pPr>
            <w:r w:rsidRPr="00784BC7">
              <w:rPr>
                <w:rFonts w:ascii="Arial" w:eastAsia="Times New Roman" w:hAnsi="Arial" w:cs="Arial"/>
                <w:color w:val="000000"/>
                <w:sz w:val="16"/>
                <w:szCs w:val="16"/>
                <w:lang w:eastAsia="sk-SK"/>
              </w:rPr>
              <w:t>0</w:t>
            </w:r>
          </w:p>
        </w:tc>
        <w:tc>
          <w:tcPr>
            <w:tcW w:w="1358" w:type="dxa"/>
            <w:tcBorders>
              <w:top w:val="nil"/>
              <w:left w:val="nil"/>
              <w:bottom w:val="nil"/>
              <w:right w:val="nil"/>
            </w:tcBorders>
            <w:shd w:val="clear" w:color="000000" w:fill="FFFFFF"/>
            <w:vAlign w:val="bottom"/>
            <w:hideMark/>
          </w:tcPr>
          <w:p w14:paraId="3D782C31" w14:textId="77777777" w:rsidR="00E332EF" w:rsidRPr="00784BC7" w:rsidRDefault="00E332EF" w:rsidP="00B32DA4">
            <w:pPr>
              <w:spacing w:after="0" w:line="240" w:lineRule="auto"/>
              <w:rPr>
                <w:rFonts w:ascii="Arial" w:eastAsia="Times New Roman" w:hAnsi="Arial" w:cs="Arial"/>
                <w:color w:val="000000"/>
                <w:sz w:val="16"/>
                <w:szCs w:val="16"/>
                <w:lang w:eastAsia="sk-SK"/>
              </w:rPr>
            </w:pPr>
            <w:r w:rsidRPr="00784BC7">
              <w:rPr>
                <w:rFonts w:ascii="Arial" w:eastAsia="Times New Roman" w:hAnsi="Arial" w:cs="Arial"/>
                <w:color w:val="000000"/>
                <w:sz w:val="16"/>
                <w:szCs w:val="16"/>
                <w:lang w:eastAsia="sk-SK"/>
              </w:rPr>
              <w:t>6135</w:t>
            </w:r>
          </w:p>
        </w:tc>
        <w:tc>
          <w:tcPr>
            <w:tcW w:w="1111" w:type="dxa"/>
            <w:tcBorders>
              <w:top w:val="nil"/>
              <w:left w:val="nil"/>
              <w:bottom w:val="nil"/>
              <w:right w:val="nil"/>
            </w:tcBorders>
            <w:shd w:val="clear" w:color="000000" w:fill="FFFFFF"/>
            <w:vAlign w:val="bottom"/>
            <w:hideMark/>
          </w:tcPr>
          <w:p w14:paraId="46441EBB" w14:textId="77777777" w:rsidR="00E332EF" w:rsidRPr="00784BC7" w:rsidRDefault="00E332EF" w:rsidP="00B32DA4">
            <w:pPr>
              <w:spacing w:after="0" w:line="240" w:lineRule="auto"/>
              <w:rPr>
                <w:rFonts w:ascii="Arial" w:eastAsia="Times New Roman" w:hAnsi="Arial" w:cs="Arial"/>
                <w:color w:val="000000"/>
                <w:sz w:val="16"/>
                <w:szCs w:val="16"/>
                <w:lang w:eastAsia="sk-SK"/>
              </w:rPr>
            </w:pPr>
            <w:r w:rsidRPr="00784BC7">
              <w:rPr>
                <w:rFonts w:ascii="Arial" w:eastAsia="Times New Roman" w:hAnsi="Arial" w:cs="Arial"/>
                <w:color w:val="000000"/>
                <w:sz w:val="16"/>
                <w:szCs w:val="16"/>
                <w:lang w:eastAsia="sk-SK"/>
              </w:rPr>
              <w:t>6135</w:t>
            </w:r>
          </w:p>
        </w:tc>
        <w:tc>
          <w:tcPr>
            <w:tcW w:w="1420" w:type="dxa"/>
            <w:tcBorders>
              <w:top w:val="nil"/>
              <w:left w:val="nil"/>
              <w:bottom w:val="nil"/>
              <w:right w:val="nil"/>
            </w:tcBorders>
            <w:shd w:val="clear" w:color="000000" w:fill="FFFFFF"/>
            <w:vAlign w:val="bottom"/>
            <w:hideMark/>
          </w:tcPr>
          <w:p w14:paraId="3E5BB7FC" w14:textId="77777777" w:rsidR="00E332EF" w:rsidRPr="002F4825" w:rsidRDefault="00E332EF" w:rsidP="00B32DA4">
            <w:pPr>
              <w:spacing w:after="0" w:line="240" w:lineRule="auto"/>
              <w:rPr>
                <w:rFonts w:ascii="Arial" w:hAnsi="Arial" w:cs="Arial"/>
                <w:sz w:val="16"/>
                <w:szCs w:val="16"/>
              </w:rPr>
            </w:pPr>
            <w:r w:rsidRPr="002F4825">
              <w:rPr>
                <w:rFonts w:ascii="Arial" w:hAnsi="Arial" w:cs="Arial"/>
                <w:sz w:val="16"/>
                <w:szCs w:val="16"/>
              </w:rPr>
              <w:t>22,937,536 €</w:t>
            </w:r>
          </w:p>
        </w:tc>
      </w:tr>
      <w:tr w:rsidR="00E332EF" w:rsidRPr="00784BC7" w14:paraId="6F3B36CB" w14:textId="77777777" w:rsidTr="00B32DA4">
        <w:trPr>
          <w:trHeight w:val="411"/>
        </w:trPr>
        <w:tc>
          <w:tcPr>
            <w:tcW w:w="740" w:type="dxa"/>
            <w:tcBorders>
              <w:top w:val="nil"/>
              <w:left w:val="nil"/>
              <w:bottom w:val="nil"/>
              <w:right w:val="nil"/>
            </w:tcBorders>
            <w:shd w:val="clear" w:color="000000" w:fill="FFFFFF"/>
            <w:vAlign w:val="bottom"/>
            <w:hideMark/>
          </w:tcPr>
          <w:p w14:paraId="3703E774" w14:textId="77777777" w:rsidR="00E332EF" w:rsidRPr="00784BC7" w:rsidRDefault="00E332EF" w:rsidP="00B32DA4">
            <w:pPr>
              <w:spacing w:after="0" w:line="240" w:lineRule="auto"/>
              <w:rPr>
                <w:rFonts w:ascii="Arial" w:eastAsia="Times New Roman" w:hAnsi="Arial" w:cs="Arial"/>
                <w:color w:val="000000"/>
                <w:sz w:val="16"/>
                <w:szCs w:val="16"/>
                <w:lang w:eastAsia="sk-SK"/>
              </w:rPr>
            </w:pPr>
            <w:r w:rsidRPr="00784BC7">
              <w:rPr>
                <w:rFonts w:ascii="Arial" w:eastAsia="Times New Roman" w:hAnsi="Arial" w:cs="Arial"/>
                <w:color w:val="000000"/>
                <w:sz w:val="16"/>
                <w:szCs w:val="16"/>
                <w:lang w:eastAsia="sk-SK"/>
              </w:rPr>
              <w:t>2028</w:t>
            </w:r>
          </w:p>
        </w:tc>
        <w:tc>
          <w:tcPr>
            <w:tcW w:w="1358" w:type="dxa"/>
            <w:tcBorders>
              <w:top w:val="nil"/>
              <w:left w:val="nil"/>
              <w:bottom w:val="nil"/>
              <w:right w:val="nil"/>
            </w:tcBorders>
            <w:shd w:val="clear" w:color="000000" w:fill="FFFFFF"/>
            <w:vAlign w:val="bottom"/>
            <w:hideMark/>
          </w:tcPr>
          <w:p w14:paraId="2BD32329" w14:textId="77777777" w:rsidR="00E332EF" w:rsidRPr="00784BC7" w:rsidRDefault="00E332EF" w:rsidP="00B32DA4">
            <w:pPr>
              <w:spacing w:after="0" w:line="240" w:lineRule="auto"/>
              <w:rPr>
                <w:rFonts w:ascii="Arial" w:eastAsia="Times New Roman" w:hAnsi="Arial" w:cs="Arial"/>
                <w:color w:val="000000"/>
                <w:sz w:val="16"/>
                <w:szCs w:val="16"/>
                <w:lang w:eastAsia="sk-SK"/>
              </w:rPr>
            </w:pPr>
            <w:r w:rsidRPr="00784BC7">
              <w:rPr>
                <w:rFonts w:ascii="Arial" w:eastAsia="Times New Roman" w:hAnsi="Arial" w:cs="Arial"/>
                <w:color w:val="000000"/>
                <w:sz w:val="16"/>
                <w:szCs w:val="16"/>
                <w:lang w:eastAsia="sk-SK"/>
              </w:rPr>
              <w:t>9266</w:t>
            </w:r>
          </w:p>
        </w:tc>
        <w:tc>
          <w:tcPr>
            <w:tcW w:w="1358" w:type="dxa"/>
            <w:tcBorders>
              <w:top w:val="nil"/>
              <w:left w:val="nil"/>
              <w:bottom w:val="nil"/>
              <w:right w:val="nil"/>
            </w:tcBorders>
            <w:shd w:val="clear" w:color="000000" w:fill="FFFFFF"/>
            <w:vAlign w:val="bottom"/>
            <w:hideMark/>
          </w:tcPr>
          <w:p w14:paraId="5DF8A373" w14:textId="77777777" w:rsidR="00E332EF" w:rsidRPr="00784BC7" w:rsidRDefault="00E332EF" w:rsidP="00B32DA4">
            <w:pPr>
              <w:spacing w:after="0" w:line="240" w:lineRule="auto"/>
              <w:rPr>
                <w:rFonts w:ascii="Arial" w:eastAsia="Times New Roman" w:hAnsi="Arial" w:cs="Arial"/>
                <w:color w:val="000000"/>
                <w:sz w:val="16"/>
                <w:szCs w:val="16"/>
                <w:lang w:eastAsia="sk-SK"/>
              </w:rPr>
            </w:pPr>
            <w:r w:rsidRPr="00784BC7">
              <w:rPr>
                <w:rFonts w:ascii="Arial" w:eastAsia="Times New Roman" w:hAnsi="Arial" w:cs="Arial"/>
                <w:color w:val="000000"/>
                <w:sz w:val="16"/>
                <w:szCs w:val="16"/>
                <w:lang w:eastAsia="sk-SK"/>
              </w:rPr>
              <w:t>5675</w:t>
            </w:r>
          </w:p>
        </w:tc>
        <w:tc>
          <w:tcPr>
            <w:tcW w:w="1111" w:type="dxa"/>
            <w:tcBorders>
              <w:top w:val="nil"/>
              <w:left w:val="nil"/>
              <w:bottom w:val="nil"/>
              <w:right w:val="nil"/>
            </w:tcBorders>
            <w:shd w:val="clear" w:color="000000" w:fill="FFFFFF"/>
            <w:vAlign w:val="bottom"/>
            <w:hideMark/>
          </w:tcPr>
          <w:p w14:paraId="26A35E87" w14:textId="77777777" w:rsidR="00E332EF" w:rsidRPr="00784BC7" w:rsidRDefault="00E332EF" w:rsidP="00B32DA4">
            <w:pPr>
              <w:spacing w:after="0" w:line="240" w:lineRule="auto"/>
              <w:rPr>
                <w:rFonts w:ascii="Arial" w:eastAsia="Times New Roman" w:hAnsi="Arial" w:cs="Arial"/>
                <w:color w:val="000000"/>
                <w:sz w:val="16"/>
                <w:szCs w:val="16"/>
                <w:lang w:eastAsia="sk-SK"/>
              </w:rPr>
            </w:pPr>
            <w:r w:rsidRPr="00784BC7">
              <w:rPr>
                <w:rFonts w:ascii="Arial" w:eastAsia="Times New Roman" w:hAnsi="Arial" w:cs="Arial"/>
                <w:color w:val="000000"/>
                <w:sz w:val="16"/>
                <w:szCs w:val="16"/>
                <w:lang w:eastAsia="sk-SK"/>
              </w:rPr>
              <w:t>14941</w:t>
            </w:r>
          </w:p>
        </w:tc>
        <w:tc>
          <w:tcPr>
            <w:tcW w:w="1420" w:type="dxa"/>
            <w:tcBorders>
              <w:top w:val="nil"/>
              <w:left w:val="nil"/>
              <w:bottom w:val="nil"/>
              <w:right w:val="nil"/>
            </w:tcBorders>
            <w:shd w:val="clear" w:color="000000" w:fill="FFFFFF"/>
            <w:vAlign w:val="bottom"/>
            <w:hideMark/>
          </w:tcPr>
          <w:p w14:paraId="646E1C29" w14:textId="77777777" w:rsidR="00E332EF" w:rsidRPr="002F4825" w:rsidRDefault="00E332EF" w:rsidP="00B32DA4">
            <w:pPr>
              <w:spacing w:after="0" w:line="240" w:lineRule="auto"/>
              <w:rPr>
                <w:rFonts w:ascii="Arial" w:hAnsi="Arial" w:cs="Arial"/>
                <w:sz w:val="16"/>
                <w:szCs w:val="16"/>
              </w:rPr>
            </w:pPr>
            <w:r w:rsidRPr="002F4825">
              <w:rPr>
                <w:rFonts w:ascii="Arial" w:hAnsi="Arial" w:cs="Arial"/>
                <w:sz w:val="16"/>
                <w:szCs w:val="16"/>
              </w:rPr>
              <w:t>56,978,543 €</w:t>
            </w:r>
          </w:p>
        </w:tc>
      </w:tr>
    </w:tbl>
    <w:p w14:paraId="4DB20B26" w14:textId="77777777" w:rsidR="00E332EF" w:rsidRPr="00AD5F69" w:rsidRDefault="00E332EF" w:rsidP="00E332EF">
      <w:pPr>
        <w:spacing w:before="240"/>
        <w:jc w:val="both"/>
        <w:rPr>
          <w:rFonts w:ascii="Arial" w:hAnsi="Arial" w:cs="Arial"/>
          <w:i/>
          <w:sz w:val="16"/>
        </w:rPr>
      </w:pPr>
      <w:r w:rsidRPr="00AD5F69">
        <w:rPr>
          <w:rFonts w:ascii="Arial" w:hAnsi="Arial" w:cs="Arial"/>
          <w:i/>
          <w:sz w:val="16"/>
        </w:rPr>
        <w:t xml:space="preserve">Zdroje: Výpočty IVP podľa RFO (2024), RIS </w:t>
      </w:r>
      <w:proofErr w:type="spellStart"/>
      <w:r w:rsidRPr="00AD5F69">
        <w:rPr>
          <w:rFonts w:ascii="Arial" w:hAnsi="Arial" w:cs="Arial"/>
          <w:i/>
          <w:sz w:val="16"/>
        </w:rPr>
        <w:t>MŠVVaM</w:t>
      </w:r>
      <w:proofErr w:type="spellEnd"/>
      <w:r w:rsidRPr="00AD5F69">
        <w:rPr>
          <w:rFonts w:ascii="Arial" w:hAnsi="Arial" w:cs="Arial"/>
          <w:i/>
          <w:sz w:val="16"/>
        </w:rPr>
        <w:t xml:space="preserve"> (2024)</w:t>
      </w:r>
    </w:p>
    <w:p w14:paraId="2C8FD963" w14:textId="77777777" w:rsidR="00AB3C21" w:rsidRPr="00AB3C21" w:rsidRDefault="00AB3C21" w:rsidP="00B57B70">
      <w:pPr>
        <w:jc w:val="both"/>
        <w:rPr>
          <w:rStyle w:val="fadeinm1hgl8"/>
          <w:rFonts w:ascii="Times New Roman" w:hAnsi="Times New Roman" w:cs="Times New Roman"/>
          <w:bCs/>
          <w:sz w:val="24"/>
          <w:szCs w:val="24"/>
        </w:rPr>
      </w:pPr>
    </w:p>
    <w:p w14:paraId="09F13EF1" w14:textId="77777777" w:rsidR="007F60F1" w:rsidRDefault="007F60F1" w:rsidP="00A002BF">
      <w:pPr>
        <w:pStyle w:val="paragraph"/>
        <w:spacing w:before="0" w:beforeAutospacing="0" w:after="0" w:afterAutospacing="0"/>
        <w:jc w:val="both"/>
        <w:textAlignment w:val="baseline"/>
        <w:rPr>
          <w:rStyle w:val="eop"/>
          <w:u w:val="single"/>
        </w:rPr>
      </w:pPr>
    </w:p>
    <w:p w14:paraId="67E2637C" w14:textId="77777777" w:rsidR="007F60F1" w:rsidRDefault="007F60F1" w:rsidP="00A002BF">
      <w:pPr>
        <w:pStyle w:val="paragraph"/>
        <w:spacing w:before="0" w:beforeAutospacing="0" w:after="0" w:afterAutospacing="0"/>
        <w:jc w:val="both"/>
        <w:textAlignment w:val="baseline"/>
        <w:rPr>
          <w:rStyle w:val="eop"/>
          <w:u w:val="single"/>
        </w:rPr>
      </w:pPr>
    </w:p>
    <w:p w14:paraId="362E08CD" w14:textId="77777777" w:rsidR="007F60F1" w:rsidRDefault="007F60F1" w:rsidP="00A002BF">
      <w:pPr>
        <w:pStyle w:val="paragraph"/>
        <w:spacing w:before="0" w:beforeAutospacing="0" w:after="0" w:afterAutospacing="0"/>
        <w:jc w:val="both"/>
        <w:textAlignment w:val="baseline"/>
        <w:rPr>
          <w:rStyle w:val="eop"/>
          <w:u w:val="single"/>
        </w:rPr>
      </w:pPr>
    </w:p>
    <w:p w14:paraId="1B2663A6" w14:textId="730F8A00" w:rsidR="00AE16F3" w:rsidRDefault="00163865" w:rsidP="00A002BF">
      <w:pPr>
        <w:pStyle w:val="paragraph"/>
        <w:spacing w:before="0" w:beforeAutospacing="0" w:after="0" w:afterAutospacing="0"/>
        <w:jc w:val="both"/>
        <w:textAlignment w:val="baseline"/>
        <w:rPr>
          <w:rStyle w:val="eop"/>
          <w:u w:val="single"/>
        </w:rPr>
      </w:pPr>
      <w:r>
        <w:rPr>
          <w:rStyle w:val="eop"/>
          <w:u w:val="single"/>
        </w:rPr>
        <w:lastRenderedPageBreak/>
        <w:t>K bodu E.</w:t>
      </w:r>
    </w:p>
    <w:p w14:paraId="23E9ABD8" w14:textId="77777777" w:rsidR="00163865" w:rsidRDefault="00163865" w:rsidP="00A002BF">
      <w:pPr>
        <w:pStyle w:val="paragraph"/>
        <w:spacing w:before="0" w:beforeAutospacing="0" w:after="0" w:afterAutospacing="0"/>
        <w:jc w:val="both"/>
        <w:textAlignment w:val="baseline"/>
        <w:rPr>
          <w:rStyle w:val="eop"/>
          <w:u w:val="single"/>
        </w:rPr>
      </w:pPr>
    </w:p>
    <w:p w14:paraId="086B2486" w14:textId="50792786" w:rsidR="006033AE" w:rsidRPr="00D73ACE" w:rsidRDefault="0023161D" w:rsidP="00D73ACE">
      <w:pPr>
        <w:pStyle w:val="paragraph"/>
        <w:spacing w:before="0" w:beforeAutospacing="0" w:after="0" w:afterAutospacing="0"/>
        <w:jc w:val="both"/>
        <w:textAlignment w:val="baseline"/>
      </w:pPr>
      <w:r w:rsidRPr="00852B15">
        <w:rPr>
          <w:rStyle w:val="eop"/>
        </w:rPr>
        <w:t xml:space="preserve">Pri </w:t>
      </w:r>
      <w:r w:rsidR="0005493C" w:rsidRPr="00852B15">
        <w:rPr>
          <w:rStyle w:val="eop"/>
        </w:rPr>
        <w:t>odhade</w:t>
      </w:r>
      <w:r w:rsidRPr="00852B15">
        <w:rPr>
          <w:rStyle w:val="eop"/>
        </w:rPr>
        <w:t xml:space="preserve"> nákladov</w:t>
      </w:r>
      <w:r w:rsidR="0005493C" w:rsidRPr="00852B15">
        <w:rPr>
          <w:rStyle w:val="eop"/>
        </w:rPr>
        <w:t xml:space="preserve"> pre zavedenie</w:t>
      </w:r>
      <w:r w:rsidRPr="00852B15">
        <w:rPr>
          <w:rStyle w:val="eop"/>
        </w:rPr>
        <w:t xml:space="preserve"> </w:t>
      </w:r>
      <w:r w:rsidR="0012413E" w:rsidRPr="00852B15">
        <w:rPr>
          <w:rStyle w:val="eop"/>
        </w:rPr>
        <w:t>programu vzdelávania na získanie primárneho vzdelania sa vychádzalo</w:t>
      </w:r>
      <w:r w:rsidR="00852B15" w:rsidRPr="00852B15">
        <w:rPr>
          <w:rStyle w:val="eop"/>
        </w:rPr>
        <w:t xml:space="preserve"> </w:t>
      </w:r>
      <w:r w:rsidR="006474AD">
        <w:rPr>
          <w:rStyle w:val="eop"/>
        </w:rPr>
        <w:t>z:</w:t>
      </w:r>
    </w:p>
    <w:p w14:paraId="215DA813" w14:textId="51AE9D8F" w:rsidR="006033AE" w:rsidRPr="00544125" w:rsidRDefault="00D73ACE" w:rsidP="00E83E0C">
      <w:pPr>
        <w:numPr>
          <w:ilvl w:val="0"/>
          <w:numId w:val="10"/>
        </w:numPr>
        <w:spacing w:after="0" w:line="240" w:lineRule="auto"/>
        <w:jc w:val="both"/>
        <w:rPr>
          <w:rFonts w:ascii="Times New Roman" w:eastAsia="Times New Roman" w:hAnsi="Times New Roman" w:cs="Times New Roman"/>
          <w:color w:val="000000"/>
          <w:sz w:val="24"/>
          <w:szCs w:val="24"/>
          <w:u w:val="single"/>
        </w:rPr>
      </w:pPr>
      <w:r w:rsidRPr="00544125">
        <w:rPr>
          <w:rFonts w:ascii="Times New Roman" w:eastAsia="Times New Roman" w:hAnsi="Times New Roman" w:cs="Times New Roman"/>
          <w:color w:val="000000"/>
          <w:sz w:val="24"/>
          <w:szCs w:val="24"/>
        </w:rPr>
        <w:t>p</w:t>
      </w:r>
      <w:r w:rsidR="006474AD" w:rsidRPr="00544125">
        <w:rPr>
          <w:rFonts w:ascii="Times New Roman" w:eastAsia="Times New Roman" w:hAnsi="Times New Roman" w:cs="Times New Roman"/>
          <w:color w:val="000000"/>
          <w:sz w:val="24"/>
          <w:szCs w:val="24"/>
        </w:rPr>
        <w:t>očtu žiakov, ktorí n</w:t>
      </w:r>
      <w:r w:rsidR="006033AE" w:rsidRPr="00544125">
        <w:rPr>
          <w:rFonts w:ascii="Times New Roman" w:eastAsia="Times New Roman" w:hAnsi="Times New Roman" w:cs="Times New Roman"/>
          <w:color w:val="000000"/>
          <w:sz w:val="24"/>
          <w:szCs w:val="24"/>
        </w:rPr>
        <w:t>eukončili úspešne 1. stupeň ZŠ</w:t>
      </w:r>
      <w:r w:rsidR="00544125">
        <w:rPr>
          <w:rFonts w:ascii="Times New Roman" w:eastAsia="Times New Roman" w:hAnsi="Times New Roman" w:cs="Times New Roman"/>
          <w:color w:val="000000"/>
          <w:sz w:val="24"/>
          <w:szCs w:val="24"/>
          <w:u w:val="single"/>
        </w:rPr>
        <w:t xml:space="preserve"> </w:t>
      </w:r>
      <w:r w:rsidR="00544125" w:rsidRPr="00544125">
        <w:rPr>
          <w:rFonts w:ascii="Times New Roman" w:eastAsia="Times New Roman" w:hAnsi="Times New Roman" w:cs="Times New Roman"/>
          <w:color w:val="000000"/>
          <w:sz w:val="24"/>
          <w:szCs w:val="24"/>
        </w:rPr>
        <w:t>v</w:t>
      </w:r>
      <w:r w:rsidR="006033AE" w:rsidRPr="00544125">
        <w:rPr>
          <w:rFonts w:ascii="Times New Roman" w:eastAsia="Times New Roman" w:hAnsi="Times New Roman" w:cs="Times New Roman"/>
          <w:color w:val="000000"/>
          <w:sz w:val="24"/>
          <w:szCs w:val="24"/>
        </w:rPr>
        <w:t xml:space="preserve"> školskom roku 2023/2024 neukončilo úspešne 1. stupeň ZŠ 654 žiakov. Z nich 554 zrušilo svoj pobyt na Slovensku a 100 ukončilo vzdelávanie predčasne.</w:t>
      </w:r>
    </w:p>
    <w:p w14:paraId="21059CB3" w14:textId="32DF659F" w:rsidR="006033AE" w:rsidRPr="00B8566A" w:rsidRDefault="006033AE" w:rsidP="00E83E0C">
      <w:pPr>
        <w:jc w:val="both"/>
        <w:rPr>
          <w:rFonts w:ascii="Times New Roman" w:eastAsia="Times New Roman" w:hAnsi="Times New Roman" w:cs="Times New Roman"/>
          <w:color w:val="000000"/>
          <w:sz w:val="24"/>
          <w:szCs w:val="24"/>
        </w:rPr>
      </w:pPr>
      <w:r w:rsidRPr="00B8566A">
        <w:rPr>
          <w:rFonts w:ascii="Times New Roman" w:eastAsia="Times New Roman" w:hAnsi="Times New Roman" w:cs="Times New Roman"/>
          <w:color w:val="000000"/>
          <w:sz w:val="24"/>
          <w:szCs w:val="24"/>
        </w:rPr>
        <w:t>Pokiaľ by všetci žiaci absolvovali program vzdelávania na získanie primárneho vzdelania, pri</w:t>
      </w:r>
      <w:r w:rsidR="00E83E0C">
        <w:rPr>
          <w:rFonts w:ascii="Times New Roman" w:eastAsia="Times New Roman" w:hAnsi="Times New Roman" w:cs="Times New Roman"/>
          <w:color w:val="000000"/>
          <w:sz w:val="24"/>
          <w:szCs w:val="24"/>
        </w:rPr>
        <w:t> </w:t>
      </w:r>
      <w:r w:rsidRPr="00B8566A">
        <w:rPr>
          <w:rFonts w:ascii="Times New Roman" w:eastAsia="Times New Roman" w:hAnsi="Times New Roman" w:cs="Times New Roman"/>
          <w:color w:val="000000"/>
          <w:sz w:val="24"/>
          <w:szCs w:val="24"/>
        </w:rPr>
        <w:t xml:space="preserve">súčasnom normatíve na ZŠ vo výške 2517 </w:t>
      </w:r>
      <w:r w:rsidR="00271DA5">
        <w:rPr>
          <w:rFonts w:ascii="Times New Roman" w:eastAsia="Times New Roman" w:hAnsi="Times New Roman" w:cs="Times New Roman"/>
          <w:color w:val="000000"/>
          <w:sz w:val="24"/>
          <w:szCs w:val="24"/>
        </w:rPr>
        <w:t>EUR</w:t>
      </w:r>
      <w:r w:rsidRPr="00B8566A">
        <w:rPr>
          <w:rFonts w:ascii="Times New Roman" w:eastAsia="Times New Roman" w:hAnsi="Times New Roman" w:cs="Times New Roman"/>
          <w:color w:val="000000"/>
          <w:sz w:val="24"/>
          <w:szCs w:val="24"/>
        </w:rPr>
        <w:t xml:space="preserve"> by náklad na jedného žiaka predstavoval sumu 252 </w:t>
      </w:r>
      <w:r w:rsidR="00271DA5">
        <w:rPr>
          <w:rFonts w:ascii="Times New Roman" w:eastAsia="Times New Roman" w:hAnsi="Times New Roman" w:cs="Times New Roman"/>
          <w:color w:val="000000"/>
          <w:sz w:val="24"/>
          <w:szCs w:val="24"/>
        </w:rPr>
        <w:t>EUR</w:t>
      </w:r>
      <w:r w:rsidRPr="00B8566A">
        <w:rPr>
          <w:rFonts w:ascii="Times New Roman" w:eastAsia="Times New Roman" w:hAnsi="Times New Roman" w:cs="Times New Roman"/>
          <w:color w:val="000000"/>
          <w:sz w:val="24"/>
          <w:szCs w:val="24"/>
        </w:rPr>
        <w:t xml:space="preserve"> (10% z celkovej sumy normatívu) a celkové náklady by boli </w:t>
      </w:r>
      <w:r w:rsidRPr="00301E3F">
        <w:rPr>
          <w:rFonts w:ascii="Times New Roman" w:eastAsia="Times New Roman" w:hAnsi="Times New Roman" w:cs="Times New Roman"/>
          <w:bCs/>
          <w:color w:val="000000"/>
          <w:sz w:val="24"/>
          <w:szCs w:val="24"/>
        </w:rPr>
        <w:t xml:space="preserve">164 808 </w:t>
      </w:r>
      <w:r w:rsidR="00271DA5" w:rsidRPr="00301E3F">
        <w:rPr>
          <w:rFonts w:ascii="Times New Roman" w:eastAsia="Times New Roman" w:hAnsi="Times New Roman" w:cs="Times New Roman"/>
          <w:bCs/>
          <w:color w:val="000000"/>
          <w:sz w:val="24"/>
          <w:szCs w:val="24"/>
        </w:rPr>
        <w:t>EUR</w:t>
      </w:r>
      <w:r w:rsidRPr="00301E3F">
        <w:rPr>
          <w:rFonts w:ascii="Times New Roman" w:eastAsia="Times New Roman" w:hAnsi="Times New Roman" w:cs="Times New Roman"/>
          <w:bCs/>
          <w:color w:val="000000"/>
          <w:sz w:val="24"/>
          <w:szCs w:val="24"/>
        </w:rPr>
        <w:t>.</w:t>
      </w:r>
    </w:p>
    <w:p w14:paraId="53018E3E" w14:textId="3BB77281" w:rsidR="00297A85" w:rsidRPr="00301E3F" w:rsidRDefault="004E1180" w:rsidP="00E83E0C">
      <w:pPr>
        <w:pStyle w:val="Odsekzoznamu"/>
        <w:numPr>
          <w:ilvl w:val="0"/>
          <w:numId w:val="11"/>
        </w:numPr>
        <w:spacing w:after="0" w:line="240" w:lineRule="auto"/>
        <w:jc w:val="both"/>
        <w:rPr>
          <w:rFonts w:ascii="Times New Roman" w:eastAsia="Times New Roman" w:hAnsi="Times New Roman" w:cs="Times New Roman"/>
          <w:color w:val="000000"/>
          <w:sz w:val="24"/>
          <w:szCs w:val="24"/>
        </w:rPr>
      </w:pPr>
      <w:r w:rsidRPr="00301E3F">
        <w:rPr>
          <w:rFonts w:ascii="Times New Roman" w:eastAsia="Times New Roman" w:hAnsi="Times New Roman" w:cs="Times New Roman"/>
          <w:color w:val="000000"/>
          <w:sz w:val="24"/>
          <w:szCs w:val="24"/>
        </w:rPr>
        <w:t xml:space="preserve">počtu žiakov </w:t>
      </w:r>
      <w:r w:rsidR="006033AE" w:rsidRPr="00301E3F">
        <w:rPr>
          <w:rFonts w:ascii="Times New Roman" w:eastAsia="Times New Roman" w:hAnsi="Times New Roman" w:cs="Times New Roman"/>
          <w:color w:val="000000"/>
          <w:sz w:val="24"/>
          <w:szCs w:val="24"/>
        </w:rPr>
        <w:t>s</w:t>
      </w:r>
      <w:r w:rsidRPr="00301E3F">
        <w:rPr>
          <w:rFonts w:ascii="Times New Roman" w:eastAsia="Times New Roman" w:hAnsi="Times New Roman" w:cs="Times New Roman"/>
          <w:color w:val="000000"/>
          <w:sz w:val="24"/>
          <w:szCs w:val="24"/>
        </w:rPr>
        <w:t xml:space="preserve"> mentálnym postihnutím </w:t>
      </w:r>
      <w:r w:rsidR="006033AE" w:rsidRPr="00301E3F">
        <w:rPr>
          <w:rFonts w:ascii="Times New Roman" w:eastAsia="Times New Roman" w:hAnsi="Times New Roman" w:cs="Times New Roman"/>
          <w:color w:val="000000"/>
          <w:sz w:val="24"/>
          <w:szCs w:val="24"/>
        </w:rPr>
        <w:t>podľa  § 97 ods. 5, ktor</w:t>
      </w:r>
      <w:r w:rsidRPr="00301E3F">
        <w:rPr>
          <w:rFonts w:ascii="Times New Roman" w:eastAsia="Times New Roman" w:hAnsi="Times New Roman" w:cs="Times New Roman"/>
          <w:color w:val="000000"/>
          <w:sz w:val="24"/>
          <w:szCs w:val="24"/>
        </w:rPr>
        <w:t>í</w:t>
      </w:r>
      <w:r w:rsidR="006033AE" w:rsidRPr="00301E3F">
        <w:rPr>
          <w:rFonts w:ascii="Times New Roman" w:eastAsia="Times New Roman" w:hAnsi="Times New Roman" w:cs="Times New Roman"/>
          <w:color w:val="000000"/>
          <w:sz w:val="24"/>
          <w:szCs w:val="24"/>
        </w:rPr>
        <w:t xml:space="preserve"> neukončili 9., resp. 10-ročné vzdelávanie v</w:t>
      </w:r>
      <w:r w:rsidR="00D94CEF" w:rsidRPr="00301E3F">
        <w:rPr>
          <w:rFonts w:ascii="Times New Roman" w:eastAsia="Times New Roman" w:hAnsi="Times New Roman" w:cs="Times New Roman"/>
          <w:color w:val="000000"/>
          <w:sz w:val="24"/>
          <w:szCs w:val="24"/>
        </w:rPr>
        <w:t> </w:t>
      </w:r>
      <w:r w:rsidR="006033AE" w:rsidRPr="00301E3F">
        <w:rPr>
          <w:rFonts w:ascii="Times New Roman" w:eastAsia="Times New Roman" w:hAnsi="Times New Roman" w:cs="Times New Roman"/>
          <w:color w:val="000000"/>
          <w:sz w:val="24"/>
          <w:szCs w:val="24"/>
        </w:rPr>
        <w:t xml:space="preserve">základnej škole pre žiakov so </w:t>
      </w:r>
      <w:r w:rsidR="00301E3F" w:rsidRPr="00301E3F">
        <w:rPr>
          <w:rFonts w:ascii="Times New Roman" w:eastAsia="Times New Roman" w:hAnsi="Times New Roman" w:cs="Times New Roman"/>
          <w:color w:val="000000"/>
          <w:sz w:val="24"/>
          <w:szCs w:val="24"/>
        </w:rPr>
        <w:t>zdravotným znevýhodnením.</w:t>
      </w:r>
    </w:p>
    <w:p w14:paraId="08F2DADA" w14:textId="3BC4F688" w:rsidR="006033AE" w:rsidRPr="00301E3F" w:rsidRDefault="006033AE" w:rsidP="00E83E0C">
      <w:pPr>
        <w:jc w:val="both"/>
        <w:rPr>
          <w:rFonts w:ascii="Times New Roman" w:eastAsia="Times New Roman" w:hAnsi="Times New Roman" w:cs="Times New Roman"/>
          <w:bCs/>
          <w:color w:val="000000"/>
          <w:sz w:val="24"/>
          <w:szCs w:val="24"/>
        </w:rPr>
      </w:pPr>
      <w:r w:rsidRPr="00B8566A">
        <w:rPr>
          <w:rFonts w:ascii="Times New Roman" w:eastAsia="Times New Roman" w:hAnsi="Times New Roman" w:cs="Times New Roman"/>
          <w:color w:val="000000"/>
          <w:sz w:val="24"/>
          <w:szCs w:val="24"/>
        </w:rPr>
        <w:t xml:space="preserve">V školskom roku 2023/2024 neukončilo úspešne vzdelávanie v špeciálnej základnej škole  1. alebo 2.stupeň s MP variant A 603 žiakov. Pokiaľ by sa všetci zúčastnili programu vzdelávania na získanie primárneho vzdelania, celkové náklady na týchto žiakov by boli vo výške </w:t>
      </w:r>
      <w:r w:rsidRPr="00301E3F">
        <w:rPr>
          <w:rFonts w:ascii="Times New Roman" w:eastAsia="Times New Roman" w:hAnsi="Times New Roman" w:cs="Times New Roman"/>
          <w:bCs/>
          <w:color w:val="000000"/>
          <w:sz w:val="24"/>
          <w:szCs w:val="24"/>
        </w:rPr>
        <w:t xml:space="preserve">151 956 </w:t>
      </w:r>
      <w:r w:rsidR="00271DA5" w:rsidRPr="00301E3F">
        <w:rPr>
          <w:rFonts w:ascii="Times New Roman" w:eastAsia="Times New Roman" w:hAnsi="Times New Roman" w:cs="Times New Roman"/>
          <w:bCs/>
          <w:color w:val="000000"/>
          <w:sz w:val="24"/>
          <w:szCs w:val="24"/>
        </w:rPr>
        <w:t>EUR</w:t>
      </w:r>
      <w:r w:rsidRPr="00301E3F">
        <w:rPr>
          <w:rFonts w:ascii="Times New Roman" w:eastAsia="Times New Roman" w:hAnsi="Times New Roman" w:cs="Times New Roman"/>
          <w:bCs/>
          <w:color w:val="000000"/>
          <w:sz w:val="24"/>
          <w:szCs w:val="24"/>
        </w:rPr>
        <w:t>.</w:t>
      </w:r>
    </w:p>
    <w:p w14:paraId="2E51A6DD" w14:textId="29694BC6" w:rsidR="006033AE" w:rsidRPr="00B8566A" w:rsidRDefault="006033AE" w:rsidP="00E83E0C">
      <w:pPr>
        <w:jc w:val="both"/>
        <w:rPr>
          <w:rFonts w:ascii="Times New Roman" w:eastAsia="Times New Roman" w:hAnsi="Times New Roman" w:cs="Times New Roman"/>
          <w:color w:val="000000"/>
          <w:sz w:val="24"/>
          <w:szCs w:val="24"/>
        </w:rPr>
      </w:pPr>
      <w:r w:rsidRPr="00B8566A">
        <w:rPr>
          <w:rFonts w:ascii="Times New Roman" w:eastAsia="Times New Roman" w:hAnsi="Times New Roman" w:cs="Times New Roman"/>
          <w:color w:val="000000"/>
          <w:sz w:val="24"/>
          <w:szCs w:val="24"/>
        </w:rPr>
        <w:t> Celkové ročné náklady pre všetkých neúspešných žiakov zo ZŠ a ŠZŠ na program vzdelávania na získanie primárneho vzdelania predstavujú sumu 316</w:t>
      </w:r>
      <w:r w:rsidR="00271DA5">
        <w:rPr>
          <w:rFonts w:ascii="Times New Roman" w:eastAsia="Times New Roman" w:hAnsi="Times New Roman" w:cs="Times New Roman"/>
          <w:color w:val="000000"/>
          <w:sz w:val="24"/>
          <w:szCs w:val="24"/>
        </w:rPr>
        <w:t> </w:t>
      </w:r>
      <w:r w:rsidRPr="00B8566A">
        <w:rPr>
          <w:rFonts w:ascii="Times New Roman" w:eastAsia="Times New Roman" w:hAnsi="Times New Roman" w:cs="Times New Roman"/>
          <w:color w:val="000000"/>
          <w:sz w:val="24"/>
          <w:szCs w:val="24"/>
        </w:rPr>
        <w:t>764</w:t>
      </w:r>
      <w:r w:rsidR="00271DA5">
        <w:rPr>
          <w:rFonts w:ascii="Times New Roman" w:eastAsia="Times New Roman" w:hAnsi="Times New Roman" w:cs="Times New Roman"/>
          <w:color w:val="000000"/>
          <w:sz w:val="24"/>
          <w:szCs w:val="24"/>
        </w:rPr>
        <w:t xml:space="preserve"> EUR</w:t>
      </w:r>
      <w:r w:rsidRPr="00B8566A">
        <w:rPr>
          <w:rFonts w:ascii="Times New Roman" w:eastAsia="Times New Roman" w:hAnsi="Times New Roman" w:cs="Times New Roman"/>
          <w:color w:val="000000"/>
          <w:sz w:val="24"/>
          <w:szCs w:val="24"/>
        </w:rPr>
        <w:t>. Je to však iba teoretické číslo, skutočný počet žiakov, ktorí sa do testovania zapoja nevieme odhadnúť. Skutočné náklady budú preto nižšie a suma vyjadruje maximálny strop. </w:t>
      </w:r>
    </w:p>
    <w:p w14:paraId="4CBF90FD" w14:textId="4935510F" w:rsidR="006033AE" w:rsidRPr="00B8566A" w:rsidRDefault="006033AE" w:rsidP="00E83E0C">
      <w:pPr>
        <w:jc w:val="both"/>
        <w:rPr>
          <w:rFonts w:ascii="Times New Roman" w:eastAsia="Times New Roman" w:hAnsi="Times New Roman" w:cs="Times New Roman"/>
          <w:color w:val="000000"/>
          <w:sz w:val="24"/>
          <w:szCs w:val="24"/>
          <w:u w:val="single"/>
        </w:rPr>
      </w:pPr>
      <w:r w:rsidRPr="00B8566A">
        <w:rPr>
          <w:rFonts w:ascii="Times New Roman" w:eastAsia="Times New Roman" w:hAnsi="Times New Roman" w:cs="Times New Roman"/>
          <w:color w:val="000000"/>
          <w:sz w:val="24"/>
          <w:szCs w:val="24"/>
        </w:rPr>
        <w:t> </w:t>
      </w:r>
      <w:r w:rsidRPr="00B8566A">
        <w:rPr>
          <w:rFonts w:ascii="Times New Roman" w:eastAsia="Times New Roman" w:hAnsi="Times New Roman" w:cs="Times New Roman"/>
          <w:color w:val="000000"/>
          <w:sz w:val="24"/>
          <w:szCs w:val="24"/>
          <w:u w:val="single"/>
        </w:rPr>
        <w:t>Expertný odhad na nasledujúce 3 roky:</w:t>
      </w:r>
    </w:p>
    <w:p w14:paraId="6C2A08CF" w14:textId="77777777" w:rsidR="006033AE" w:rsidRDefault="006033AE" w:rsidP="00E83E0C">
      <w:pPr>
        <w:jc w:val="both"/>
        <w:rPr>
          <w:rFonts w:ascii="Times New Roman" w:eastAsia="Times New Roman" w:hAnsi="Times New Roman" w:cs="Times New Roman"/>
          <w:color w:val="000000"/>
          <w:sz w:val="24"/>
          <w:szCs w:val="24"/>
        </w:rPr>
      </w:pPr>
      <w:r w:rsidRPr="00B8566A">
        <w:rPr>
          <w:rFonts w:ascii="Times New Roman" w:eastAsia="Times New Roman" w:hAnsi="Times New Roman" w:cs="Times New Roman"/>
          <w:color w:val="000000"/>
          <w:sz w:val="24"/>
          <w:szCs w:val="24"/>
        </w:rPr>
        <w:t xml:space="preserve">Počet žiakov na ZŠ a ŠZŠ sa podľa nášho </w:t>
      </w:r>
      <w:proofErr w:type="spellStart"/>
      <w:r w:rsidRPr="00B8566A">
        <w:rPr>
          <w:rFonts w:ascii="Times New Roman" w:eastAsia="Times New Roman" w:hAnsi="Times New Roman" w:cs="Times New Roman"/>
          <w:color w:val="000000"/>
          <w:sz w:val="24"/>
          <w:szCs w:val="24"/>
        </w:rPr>
        <w:t>mikrosimulačného</w:t>
      </w:r>
      <w:proofErr w:type="spellEnd"/>
      <w:r w:rsidRPr="00B8566A">
        <w:rPr>
          <w:rFonts w:ascii="Times New Roman" w:eastAsia="Times New Roman" w:hAnsi="Times New Roman" w:cs="Times New Roman"/>
          <w:color w:val="000000"/>
          <w:sz w:val="24"/>
          <w:szCs w:val="24"/>
        </w:rPr>
        <w:t xml:space="preserve"> modelu bude v priebehu 3 rokov len mierne zvyšovať a preto predpokladáme, že to nebude mať takmer žiadny efekt na súčasný odhad.</w:t>
      </w:r>
    </w:p>
    <w:p w14:paraId="563192FA" w14:textId="5EB71EC5" w:rsidR="003C70C7" w:rsidRDefault="003C70C7" w:rsidP="00E83E0C">
      <w:pPr>
        <w:jc w:val="both"/>
        <w:rPr>
          <w:rFonts w:ascii="Times New Roman" w:eastAsia="Times New Roman" w:hAnsi="Times New Roman" w:cs="Times New Roman"/>
          <w:color w:val="000000"/>
          <w:sz w:val="24"/>
          <w:szCs w:val="24"/>
          <w:u w:val="single"/>
        </w:rPr>
      </w:pPr>
      <w:r w:rsidRPr="003C70C7">
        <w:rPr>
          <w:rFonts w:ascii="Times New Roman" w:eastAsia="Times New Roman" w:hAnsi="Times New Roman" w:cs="Times New Roman"/>
          <w:color w:val="000000"/>
          <w:sz w:val="24"/>
          <w:szCs w:val="24"/>
          <w:u w:val="single"/>
        </w:rPr>
        <w:t>K bodu F.</w:t>
      </w:r>
    </w:p>
    <w:p w14:paraId="01212F2B" w14:textId="77777777" w:rsidR="00000B83" w:rsidRPr="00000B83" w:rsidRDefault="00000B83" w:rsidP="00000B83">
      <w:pPr>
        <w:jc w:val="both"/>
        <w:rPr>
          <w:rFonts w:ascii="Times New Roman" w:hAnsi="Times New Roman" w:cs="Times New Roman"/>
          <w:sz w:val="24"/>
          <w:szCs w:val="24"/>
        </w:rPr>
      </w:pPr>
      <w:r w:rsidRPr="00000B83">
        <w:rPr>
          <w:rFonts w:ascii="Times New Roman" w:hAnsi="Times New Roman" w:cs="Times New Roman"/>
          <w:sz w:val="24"/>
          <w:szCs w:val="24"/>
        </w:rPr>
        <w:t>Cieľom návrhu novely školského zákona je aj zefektívniť proces prijímania detí do reedukačných centier prostredníctvom povinnej komplexnej diagnostiky, spresniť podmienky pobytu v zariadení vrátane vylúčenia detí s ťažkými duševnými poruchami, zaviesť typológiu režimov v RC, zabezpečiť transparentnosť kapacity zariadení a zefektívniť evidenciu v jednotnom informačnom systéme. Návrh tiež stanovuje maximálnu dĺžku pobytu v diagnostickom centre na 12 týždňov a presne určuje vekové rozpätie prijímaných detí (12 – 18 rokov).</w:t>
      </w:r>
    </w:p>
    <w:p w14:paraId="3BD3D6A2" w14:textId="77777777" w:rsidR="003C70C7" w:rsidRPr="003C70C7" w:rsidRDefault="003C70C7" w:rsidP="00E83E0C">
      <w:pPr>
        <w:jc w:val="both"/>
        <w:rPr>
          <w:rFonts w:ascii="Times New Roman" w:eastAsia="Times New Roman" w:hAnsi="Times New Roman" w:cs="Times New Roman"/>
          <w:color w:val="000000"/>
          <w:sz w:val="24"/>
          <w:szCs w:val="24"/>
          <w:u w:val="single"/>
        </w:rPr>
      </w:pPr>
    </w:p>
    <w:p w14:paraId="34877874" w14:textId="77777777" w:rsidR="003C70C7" w:rsidRDefault="003C70C7" w:rsidP="00E83E0C">
      <w:pPr>
        <w:jc w:val="both"/>
        <w:rPr>
          <w:rFonts w:ascii="Times New Roman" w:eastAsia="Times New Roman" w:hAnsi="Times New Roman" w:cs="Times New Roman"/>
          <w:color w:val="000000"/>
          <w:sz w:val="24"/>
          <w:szCs w:val="24"/>
        </w:rPr>
      </w:pPr>
    </w:p>
    <w:p w14:paraId="2BC5CBBE" w14:textId="77777777" w:rsidR="003C70C7" w:rsidRPr="00B8566A" w:rsidRDefault="003C70C7" w:rsidP="00E83E0C">
      <w:pPr>
        <w:jc w:val="both"/>
        <w:rPr>
          <w:rFonts w:ascii="Times New Roman" w:eastAsia="Times New Roman" w:hAnsi="Times New Roman" w:cs="Times New Roman"/>
          <w:color w:val="000000"/>
          <w:sz w:val="24"/>
          <w:szCs w:val="24"/>
        </w:rPr>
      </w:pPr>
    </w:p>
    <w:p w14:paraId="23A0D14E" w14:textId="77777777" w:rsidR="006033AE" w:rsidRPr="004C4063" w:rsidRDefault="006033AE" w:rsidP="006033AE">
      <w:pPr>
        <w:jc w:val="center"/>
        <w:rPr>
          <w:rFonts w:eastAsia="Times New Roman"/>
        </w:rPr>
      </w:pPr>
    </w:p>
    <w:p w14:paraId="78CEE2EC" w14:textId="77777777" w:rsidR="00163865" w:rsidRPr="00AE16F3" w:rsidRDefault="00163865" w:rsidP="00A002BF">
      <w:pPr>
        <w:pStyle w:val="paragraph"/>
        <w:spacing w:before="0" w:beforeAutospacing="0" w:after="0" w:afterAutospacing="0"/>
        <w:jc w:val="both"/>
        <w:textAlignment w:val="baseline"/>
        <w:rPr>
          <w:rStyle w:val="eop"/>
          <w:u w:val="single"/>
        </w:rPr>
      </w:pPr>
    </w:p>
    <w:p w14:paraId="005DCBDD" w14:textId="77777777" w:rsidR="0064404A" w:rsidRPr="00A63D92" w:rsidRDefault="0064404A" w:rsidP="003254D3">
      <w:pPr>
        <w:spacing w:after="0" w:line="240" w:lineRule="auto"/>
        <w:jc w:val="both"/>
        <w:rPr>
          <w:rFonts w:ascii="Times New Roman" w:eastAsia="Times New Roman" w:hAnsi="Times New Roman" w:cs="Times New Roman"/>
          <w:sz w:val="24"/>
          <w:szCs w:val="24"/>
          <w:lang w:eastAsia="sk-SK"/>
        </w:rPr>
      </w:pPr>
    </w:p>
    <w:p w14:paraId="08A7FAB2" w14:textId="77777777" w:rsidR="007D5748" w:rsidRPr="007B7470" w:rsidRDefault="007D5748" w:rsidP="007D5748">
      <w:pPr>
        <w:spacing w:after="0" w:line="240" w:lineRule="auto"/>
        <w:jc w:val="both"/>
        <w:rPr>
          <w:rFonts w:ascii="Times New Roman" w:eastAsia="Times New Roman" w:hAnsi="Times New Roman" w:cs="Times New Roman"/>
          <w:sz w:val="24"/>
          <w:szCs w:val="24"/>
          <w:lang w:eastAsia="sk-SK"/>
        </w:rPr>
      </w:pPr>
    </w:p>
    <w:p w14:paraId="08A7FAB7" w14:textId="77777777" w:rsidR="007D5748" w:rsidRPr="007B7470" w:rsidRDefault="007D5748" w:rsidP="007D5748">
      <w:pPr>
        <w:tabs>
          <w:tab w:val="num" w:pos="1080"/>
        </w:tabs>
        <w:spacing w:after="0" w:line="240" w:lineRule="auto"/>
        <w:jc w:val="both"/>
        <w:rPr>
          <w:rFonts w:ascii="Times New Roman" w:eastAsia="Times New Roman" w:hAnsi="Times New Roman" w:cs="Times New Roman"/>
          <w:bCs/>
          <w:sz w:val="24"/>
          <w:szCs w:val="20"/>
          <w:lang w:eastAsia="sk-SK"/>
        </w:rPr>
        <w:sectPr w:rsidR="007D5748" w:rsidRPr="007B7470" w:rsidSect="002B63FD">
          <w:headerReference w:type="even" r:id="rId14"/>
          <w:headerReference w:type="default" r:id="rId15"/>
          <w:footerReference w:type="even" r:id="rId16"/>
          <w:footerReference w:type="default" r:id="rId17"/>
          <w:headerReference w:type="first" r:id="rId18"/>
          <w:footerReference w:type="first" r:id="rId19"/>
          <w:pgSz w:w="11906" w:h="16838"/>
          <w:pgMar w:top="1417" w:right="1417" w:bottom="1276" w:left="1417" w:header="708" w:footer="708" w:gutter="0"/>
          <w:pgNumType w:start="1"/>
          <w:cols w:space="708"/>
          <w:docGrid w:linePitch="360"/>
        </w:sectPr>
      </w:pPr>
    </w:p>
    <w:p w14:paraId="05F6EB02" w14:textId="77777777" w:rsidR="00CE0817" w:rsidRDefault="00CE0817" w:rsidP="003408F5">
      <w:pPr>
        <w:tabs>
          <w:tab w:val="num" w:pos="1080"/>
        </w:tabs>
        <w:spacing w:after="0" w:line="240" w:lineRule="auto"/>
        <w:jc w:val="center"/>
        <w:rPr>
          <w:rFonts w:ascii="Times New Roman" w:eastAsia="Times New Roman" w:hAnsi="Times New Roman" w:cs="Times New Roman"/>
          <w:bCs/>
          <w:sz w:val="20"/>
          <w:szCs w:val="20"/>
          <w:lang w:eastAsia="sk-SK"/>
        </w:rPr>
      </w:pPr>
    </w:p>
    <w:tbl>
      <w:tblPr>
        <w:tblStyle w:val="Mriekatabuky1"/>
        <w:tblW w:w="14726" w:type="dxa"/>
        <w:tblInd w:w="-856" w:type="dxa"/>
        <w:tblLayout w:type="fixed"/>
        <w:tblLook w:val="04A0" w:firstRow="1" w:lastRow="0" w:firstColumn="1" w:lastColumn="0" w:noHBand="0" w:noVBand="1"/>
      </w:tblPr>
      <w:tblGrid>
        <w:gridCol w:w="782"/>
        <w:gridCol w:w="9540"/>
        <w:gridCol w:w="840"/>
        <w:gridCol w:w="1140"/>
        <w:gridCol w:w="1200"/>
        <w:gridCol w:w="1224"/>
      </w:tblGrid>
      <w:tr w:rsidR="004013C5" w:rsidRPr="006A55B5" w14:paraId="7987BFCB" w14:textId="77777777" w:rsidTr="00B32DA4">
        <w:trPr>
          <w:trHeight w:val="234"/>
        </w:trPr>
        <w:tc>
          <w:tcPr>
            <w:tcW w:w="14726" w:type="dxa"/>
            <w:gridSpan w:val="6"/>
            <w:shd w:val="clear" w:color="auto" w:fill="D9E2F3"/>
          </w:tcPr>
          <w:p w14:paraId="0C92DF28" w14:textId="77777777" w:rsidR="004013C5" w:rsidRPr="006A55B5" w:rsidRDefault="004013C5" w:rsidP="00B32DA4">
            <w:pPr>
              <w:jc w:val="center"/>
              <w:rPr>
                <w:rFonts w:ascii="Calibri" w:hAnsi="Calibri" w:cs="Calibri"/>
                <w:b/>
                <w:bCs/>
                <w:sz w:val="20"/>
                <w:szCs w:val="20"/>
              </w:rPr>
            </w:pPr>
            <w:r w:rsidRPr="3BFECE3D">
              <w:rPr>
                <w:rFonts w:ascii="Calibri" w:hAnsi="Calibri" w:cs="Calibri"/>
                <w:b/>
                <w:bCs/>
                <w:sz w:val="20"/>
                <w:szCs w:val="20"/>
              </w:rPr>
              <w:t>Predpokladaný rozpočet k „</w:t>
            </w:r>
            <w:r w:rsidRPr="3BFECE3D">
              <w:rPr>
                <w:rFonts w:ascii="Calibri" w:hAnsi="Calibri" w:cs="Calibri"/>
                <w:b/>
                <w:bCs/>
                <w:i/>
                <w:iCs/>
                <w:sz w:val="20"/>
                <w:szCs w:val="20"/>
              </w:rPr>
              <w:t>Návrhu koncepcie rozvoja špeciálnych výchovných zariadení na roky 2024-2027</w:t>
            </w:r>
            <w:r w:rsidRPr="3BFECE3D">
              <w:rPr>
                <w:rFonts w:ascii="Calibri" w:hAnsi="Calibri" w:cs="Calibri"/>
                <w:b/>
                <w:bCs/>
                <w:sz w:val="20"/>
                <w:szCs w:val="20"/>
              </w:rPr>
              <w:t>“</w:t>
            </w:r>
          </w:p>
        </w:tc>
      </w:tr>
      <w:tr w:rsidR="004013C5" w:rsidRPr="006A55B5" w14:paraId="5ED63194" w14:textId="77777777" w:rsidTr="00B32DA4">
        <w:trPr>
          <w:trHeight w:val="258"/>
        </w:trPr>
        <w:tc>
          <w:tcPr>
            <w:tcW w:w="13502" w:type="dxa"/>
            <w:gridSpan w:val="5"/>
          </w:tcPr>
          <w:p w14:paraId="67D5CCC6" w14:textId="77777777" w:rsidR="004013C5" w:rsidRPr="006A55B5" w:rsidRDefault="004013C5" w:rsidP="00B32DA4">
            <w:pPr>
              <w:jc w:val="right"/>
              <w:rPr>
                <w:rFonts w:ascii="Calibri" w:hAnsi="Calibri" w:cs="Calibri"/>
                <w:b/>
                <w:bCs/>
                <w:sz w:val="20"/>
                <w:szCs w:val="20"/>
              </w:rPr>
            </w:pPr>
            <w:r w:rsidRPr="3BFECE3D">
              <w:rPr>
                <w:rFonts w:ascii="Calibri" w:hAnsi="Calibri" w:cs="Calibri"/>
                <w:b/>
                <w:bCs/>
                <w:sz w:val="20"/>
                <w:szCs w:val="20"/>
              </w:rPr>
              <w:t>Štátny rozpočet</w:t>
            </w:r>
          </w:p>
        </w:tc>
        <w:tc>
          <w:tcPr>
            <w:tcW w:w="1224" w:type="dxa"/>
          </w:tcPr>
          <w:p w14:paraId="101DB5DA" w14:textId="77777777" w:rsidR="004013C5" w:rsidRPr="006A55B5" w:rsidRDefault="004013C5" w:rsidP="00B32DA4">
            <w:pPr>
              <w:rPr>
                <w:rFonts w:ascii="Calibri" w:hAnsi="Calibri" w:cs="Calibri"/>
                <w:b/>
                <w:bCs/>
                <w:sz w:val="20"/>
                <w:szCs w:val="20"/>
              </w:rPr>
            </w:pPr>
          </w:p>
        </w:tc>
      </w:tr>
      <w:tr w:rsidR="004013C5" w:rsidRPr="006A55B5" w14:paraId="2AE94B23" w14:textId="77777777" w:rsidTr="00B32DA4">
        <w:trPr>
          <w:trHeight w:val="270"/>
        </w:trPr>
        <w:tc>
          <w:tcPr>
            <w:tcW w:w="782" w:type="dxa"/>
            <w:shd w:val="clear" w:color="auto" w:fill="D9E2F3"/>
          </w:tcPr>
          <w:p w14:paraId="5A38DC3F" w14:textId="77777777" w:rsidR="004013C5" w:rsidRPr="006A55B5" w:rsidRDefault="004013C5" w:rsidP="00B32DA4">
            <w:pPr>
              <w:rPr>
                <w:rFonts w:ascii="Calibri" w:hAnsi="Calibri" w:cs="Calibri"/>
                <w:b/>
                <w:bCs/>
                <w:sz w:val="20"/>
                <w:szCs w:val="20"/>
              </w:rPr>
            </w:pPr>
          </w:p>
        </w:tc>
        <w:tc>
          <w:tcPr>
            <w:tcW w:w="9540" w:type="dxa"/>
            <w:shd w:val="clear" w:color="auto" w:fill="D9E2F3"/>
          </w:tcPr>
          <w:p w14:paraId="526642CA" w14:textId="77777777" w:rsidR="004013C5" w:rsidRPr="006A55B5" w:rsidRDefault="004013C5" w:rsidP="00B32DA4">
            <w:pPr>
              <w:jc w:val="center"/>
              <w:rPr>
                <w:rFonts w:ascii="Calibri" w:hAnsi="Calibri" w:cs="Calibri"/>
                <w:b/>
                <w:sz w:val="20"/>
                <w:szCs w:val="20"/>
              </w:rPr>
            </w:pPr>
            <w:r w:rsidRPr="006A55B5">
              <w:rPr>
                <w:rFonts w:ascii="Calibri" w:hAnsi="Calibri" w:cs="Calibri"/>
                <w:b/>
                <w:sz w:val="20"/>
                <w:szCs w:val="20"/>
              </w:rPr>
              <w:t>TEMATICKÁ OBLASŤ</w:t>
            </w:r>
          </w:p>
        </w:tc>
        <w:tc>
          <w:tcPr>
            <w:tcW w:w="840" w:type="dxa"/>
            <w:shd w:val="clear" w:color="auto" w:fill="D9E2F3"/>
          </w:tcPr>
          <w:p w14:paraId="381D1A6C" w14:textId="77777777" w:rsidR="004013C5" w:rsidRPr="006A55B5" w:rsidRDefault="004013C5" w:rsidP="00B32DA4">
            <w:pPr>
              <w:jc w:val="center"/>
              <w:rPr>
                <w:rFonts w:ascii="Calibri" w:hAnsi="Calibri" w:cs="Calibri"/>
                <w:b/>
                <w:bCs/>
                <w:sz w:val="20"/>
                <w:szCs w:val="20"/>
              </w:rPr>
            </w:pPr>
            <w:r w:rsidRPr="5F196B87">
              <w:rPr>
                <w:rFonts w:ascii="Calibri" w:hAnsi="Calibri" w:cs="Calibri"/>
                <w:b/>
                <w:bCs/>
                <w:sz w:val="20"/>
                <w:szCs w:val="20"/>
              </w:rPr>
              <w:t>2025</w:t>
            </w:r>
          </w:p>
        </w:tc>
        <w:tc>
          <w:tcPr>
            <w:tcW w:w="1140" w:type="dxa"/>
            <w:shd w:val="clear" w:color="auto" w:fill="D9E2F3"/>
          </w:tcPr>
          <w:p w14:paraId="4F8B6F4F" w14:textId="77777777" w:rsidR="004013C5" w:rsidRPr="006A55B5" w:rsidRDefault="004013C5" w:rsidP="00B32DA4">
            <w:pPr>
              <w:jc w:val="center"/>
              <w:rPr>
                <w:rFonts w:ascii="Calibri" w:hAnsi="Calibri" w:cs="Calibri"/>
                <w:b/>
                <w:bCs/>
                <w:sz w:val="20"/>
                <w:szCs w:val="20"/>
              </w:rPr>
            </w:pPr>
            <w:r w:rsidRPr="5F196B87">
              <w:rPr>
                <w:rFonts w:ascii="Calibri" w:hAnsi="Calibri" w:cs="Calibri"/>
                <w:b/>
                <w:bCs/>
                <w:sz w:val="20"/>
                <w:szCs w:val="20"/>
              </w:rPr>
              <w:t>2026</w:t>
            </w:r>
          </w:p>
        </w:tc>
        <w:tc>
          <w:tcPr>
            <w:tcW w:w="1200" w:type="dxa"/>
            <w:shd w:val="clear" w:color="auto" w:fill="D9E2F3"/>
          </w:tcPr>
          <w:p w14:paraId="333A0DE1" w14:textId="77777777" w:rsidR="004013C5" w:rsidRPr="006A55B5" w:rsidRDefault="004013C5" w:rsidP="00B32DA4">
            <w:pPr>
              <w:jc w:val="center"/>
              <w:rPr>
                <w:rFonts w:ascii="Calibri" w:hAnsi="Calibri" w:cs="Calibri"/>
                <w:b/>
                <w:bCs/>
                <w:sz w:val="20"/>
                <w:szCs w:val="20"/>
              </w:rPr>
            </w:pPr>
            <w:r w:rsidRPr="5F196B87">
              <w:rPr>
                <w:rFonts w:ascii="Calibri" w:hAnsi="Calibri" w:cs="Calibri"/>
                <w:b/>
                <w:bCs/>
                <w:sz w:val="20"/>
                <w:szCs w:val="20"/>
              </w:rPr>
              <w:t>2027</w:t>
            </w:r>
          </w:p>
        </w:tc>
        <w:tc>
          <w:tcPr>
            <w:tcW w:w="1224" w:type="dxa"/>
            <w:shd w:val="clear" w:color="auto" w:fill="D9E2F3"/>
          </w:tcPr>
          <w:p w14:paraId="553344F5" w14:textId="77777777" w:rsidR="004013C5" w:rsidRPr="006A55B5" w:rsidRDefault="004013C5" w:rsidP="00B32DA4">
            <w:pPr>
              <w:jc w:val="center"/>
              <w:rPr>
                <w:rFonts w:ascii="Calibri" w:hAnsi="Calibri" w:cs="Calibri"/>
                <w:b/>
                <w:bCs/>
                <w:sz w:val="20"/>
                <w:szCs w:val="20"/>
              </w:rPr>
            </w:pPr>
            <w:r w:rsidRPr="3BFECE3D">
              <w:rPr>
                <w:rFonts w:ascii="Calibri" w:hAnsi="Calibri" w:cs="Calibri"/>
                <w:b/>
                <w:bCs/>
                <w:sz w:val="20"/>
                <w:szCs w:val="20"/>
              </w:rPr>
              <w:t>2028</w:t>
            </w:r>
          </w:p>
        </w:tc>
      </w:tr>
      <w:tr w:rsidR="004013C5" w:rsidRPr="006A55B5" w14:paraId="0311D14A" w14:textId="77777777" w:rsidTr="00B32DA4">
        <w:trPr>
          <w:trHeight w:val="234"/>
        </w:trPr>
        <w:tc>
          <w:tcPr>
            <w:tcW w:w="14726" w:type="dxa"/>
            <w:gridSpan w:val="6"/>
            <w:shd w:val="clear" w:color="auto" w:fill="D9E2F3"/>
          </w:tcPr>
          <w:p w14:paraId="52F45947" w14:textId="77777777" w:rsidR="004013C5" w:rsidRPr="006A55B5" w:rsidRDefault="004013C5" w:rsidP="00B32DA4">
            <w:pPr>
              <w:rPr>
                <w:rFonts w:ascii="Calibri" w:hAnsi="Calibri" w:cs="Calibri"/>
                <w:b/>
                <w:sz w:val="20"/>
                <w:szCs w:val="20"/>
              </w:rPr>
            </w:pPr>
            <w:r w:rsidRPr="006A55B5">
              <w:rPr>
                <w:rFonts w:ascii="Calibri" w:hAnsi="Calibri" w:cs="Calibri"/>
                <w:b/>
                <w:sz w:val="20"/>
                <w:szCs w:val="20"/>
              </w:rPr>
              <w:t>1              PRIJÍMANIE DETÍ DO ŠVZ</w:t>
            </w:r>
          </w:p>
        </w:tc>
      </w:tr>
      <w:tr w:rsidR="004013C5" w:rsidRPr="006A55B5" w14:paraId="0C7AE091" w14:textId="77777777" w:rsidTr="00B32DA4">
        <w:trPr>
          <w:trHeight w:val="540"/>
        </w:trPr>
        <w:tc>
          <w:tcPr>
            <w:tcW w:w="782" w:type="dxa"/>
          </w:tcPr>
          <w:p w14:paraId="5D96A4DA" w14:textId="77777777" w:rsidR="004013C5" w:rsidRPr="006A55B5" w:rsidRDefault="004013C5" w:rsidP="00B32DA4">
            <w:pPr>
              <w:rPr>
                <w:rFonts w:ascii="Calibri" w:hAnsi="Calibri" w:cs="Calibri"/>
                <w:b/>
                <w:bCs/>
                <w:sz w:val="20"/>
                <w:szCs w:val="20"/>
              </w:rPr>
            </w:pPr>
            <w:r w:rsidRPr="3BFECE3D">
              <w:rPr>
                <w:rFonts w:ascii="Calibri" w:hAnsi="Calibri" w:cs="Calibri"/>
                <w:b/>
                <w:bCs/>
                <w:sz w:val="20"/>
                <w:szCs w:val="20"/>
              </w:rPr>
              <w:t>Cieľ 1</w:t>
            </w:r>
          </w:p>
        </w:tc>
        <w:tc>
          <w:tcPr>
            <w:tcW w:w="9540" w:type="dxa"/>
          </w:tcPr>
          <w:p w14:paraId="773F1609" w14:textId="77777777" w:rsidR="004013C5" w:rsidRPr="00841CC2" w:rsidRDefault="004013C5" w:rsidP="00B32DA4">
            <w:pPr>
              <w:shd w:val="clear" w:color="auto" w:fill="FFFFFF" w:themeFill="background1"/>
              <w:spacing w:after="120"/>
              <w:jc w:val="both"/>
              <w:rPr>
                <w:rFonts w:ascii="Calibri" w:hAnsi="Calibri" w:cs="Calibri"/>
                <w:b/>
                <w:bCs/>
                <w:sz w:val="20"/>
                <w:szCs w:val="20"/>
              </w:rPr>
            </w:pPr>
            <w:r w:rsidRPr="00841CC2">
              <w:rPr>
                <w:rFonts w:ascii="Calibri" w:hAnsi="Calibri" w:cs="Calibri"/>
                <w:b/>
                <w:bCs/>
                <w:sz w:val="20"/>
                <w:szCs w:val="20"/>
              </w:rPr>
              <w:t xml:space="preserve">Vytvorenie prehľadného procesu prijímania detí do DC, ktorý umožní ďalšie efektívne začleňovanie detí do RC alebo LVS. </w:t>
            </w:r>
          </w:p>
        </w:tc>
        <w:tc>
          <w:tcPr>
            <w:tcW w:w="840" w:type="dxa"/>
          </w:tcPr>
          <w:p w14:paraId="4A3D5C1E" w14:textId="77777777" w:rsidR="004013C5" w:rsidRPr="00841CC2" w:rsidRDefault="004013C5" w:rsidP="00B32DA4">
            <w:pPr>
              <w:jc w:val="right"/>
              <w:rPr>
                <w:rFonts w:ascii="Calibri" w:hAnsi="Calibri" w:cs="Calibri"/>
                <w:b/>
                <w:sz w:val="20"/>
                <w:szCs w:val="20"/>
              </w:rPr>
            </w:pPr>
            <w:r w:rsidRPr="00841CC2">
              <w:rPr>
                <w:rFonts w:ascii="Calibri" w:hAnsi="Calibri" w:cs="Calibri"/>
                <w:b/>
                <w:sz w:val="20"/>
                <w:szCs w:val="20"/>
              </w:rPr>
              <w:t>0</w:t>
            </w:r>
          </w:p>
        </w:tc>
        <w:tc>
          <w:tcPr>
            <w:tcW w:w="1140" w:type="dxa"/>
          </w:tcPr>
          <w:p w14:paraId="2F03C6B0" w14:textId="77777777" w:rsidR="004013C5" w:rsidRPr="00841CC2" w:rsidRDefault="004013C5" w:rsidP="00B32DA4">
            <w:pPr>
              <w:jc w:val="right"/>
              <w:rPr>
                <w:rFonts w:ascii="Calibri" w:hAnsi="Calibri" w:cs="Calibri"/>
                <w:b/>
                <w:sz w:val="20"/>
                <w:szCs w:val="20"/>
              </w:rPr>
            </w:pPr>
            <w:r w:rsidRPr="00841CC2">
              <w:rPr>
                <w:rFonts w:ascii="Calibri" w:hAnsi="Calibri" w:cs="Calibri"/>
                <w:b/>
                <w:sz w:val="20"/>
                <w:szCs w:val="20"/>
              </w:rPr>
              <w:t>0</w:t>
            </w:r>
          </w:p>
        </w:tc>
        <w:tc>
          <w:tcPr>
            <w:tcW w:w="1200" w:type="dxa"/>
          </w:tcPr>
          <w:p w14:paraId="3EEA14F8" w14:textId="77777777" w:rsidR="004013C5" w:rsidRPr="00841CC2" w:rsidRDefault="004013C5" w:rsidP="00B32DA4">
            <w:pPr>
              <w:jc w:val="right"/>
              <w:rPr>
                <w:rFonts w:ascii="Calibri" w:hAnsi="Calibri" w:cs="Calibri"/>
                <w:b/>
                <w:sz w:val="20"/>
                <w:szCs w:val="20"/>
              </w:rPr>
            </w:pPr>
            <w:r w:rsidRPr="00841CC2">
              <w:rPr>
                <w:rFonts w:ascii="Calibri" w:hAnsi="Calibri" w:cs="Calibri"/>
                <w:b/>
                <w:sz w:val="20"/>
                <w:szCs w:val="20"/>
              </w:rPr>
              <w:t>0</w:t>
            </w:r>
          </w:p>
        </w:tc>
        <w:tc>
          <w:tcPr>
            <w:tcW w:w="1224" w:type="dxa"/>
          </w:tcPr>
          <w:p w14:paraId="35334F6D" w14:textId="77777777" w:rsidR="004013C5" w:rsidRPr="00841CC2" w:rsidRDefault="004013C5" w:rsidP="00B32DA4">
            <w:pPr>
              <w:jc w:val="right"/>
              <w:rPr>
                <w:rFonts w:ascii="Calibri" w:hAnsi="Calibri" w:cs="Calibri"/>
                <w:b/>
                <w:sz w:val="20"/>
                <w:szCs w:val="20"/>
              </w:rPr>
            </w:pPr>
            <w:r w:rsidRPr="00841CC2">
              <w:rPr>
                <w:rFonts w:ascii="Calibri" w:hAnsi="Calibri" w:cs="Calibri"/>
                <w:b/>
                <w:sz w:val="20"/>
                <w:szCs w:val="20"/>
              </w:rPr>
              <w:t>0</w:t>
            </w:r>
          </w:p>
        </w:tc>
      </w:tr>
      <w:tr w:rsidR="004013C5" w:rsidRPr="006A55B5" w14:paraId="1F5D6D85" w14:textId="77777777" w:rsidTr="00B32DA4">
        <w:trPr>
          <w:trHeight w:val="352"/>
        </w:trPr>
        <w:tc>
          <w:tcPr>
            <w:tcW w:w="782" w:type="dxa"/>
          </w:tcPr>
          <w:p w14:paraId="6105D797" w14:textId="77777777" w:rsidR="004013C5" w:rsidRPr="006A55B5" w:rsidRDefault="004013C5" w:rsidP="00B32DA4">
            <w:pPr>
              <w:rPr>
                <w:rFonts w:ascii="Calibri" w:hAnsi="Calibri" w:cs="Calibri"/>
                <w:b/>
                <w:bCs/>
                <w:sz w:val="20"/>
                <w:szCs w:val="20"/>
              </w:rPr>
            </w:pPr>
            <w:r w:rsidRPr="3BFECE3D">
              <w:rPr>
                <w:rFonts w:ascii="Calibri" w:hAnsi="Calibri" w:cs="Calibri"/>
                <w:b/>
                <w:bCs/>
                <w:sz w:val="20"/>
                <w:szCs w:val="20"/>
              </w:rPr>
              <w:t>Cieľ 2</w:t>
            </w:r>
          </w:p>
        </w:tc>
        <w:tc>
          <w:tcPr>
            <w:tcW w:w="9540" w:type="dxa"/>
          </w:tcPr>
          <w:p w14:paraId="382CAF8C" w14:textId="77777777" w:rsidR="004013C5" w:rsidRPr="00841CC2" w:rsidRDefault="004013C5" w:rsidP="00B32DA4">
            <w:pPr>
              <w:shd w:val="clear" w:color="auto" w:fill="FFFFFF" w:themeFill="background1"/>
              <w:spacing w:after="120"/>
              <w:jc w:val="both"/>
              <w:rPr>
                <w:rFonts w:ascii="Calibri" w:hAnsi="Calibri" w:cs="Calibri"/>
                <w:b/>
                <w:bCs/>
                <w:sz w:val="20"/>
                <w:szCs w:val="20"/>
              </w:rPr>
            </w:pPr>
            <w:r w:rsidRPr="00841CC2">
              <w:rPr>
                <w:rFonts w:ascii="Calibri" w:hAnsi="Calibri" w:cs="Calibri"/>
                <w:b/>
                <w:bCs/>
                <w:sz w:val="20"/>
                <w:szCs w:val="20"/>
              </w:rPr>
              <w:t xml:space="preserve">Nastavenie diagnostického procesu v DC.  </w:t>
            </w:r>
          </w:p>
        </w:tc>
        <w:tc>
          <w:tcPr>
            <w:tcW w:w="840" w:type="dxa"/>
          </w:tcPr>
          <w:p w14:paraId="255752B8" w14:textId="77777777" w:rsidR="004013C5" w:rsidRPr="00841CC2" w:rsidRDefault="004013C5" w:rsidP="00B32DA4">
            <w:pPr>
              <w:jc w:val="right"/>
              <w:rPr>
                <w:rFonts w:ascii="Calibri" w:hAnsi="Calibri" w:cs="Calibri"/>
                <w:b/>
                <w:sz w:val="20"/>
                <w:szCs w:val="20"/>
              </w:rPr>
            </w:pPr>
            <w:r w:rsidRPr="00841CC2">
              <w:rPr>
                <w:rFonts w:ascii="Calibri" w:hAnsi="Calibri" w:cs="Calibri"/>
                <w:b/>
                <w:sz w:val="20"/>
                <w:szCs w:val="20"/>
              </w:rPr>
              <w:t>0</w:t>
            </w:r>
          </w:p>
        </w:tc>
        <w:tc>
          <w:tcPr>
            <w:tcW w:w="1140" w:type="dxa"/>
          </w:tcPr>
          <w:p w14:paraId="220D33EA" w14:textId="77777777" w:rsidR="004013C5" w:rsidRPr="00841CC2" w:rsidRDefault="004013C5" w:rsidP="00B32DA4">
            <w:pPr>
              <w:jc w:val="right"/>
              <w:rPr>
                <w:rFonts w:ascii="Calibri" w:hAnsi="Calibri" w:cs="Calibri"/>
                <w:b/>
                <w:sz w:val="20"/>
                <w:szCs w:val="20"/>
              </w:rPr>
            </w:pPr>
            <w:r w:rsidRPr="00841CC2">
              <w:rPr>
                <w:rFonts w:ascii="Calibri" w:hAnsi="Calibri" w:cs="Calibri"/>
                <w:b/>
                <w:sz w:val="20"/>
                <w:szCs w:val="20"/>
              </w:rPr>
              <w:t>0</w:t>
            </w:r>
          </w:p>
        </w:tc>
        <w:tc>
          <w:tcPr>
            <w:tcW w:w="1200" w:type="dxa"/>
          </w:tcPr>
          <w:p w14:paraId="6F8D4E07" w14:textId="77777777" w:rsidR="004013C5" w:rsidRPr="00841CC2" w:rsidRDefault="004013C5" w:rsidP="00B32DA4">
            <w:pPr>
              <w:jc w:val="right"/>
              <w:rPr>
                <w:rFonts w:ascii="Calibri" w:hAnsi="Calibri" w:cs="Calibri"/>
                <w:b/>
                <w:sz w:val="20"/>
                <w:szCs w:val="20"/>
              </w:rPr>
            </w:pPr>
            <w:r w:rsidRPr="00841CC2">
              <w:rPr>
                <w:rFonts w:ascii="Calibri" w:hAnsi="Calibri" w:cs="Calibri"/>
                <w:b/>
                <w:sz w:val="20"/>
                <w:szCs w:val="20"/>
              </w:rPr>
              <w:t>0</w:t>
            </w:r>
          </w:p>
        </w:tc>
        <w:tc>
          <w:tcPr>
            <w:tcW w:w="1224" w:type="dxa"/>
          </w:tcPr>
          <w:p w14:paraId="1AF76153" w14:textId="77777777" w:rsidR="004013C5" w:rsidRPr="00841CC2" w:rsidRDefault="004013C5" w:rsidP="00B32DA4">
            <w:pPr>
              <w:jc w:val="right"/>
              <w:rPr>
                <w:rFonts w:ascii="Calibri" w:hAnsi="Calibri" w:cs="Calibri"/>
                <w:b/>
                <w:sz w:val="20"/>
                <w:szCs w:val="20"/>
              </w:rPr>
            </w:pPr>
            <w:r w:rsidRPr="00841CC2">
              <w:rPr>
                <w:rFonts w:ascii="Calibri" w:hAnsi="Calibri" w:cs="Calibri"/>
                <w:b/>
                <w:sz w:val="20"/>
                <w:szCs w:val="20"/>
              </w:rPr>
              <w:t>0</w:t>
            </w:r>
          </w:p>
        </w:tc>
      </w:tr>
      <w:tr w:rsidR="004013C5" w:rsidRPr="006A55B5" w14:paraId="4572F863" w14:textId="77777777" w:rsidTr="00B32DA4">
        <w:trPr>
          <w:trHeight w:val="352"/>
        </w:trPr>
        <w:tc>
          <w:tcPr>
            <w:tcW w:w="782" w:type="dxa"/>
          </w:tcPr>
          <w:p w14:paraId="5E3F3BEA" w14:textId="77777777" w:rsidR="004013C5" w:rsidRPr="006A55B5" w:rsidRDefault="004013C5" w:rsidP="00B32DA4">
            <w:pPr>
              <w:rPr>
                <w:rFonts w:ascii="Calibri" w:hAnsi="Calibri" w:cs="Calibri"/>
                <w:b/>
                <w:bCs/>
                <w:sz w:val="20"/>
                <w:szCs w:val="20"/>
              </w:rPr>
            </w:pPr>
            <w:r w:rsidRPr="3BFECE3D">
              <w:rPr>
                <w:rFonts w:ascii="Calibri" w:hAnsi="Calibri" w:cs="Calibri"/>
                <w:b/>
                <w:bCs/>
                <w:sz w:val="20"/>
                <w:szCs w:val="20"/>
              </w:rPr>
              <w:t>Cieľ 3</w:t>
            </w:r>
          </w:p>
        </w:tc>
        <w:tc>
          <w:tcPr>
            <w:tcW w:w="9540" w:type="dxa"/>
          </w:tcPr>
          <w:p w14:paraId="3AEA6D7B" w14:textId="77777777" w:rsidR="004013C5" w:rsidRPr="00841CC2" w:rsidRDefault="004013C5" w:rsidP="00B32DA4">
            <w:pPr>
              <w:spacing w:after="120"/>
              <w:rPr>
                <w:rFonts w:ascii="Calibri" w:hAnsi="Calibri" w:cs="Calibri"/>
                <w:b/>
                <w:bCs/>
                <w:sz w:val="20"/>
                <w:szCs w:val="20"/>
              </w:rPr>
            </w:pPr>
            <w:r w:rsidRPr="00841CC2">
              <w:rPr>
                <w:rFonts w:ascii="Calibri" w:hAnsi="Calibri" w:cs="Calibri"/>
                <w:b/>
                <w:bCs/>
                <w:sz w:val="20"/>
                <w:szCs w:val="20"/>
              </w:rPr>
              <w:t>Zabezpečenie softvérového systému.</w:t>
            </w:r>
          </w:p>
        </w:tc>
        <w:tc>
          <w:tcPr>
            <w:tcW w:w="840" w:type="dxa"/>
          </w:tcPr>
          <w:p w14:paraId="4E76C99F" w14:textId="77777777" w:rsidR="004013C5" w:rsidRPr="00841CC2" w:rsidRDefault="004013C5" w:rsidP="00B32DA4">
            <w:pPr>
              <w:jc w:val="right"/>
              <w:rPr>
                <w:rFonts w:ascii="Calibri" w:hAnsi="Calibri" w:cs="Calibri"/>
                <w:b/>
                <w:sz w:val="20"/>
                <w:szCs w:val="20"/>
              </w:rPr>
            </w:pPr>
            <w:r w:rsidRPr="00841CC2">
              <w:rPr>
                <w:rFonts w:ascii="Calibri" w:hAnsi="Calibri" w:cs="Calibri"/>
                <w:b/>
                <w:sz w:val="20"/>
                <w:szCs w:val="20"/>
              </w:rPr>
              <w:t>0</w:t>
            </w:r>
          </w:p>
        </w:tc>
        <w:tc>
          <w:tcPr>
            <w:tcW w:w="1140" w:type="dxa"/>
          </w:tcPr>
          <w:p w14:paraId="3E21AC9B" w14:textId="77777777" w:rsidR="004013C5" w:rsidRPr="00841CC2" w:rsidRDefault="004013C5" w:rsidP="00B32DA4">
            <w:pPr>
              <w:jc w:val="right"/>
              <w:rPr>
                <w:rFonts w:ascii="Calibri" w:hAnsi="Calibri" w:cs="Calibri"/>
                <w:b/>
                <w:sz w:val="20"/>
                <w:szCs w:val="20"/>
              </w:rPr>
            </w:pPr>
            <w:r w:rsidRPr="00841CC2">
              <w:rPr>
                <w:rFonts w:ascii="Calibri" w:hAnsi="Calibri" w:cs="Calibri"/>
                <w:b/>
                <w:sz w:val="20"/>
                <w:szCs w:val="20"/>
              </w:rPr>
              <w:t>400.000</w:t>
            </w:r>
          </w:p>
        </w:tc>
        <w:tc>
          <w:tcPr>
            <w:tcW w:w="1200" w:type="dxa"/>
          </w:tcPr>
          <w:p w14:paraId="2CE799F7" w14:textId="77777777" w:rsidR="004013C5" w:rsidRPr="00841CC2" w:rsidRDefault="004013C5" w:rsidP="00B32DA4">
            <w:pPr>
              <w:jc w:val="right"/>
              <w:rPr>
                <w:rFonts w:ascii="Calibri" w:hAnsi="Calibri" w:cs="Calibri"/>
                <w:b/>
                <w:sz w:val="20"/>
                <w:szCs w:val="20"/>
              </w:rPr>
            </w:pPr>
            <w:r w:rsidRPr="00841CC2">
              <w:rPr>
                <w:rFonts w:ascii="Calibri" w:hAnsi="Calibri" w:cs="Calibri"/>
                <w:b/>
                <w:sz w:val="20"/>
                <w:szCs w:val="20"/>
              </w:rPr>
              <w:t>10.000</w:t>
            </w:r>
          </w:p>
        </w:tc>
        <w:tc>
          <w:tcPr>
            <w:tcW w:w="1224" w:type="dxa"/>
          </w:tcPr>
          <w:p w14:paraId="4C0A6289" w14:textId="77777777" w:rsidR="004013C5" w:rsidRPr="00841CC2" w:rsidRDefault="004013C5" w:rsidP="00B32DA4">
            <w:pPr>
              <w:jc w:val="right"/>
              <w:rPr>
                <w:rFonts w:ascii="Calibri" w:hAnsi="Calibri" w:cs="Calibri"/>
                <w:b/>
                <w:sz w:val="20"/>
                <w:szCs w:val="20"/>
              </w:rPr>
            </w:pPr>
            <w:r w:rsidRPr="00841CC2">
              <w:rPr>
                <w:rFonts w:ascii="Calibri" w:hAnsi="Calibri" w:cs="Calibri"/>
                <w:b/>
                <w:sz w:val="20"/>
                <w:szCs w:val="20"/>
              </w:rPr>
              <w:t>10.000</w:t>
            </w:r>
          </w:p>
        </w:tc>
      </w:tr>
      <w:tr w:rsidR="004013C5" w:rsidRPr="006A55B5" w14:paraId="006E7D10" w14:textId="77777777" w:rsidTr="00B32DA4">
        <w:trPr>
          <w:trHeight w:val="234"/>
        </w:trPr>
        <w:tc>
          <w:tcPr>
            <w:tcW w:w="14726" w:type="dxa"/>
            <w:gridSpan w:val="6"/>
            <w:shd w:val="clear" w:color="auto" w:fill="D9E2F3"/>
          </w:tcPr>
          <w:p w14:paraId="66AFC6E7" w14:textId="77777777" w:rsidR="004013C5" w:rsidRPr="00841CC2" w:rsidRDefault="004013C5" w:rsidP="00B32DA4">
            <w:pPr>
              <w:rPr>
                <w:rFonts w:ascii="Calibri" w:hAnsi="Calibri" w:cs="Calibri"/>
                <w:b/>
                <w:sz w:val="20"/>
                <w:szCs w:val="20"/>
              </w:rPr>
            </w:pPr>
            <w:r w:rsidRPr="00841CC2">
              <w:rPr>
                <w:rFonts w:ascii="Calibri" w:hAnsi="Calibri" w:cs="Calibri"/>
                <w:b/>
                <w:sz w:val="20"/>
                <w:szCs w:val="20"/>
              </w:rPr>
              <w:t>2              VONKAJŠIA A VNÚTORNÁ DIFERENCIÁCIA RC</w:t>
            </w:r>
          </w:p>
        </w:tc>
      </w:tr>
      <w:tr w:rsidR="004013C5" w:rsidRPr="006A55B5" w14:paraId="5287C2A5" w14:textId="77777777" w:rsidTr="00B32DA4">
        <w:trPr>
          <w:trHeight w:val="363"/>
        </w:trPr>
        <w:tc>
          <w:tcPr>
            <w:tcW w:w="782" w:type="dxa"/>
          </w:tcPr>
          <w:p w14:paraId="29C08CEE" w14:textId="77777777" w:rsidR="004013C5" w:rsidRPr="006A55B5" w:rsidRDefault="004013C5" w:rsidP="00B32DA4">
            <w:pPr>
              <w:rPr>
                <w:rFonts w:ascii="Calibri" w:hAnsi="Calibri" w:cs="Calibri"/>
                <w:b/>
                <w:bCs/>
                <w:sz w:val="20"/>
                <w:szCs w:val="20"/>
              </w:rPr>
            </w:pPr>
            <w:r w:rsidRPr="3BFECE3D">
              <w:rPr>
                <w:rFonts w:ascii="Calibri" w:hAnsi="Calibri" w:cs="Calibri"/>
                <w:b/>
                <w:bCs/>
                <w:sz w:val="20"/>
                <w:szCs w:val="20"/>
              </w:rPr>
              <w:t>Cieľ 1</w:t>
            </w:r>
          </w:p>
        </w:tc>
        <w:tc>
          <w:tcPr>
            <w:tcW w:w="9540" w:type="dxa"/>
          </w:tcPr>
          <w:p w14:paraId="5AEB5031" w14:textId="46587A01" w:rsidR="004013C5" w:rsidRPr="00841CC2" w:rsidRDefault="004013C5" w:rsidP="00B32DA4">
            <w:pPr>
              <w:spacing w:after="120"/>
              <w:rPr>
                <w:rFonts w:ascii="Calibri" w:hAnsi="Calibri" w:cs="Calibri"/>
                <w:b/>
                <w:bCs/>
                <w:sz w:val="20"/>
                <w:szCs w:val="20"/>
              </w:rPr>
            </w:pPr>
            <w:r w:rsidRPr="00841CC2">
              <w:rPr>
                <w:rFonts w:ascii="Calibri" w:hAnsi="Calibri" w:cs="Calibri"/>
                <w:b/>
                <w:bCs/>
                <w:sz w:val="20"/>
                <w:szCs w:val="20"/>
              </w:rPr>
              <w:t xml:space="preserve">Vytvorenie vonkajšej diferenciácie RC. </w:t>
            </w:r>
            <w:r w:rsidR="00DB5600" w:rsidRPr="00DB5600">
              <w:rPr>
                <w:rFonts w:ascii="Calibri" w:hAnsi="Calibri" w:cs="Calibri"/>
                <w:i/>
                <w:iCs/>
                <w:sz w:val="20"/>
                <w:szCs w:val="20"/>
              </w:rPr>
              <w:t>(</w:t>
            </w:r>
            <w:r w:rsidRPr="00DB5600">
              <w:rPr>
                <w:rFonts w:ascii="Calibri" w:hAnsi="Calibri" w:cs="Calibri"/>
                <w:i/>
                <w:iCs/>
                <w:sz w:val="20"/>
                <w:szCs w:val="20"/>
              </w:rPr>
              <w:t>tvorba jednotlivých oddelení v RC, rekonštrukcia budov</w:t>
            </w:r>
            <w:r w:rsidR="00DB5600" w:rsidRPr="00DB5600">
              <w:rPr>
                <w:rFonts w:ascii="Calibri" w:hAnsi="Calibri" w:cs="Calibri"/>
                <w:i/>
                <w:iCs/>
                <w:sz w:val="20"/>
                <w:szCs w:val="20"/>
              </w:rPr>
              <w:t>)</w:t>
            </w:r>
          </w:p>
        </w:tc>
        <w:tc>
          <w:tcPr>
            <w:tcW w:w="840" w:type="dxa"/>
          </w:tcPr>
          <w:p w14:paraId="107042F4" w14:textId="77777777" w:rsidR="004013C5" w:rsidRPr="00841CC2" w:rsidRDefault="004013C5" w:rsidP="00B32DA4">
            <w:pPr>
              <w:jc w:val="right"/>
              <w:rPr>
                <w:rFonts w:ascii="Calibri" w:hAnsi="Calibri" w:cs="Calibri"/>
                <w:b/>
                <w:sz w:val="20"/>
                <w:szCs w:val="20"/>
              </w:rPr>
            </w:pPr>
            <w:r w:rsidRPr="00841CC2">
              <w:rPr>
                <w:rFonts w:ascii="Calibri" w:hAnsi="Calibri" w:cs="Calibri"/>
                <w:b/>
                <w:sz w:val="20"/>
                <w:szCs w:val="20"/>
              </w:rPr>
              <w:t>0</w:t>
            </w:r>
          </w:p>
        </w:tc>
        <w:tc>
          <w:tcPr>
            <w:tcW w:w="1140" w:type="dxa"/>
          </w:tcPr>
          <w:p w14:paraId="3DC55006" w14:textId="77777777" w:rsidR="004013C5" w:rsidRPr="00841CC2" w:rsidRDefault="004013C5" w:rsidP="00B32DA4">
            <w:pPr>
              <w:jc w:val="right"/>
              <w:rPr>
                <w:rFonts w:ascii="Calibri" w:hAnsi="Calibri" w:cs="Calibri"/>
                <w:b/>
                <w:sz w:val="20"/>
                <w:szCs w:val="20"/>
              </w:rPr>
            </w:pPr>
            <w:r w:rsidRPr="00841CC2">
              <w:rPr>
                <w:rFonts w:ascii="Calibri" w:hAnsi="Calibri" w:cs="Calibri"/>
                <w:b/>
                <w:sz w:val="20"/>
                <w:szCs w:val="20"/>
              </w:rPr>
              <w:t>150.000</w:t>
            </w:r>
          </w:p>
        </w:tc>
        <w:tc>
          <w:tcPr>
            <w:tcW w:w="1200" w:type="dxa"/>
          </w:tcPr>
          <w:p w14:paraId="559BD7A9" w14:textId="77777777" w:rsidR="004013C5" w:rsidRPr="00841CC2" w:rsidRDefault="004013C5" w:rsidP="00B32DA4">
            <w:pPr>
              <w:jc w:val="right"/>
              <w:rPr>
                <w:rFonts w:ascii="Calibri" w:hAnsi="Calibri" w:cs="Calibri"/>
                <w:b/>
                <w:sz w:val="20"/>
                <w:szCs w:val="20"/>
              </w:rPr>
            </w:pPr>
            <w:r w:rsidRPr="00841CC2">
              <w:rPr>
                <w:rFonts w:ascii="Calibri" w:hAnsi="Calibri" w:cs="Calibri"/>
                <w:b/>
                <w:sz w:val="20"/>
                <w:szCs w:val="20"/>
              </w:rPr>
              <w:t>150.000</w:t>
            </w:r>
          </w:p>
        </w:tc>
        <w:tc>
          <w:tcPr>
            <w:tcW w:w="1224" w:type="dxa"/>
          </w:tcPr>
          <w:p w14:paraId="56AD544C" w14:textId="77777777" w:rsidR="004013C5" w:rsidRPr="00841CC2" w:rsidRDefault="004013C5" w:rsidP="00B32DA4">
            <w:pPr>
              <w:jc w:val="right"/>
              <w:rPr>
                <w:rFonts w:ascii="Calibri" w:hAnsi="Calibri" w:cs="Calibri"/>
                <w:b/>
                <w:sz w:val="20"/>
                <w:szCs w:val="20"/>
              </w:rPr>
            </w:pPr>
            <w:r w:rsidRPr="00841CC2">
              <w:rPr>
                <w:rFonts w:ascii="Calibri" w:hAnsi="Calibri" w:cs="Calibri"/>
                <w:b/>
                <w:sz w:val="20"/>
                <w:szCs w:val="20"/>
              </w:rPr>
              <w:t>0</w:t>
            </w:r>
          </w:p>
        </w:tc>
      </w:tr>
      <w:tr w:rsidR="004013C5" w:rsidRPr="006A55B5" w14:paraId="5940579C" w14:textId="77777777" w:rsidTr="00B32DA4">
        <w:trPr>
          <w:trHeight w:val="234"/>
        </w:trPr>
        <w:tc>
          <w:tcPr>
            <w:tcW w:w="782" w:type="dxa"/>
          </w:tcPr>
          <w:p w14:paraId="3D432861" w14:textId="77777777" w:rsidR="004013C5" w:rsidRPr="006A55B5" w:rsidRDefault="004013C5" w:rsidP="00B32DA4">
            <w:pPr>
              <w:rPr>
                <w:rFonts w:ascii="Calibri" w:hAnsi="Calibri" w:cs="Calibri"/>
                <w:b/>
                <w:bCs/>
                <w:sz w:val="20"/>
                <w:szCs w:val="20"/>
              </w:rPr>
            </w:pPr>
            <w:r w:rsidRPr="3BFECE3D">
              <w:rPr>
                <w:rFonts w:ascii="Calibri" w:hAnsi="Calibri" w:cs="Calibri"/>
                <w:b/>
                <w:bCs/>
                <w:sz w:val="20"/>
                <w:szCs w:val="20"/>
              </w:rPr>
              <w:t>Cieľ 2</w:t>
            </w:r>
          </w:p>
        </w:tc>
        <w:tc>
          <w:tcPr>
            <w:tcW w:w="9540" w:type="dxa"/>
          </w:tcPr>
          <w:p w14:paraId="5470F56B" w14:textId="4E022CE7" w:rsidR="004013C5" w:rsidRPr="00841CC2" w:rsidRDefault="004013C5" w:rsidP="00B32DA4">
            <w:pPr>
              <w:rPr>
                <w:rFonts w:ascii="Calibri" w:hAnsi="Calibri" w:cs="Calibri"/>
                <w:b/>
                <w:bCs/>
                <w:sz w:val="20"/>
                <w:szCs w:val="20"/>
              </w:rPr>
            </w:pPr>
            <w:r w:rsidRPr="00841CC2">
              <w:rPr>
                <w:rFonts w:ascii="Calibri" w:hAnsi="Calibri" w:cs="Calibri"/>
                <w:b/>
                <w:bCs/>
                <w:sz w:val="20"/>
                <w:szCs w:val="20"/>
              </w:rPr>
              <w:t xml:space="preserve">Vytvorenie vnútornej diferenciácie, v každom RC. </w:t>
            </w:r>
            <w:r w:rsidR="00DB5600" w:rsidRPr="00DB5600">
              <w:rPr>
                <w:rFonts w:ascii="Calibri" w:hAnsi="Calibri" w:cs="Calibri"/>
                <w:i/>
                <w:iCs/>
                <w:sz w:val="20"/>
                <w:szCs w:val="20"/>
              </w:rPr>
              <w:t>(</w:t>
            </w:r>
            <w:r w:rsidRPr="00DB5600">
              <w:rPr>
                <w:rFonts w:ascii="Calibri" w:hAnsi="Calibri" w:cs="Calibri"/>
                <w:i/>
                <w:iCs/>
                <w:sz w:val="20"/>
                <w:szCs w:val="20"/>
              </w:rPr>
              <w:t>rekonštrukcia budovy</w:t>
            </w:r>
            <w:r w:rsidR="00DB5600" w:rsidRPr="00DB5600">
              <w:rPr>
                <w:rFonts w:ascii="Calibri" w:hAnsi="Calibri" w:cs="Calibri"/>
                <w:i/>
                <w:iCs/>
                <w:sz w:val="20"/>
                <w:szCs w:val="20"/>
              </w:rPr>
              <w:t>)</w:t>
            </w:r>
          </w:p>
        </w:tc>
        <w:tc>
          <w:tcPr>
            <w:tcW w:w="840" w:type="dxa"/>
          </w:tcPr>
          <w:p w14:paraId="0C83DE18" w14:textId="77777777" w:rsidR="004013C5" w:rsidRPr="00841CC2" w:rsidRDefault="004013C5" w:rsidP="00B32DA4">
            <w:pPr>
              <w:jc w:val="right"/>
              <w:rPr>
                <w:rFonts w:ascii="Calibri" w:hAnsi="Calibri" w:cs="Calibri"/>
                <w:b/>
                <w:sz w:val="20"/>
                <w:szCs w:val="20"/>
              </w:rPr>
            </w:pPr>
            <w:r w:rsidRPr="00841CC2">
              <w:rPr>
                <w:rFonts w:ascii="Calibri" w:hAnsi="Calibri" w:cs="Calibri"/>
                <w:b/>
                <w:sz w:val="20"/>
                <w:szCs w:val="20"/>
              </w:rPr>
              <w:t>0</w:t>
            </w:r>
          </w:p>
        </w:tc>
        <w:tc>
          <w:tcPr>
            <w:tcW w:w="1140" w:type="dxa"/>
          </w:tcPr>
          <w:p w14:paraId="39EBF87D" w14:textId="77777777" w:rsidR="004013C5" w:rsidRPr="00841CC2" w:rsidRDefault="004013C5" w:rsidP="00B32DA4">
            <w:pPr>
              <w:jc w:val="right"/>
              <w:rPr>
                <w:rFonts w:ascii="Calibri" w:hAnsi="Calibri" w:cs="Calibri"/>
                <w:b/>
                <w:sz w:val="20"/>
                <w:szCs w:val="20"/>
              </w:rPr>
            </w:pPr>
            <w:r w:rsidRPr="00841CC2">
              <w:rPr>
                <w:rFonts w:ascii="Calibri" w:hAnsi="Calibri" w:cs="Calibri"/>
                <w:b/>
                <w:sz w:val="20"/>
                <w:szCs w:val="20"/>
              </w:rPr>
              <w:t>550.000</w:t>
            </w:r>
          </w:p>
        </w:tc>
        <w:tc>
          <w:tcPr>
            <w:tcW w:w="1200" w:type="dxa"/>
          </w:tcPr>
          <w:p w14:paraId="2CA8AEF9" w14:textId="77777777" w:rsidR="004013C5" w:rsidRPr="00841CC2" w:rsidRDefault="004013C5" w:rsidP="00B32DA4">
            <w:pPr>
              <w:jc w:val="right"/>
              <w:rPr>
                <w:rFonts w:ascii="Calibri" w:hAnsi="Calibri" w:cs="Calibri"/>
                <w:b/>
                <w:sz w:val="20"/>
                <w:szCs w:val="20"/>
              </w:rPr>
            </w:pPr>
            <w:r w:rsidRPr="00841CC2">
              <w:rPr>
                <w:rFonts w:ascii="Calibri" w:hAnsi="Calibri" w:cs="Calibri"/>
                <w:b/>
                <w:sz w:val="20"/>
                <w:szCs w:val="20"/>
              </w:rPr>
              <w:t>550.000</w:t>
            </w:r>
          </w:p>
        </w:tc>
        <w:tc>
          <w:tcPr>
            <w:tcW w:w="1224" w:type="dxa"/>
          </w:tcPr>
          <w:p w14:paraId="5E4D5EF2" w14:textId="77777777" w:rsidR="004013C5" w:rsidRPr="00841CC2" w:rsidRDefault="004013C5" w:rsidP="00B32DA4">
            <w:pPr>
              <w:jc w:val="right"/>
              <w:rPr>
                <w:rFonts w:ascii="Calibri" w:hAnsi="Calibri" w:cs="Calibri"/>
                <w:b/>
                <w:sz w:val="20"/>
                <w:szCs w:val="20"/>
              </w:rPr>
            </w:pPr>
            <w:r w:rsidRPr="00841CC2">
              <w:rPr>
                <w:rFonts w:ascii="Calibri" w:hAnsi="Calibri" w:cs="Calibri"/>
                <w:b/>
                <w:sz w:val="20"/>
                <w:szCs w:val="20"/>
              </w:rPr>
              <w:t>550.000</w:t>
            </w:r>
          </w:p>
        </w:tc>
      </w:tr>
      <w:tr w:rsidR="004013C5" w:rsidRPr="006A55B5" w14:paraId="7DD84BDB" w14:textId="77777777" w:rsidTr="00B32DA4">
        <w:trPr>
          <w:trHeight w:val="352"/>
        </w:trPr>
        <w:tc>
          <w:tcPr>
            <w:tcW w:w="782" w:type="dxa"/>
          </w:tcPr>
          <w:p w14:paraId="146DD284" w14:textId="77777777" w:rsidR="004013C5" w:rsidRPr="006A55B5" w:rsidRDefault="004013C5" w:rsidP="00B32DA4">
            <w:pPr>
              <w:rPr>
                <w:rFonts w:ascii="Calibri" w:hAnsi="Calibri" w:cs="Calibri"/>
                <w:b/>
                <w:bCs/>
                <w:sz w:val="20"/>
                <w:szCs w:val="20"/>
              </w:rPr>
            </w:pPr>
            <w:r w:rsidRPr="3BFECE3D">
              <w:rPr>
                <w:rFonts w:ascii="Calibri" w:hAnsi="Calibri" w:cs="Calibri"/>
                <w:b/>
                <w:bCs/>
                <w:sz w:val="20"/>
                <w:szCs w:val="20"/>
              </w:rPr>
              <w:t>Cieľ 3</w:t>
            </w:r>
          </w:p>
        </w:tc>
        <w:tc>
          <w:tcPr>
            <w:tcW w:w="9540" w:type="dxa"/>
          </w:tcPr>
          <w:p w14:paraId="5431D96F" w14:textId="688BE849" w:rsidR="004013C5" w:rsidRPr="00841CC2" w:rsidRDefault="004013C5" w:rsidP="00B32DA4">
            <w:pPr>
              <w:spacing w:after="120"/>
              <w:rPr>
                <w:rFonts w:ascii="Calibri" w:hAnsi="Calibri" w:cs="Calibri"/>
                <w:b/>
                <w:bCs/>
                <w:sz w:val="20"/>
                <w:szCs w:val="20"/>
              </w:rPr>
            </w:pPr>
            <w:r w:rsidRPr="00841CC2">
              <w:rPr>
                <w:rFonts w:ascii="Calibri" w:hAnsi="Calibri" w:cs="Calibri"/>
                <w:b/>
                <w:bCs/>
                <w:sz w:val="20"/>
                <w:szCs w:val="20"/>
              </w:rPr>
              <w:t xml:space="preserve">Vybudovanie špecializovaných RC. </w:t>
            </w:r>
          </w:p>
        </w:tc>
        <w:tc>
          <w:tcPr>
            <w:tcW w:w="840" w:type="dxa"/>
          </w:tcPr>
          <w:p w14:paraId="176F5C1B" w14:textId="77777777" w:rsidR="004013C5" w:rsidRPr="00841CC2" w:rsidRDefault="004013C5" w:rsidP="00B32DA4">
            <w:pPr>
              <w:jc w:val="right"/>
              <w:rPr>
                <w:rFonts w:ascii="Calibri" w:hAnsi="Calibri" w:cs="Calibri"/>
                <w:b/>
                <w:sz w:val="20"/>
                <w:szCs w:val="20"/>
              </w:rPr>
            </w:pPr>
            <w:r w:rsidRPr="00841CC2">
              <w:rPr>
                <w:rFonts w:ascii="Calibri" w:hAnsi="Calibri" w:cs="Calibri"/>
                <w:b/>
                <w:sz w:val="20"/>
                <w:szCs w:val="20"/>
              </w:rPr>
              <w:t>0</w:t>
            </w:r>
          </w:p>
        </w:tc>
        <w:tc>
          <w:tcPr>
            <w:tcW w:w="1140" w:type="dxa"/>
          </w:tcPr>
          <w:p w14:paraId="262D370D" w14:textId="77777777" w:rsidR="004013C5" w:rsidRPr="00841CC2" w:rsidRDefault="004013C5" w:rsidP="00B32DA4">
            <w:pPr>
              <w:jc w:val="right"/>
              <w:rPr>
                <w:rFonts w:ascii="Calibri" w:hAnsi="Calibri" w:cs="Calibri"/>
                <w:b/>
                <w:sz w:val="20"/>
                <w:szCs w:val="20"/>
              </w:rPr>
            </w:pPr>
            <w:r w:rsidRPr="00841CC2">
              <w:rPr>
                <w:rFonts w:ascii="Calibri" w:hAnsi="Calibri" w:cs="Calibri"/>
                <w:b/>
                <w:sz w:val="20"/>
                <w:szCs w:val="20"/>
              </w:rPr>
              <w:t>610.000</w:t>
            </w:r>
          </w:p>
        </w:tc>
        <w:tc>
          <w:tcPr>
            <w:tcW w:w="1200" w:type="dxa"/>
          </w:tcPr>
          <w:p w14:paraId="2FA5ACE3" w14:textId="77777777" w:rsidR="004013C5" w:rsidRPr="00841CC2" w:rsidRDefault="004013C5" w:rsidP="00B32DA4">
            <w:pPr>
              <w:jc w:val="right"/>
              <w:rPr>
                <w:rFonts w:ascii="Calibri" w:hAnsi="Calibri" w:cs="Calibri"/>
                <w:b/>
                <w:sz w:val="20"/>
                <w:szCs w:val="20"/>
              </w:rPr>
            </w:pPr>
            <w:r w:rsidRPr="00841CC2">
              <w:rPr>
                <w:rFonts w:ascii="Calibri" w:hAnsi="Calibri" w:cs="Calibri"/>
                <w:b/>
                <w:sz w:val="20"/>
                <w:szCs w:val="20"/>
              </w:rPr>
              <w:t>610.000</w:t>
            </w:r>
          </w:p>
        </w:tc>
        <w:tc>
          <w:tcPr>
            <w:tcW w:w="1224" w:type="dxa"/>
          </w:tcPr>
          <w:p w14:paraId="01E65F07" w14:textId="77777777" w:rsidR="004013C5" w:rsidRPr="00841CC2" w:rsidRDefault="004013C5" w:rsidP="00B32DA4">
            <w:pPr>
              <w:jc w:val="right"/>
              <w:rPr>
                <w:rFonts w:ascii="Calibri" w:hAnsi="Calibri" w:cs="Calibri"/>
                <w:b/>
                <w:sz w:val="20"/>
                <w:szCs w:val="20"/>
              </w:rPr>
            </w:pPr>
            <w:r w:rsidRPr="00841CC2">
              <w:rPr>
                <w:rFonts w:ascii="Calibri" w:hAnsi="Calibri" w:cs="Calibri"/>
                <w:b/>
                <w:sz w:val="20"/>
                <w:szCs w:val="20"/>
              </w:rPr>
              <w:t>0</w:t>
            </w:r>
          </w:p>
        </w:tc>
      </w:tr>
      <w:tr w:rsidR="004013C5" w:rsidRPr="006A55B5" w14:paraId="3C4BC2FA" w14:textId="77777777" w:rsidTr="00B32DA4">
        <w:trPr>
          <w:trHeight w:val="234"/>
        </w:trPr>
        <w:tc>
          <w:tcPr>
            <w:tcW w:w="14726" w:type="dxa"/>
            <w:gridSpan w:val="6"/>
            <w:shd w:val="clear" w:color="auto" w:fill="D9E2F3"/>
          </w:tcPr>
          <w:p w14:paraId="6DE3193A" w14:textId="77777777" w:rsidR="004013C5" w:rsidRPr="00841CC2" w:rsidRDefault="004013C5" w:rsidP="00B32DA4">
            <w:pPr>
              <w:rPr>
                <w:rFonts w:ascii="Calibri" w:hAnsi="Calibri" w:cs="Calibri"/>
                <w:b/>
                <w:sz w:val="20"/>
                <w:szCs w:val="20"/>
              </w:rPr>
            </w:pPr>
            <w:r w:rsidRPr="00841CC2">
              <w:rPr>
                <w:rFonts w:ascii="Calibri" w:hAnsi="Calibri" w:cs="Calibri"/>
                <w:b/>
                <w:sz w:val="20"/>
                <w:szCs w:val="20"/>
              </w:rPr>
              <w:t xml:space="preserve">3                            VÝCHOVNO-VZDELÁVACIA ČINNOSŤ A PRÁVA A POVINNOSTI DETI V ŠVZ </w:t>
            </w:r>
          </w:p>
        </w:tc>
      </w:tr>
      <w:tr w:rsidR="004013C5" w:rsidRPr="006A55B5" w14:paraId="1F0662F7" w14:textId="77777777" w:rsidTr="00B32DA4">
        <w:trPr>
          <w:trHeight w:val="352"/>
        </w:trPr>
        <w:tc>
          <w:tcPr>
            <w:tcW w:w="782" w:type="dxa"/>
          </w:tcPr>
          <w:p w14:paraId="4183C2DE" w14:textId="77777777" w:rsidR="004013C5" w:rsidRPr="006A55B5" w:rsidRDefault="004013C5" w:rsidP="00B32DA4">
            <w:pPr>
              <w:rPr>
                <w:rFonts w:ascii="Calibri" w:hAnsi="Calibri" w:cs="Calibri"/>
                <w:b/>
                <w:bCs/>
                <w:sz w:val="20"/>
                <w:szCs w:val="20"/>
              </w:rPr>
            </w:pPr>
            <w:r w:rsidRPr="3BFECE3D">
              <w:rPr>
                <w:rFonts w:ascii="Calibri" w:hAnsi="Calibri" w:cs="Calibri"/>
                <w:b/>
                <w:bCs/>
                <w:sz w:val="20"/>
                <w:szCs w:val="20"/>
              </w:rPr>
              <w:t>Cieľ 1</w:t>
            </w:r>
          </w:p>
        </w:tc>
        <w:tc>
          <w:tcPr>
            <w:tcW w:w="9540" w:type="dxa"/>
          </w:tcPr>
          <w:p w14:paraId="76D79483" w14:textId="77777777" w:rsidR="004013C5" w:rsidRPr="00841CC2" w:rsidRDefault="004013C5" w:rsidP="00B32DA4">
            <w:pPr>
              <w:spacing w:after="120"/>
              <w:rPr>
                <w:rFonts w:ascii="Calibri" w:hAnsi="Calibri" w:cs="Calibri"/>
                <w:b/>
                <w:bCs/>
                <w:sz w:val="20"/>
                <w:szCs w:val="20"/>
              </w:rPr>
            </w:pPr>
            <w:r w:rsidRPr="00841CC2">
              <w:rPr>
                <w:rFonts w:ascii="Calibri" w:hAnsi="Calibri" w:cs="Calibri"/>
                <w:b/>
                <w:bCs/>
                <w:sz w:val="20"/>
                <w:szCs w:val="20"/>
              </w:rPr>
              <w:t>Nastavenie výchovno-vzdelávacej činnosti v ŠVZ. (</w:t>
            </w:r>
            <w:proofErr w:type="spellStart"/>
            <w:r w:rsidRPr="00841CC2">
              <w:rPr>
                <w:rFonts w:ascii="Calibri" w:hAnsi="Calibri" w:cs="Calibri"/>
                <w:b/>
                <w:bCs/>
                <w:sz w:val="20"/>
                <w:szCs w:val="20"/>
              </w:rPr>
              <w:t>NIVaM</w:t>
            </w:r>
            <w:proofErr w:type="spellEnd"/>
            <w:r w:rsidRPr="00841CC2">
              <w:rPr>
                <w:rFonts w:ascii="Calibri" w:hAnsi="Calibri" w:cs="Calibri"/>
                <w:b/>
                <w:bCs/>
                <w:sz w:val="20"/>
                <w:szCs w:val="20"/>
              </w:rPr>
              <w:t xml:space="preserve"> z PO a </w:t>
            </w:r>
            <w:proofErr w:type="spellStart"/>
            <w:r w:rsidRPr="00841CC2">
              <w:rPr>
                <w:rFonts w:ascii="Calibri" w:hAnsi="Calibri" w:cs="Calibri"/>
                <w:b/>
                <w:bCs/>
                <w:sz w:val="20"/>
                <w:szCs w:val="20"/>
              </w:rPr>
              <w:t>VÚDPaP</w:t>
            </w:r>
            <w:proofErr w:type="spellEnd"/>
            <w:r w:rsidRPr="00841CC2">
              <w:rPr>
                <w:rFonts w:ascii="Calibri" w:hAnsi="Calibri" w:cs="Calibri"/>
                <w:b/>
                <w:bCs/>
                <w:sz w:val="20"/>
                <w:szCs w:val="20"/>
              </w:rPr>
              <w:t xml:space="preserve"> z NP)</w:t>
            </w:r>
          </w:p>
        </w:tc>
        <w:tc>
          <w:tcPr>
            <w:tcW w:w="840" w:type="dxa"/>
          </w:tcPr>
          <w:p w14:paraId="47696BF0" w14:textId="77777777" w:rsidR="004013C5" w:rsidRPr="00841CC2" w:rsidRDefault="004013C5" w:rsidP="00B32DA4">
            <w:pPr>
              <w:jc w:val="right"/>
              <w:rPr>
                <w:rFonts w:ascii="Calibri" w:hAnsi="Calibri" w:cs="Calibri"/>
                <w:b/>
                <w:sz w:val="20"/>
                <w:szCs w:val="20"/>
              </w:rPr>
            </w:pPr>
            <w:r w:rsidRPr="00841CC2">
              <w:rPr>
                <w:rFonts w:ascii="Calibri" w:hAnsi="Calibri" w:cs="Calibri"/>
                <w:b/>
                <w:sz w:val="20"/>
                <w:szCs w:val="20"/>
              </w:rPr>
              <w:t>0</w:t>
            </w:r>
          </w:p>
        </w:tc>
        <w:tc>
          <w:tcPr>
            <w:tcW w:w="1140" w:type="dxa"/>
          </w:tcPr>
          <w:p w14:paraId="325EA3E4" w14:textId="77777777" w:rsidR="004013C5" w:rsidRPr="00841CC2" w:rsidRDefault="004013C5" w:rsidP="00B32DA4">
            <w:pPr>
              <w:jc w:val="right"/>
              <w:rPr>
                <w:rFonts w:ascii="Calibri" w:hAnsi="Calibri" w:cs="Calibri"/>
                <w:b/>
                <w:sz w:val="20"/>
                <w:szCs w:val="20"/>
              </w:rPr>
            </w:pPr>
            <w:r w:rsidRPr="00841CC2">
              <w:rPr>
                <w:rFonts w:ascii="Calibri" w:hAnsi="Calibri" w:cs="Calibri"/>
                <w:b/>
                <w:sz w:val="20"/>
                <w:szCs w:val="20"/>
              </w:rPr>
              <w:t>0</w:t>
            </w:r>
          </w:p>
        </w:tc>
        <w:tc>
          <w:tcPr>
            <w:tcW w:w="1200" w:type="dxa"/>
          </w:tcPr>
          <w:p w14:paraId="73C2232A" w14:textId="77777777" w:rsidR="004013C5" w:rsidRPr="00841CC2" w:rsidRDefault="004013C5" w:rsidP="00B32DA4">
            <w:pPr>
              <w:jc w:val="right"/>
              <w:rPr>
                <w:rFonts w:ascii="Calibri" w:hAnsi="Calibri" w:cs="Calibri"/>
                <w:b/>
                <w:sz w:val="20"/>
                <w:szCs w:val="20"/>
              </w:rPr>
            </w:pPr>
            <w:r w:rsidRPr="00841CC2">
              <w:rPr>
                <w:rFonts w:ascii="Calibri" w:hAnsi="Calibri" w:cs="Calibri"/>
                <w:b/>
                <w:sz w:val="20"/>
                <w:szCs w:val="20"/>
              </w:rPr>
              <w:t>0</w:t>
            </w:r>
          </w:p>
        </w:tc>
        <w:tc>
          <w:tcPr>
            <w:tcW w:w="1224" w:type="dxa"/>
          </w:tcPr>
          <w:p w14:paraId="79CBEB14" w14:textId="77777777" w:rsidR="004013C5" w:rsidRPr="00841CC2" w:rsidRDefault="004013C5" w:rsidP="00B32DA4">
            <w:pPr>
              <w:jc w:val="right"/>
              <w:rPr>
                <w:rFonts w:ascii="Calibri" w:hAnsi="Calibri" w:cs="Calibri"/>
                <w:b/>
                <w:sz w:val="20"/>
                <w:szCs w:val="20"/>
              </w:rPr>
            </w:pPr>
            <w:r w:rsidRPr="00841CC2">
              <w:rPr>
                <w:rFonts w:ascii="Calibri" w:hAnsi="Calibri" w:cs="Calibri"/>
                <w:b/>
                <w:sz w:val="20"/>
                <w:szCs w:val="20"/>
              </w:rPr>
              <w:t>0</w:t>
            </w:r>
          </w:p>
        </w:tc>
      </w:tr>
      <w:tr w:rsidR="004013C5" w:rsidRPr="006A55B5" w14:paraId="635E3CF0" w14:textId="77777777" w:rsidTr="00B32DA4">
        <w:trPr>
          <w:trHeight w:val="246"/>
        </w:trPr>
        <w:tc>
          <w:tcPr>
            <w:tcW w:w="782" w:type="dxa"/>
          </w:tcPr>
          <w:p w14:paraId="530F6B95" w14:textId="77777777" w:rsidR="004013C5" w:rsidRPr="006A55B5" w:rsidRDefault="004013C5" w:rsidP="00B32DA4">
            <w:pPr>
              <w:rPr>
                <w:rFonts w:ascii="Calibri" w:hAnsi="Calibri" w:cs="Calibri"/>
                <w:b/>
                <w:bCs/>
                <w:sz w:val="20"/>
                <w:szCs w:val="20"/>
              </w:rPr>
            </w:pPr>
            <w:r w:rsidRPr="3BFECE3D">
              <w:rPr>
                <w:rFonts w:ascii="Calibri" w:hAnsi="Calibri" w:cs="Calibri"/>
                <w:b/>
                <w:bCs/>
                <w:sz w:val="20"/>
                <w:szCs w:val="20"/>
              </w:rPr>
              <w:t>Cieľ 2</w:t>
            </w:r>
          </w:p>
        </w:tc>
        <w:tc>
          <w:tcPr>
            <w:tcW w:w="9540" w:type="dxa"/>
          </w:tcPr>
          <w:p w14:paraId="119F0268" w14:textId="77777777" w:rsidR="004013C5" w:rsidRPr="00841CC2" w:rsidRDefault="004013C5" w:rsidP="00B32DA4">
            <w:pPr>
              <w:rPr>
                <w:rFonts w:ascii="Calibri" w:hAnsi="Calibri" w:cs="Calibri"/>
                <w:b/>
                <w:bCs/>
                <w:sz w:val="20"/>
                <w:szCs w:val="20"/>
              </w:rPr>
            </w:pPr>
            <w:r w:rsidRPr="00841CC2">
              <w:rPr>
                <w:rFonts w:ascii="Calibri" w:hAnsi="Calibri" w:cs="Calibri"/>
                <w:b/>
                <w:bCs/>
                <w:sz w:val="20"/>
                <w:szCs w:val="20"/>
              </w:rPr>
              <w:t>Realizovanie supervízie  minimálne raz do roka vo všetkých ŠVZ. (</w:t>
            </w:r>
            <w:proofErr w:type="spellStart"/>
            <w:r w:rsidRPr="00841CC2">
              <w:rPr>
                <w:rFonts w:ascii="Calibri" w:hAnsi="Calibri" w:cs="Calibri"/>
                <w:b/>
                <w:bCs/>
                <w:sz w:val="20"/>
                <w:szCs w:val="20"/>
              </w:rPr>
              <w:t>VÚDPaP</w:t>
            </w:r>
            <w:proofErr w:type="spellEnd"/>
            <w:r w:rsidRPr="00841CC2">
              <w:rPr>
                <w:rFonts w:ascii="Calibri" w:hAnsi="Calibri" w:cs="Calibri"/>
                <w:b/>
                <w:bCs/>
                <w:sz w:val="20"/>
                <w:szCs w:val="20"/>
              </w:rPr>
              <w:t xml:space="preserve"> z NP)</w:t>
            </w:r>
          </w:p>
        </w:tc>
        <w:tc>
          <w:tcPr>
            <w:tcW w:w="840" w:type="dxa"/>
          </w:tcPr>
          <w:p w14:paraId="1C2C0A01" w14:textId="77777777" w:rsidR="004013C5" w:rsidRPr="00841CC2" w:rsidRDefault="004013C5" w:rsidP="00B32DA4">
            <w:pPr>
              <w:jc w:val="right"/>
              <w:rPr>
                <w:rFonts w:ascii="Calibri" w:hAnsi="Calibri" w:cs="Calibri"/>
                <w:b/>
                <w:sz w:val="20"/>
                <w:szCs w:val="20"/>
              </w:rPr>
            </w:pPr>
            <w:r w:rsidRPr="00841CC2">
              <w:rPr>
                <w:rFonts w:ascii="Calibri" w:hAnsi="Calibri" w:cs="Calibri"/>
                <w:b/>
                <w:sz w:val="20"/>
                <w:szCs w:val="20"/>
              </w:rPr>
              <w:t>0</w:t>
            </w:r>
          </w:p>
        </w:tc>
        <w:tc>
          <w:tcPr>
            <w:tcW w:w="1140" w:type="dxa"/>
          </w:tcPr>
          <w:p w14:paraId="60888102" w14:textId="77777777" w:rsidR="004013C5" w:rsidRPr="00841CC2" w:rsidRDefault="004013C5" w:rsidP="00B32DA4">
            <w:pPr>
              <w:jc w:val="right"/>
              <w:rPr>
                <w:rFonts w:ascii="Calibri" w:hAnsi="Calibri" w:cs="Calibri"/>
                <w:b/>
                <w:sz w:val="20"/>
                <w:szCs w:val="20"/>
              </w:rPr>
            </w:pPr>
            <w:r w:rsidRPr="00841CC2">
              <w:rPr>
                <w:rFonts w:ascii="Calibri" w:hAnsi="Calibri" w:cs="Calibri"/>
                <w:b/>
                <w:sz w:val="20"/>
                <w:szCs w:val="20"/>
              </w:rPr>
              <w:t>0</w:t>
            </w:r>
          </w:p>
        </w:tc>
        <w:tc>
          <w:tcPr>
            <w:tcW w:w="1200" w:type="dxa"/>
          </w:tcPr>
          <w:p w14:paraId="6FCA0FDA" w14:textId="77777777" w:rsidR="004013C5" w:rsidRPr="00841CC2" w:rsidRDefault="004013C5" w:rsidP="00B32DA4">
            <w:pPr>
              <w:jc w:val="right"/>
              <w:rPr>
                <w:rFonts w:ascii="Calibri" w:hAnsi="Calibri" w:cs="Calibri"/>
                <w:b/>
                <w:sz w:val="20"/>
                <w:szCs w:val="20"/>
              </w:rPr>
            </w:pPr>
            <w:r w:rsidRPr="00841CC2">
              <w:rPr>
                <w:rFonts w:ascii="Calibri" w:hAnsi="Calibri" w:cs="Calibri"/>
                <w:b/>
                <w:sz w:val="20"/>
                <w:szCs w:val="20"/>
              </w:rPr>
              <w:t>0</w:t>
            </w:r>
          </w:p>
        </w:tc>
        <w:tc>
          <w:tcPr>
            <w:tcW w:w="1224" w:type="dxa"/>
          </w:tcPr>
          <w:p w14:paraId="35CF0E24" w14:textId="77777777" w:rsidR="004013C5" w:rsidRPr="00841CC2" w:rsidRDefault="004013C5" w:rsidP="00B32DA4">
            <w:pPr>
              <w:jc w:val="right"/>
              <w:rPr>
                <w:rFonts w:ascii="Calibri" w:hAnsi="Calibri" w:cs="Calibri"/>
                <w:b/>
                <w:sz w:val="20"/>
                <w:szCs w:val="20"/>
              </w:rPr>
            </w:pPr>
            <w:r w:rsidRPr="00841CC2">
              <w:rPr>
                <w:rFonts w:ascii="Calibri" w:hAnsi="Calibri" w:cs="Calibri"/>
                <w:b/>
                <w:sz w:val="20"/>
                <w:szCs w:val="20"/>
              </w:rPr>
              <w:t>0</w:t>
            </w:r>
          </w:p>
        </w:tc>
      </w:tr>
      <w:tr w:rsidR="004013C5" w:rsidRPr="006A55B5" w14:paraId="61C9824A" w14:textId="77777777" w:rsidTr="00B32DA4">
        <w:trPr>
          <w:trHeight w:val="352"/>
        </w:trPr>
        <w:tc>
          <w:tcPr>
            <w:tcW w:w="782" w:type="dxa"/>
          </w:tcPr>
          <w:p w14:paraId="3154B66E" w14:textId="77777777" w:rsidR="004013C5" w:rsidRPr="006A55B5" w:rsidRDefault="004013C5" w:rsidP="00B32DA4">
            <w:pPr>
              <w:rPr>
                <w:rFonts w:ascii="Calibri" w:hAnsi="Calibri" w:cs="Calibri"/>
                <w:b/>
                <w:bCs/>
                <w:sz w:val="20"/>
                <w:szCs w:val="20"/>
              </w:rPr>
            </w:pPr>
            <w:r w:rsidRPr="3BFECE3D">
              <w:rPr>
                <w:rFonts w:ascii="Calibri" w:hAnsi="Calibri" w:cs="Calibri"/>
                <w:b/>
                <w:bCs/>
                <w:sz w:val="20"/>
                <w:szCs w:val="20"/>
              </w:rPr>
              <w:t>Cieľ 3</w:t>
            </w:r>
          </w:p>
        </w:tc>
        <w:tc>
          <w:tcPr>
            <w:tcW w:w="9540" w:type="dxa"/>
          </w:tcPr>
          <w:p w14:paraId="19E75B60" w14:textId="76881ACD" w:rsidR="004013C5" w:rsidRPr="00841CC2" w:rsidRDefault="004013C5" w:rsidP="00B32DA4">
            <w:pPr>
              <w:spacing w:after="120"/>
              <w:rPr>
                <w:rFonts w:ascii="Calibri" w:eastAsia="Times New Roman" w:hAnsi="Calibri" w:cs="Calibri"/>
                <w:sz w:val="20"/>
                <w:szCs w:val="20"/>
                <w:lang w:eastAsia="sk-SK"/>
              </w:rPr>
            </w:pPr>
            <w:r w:rsidRPr="00841CC2">
              <w:rPr>
                <w:rFonts w:ascii="Calibri" w:eastAsia="Times New Roman" w:hAnsi="Calibri" w:cs="Calibri"/>
                <w:b/>
                <w:bCs/>
                <w:color w:val="000000" w:themeColor="text1"/>
                <w:sz w:val="20"/>
                <w:szCs w:val="20"/>
                <w:lang w:eastAsia="sk-SK"/>
              </w:rPr>
              <w:t xml:space="preserve">Utváranie </w:t>
            </w:r>
            <w:proofErr w:type="spellStart"/>
            <w:r w:rsidRPr="00841CC2">
              <w:rPr>
                <w:rFonts w:ascii="Calibri" w:eastAsia="Times New Roman" w:hAnsi="Calibri" w:cs="Calibri"/>
                <w:b/>
                <w:bCs/>
                <w:color w:val="000000" w:themeColor="text1"/>
                <w:sz w:val="20"/>
                <w:szCs w:val="20"/>
                <w:lang w:eastAsia="sk-SK"/>
              </w:rPr>
              <w:t>participačných</w:t>
            </w:r>
            <w:proofErr w:type="spellEnd"/>
            <w:r w:rsidRPr="00841CC2">
              <w:rPr>
                <w:rFonts w:ascii="Calibri" w:eastAsia="Times New Roman" w:hAnsi="Calibri" w:cs="Calibri"/>
                <w:b/>
                <w:bCs/>
                <w:color w:val="000000" w:themeColor="text1"/>
                <w:sz w:val="20"/>
                <w:szCs w:val="20"/>
                <w:lang w:eastAsia="sk-SK"/>
              </w:rPr>
              <w:t xml:space="preserve"> práv dieťaťa. (zavedenie SOS linky vo všetkých ŠVZ)- zabezpečenie </w:t>
            </w:r>
            <w:proofErr w:type="spellStart"/>
            <w:r w:rsidRPr="00841CC2">
              <w:rPr>
                <w:rFonts w:ascii="Calibri" w:eastAsia="Times New Roman" w:hAnsi="Calibri" w:cs="Calibri"/>
                <w:b/>
                <w:bCs/>
                <w:color w:val="000000" w:themeColor="text1"/>
                <w:sz w:val="20"/>
                <w:szCs w:val="20"/>
                <w:lang w:eastAsia="sk-SK"/>
              </w:rPr>
              <w:t>infolinky</w:t>
            </w:r>
            <w:proofErr w:type="spellEnd"/>
            <w:r w:rsidRPr="00841CC2">
              <w:rPr>
                <w:rFonts w:ascii="Calibri" w:eastAsia="Times New Roman" w:hAnsi="Calibri" w:cs="Calibri"/>
                <w:b/>
                <w:bCs/>
                <w:color w:val="000000" w:themeColor="text1"/>
                <w:sz w:val="20"/>
                <w:szCs w:val="20"/>
                <w:lang w:eastAsia="sk-SK"/>
              </w:rPr>
              <w:t xml:space="preserve"> cez občianske združenie, suma vyčlenených (pc, tablet, psychológ) </w:t>
            </w:r>
          </w:p>
        </w:tc>
        <w:tc>
          <w:tcPr>
            <w:tcW w:w="840" w:type="dxa"/>
          </w:tcPr>
          <w:p w14:paraId="5BA93B4E" w14:textId="77777777" w:rsidR="004013C5" w:rsidRPr="00841CC2" w:rsidRDefault="004013C5" w:rsidP="00B32DA4">
            <w:pPr>
              <w:jc w:val="right"/>
              <w:rPr>
                <w:rFonts w:ascii="Calibri" w:hAnsi="Calibri" w:cs="Calibri"/>
                <w:b/>
                <w:sz w:val="20"/>
                <w:szCs w:val="20"/>
              </w:rPr>
            </w:pPr>
            <w:r w:rsidRPr="00841CC2">
              <w:rPr>
                <w:rFonts w:ascii="Calibri" w:hAnsi="Calibri" w:cs="Calibri"/>
                <w:b/>
                <w:sz w:val="20"/>
                <w:szCs w:val="20"/>
              </w:rPr>
              <w:t>15.000</w:t>
            </w:r>
          </w:p>
        </w:tc>
        <w:tc>
          <w:tcPr>
            <w:tcW w:w="1140" w:type="dxa"/>
          </w:tcPr>
          <w:p w14:paraId="0654F97B" w14:textId="77777777" w:rsidR="004013C5" w:rsidRPr="00841CC2" w:rsidRDefault="004013C5" w:rsidP="00B32DA4">
            <w:pPr>
              <w:jc w:val="right"/>
              <w:rPr>
                <w:rFonts w:ascii="Calibri" w:hAnsi="Calibri" w:cs="Calibri"/>
                <w:b/>
                <w:sz w:val="20"/>
                <w:szCs w:val="20"/>
              </w:rPr>
            </w:pPr>
            <w:r w:rsidRPr="00841CC2">
              <w:rPr>
                <w:rFonts w:ascii="Calibri" w:hAnsi="Calibri" w:cs="Calibri"/>
                <w:b/>
                <w:sz w:val="20"/>
                <w:szCs w:val="20"/>
              </w:rPr>
              <w:t>5.000</w:t>
            </w:r>
          </w:p>
        </w:tc>
        <w:tc>
          <w:tcPr>
            <w:tcW w:w="1200" w:type="dxa"/>
          </w:tcPr>
          <w:p w14:paraId="04F38482" w14:textId="77777777" w:rsidR="004013C5" w:rsidRPr="00841CC2" w:rsidRDefault="004013C5" w:rsidP="00B32DA4">
            <w:pPr>
              <w:jc w:val="right"/>
              <w:rPr>
                <w:rFonts w:ascii="Calibri" w:hAnsi="Calibri" w:cs="Calibri"/>
                <w:b/>
                <w:sz w:val="20"/>
                <w:szCs w:val="20"/>
              </w:rPr>
            </w:pPr>
            <w:r w:rsidRPr="00841CC2">
              <w:rPr>
                <w:rFonts w:ascii="Calibri" w:hAnsi="Calibri" w:cs="Calibri"/>
                <w:b/>
                <w:sz w:val="20"/>
                <w:szCs w:val="20"/>
              </w:rPr>
              <w:t>5.000</w:t>
            </w:r>
          </w:p>
        </w:tc>
        <w:tc>
          <w:tcPr>
            <w:tcW w:w="1224" w:type="dxa"/>
          </w:tcPr>
          <w:p w14:paraId="0D2F11C6" w14:textId="77777777" w:rsidR="004013C5" w:rsidRPr="00841CC2" w:rsidRDefault="004013C5" w:rsidP="00B32DA4">
            <w:pPr>
              <w:jc w:val="right"/>
              <w:rPr>
                <w:rFonts w:ascii="Calibri" w:hAnsi="Calibri" w:cs="Calibri"/>
                <w:b/>
                <w:sz w:val="20"/>
                <w:szCs w:val="20"/>
              </w:rPr>
            </w:pPr>
            <w:r w:rsidRPr="00841CC2">
              <w:rPr>
                <w:rFonts w:ascii="Calibri" w:hAnsi="Calibri" w:cs="Calibri"/>
                <w:b/>
                <w:sz w:val="20"/>
                <w:szCs w:val="20"/>
              </w:rPr>
              <w:t>5.000</w:t>
            </w:r>
          </w:p>
        </w:tc>
      </w:tr>
      <w:tr w:rsidR="004013C5" w:rsidRPr="006A55B5" w14:paraId="0C32BB4B" w14:textId="77777777" w:rsidTr="00B32DA4">
        <w:trPr>
          <w:trHeight w:val="234"/>
        </w:trPr>
        <w:tc>
          <w:tcPr>
            <w:tcW w:w="14726" w:type="dxa"/>
            <w:gridSpan w:val="6"/>
            <w:shd w:val="clear" w:color="auto" w:fill="D9E2F3"/>
          </w:tcPr>
          <w:p w14:paraId="0A9834EA" w14:textId="77777777" w:rsidR="004013C5" w:rsidRPr="00841CC2" w:rsidRDefault="004013C5" w:rsidP="00B32DA4">
            <w:pPr>
              <w:rPr>
                <w:rFonts w:ascii="Calibri" w:hAnsi="Calibri" w:cs="Calibri"/>
                <w:b/>
                <w:sz w:val="20"/>
                <w:szCs w:val="20"/>
              </w:rPr>
            </w:pPr>
            <w:r w:rsidRPr="00841CC2">
              <w:rPr>
                <w:rFonts w:ascii="Calibri" w:hAnsi="Calibri" w:cs="Calibri"/>
                <w:b/>
                <w:sz w:val="20"/>
                <w:szCs w:val="20"/>
              </w:rPr>
              <w:t>4                           ODBORNÉ ČINNOSTI S DEŤMI A S RODINOU</w:t>
            </w:r>
          </w:p>
        </w:tc>
      </w:tr>
      <w:tr w:rsidR="004013C5" w:rsidRPr="006A55B5" w14:paraId="2E74CF47" w14:textId="77777777" w:rsidTr="00B32DA4">
        <w:trPr>
          <w:trHeight w:val="300"/>
        </w:trPr>
        <w:tc>
          <w:tcPr>
            <w:tcW w:w="782" w:type="dxa"/>
          </w:tcPr>
          <w:p w14:paraId="1147EE43" w14:textId="77777777" w:rsidR="004013C5" w:rsidRPr="006A55B5" w:rsidRDefault="004013C5" w:rsidP="00B32DA4">
            <w:pPr>
              <w:rPr>
                <w:rFonts w:ascii="Calibri" w:hAnsi="Calibri" w:cs="Calibri"/>
                <w:b/>
                <w:sz w:val="20"/>
                <w:szCs w:val="20"/>
              </w:rPr>
            </w:pPr>
            <w:r w:rsidRPr="006A55B5">
              <w:rPr>
                <w:rFonts w:ascii="Calibri" w:hAnsi="Calibri" w:cs="Calibri"/>
                <w:b/>
                <w:sz w:val="20"/>
                <w:szCs w:val="20"/>
              </w:rPr>
              <w:t>Cieľ</w:t>
            </w:r>
          </w:p>
        </w:tc>
        <w:tc>
          <w:tcPr>
            <w:tcW w:w="9540" w:type="dxa"/>
          </w:tcPr>
          <w:p w14:paraId="0F8C34CB" w14:textId="77777777" w:rsidR="004013C5" w:rsidRPr="00841CC2" w:rsidRDefault="004013C5" w:rsidP="00B32DA4">
            <w:pPr>
              <w:spacing w:after="120"/>
              <w:rPr>
                <w:rFonts w:ascii="Calibri" w:hAnsi="Calibri" w:cs="Calibri"/>
                <w:b/>
                <w:bCs/>
                <w:sz w:val="20"/>
                <w:szCs w:val="20"/>
              </w:rPr>
            </w:pPr>
            <w:r w:rsidRPr="00841CC2">
              <w:rPr>
                <w:rFonts w:ascii="Calibri" w:hAnsi="Calibri" w:cs="Calibri"/>
                <w:b/>
                <w:bCs/>
                <w:sz w:val="20"/>
                <w:szCs w:val="20"/>
              </w:rPr>
              <w:t>Posilnenie práce s dieťaťom a rodinou. (víkendové pobyty a pod.) – náklady pre pobyt ZZ v RC, ubytovanie + strava pre ZZ</w:t>
            </w:r>
          </w:p>
        </w:tc>
        <w:tc>
          <w:tcPr>
            <w:tcW w:w="840" w:type="dxa"/>
          </w:tcPr>
          <w:p w14:paraId="10D208EB" w14:textId="77777777" w:rsidR="004013C5" w:rsidRPr="00841CC2" w:rsidRDefault="004013C5" w:rsidP="00B32DA4">
            <w:pPr>
              <w:jc w:val="right"/>
              <w:rPr>
                <w:rFonts w:ascii="Calibri" w:hAnsi="Calibri" w:cs="Calibri"/>
                <w:b/>
                <w:sz w:val="20"/>
                <w:szCs w:val="20"/>
              </w:rPr>
            </w:pPr>
            <w:r w:rsidRPr="00841CC2">
              <w:rPr>
                <w:rFonts w:ascii="Calibri" w:hAnsi="Calibri" w:cs="Calibri"/>
                <w:b/>
                <w:sz w:val="20"/>
                <w:szCs w:val="20"/>
              </w:rPr>
              <w:t>0</w:t>
            </w:r>
          </w:p>
        </w:tc>
        <w:tc>
          <w:tcPr>
            <w:tcW w:w="1140" w:type="dxa"/>
          </w:tcPr>
          <w:p w14:paraId="64ACE98C" w14:textId="77777777" w:rsidR="004013C5" w:rsidRPr="00841CC2" w:rsidRDefault="004013C5" w:rsidP="00B32DA4">
            <w:pPr>
              <w:jc w:val="right"/>
              <w:rPr>
                <w:rFonts w:ascii="Calibri" w:hAnsi="Calibri" w:cs="Calibri"/>
                <w:b/>
                <w:sz w:val="20"/>
                <w:szCs w:val="20"/>
              </w:rPr>
            </w:pPr>
            <w:r w:rsidRPr="00841CC2">
              <w:rPr>
                <w:rFonts w:ascii="Calibri" w:hAnsi="Calibri" w:cs="Calibri"/>
                <w:b/>
                <w:sz w:val="20"/>
                <w:szCs w:val="20"/>
              </w:rPr>
              <w:t>70.000</w:t>
            </w:r>
          </w:p>
        </w:tc>
        <w:tc>
          <w:tcPr>
            <w:tcW w:w="1200" w:type="dxa"/>
          </w:tcPr>
          <w:p w14:paraId="58889951" w14:textId="77777777" w:rsidR="004013C5" w:rsidRPr="00841CC2" w:rsidRDefault="004013C5" w:rsidP="00B32DA4">
            <w:pPr>
              <w:jc w:val="right"/>
              <w:rPr>
                <w:rFonts w:ascii="Calibri" w:hAnsi="Calibri" w:cs="Calibri"/>
                <w:b/>
                <w:sz w:val="20"/>
                <w:szCs w:val="20"/>
              </w:rPr>
            </w:pPr>
            <w:r w:rsidRPr="00841CC2">
              <w:rPr>
                <w:rFonts w:ascii="Calibri" w:hAnsi="Calibri" w:cs="Calibri"/>
                <w:b/>
                <w:sz w:val="20"/>
                <w:szCs w:val="20"/>
              </w:rPr>
              <w:t>70.000</w:t>
            </w:r>
          </w:p>
        </w:tc>
        <w:tc>
          <w:tcPr>
            <w:tcW w:w="1224" w:type="dxa"/>
          </w:tcPr>
          <w:p w14:paraId="0B6EA321" w14:textId="77777777" w:rsidR="004013C5" w:rsidRPr="00841CC2" w:rsidRDefault="004013C5" w:rsidP="00B32DA4">
            <w:pPr>
              <w:jc w:val="right"/>
              <w:rPr>
                <w:rFonts w:ascii="Calibri" w:hAnsi="Calibri" w:cs="Calibri"/>
                <w:b/>
                <w:sz w:val="20"/>
                <w:szCs w:val="20"/>
              </w:rPr>
            </w:pPr>
            <w:r w:rsidRPr="00841CC2">
              <w:rPr>
                <w:rFonts w:ascii="Calibri" w:hAnsi="Calibri" w:cs="Calibri"/>
                <w:b/>
                <w:sz w:val="20"/>
                <w:szCs w:val="20"/>
              </w:rPr>
              <w:t>70.000</w:t>
            </w:r>
          </w:p>
        </w:tc>
      </w:tr>
      <w:tr w:rsidR="004013C5" w:rsidRPr="006A55B5" w14:paraId="15B9B48E" w14:textId="77777777" w:rsidTr="00B32DA4">
        <w:trPr>
          <w:trHeight w:val="246"/>
        </w:trPr>
        <w:tc>
          <w:tcPr>
            <w:tcW w:w="14726" w:type="dxa"/>
            <w:gridSpan w:val="6"/>
            <w:shd w:val="clear" w:color="auto" w:fill="D9E2F3"/>
          </w:tcPr>
          <w:p w14:paraId="5240A9AA" w14:textId="77777777" w:rsidR="004013C5" w:rsidRPr="006A55B5" w:rsidRDefault="004013C5" w:rsidP="00B32DA4">
            <w:pPr>
              <w:rPr>
                <w:rFonts w:ascii="Calibri" w:hAnsi="Calibri" w:cs="Calibri"/>
                <w:b/>
                <w:sz w:val="20"/>
                <w:szCs w:val="20"/>
              </w:rPr>
            </w:pPr>
            <w:r>
              <w:rPr>
                <w:rFonts w:ascii="Calibri" w:hAnsi="Calibri" w:cs="Calibri"/>
                <w:b/>
                <w:sz w:val="20"/>
                <w:szCs w:val="20"/>
              </w:rPr>
              <w:t>5</w:t>
            </w:r>
            <w:r w:rsidRPr="006A55B5">
              <w:rPr>
                <w:rFonts w:ascii="Calibri" w:hAnsi="Calibri" w:cs="Calibri"/>
                <w:b/>
                <w:sz w:val="20"/>
                <w:szCs w:val="20"/>
              </w:rPr>
              <w:t xml:space="preserve">                           BEZPEČNOSŤ V ŠVZ</w:t>
            </w:r>
          </w:p>
        </w:tc>
      </w:tr>
      <w:tr w:rsidR="004013C5" w:rsidRPr="006A55B5" w14:paraId="5F341967" w14:textId="77777777" w:rsidTr="00B32DA4">
        <w:trPr>
          <w:trHeight w:val="234"/>
        </w:trPr>
        <w:tc>
          <w:tcPr>
            <w:tcW w:w="782" w:type="dxa"/>
          </w:tcPr>
          <w:p w14:paraId="10505E3E" w14:textId="77777777" w:rsidR="004013C5" w:rsidRPr="006A55B5" w:rsidRDefault="004013C5" w:rsidP="00B32DA4">
            <w:pPr>
              <w:rPr>
                <w:rFonts w:ascii="Calibri" w:hAnsi="Calibri" w:cs="Calibri"/>
                <w:b/>
                <w:bCs/>
                <w:sz w:val="20"/>
                <w:szCs w:val="20"/>
              </w:rPr>
            </w:pPr>
            <w:r w:rsidRPr="3BFECE3D">
              <w:rPr>
                <w:rFonts w:ascii="Calibri" w:hAnsi="Calibri" w:cs="Calibri"/>
                <w:b/>
                <w:bCs/>
                <w:sz w:val="20"/>
                <w:szCs w:val="20"/>
              </w:rPr>
              <w:t xml:space="preserve">Cieľ </w:t>
            </w:r>
          </w:p>
        </w:tc>
        <w:tc>
          <w:tcPr>
            <w:tcW w:w="9540" w:type="dxa"/>
          </w:tcPr>
          <w:p w14:paraId="763C1BE7" w14:textId="7F1297EE" w:rsidR="004013C5" w:rsidRPr="006A55B5" w:rsidRDefault="004013C5" w:rsidP="00B32DA4">
            <w:pPr>
              <w:rPr>
                <w:rFonts w:ascii="Calibri" w:hAnsi="Calibri" w:cs="Calibri"/>
                <w:b/>
                <w:bCs/>
                <w:sz w:val="20"/>
                <w:szCs w:val="20"/>
              </w:rPr>
            </w:pPr>
            <w:r w:rsidRPr="3BFECE3D">
              <w:rPr>
                <w:rFonts w:ascii="Calibri" w:hAnsi="Calibri" w:cs="Calibri"/>
                <w:b/>
                <w:bCs/>
                <w:sz w:val="20"/>
                <w:szCs w:val="20"/>
              </w:rPr>
              <w:t>Vybavenie ŠVZ bezpečnostnými prvkami</w:t>
            </w:r>
            <w:r>
              <w:rPr>
                <w:rFonts w:ascii="Calibri" w:hAnsi="Calibri" w:cs="Calibri"/>
                <w:b/>
                <w:bCs/>
                <w:sz w:val="20"/>
                <w:szCs w:val="20"/>
              </w:rPr>
              <w:t xml:space="preserve"> – </w:t>
            </w:r>
            <w:r w:rsidR="00DB5600">
              <w:rPr>
                <w:rFonts w:ascii="Calibri" w:hAnsi="Calibri" w:cs="Calibri"/>
                <w:b/>
                <w:bCs/>
                <w:sz w:val="20"/>
                <w:szCs w:val="20"/>
              </w:rPr>
              <w:t>(</w:t>
            </w:r>
            <w:r w:rsidRPr="00DB5600">
              <w:rPr>
                <w:rFonts w:ascii="Calibri" w:hAnsi="Calibri" w:cs="Calibri"/>
                <w:b/>
                <w:bCs/>
                <w:i/>
                <w:iCs/>
                <w:sz w:val="20"/>
                <w:szCs w:val="20"/>
              </w:rPr>
              <w:t>kamerové systémy (</w:t>
            </w:r>
            <w:proofErr w:type="spellStart"/>
            <w:r w:rsidRPr="00DB5600">
              <w:rPr>
                <w:rFonts w:ascii="Calibri" w:hAnsi="Calibri" w:cs="Calibri"/>
                <w:b/>
                <w:bCs/>
                <w:i/>
                <w:iCs/>
                <w:sz w:val="20"/>
                <w:szCs w:val="20"/>
              </w:rPr>
              <w:t>antivandal</w:t>
            </w:r>
            <w:proofErr w:type="spellEnd"/>
            <w:r w:rsidRPr="00DB5600">
              <w:rPr>
                <w:rFonts w:ascii="Calibri" w:hAnsi="Calibri" w:cs="Calibri"/>
                <w:b/>
                <w:bCs/>
                <w:i/>
                <w:iCs/>
                <w:sz w:val="20"/>
                <w:szCs w:val="20"/>
              </w:rPr>
              <w:t xml:space="preserve"> systém) = kapitálové</w:t>
            </w:r>
            <w:r w:rsidR="00DB5600">
              <w:rPr>
                <w:rFonts w:ascii="Calibri" w:hAnsi="Calibri" w:cs="Calibri"/>
                <w:b/>
                <w:bCs/>
                <w:i/>
                <w:iCs/>
                <w:sz w:val="20"/>
                <w:szCs w:val="20"/>
              </w:rPr>
              <w:t>)</w:t>
            </w:r>
          </w:p>
        </w:tc>
        <w:tc>
          <w:tcPr>
            <w:tcW w:w="840" w:type="dxa"/>
          </w:tcPr>
          <w:p w14:paraId="7B0773A3" w14:textId="77777777" w:rsidR="004013C5" w:rsidRPr="00841CC2" w:rsidRDefault="004013C5" w:rsidP="00B32DA4">
            <w:pPr>
              <w:jc w:val="right"/>
              <w:rPr>
                <w:rFonts w:ascii="Calibri" w:hAnsi="Calibri" w:cs="Calibri"/>
                <w:b/>
                <w:sz w:val="20"/>
                <w:szCs w:val="20"/>
              </w:rPr>
            </w:pPr>
            <w:r w:rsidRPr="00841CC2">
              <w:rPr>
                <w:rFonts w:ascii="Calibri" w:hAnsi="Calibri" w:cs="Calibri"/>
                <w:b/>
                <w:sz w:val="20"/>
                <w:szCs w:val="20"/>
              </w:rPr>
              <w:t>0</w:t>
            </w:r>
          </w:p>
        </w:tc>
        <w:tc>
          <w:tcPr>
            <w:tcW w:w="1140" w:type="dxa"/>
          </w:tcPr>
          <w:p w14:paraId="67EC24D4" w14:textId="77777777" w:rsidR="004013C5" w:rsidRPr="00841CC2" w:rsidRDefault="004013C5" w:rsidP="00B32DA4">
            <w:pPr>
              <w:jc w:val="right"/>
              <w:rPr>
                <w:rFonts w:ascii="Calibri" w:hAnsi="Calibri" w:cs="Calibri"/>
                <w:b/>
                <w:color w:val="FF0000"/>
                <w:sz w:val="20"/>
                <w:szCs w:val="20"/>
              </w:rPr>
            </w:pPr>
            <w:r w:rsidRPr="00841CC2">
              <w:rPr>
                <w:rFonts w:ascii="Calibri" w:hAnsi="Calibri" w:cs="Calibri"/>
                <w:b/>
                <w:sz w:val="20"/>
                <w:szCs w:val="20"/>
              </w:rPr>
              <w:t>1.203.000</w:t>
            </w:r>
          </w:p>
        </w:tc>
        <w:tc>
          <w:tcPr>
            <w:tcW w:w="1200" w:type="dxa"/>
          </w:tcPr>
          <w:p w14:paraId="694DD984" w14:textId="77777777" w:rsidR="004013C5" w:rsidRPr="00841CC2" w:rsidRDefault="004013C5" w:rsidP="00B32DA4">
            <w:pPr>
              <w:jc w:val="right"/>
              <w:rPr>
                <w:rFonts w:ascii="Calibri" w:hAnsi="Calibri" w:cs="Calibri"/>
                <w:b/>
                <w:sz w:val="20"/>
                <w:szCs w:val="20"/>
              </w:rPr>
            </w:pPr>
            <w:r w:rsidRPr="00841CC2">
              <w:rPr>
                <w:rFonts w:ascii="Calibri" w:hAnsi="Calibri" w:cs="Calibri"/>
                <w:b/>
                <w:sz w:val="20"/>
                <w:szCs w:val="20"/>
              </w:rPr>
              <w:t>1.203.000</w:t>
            </w:r>
          </w:p>
        </w:tc>
        <w:tc>
          <w:tcPr>
            <w:tcW w:w="1224" w:type="dxa"/>
          </w:tcPr>
          <w:p w14:paraId="6A9E8A7F" w14:textId="77777777" w:rsidR="004013C5" w:rsidRPr="00841CC2" w:rsidRDefault="004013C5" w:rsidP="00B32DA4">
            <w:pPr>
              <w:jc w:val="right"/>
              <w:rPr>
                <w:rFonts w:ascii="Calibri" w:hAnsi="Calibri" w:cs="Calibri"/>
                <w:b/>
                <w:sz w:val="20"/>
                <w:szCs w:val="20"/>
              </w:rPr>
            </w:pPr>
            <w:r w:rsidRPr="00841CC2">
              <w:rPr>
                <w:rFonts w:ascii="Calibri" w:hAnsi="Calibri" w:cs="Calibri"/>
                <w:b/>
                <w:sz w:val="20"/>
                <w:szCs w:val="20"/>
              </w:rPr>
              <w:t>700 000</w:t>
            </w:r>
          </w:p>
        </w:tc>
      </w:tr>
      <w:tr w:rsidR="004013C5" w:rsidRPr="006A55B5" w14:paraId="1F92AE4B" w14:textId="77777777" w:rsidTr="00B32DA4">
        <w:trPr>
          <w:trHeight w:val="234"/>
        </w:trPr>
        <w:tc>
          <w:tcPr>
            <w:tcW w:w="782" w:type="dxa"/>
            <w:shd w:val="clear" w:color="auto" w:fill="BDD6EE"/>
          </w:tcPr>
          <w:p w14:paraId="6CBF7A81" w14:textId="77777777" w:rsidR="004013C5" w:rsidRPr="006A55B5" w:rsidRDefault="004013C5" w:rsidP="00B32DA4">
            <w:pPr>
              <w:rPr>
                <w:rFonts w:ascii="Calibri" w:hAnsi="Calibri" w:cs="Calibri"/>
                <w:b/>
                <w:bCs/>
                <w:sz w:val="20"/>
                <w:szCs w:val="20"/>
              </w:rPr>
            </w:pPr>
          </w:p>
        </w:tc>
        <w:tc>
          <w:tcPr>
            <w:tcW w:w="9540" w:type="dxa"/>
            <w:shd w:val="clear" w:color="auto" w:fill="BDD6EE"/>
          </w:tcPr>
          <w:p w14:paraId="08CB8AE5" w14:textId="77777777" w:rsidR="004013C5" w:rsidRPr="006A55B5" w:rsidRDefault="004013C5" w:rsidP="00B32DA4">
            <w:pPr>
              <w:rPr>
                <w:rFonts w:ascii="Calibri" w:hAnsi="Calibri" w:cs="Calibri"/>
                <w:b/>
                <w:sz w:val="20"/>
                <w:szCs w:val="20"/>
              </w:rPr>
            </w:pPr>
            <w:r w:rsidRPr="006A55B5">
              <w:rPr>
                <w:rFonts w:ascii="Calibri" w:hAnsi="Calibri" w:cs="Calibri"/>
                <w:b/>
                <w:sz w:val="20"/>
                <w:szCs w:val="20"/>
              </w:rPr>
              <w:t>SPOLU</w:t>
            </w:r>
          </w:p>
        </w:tc>
        <w:tc>
          <w:tcPr>
            <w:tcW w:w="840" w:type="dxa"/>
            <w:shd w:val="clear" w:color="auto" w:fill="BDD6EE"/>
          </w:tcPr>
          <w:p w14:paraId="039C398E" w14:textId="77777777" w:rsidR="004013C5" w:rsidRPr="006A55B5" w:rsidRDefault="004013C5" w:rsidP="00B32DA4">
            <w:pPr>
              <w:jc w:val="right"/>
              <w:rPr>
                <w:rFonts w:ascii="Calibri" w:hAnsi="Calibri" w:cs="Calibri"/>
                <w:b/>
                <w:sz w:val="20"/>
                <w:szCs w:val="20"/>
              </w:rPr>
            </w:pPr>
            <w:r w:rsidRPr="006A55B5">
              <w:rPr>
                <w:rFonts w:ascii="Calibri" w:hAnsi="Calibri" w:cs="Calibri"/>
                <w:b/>
                <w:color w:val="FF0000"/>
                <w:sz w:val="20"/>
                <w:szCs w:val="20"/>
              </w:rPr>
              <w:t>15.000</w:t>
            </w:r>
          </w:p>
        </w:tc>
        <w:tc>
          <w:tcPr>
            <w:tcW w:w="1140" w:type="dxa"/>
            <w:shd w:val="clear" w:color="auto" w:fill="BDD6EE"/>
          </w:tcPr>
          <w:p w14:paraId="1B589F35" w14:textId="51AD0600" w:rsidR="004013C5" w:rsidRPr="006A55B5" w:rsidRDefault="003A178B" w:rsidP="00B32DA4">
            <w:pPr>
              <w:jc w:val="right"/>
              <w:rPr>
                <w:rFonts w:ascii="Calibri" w:hAnsi="Calibri" w:cs="Calibri"/>
                <w:b/>
                <w:color w:val="FF0000"/>
                <w:sz w:val="20"/>
                <w:szCs w:val="20"/>
              </w:rPr>
            </w:pPr>
            <w:r>
              <w:rPr>
                <w:rFonts w:ascii="Calibri" w:hAnsi="Calibri" w:cs="Calibri"/>
                <w:b/>
                <w:color w:val="FF0000"/>
                <w:sz w:val="20"/>
                <w:szCs w:val="20"/>
              </w:rPr>
              <w:t>2 988 000</w:t>
            </w:r>
          </w:p>
        </w:tc>
        <w:tc>
          <w:tcPr>
            <w:tcW w:w="1200" w:type="dxa"/>
            <w:shd w:val="clear" w:color="auto" w:fill="BDD6EE"/>
          </w:tcPr>
          <w:p w14:paraId="31E06495" w14:textId="555C7D74" w:rsidR="004013C5" w:rsidRPr="006A55B5" w:rsidRDefault="004013C5" w:rsidP="00B32DA4">
            <w:pPr>
              <w:jc w:val="right"/>
              <w:rPr>
                <w:rFonts w:ascii="Calibri" w:hAnsi="Calibri" w:cs="Calibri"/>
                <w:b/>
                <w:color w:val="FF0000"/>
                <w:sz w:val="20"/>
                <w:szCs w:val="20"/>
              </w:rPr>
            </w:pPr>
            <w:r w:rsidRPr="006A55B5">
              <w:rPr>
                <w:rFonts w:ascii="Calibri" w:hAnsi="Calibri" w:cs="Calibri"/>
                <w:b/>
                <w:color w:val="FF0000"/>
                <w:sz w:val="20"/>
                <w:szCs w:val="20"/>
              </w:rPr>
              <w:t>2</w:t>
            </w:r>
            <w:r w:rsidR="00277A4A">
              <w:rPr>
                <w:rFonts w:ascii="Calibri" w:hAnsi="Calibri" w:cs="Calibri"/>
                <w:b/>
                <w:color w:val="FF0000"/>
                <w:sz w:val="20"/>
                <w:szCs w:val="20"/>
              </w:rPr>
              <w:t> </w:t>
            </w:r>
            <w:r w:rsidR="0080295C">
              <w:rPr>
                <w:rFonts w:ascii="Calibri" w:hAnsi="Calibri" w:cs="Calibri"/>
                <w:b/>
                <w:color w:val="FF0000"/>
                <w:sz w:val="20"/>
                <w:szCs w:val="20"/>
              </w:rPr>
              <w:t>598</w:t>
            </w:r>
            <w:r w:rsidR="00277A4A">
              <w:rPr>
                <w:rFonts w:ascii="Calibri" w:hAnsi="Calibri" w:cs="Calibri"/>
                <w:b/>
                <w:color w:val="FF0000"/>
                <w:sz w:val="20"/>
                <w:szCs w:val="20"/>
              </w:rPr>
              <w:t xml:space="preserve"> 000</w:t>
            </w:r>
          </w:p>
        </w:tc>
        <w:tc>
          <w:tcPr>
            <w:tcW w:w="1224" w:type="dxa"/>
            <w:shd w:val="clear" w:color="auto" w:fill="BDD6EE"/>
          </w:tcPr>
          <w:p w14:paraId="087F880A" w14:textId="07ACF543" w:rsidR="004013C5" w:rsidRPr="006A55B5" w:rsidRDefault="004013C5" w:rsidP="00B32DA4">
            <w:pPr>
              <w:jc w:val="right"/>
              <w:rPr>
                <w:rFonts w:ascii="Calibri" w:hAnsi="Calibri" w:cs="Calibri"/>
                <w:b/>
                <w:color w:val="FF0000"/>
                <w:sz w:val="20"/>
                <w:szCs w:val="20"/>
              </w:rPr>
            </w:pPr>
            <w:r w:rsidRPr="006A55B5">
              <w:rPr>
                <w:rFonts w:ascii="Calibri" w:hAnsi="Calibri" w:cs="Calibri"/>
                <w:b/>
                <w:color w:val="FF0000"/>
                <w:sz w:val="20"/>
                <w:szCs w:val="20"/>
              </w:rPr>
              <w:t>1</w:t>
            </w:r>
            <w:r w:rsidR="002F25E1">
              <w:rPr>
                <w:rFonts w:ascii="Calibri" w:hAnsi="Calibri" w:cs="Calibri"/>
                <w:b/>
                <w:color w:val="FF0000"/>
                <w:sz w:val="20"/>
                <w:szCs w:val="20"/>
              </w:rPr>
              <w:t>335 000</w:t>
            </w:r>
          </w:p>
        </w:tc>
      </w:tr>
    </w:tbl>
    <w:p w14:paraId="2C1FB713" w14:textId="77777777" w:rsidR="00CE0817" w:rsidRDefault="00CE0817">
      <w:pPr>
        <w:rPr>
          <w:rFonts w:ascii="Times New Roman" w:eastAsia="Times New Roman" w:hAnsi="Times New Roman" w:cs="Times New Roman"/>
          <w:bCs/>
          <w:sz w:val="20"/>
          <w:szCs w:val="20"/>
          <w:lang w:eastAsia="sk-SK"/>
        </w:rPr>
      </w:pPr>
      <w:r>
        <w:rPr>
          <w:rFonts w:ascii="Times New Roman" w:eastAsia="Times New Roman" w:hAnsi="Times New Roman" w:cs="Times New Roman"/>
          <w:bCs/>
          <w:sz w:val="20"/>
          <w:szCs w:val="20"/>
          <w:lang w:eastAsia="sk-SK"/>
        </w:rPr>
        <w:br w:type="page"/>
      </w:r>
    </w:p>
    <w:p w14:paraId="1905F50D" w14:textId="38E3F20F" w:rsidR="006E67FA" w:rsidRDefault="003408F5" w:rsidP="003408F5">
      <w:pPr>
        <w:tabs>
          <w:tab w:val="num" w:pos="1080"/>
        </w:tabs>
        <w:spacing w:after="0" w:line="240" w:lineRule="auto"/>
        <w:jc w:val="center"/>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lastRenderedPageBreak/>
        <w:t xml:space="preserve">   </w:t>
      </w:r>
      <w:r w:rsidR="00DB5600" w:rsidRPr="007B7470">
        <w:rPr>
          <w:rFonts w:ascii="Times New Roman" w:eastAsia="Times New Roman" w:hAnsi="Times New Roman" w:cs="Times New Roman"/>
          <w:bCs/>
          <w:sz w:val="20"/>
          <w:szCs w:val="20"/>
          <w:lang w:eastAsia="sk-SK"/>
        </w:rPr>
        <w:t xml:space="preserve">                                                                                                                                                                                                                                               </w:t>
      </w:r>
      <w:r w:rsidR="00DB5600">
        <w:rPr>
          <w:rFonts w:ascii="Times New Roman" w:eastAsia="Times New Roman" w:hAnsi="Times New Roman" w:cs="Times New Roman"/>
          <w:bCs/>
          <w:sz w:val="20"/>
          <w:szCs w:val="20"/>
          <w:lang w:eastAsia="sk-SK"/>
        </w:rPr>
        <w:t xml:space="preserve">          </w:t>
      </w:r>
      <w:r w:rsidR="00DB5600" w:rsidRPr="007B7470">
        <w:rPr>
          <w:rFonts w:ascii="Times New Roman" w:eastAsia="Times New Roman" w:hAnsi="Times New Roman" w:cs="Times New Roman"/>
          <w:bCs/>
          <w:sz w:val="20"/>
          <w:szCs w:val="20"/>
          <w:lang w:eastAsia="sk-SK"/>
        </w:rPr>
        <w:t xml:space="preserve">     Tabuľka č. 3</w:t>
      </w:r>
    </w:p>
    <w:p w14:paraId="76AF721F" w14:textId="77777777" w:rsidR="006E67FA" w:rsidRDefault="006E67FA" w:rsidP="003408F5">
      <w:pPr>
        <w:tabs>
          <w:tab w:val="num" w:pos="1080"/>
        </w:tabs>
        <w:spacing w:after="0" w:line="240" w:lineRule="auto"/>
        <w:jc w:val="center"/>
        <w:rPr>
          <w:rFonts w:ascii="Times New Roman" w:eastAsia="Times New Roman" w:hAnsi="Times New Roman" w:cs="Times New Roman"/>
          <w:bCs/>
          <w:sz w:val="20"/>
          <w:szCs w:val="20"/>
          <w:lang w:eastAsia="sk-SK"/>
        </w:rPr>
      </w:pPr>
    </w:p>
    <w:p w14:paraId="5349617A" w14:textId="77777777" w:rsidR="006E67FA" w:rsidRDefault="006E67FA" w:rsidP="003408F5">
      <w:pPr>
        <w:tabs>
          <w:tab w:val="num" w:pos="1080"/>
        </w:tabs>
        <w:spacing w:after="0" w:line="240" w:lineRule="auto"/>
        <w:jc w:val="center"/>
        <w:rPr>
          <w:rFonts w:ascii="Times New Roman" w:eastAsia="Times New Roman" w:hAnsi="Times New Roman" w:cs="Times New Roman"/>
          <w:bCs/>
          <w:sz w:val="20"/>
          <w:szCs w:val="20"/>
          <w:lang w:eastAsia="sk-SK"/>
        </w:rPr>
      </w:pPr>
    </w:p>
    <w:p w14:paraId="08A7FAB8" w14:textId="7BD2058A" w:rsidR="007D5748" w:rsidRPr="007B7470" w:rsidRDefault="007D5748" w:rsidP="003408F5">
      <w:pPr>
        <w:tabs>
          <w:tab w:val="num" w:pos="1080"/>
        </w:tabs>
        <w:spacing w:after="0" w:line="240" w:lineRule="auto"/>
        <w:jc w:val="center"/>
        <w:rPr>
          <w:rFonts w:ascii="Times New Roman" w:eastAsia="Times New Roman" w:hAnsi="Times New Roman" w:cs="Times New Roman"/>
          <w:bCs/>
          <w:sz w:val="20"/>
          <w:szCs w:val="20"/>
          <w:lang w:eastAsia="sk-SK"/>
        </w:rPr>
      </w:pPr>
    </w:p>
    <w:tbl>
      <w:tblPr>
        <w:tblpPr w:leftFromText="141" w:rightFromText="141" w:vertAnchor="page" w:horzAnchor="margin" w:tblpXSpec="center" w:tblpY="1711"/>
        <w:tblW w:w="13950" w:type="dxa"/>
        <w:tblCellMar>
          <w:left w:w="70" w:type="dxa"/>
          <w:right w:w="70" w:type="dxa"/>
        </w:tblCellMar>
        <w:tblLook w:val="0000" w:firstRow="0" w:lastRow="0" w:firstColumn="0" w:lastColumn="0" w:noHBand="0" w:noVBand="0"/>
      </w:tblPr>
      <w:tblGrid>
        <w:gridCol w:w="4950"/>
        <w:gridCol w:w="1500"/>
        <w:gridCol w:w="1500"/>
        <w:gridCol w:w="1500"/>
        <w:gridCol w:w="1500"/>
        <w:gridCol w:w="3000"/>
      </w:tblGrid>
      <w:tr w:rsidR="003408F5" w:rsidRPr="007B7470" w14:paraId="08A7FABC" w14:textId="77777777" w:rsidTr="003408F5">
        <w:trPr>
          <w:cantSplit/>
          <w:trHeight w:val="255"/>
        </w:trPr>
        <w:tc>
          <w:tcPr>
            <w:tcW w:w="495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8A7FAB9"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Príjmy (v eurách)</w:t>
            </w:r>
          </w:p>
        </w:tc>
        <w:tc>
          <w:tcPr>
            <w:tcW w:w="6000" w:type="dxa"/>
            <w:gridSpan w:val="4"/>
            <w:tcBorders>
              <w:top w:val="single" w:sz="4" w:space="0" w:color="auto"/>
              <w:left w:val="nil"/>
              <w:bottom w:val="single" w:sz="4" w:space="0" w:color="auto"/>
              <w:right w:val="single" w:sz="4" w:space="0" w:color="auto"/>
            </w:tcBorders>
            <w:shd w:val="clear" w:color="auto" w:fill="BFBFBF" w:themeFill="background1" w:themeFillShade="BF"/>
          </w:tcPr>
          <w:p w14:paraId="08A7FABA"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Vplyv na rozpočet verejnej správy</w:t>
            </w:r>
          </w:p>
        </w:tc>
        <w:tc>
          <w:tcPr>
            <w:tcW w:w="300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08A7FABB"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poznámka</w:t>
            </w:r>
          </w:p>
        </w:tc>
      </w:tr>
      <w:tr w:rsidR="003408F5" w:rsidRPr="007B7470" w14:paraId="08A7FAC3" w14:textId="77777777" w:rsidTr="003408F5">
        <w:trPr>
          <w:cantSplit/>
          <w:trHeight w:val="255"/>
        </w:trPr>
        <w:tc>
          <w:tcPr>
            <w:tcW w:w="4950" w:type="dxa"/>
            <w:vMerge/>
            <w:tcBorders>
              <w:top w:val="single" w:sz="4" w:space="0" w:color="auto"/>
              <w:left w:val="single" w:sz="4" w:space="0" w:color="auto"/>
              <w:bottom w:val="single" w:sz="4" w:space="0" w:color="auto"/>
              <w:right w:val="single" w:sz="4" w:space="0" w:color="auto"/>
            </w:tcBorders>
            <w:vAlign w:val="center"/>
          </w:tcPr>
          <w:p w14:paraId="08A7FABD" w14:textId="77777777" w:rsidR="003408F5" w:rsidRPr="007B7470" w:rsidRDefault="003408F5" w:rsidP="003408F5">
            <w:pPr>
              <w:spacing w:after="0" w:line="240" w:lineRule="auto"/>
              <w:rPr>
                <w:rFonts w:ascii="Times New Roman" w:eastAsia="Times New Roman" w:hAnsi="Times New Roman" w:cs="Times New Roman"/>
                <w:b/>
                <w:bCs/>
                <w:color w:val="FFFFFF"/>
                <w:sz w:val="24"/>
                <w:szCs w:val="24"/>
                <w:lang w:eastAsia="sk-SK"/>
              </w:rPr>
            </w:pPr>
          </w:p>
        </w:tc>
        <w:tc>
          <w:tcPr>
            <w:tcW w:w="1500" w:type="dxa"/>
            <w:tcBorders>
              <w:top w:val="nil"/>
              <w:left w:val="nil"/>
              <w:bottom w:val="single" w:sz="4" w:space="0" w:color="auto"/>
              <w:right w:val="single" w:sz="4" w:space="0" w:color="auto"/>
            </w:tcBorders>
            <w:shd w:val="clear" w:color="auto" w:fill="BFBFBF" w:themeFill="background1" w:themeFillShade="BF"/>
          </w:tcPr>
          <w:p w14:paraId="08A7FABE" w14:textId="528784D4" w:rsidR="003408F5" w:rsidRPr="007B7470" w:rsidRDefault="00D36296" w:rsidP="003408F5">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2025</w:t>
            </w:r>
          </w:p>
        </w:tc>
        <w:tc>
          <w:tcPr>
            <w:tcW w:w="1500" w:type="dxa"/>
            <w:tcBorders>
              <w:top w:val="nil"/>
              <w:left w:val="nil"/>
              <w:bottom w:val="single" w:sz="4" w:space="0" w:color="auto"/>
              <w:right w:val="single" w:sz="4" w:space="0" w:color="auto"/>
            </w:tcBorders>
            <w:shd w:val="clear" w:color="auto" w:fill="BFBFBF" w:themeFill="background1" w:themeFillShade="BF"/>
          </w:tcPr>
          <w:p w14:paraId="08A7FABF" w14:textId="5FD595BC" w:rsidR="003408F5" w:rsidRPr="007B7470" w:rsidRDefault="00D36296" w:rsidP="003408F5">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2026</w:t>
            </w:r>
          </w:p>
        </w:tc>
        <w:tc>
          <w:tcPr>
            <w:tcW w:w="1500" w:type="dxa"/>
            <w:tcBorders>
              <w:top w:val="nil"/>
              <w:left w:val="nil"/>
              <w:bottom w:val="single" w:sz="4" w:space="0" w:color="auto"/>
              <w:right w:val="single" w:sz="4" w:space="0" w:color="auto"/>
            </w:tcBorders>
            <w:shd w:val="clear" w:color="auto" w:fill="BFBFBF" w:themeFill="background1" w:themeFillShade="BF"/>
          </w:tcPr>
          <w:p w14:paraId="08A7FAC0" w14:textId="5E1712F6" w:rsidR="003408F5" w:rsidRPr="007B7470" w:rsidRDefault="00D36296" w:rsidP="003408F5">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2027</w:t>
            </w:r>
          </w:p>
        </w:tc>
        <w:tc>
          <w:tcPr>
            <w:tcW w:w="1500" w:type="dxa"/>
            <w:tcBorders>
              <w:top w:val="nil"/>
              <w:left w:val="nil"/>
              <w:bottom w:val="single" w:sz="4" w:space="0" w:color="auto"/>
              <w:right w:val="single" w:sz="4" w:space="0" w:color="auto"/>
            </w:tcBorders>
            <w:shd w:val="clear" w:color="auto" w:fill="BFBFBF" w:themeFill="background1" w:themeFillShade="BF"/>
          </w:tcPr>
          <w:p w14:paraId="08A7FAC1" w14:textId="53E2C369" w:rsidR="003408F5" w:rsidRPr="007B7470" w:rsidRDefault="00D36296" w:rsidP="003408F5">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2028</w:t>
            </w:r>
          </w:p>
        </w:tc>
        <w:tc>
          <w:tcPr>
            <w:tcW w:w="3000" w:type="dxa"/>
            <w:vMerge/>
            <w:tcBorders>
              <w:top w:val="single" w:sz="4" w:space="0" w:color="auto"/>
              <w:left w:val="single" w:sz="4" w:space="0" w:color="auto"/>
              <w:bottom w:val="single" w:sz="4" w:space="0" w:color="auto"/>
              <w:right w:val="single" w:sz="4" w:space="0" w:color="auto"/>
            </w:tcBorders>
            <w:vAlign w:val="center"/>
          </w:tcPr>
          <w:p w14:paraId="08A7FAC2" w14:textId="77777777" w:rsidR="003408F5" w:rsidRPr="007B7470" w:rsidRDefault="003408F5" w:rsidP="003408F5">
            <w:pPr>
              <w:spacing w:after="0" w:line="240" w:lineRule="auto"/>
              <w:rPr>
                <w:rFonts w:ascii="Times New Roman" w:eastAsia="Times New Roman" w:hAnsi="Times New Roman" w:cs="Times New Roman"/>
                <w:b/>
                <w:bCs/>
                <w:color w:val="FFFFFF"/>
                <w:sz w:val="24"/>
                <w:szCs w:val="24"/>
                <w:lang w:eastAsia="sk-SK"/>
              </w:rPr>
            </w:pPr>
          </w:p>
        </w:tc>
      </w:tr>
      <w:tr w:rsidR="003408F5" w:rsidRPr="007B7470" w14:paraId="08A7FACA" w14:textId="77777777" w:rsidTr="003408F5">
        <w:trPr>
          <w:trHeight w:val="255"/>
        </w:trPr>
        <w:tc>
          <w:tcPr>
            <w:tcW w:w="4950" w:type="dxa"/>
            <w:tcBorders>
              <w:top w:val="nil"/>
              <w:left w:val="single" w:sz="4" w:space="0" w:color="auto"/>
              <w:bottom w:val="single" w:sz="4" w:space="0" w:color="auto"/>
              <w:right w:val="single" w:sz="4" w:space="0" w:color="auto"/>
            </w:tcBorders>
          </w:tcPr>
          <w:p w14:paraId="08A7FAC4" w14:textId="77777777" w:rsidR="003408F5" w:rsidRPr="007B7470" w:rsidRDefault="003408F5" w:rsidP="003408F5">
            <w:pPr>
              <w:spacing w:after="0" w:line="240" w:lineRule="auto"/>
              <w:rPr>
                <w:rFonts w:ascii="Times New Roman" w:eastAsia="Times New Roman" w:hAnsi="Times New Roman" w:cs="Times New Roman"/>
                <w:b/>
                <w:bCs/>
                <w:sz w:val="24"/>
                <w:szCs w:val="24"/>
                <w:vertAlign w:val="superscript"/>
                <w:lang w:eastAsia="sk-SK"/>
              </w:rPr>
            </w:pPr>
            <w:r w:rsidRPr="007B7470">
              <w:rPr>
                <w:rFonts w:ascii="Times New Roman" w:eastAsia="Times New Roman" w:hAnsi="Times New Roman" w:cs="Times New Roman"/>
                <w:b/>
                <w:bCs/>
                <w:sz w:val="24"/>
                <w:szCs w:val="24"/>
                <w:lang w:eastAsia="sk-SK"/>
              </w:rPr>
              <w:t>Daňové príjmy (100)</w:t>
            </w:r>
            <w:r w:rsidRPr="007B7470">
              <w:rPr>
                <w:rFonts w:ascii="Times New Roman" w:eastAsia="Times New Roman" w:hAnsi="Times New Roman" w:cs="Times New Roman"/>
                <w:b/>
                <w:bCs/>
                <w:sz w:val="24"/>
                <w:szCs w:val="24"/>
                <w:vertAlign w:val="superscript"/>
                <w:lang w:eastAsia="sk-SK"/>
              </w:rPr>
              <w:t>1</w:t>
            </w:r>
          </w:p>
        </w:tc>
        <w:tc>
          <w:tcPr>
            <w:tcW w:w="1500" w:type="dxa"/>
            <w:tcBorders>
              <w:top w:val="nil"/>
              <w:left w:val="nil"/>
              <w:bottom w:val="single" w:sz="4" w:space="0" w:color="auto"/>
              <w:right w:val="single" w:sz="4" w:space="0" w:color="auto"/>
            </w:tcBorders>
          </w:tcPr>
          <w:p w14:paraId="08A7FAC5"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08A7FAC6" w14:textId="76D66816"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08A7FAC7"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08A7FAC8"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3000" w:type="dxa"/>
            <w:tcBorders>
              <w:top w:val="nil"/>
              <w:left w:val="nil"/>
              <w:bottom w:val="single" w:sz="4" w:space="0" w:color="auto"/>
              <w:right w:val="single" w:sz="4" w:space="0" w:color="auto"/>
            </w:tcBorders>
            <w:noWrap/>
            <w:vAlign w:val="bottom"/>
          </w:tcPr>
          <w:p w14:paraId="08A7FAC9" w14:textId="77777777" w:rsidR="003408F5" w:rsidRPr="007B7470" w:rsidRDefault="003408F5" w:rsidP="003408F5">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3408F5" w:rsidRPr="007B7470" w14:paraId="08A7FAD1" w14:textId="77777777" w:rsidTr="003408F5">
        <w:trPr>
          <w:trHeight w:val="255"/>
        </w:trPr>
        <w:tc>
          <w:tcPr>
            <w:tcW w:w="4950" w:type="dxa"/>
            <w:tcBorders>
              <w:top w:val="nil"/>
              <w:left w:val="single" w:sz="4" w:space="0" w:color="auto"/>
              <w:bottom w:val="single" w:sz="4" w:space="0" w:color="auto"/>
              <w:right w:val="single" w:sz="4" w:space="0" w:color="auto"/>
            </w:tcBorders>
          </w:tcPr>
          <w:p w14:paraId="08A7FACB" w14:textId="77777777" w:rsidR="003408F5" w:rsidRPr="007B7470" w:rsidRDefault="003408F5" w:rsidP="003408F5">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Nedaňové príjmy (200)</w:t>
            </w:r>
            <w:r w:rsidRPr="007B7470">
              <w:rPr>
                <w:rFonts w:ascii="Times New Roman" w:eastAsia="Times New Roman" w:hAnsi="Times New Roman" w:cs="Times New Roman"/>
                <w:b/>
                <w:bCs/>
                <w:sz w:val="24"/>
                <w:szCs w:val="24"/>
                <w:vertAlign w:val="superscript"/>
                <w:lang w:eastAsia="sk-SK"/>
              </w:rPr>
              <w:t>1</w:t>
            </w:r>
          </w:p>
        </w:tc>
        <w:tc>
          <w:tcPr>
            <w:tcW w:w="1500" w:type="dxa"/>
            <w:tcBorders>
              <w:top w:val="nil"/>
              <w:left w:val="nil"/>
              <w:bottom w:val="single" w:sz="4" w:space="0" w:color="auto"/>
              <w:right w:val="single" w:sz="4" w:space="0" w:color="auto"/>
            </w:tcBorders>
          </w:tcPr>
          <w:p w14:paraId="08A7FACC"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08A7FACD" w14:textId="1A641D43" w:rsidR="003408F5" w:rsidRPr="007B7470" w:rsidRDefault="00346781" w:rsidP="003408F5">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150 000</w:t>
            </w:r>
          </w:p>
        </w:tc>
        <w:tc>
          <w:tcPr>
            <w:tcW w:w="1500" w:type="dxa"/>
            <w:tcBorders>
              <w:top w:val="nil"/>
              <w:left w:val="nil"/>
              <w:bottom w:val="single" w:sz="4" w:space="0" w:color="auto"/>
              <w:right w:val="single" w:sz="4" w:space="0" w:color="auto"/>
            </w:tcBorders>
          </w:tcPr>
          <w:p w14:paraId="08A7FACE" w14:textId="5CCF19B5" w:rsidR="003408F5" w:rsidRPr="007B7470" w:rsidRDefault="00A42974" w:rsidP="003408F5">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150 000</w:t>
            </w:r>
          </w:p>
        </w:tc>
        <w:tc>
          <w:tcPr>
            <w:tcW w:w="1500" w:type="dxa"/>
            <w:tcBorders>
              <w:top w:val="nil"/>
              <w:left w:val="nil"/>
              <w:bottom w:val="single" w:sz="4" w:space="0" w:color="auto"/>
              <w:right w:val="single" w:sz="4" w:space="0" w:color="auto"/>
            </w:tcBorders>
          </w:tcPr>
          <w:p w14:paraId="08A7FACF" w14:textId="00E87CF4" w:rsidR="003408F5" w:rsidRPr="007B7470" w:rsidRDefault="00A42974" w:rsidP="003408F5">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150 000</w:t>
            </w:r>
          </w:p>
        </w:tc>
        <w:tc>
          <w:tcPr>
            <w:tcW w:w="3000" w:type="dxa"/>
            <w:tcBorders>
              <w:top w:val="nil"/>
              <w:left w:val="nil"/>
              <w:bottom w:val="single" w:sz="4" w:space="0" w:color="auto"/>
              <w:right w:val="single" w:sz="4" w:space="0" w:color="auto"/>
            </w:tcBorders>
            <w:noWrap/>
            <w:vAlign w:val="bottom"/>
          </w:tcPr>
          <w:p w14:paraId="08A7FAD0" w14:textId="58C5B8D1" w:rsidR="003408F5" w:rsidRPr="007B7470" w:rsidRDefault="00AD624E" w:rsidP="00346781">
            <w:pPr>
              <w:spacing w:after="0" w:line="240" w:lineRule="auto"/>
              <w:jc w:val="both"/>
              <w:rPr>
                <w:rFonts w:ascii="Times New Roman" w:eastAsia="Times New Roman" w:hAnsi="Times New Roman" w:cs="Times New Roman"/>
                <w:sz w:val="24"/>
                <w:szCs w:val="24"/>
                <w:lang w:eastAsia="sk-SK"/>
              </w:rPr>
            </w:pPr>
            <w:r>
              <w:rPr>
                <w:rFonts w:ascii="Times New Roman" w:eastAsia="Times New Roman" w:hAnsi="Times New Roman" w:cs="Times New Roman"/>
                <w:lang w:eastAsia="sk-SK"/>
              </w:rPr>
              <w:t>z</w:t>
            </w:r>
            <w:r w:rsidR="00346781" w:rsidRPr="00346781">
              <w:rPr>
                <w:rFonts w:ascii="Times New Roman" w:eastAsia="Times New Roman" w:hAnsi="Times New Roman" w:cs="Times New Roman"/>
                <w:lang w:eastAsia="sk-SK"/>
              </w:rPr>
              <w:t xml:space="preserve">avedenie poplatku </w:t>
            </w:r>
            <w:r w:rsidR="00346781" w:rsidRPr="00346781">
              <w:rPr>
                <w:sz w:val="20"/>
                <w:szCs w:val="20"/>
              </w:rPr>
              <w:t xml:space="preserve"> </w:t>
            </w:r>
            <w:r w:rsidR="00346781" w:rsidRPr="00346781">
              <w:rPr>
                <w:rFonts w:ascii="Times New Roman" w:eastAsia="Times New Roman" w:hAnsi="Times New Roman" w:cs="Times New Roman"/>
                <w:lang w:eastAsia="sk-SK"/>
              </w:rPr>
              <w:t>za posúdenie edukačnej publikácie na účely vydania certifikátu</w:t>
            </w:r>
          </w:p>
        </w:tc>
      </w:tr>
      <w:tr w:rsidR="003408F5" w:rsidRPr="007B7470" w14:paraId="08A7FAD8" w14:textId="77777777" w:rsidTr="003408F5">
        <w:trPr>
          <w:trHeight w:val="255"/>
        </w:trPr>
        <w:tc>
          <w:tcPr>
            <w:tcW w:w="4950" w:type="dxa"/>
            <w:tcBorders>
              <w:top w:val="nil"/>
              <w:left w:val="single" w:sz="4" w:space="0" w:color="auto"/>
              <w:bottom w:val="single" w:sz="4" w:space="0" w:color="auto"/>
              <w:right w:val="single" w:sz="4" w:space="0" w:color="auto"/>
            </w:tcBorders>
          </w:tcPr>
          <w:p w14:paraId="08A7FAD2" w14:textId="77777777" w:rsidR="003408F5" w:rsidRPr="007B7470" w:rsidRDefault="003408F5" w:rsidP="003408F5">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Granty a transfery (300)</w:t>
            </w:r>
            <w:r w:rsidRPr="007B7470">
              <w:rPr>
                <w:rFonts w:ascii="Times New Roman" w:eastAsia="Times New Roman" w:hAnsi="Times New Roman" w:cs="Times New Roman"/>
                <w:b/>
                <w:bCs/>
                <w:sz w:val="24"/>
                <w:szCs w:val="24"/>
                <w:vertAlign w:val="superscript"/>
                <w:lang w:eastAsia="sk-SK"/>
              </w:rPr>
              <w:t>1</w:t>
            </w:r>
          </w:p>
        </w:tc>
        <w:tc>
          <w:tcPr>
            <w:tcW w:w="1500" w:type="dxa"/>
            <w:tcBorders>
              <w:top w:val="nil"/>
              <w:left w:val="nil"/>
              <w:bottom w:val="single" w:sz="4" w:space="0" w:color="auto"/>
              <w:right w:val="single" w:sz="4" w:space="0" w:color="auto"/>
            </w:tcBorders>
          </w:tcPr>
          <w:p w14:paraId="08A7FAD3"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08A7FAD4"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08A7FAD5"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08A7FAD6"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3000" w:type="dxa"/>
            <w:tcBorders>
              <w:top w:val="nil"/>
              <w:left w:val="nil"/>
              <w:bottom w:val="single" w:sz="4" w:space="0" w:color="auto"/>
              <w:right w:val="single" w:sz="4" w:space="0" w:color="auto"/>
            </w:tcBorders>
            <w:noWrap/>
            <w:vAlign w:val="bottom"/>
          </w:tcPr>
          <w:p w14:paraId="08A7FAD7" w14:textId="77777777" w:rsidR="003408F5" w:rsidRPr="007B7470" w:rsidRDefault="003408F5" w:rsidP="003408F5">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3408F5" w:rsidRPr="007B7470" w14:paraId="08A7FADF" w14:textId="77777777" w:rsidTr="007B7470">
        <w:trPr>
          <w:trHeight w:val="255"/>
        </w:trPr>
        <w:tc>
          <w:tcPr>
            <w:tcW w:w="4950" w:type="dxa"/>
            <w:tcBorders>
              <w:top w:val="nil"/>
              <w:left w:val="single" w:sz="4" w:space="0" w:color="auto"/>
              <w:bottom w:val="single" w:sz="4" w:space="0" w:color="auto"/>
              <w:right w:val="single" w:sz="4" w:space="0" w:color="auto"/>
            </w:tcBorders>
          </w:tcPr>
          <w:p w14:paraId="08A7FAD9" w14:textId="77777777" w:rsidR="003408F5" w:rsidRPr="007B7470" w:rsidRDefault="003408F5" w:rsidP="003408F5">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Príjmy z transakcií s finančnými aktívami a finančnými pasívami (400)</w:t>
            </w:r>
          </w:p>
        </w:tc>
        <w:tc>
          <w:tcPr>
            <w:tcW w:w="1500" w:type="dxa"/>
            <w:tcBorders>
              <w:top w:val="nil"/>
              <w:left w:val="nil"/>
              <w:bottom w:val="single" w:sz="4" w:space="0" w:color="auto"/>
              <w:right w:val="single" w:sz="4" w:space="0" w:color="auto"/>
            </w:tcBorders>
            <w:shd w:val="clear" w:color="auto" w:fill="auto"/>
          </w:tcPr>
          <w:p w14:paraId="08A7FADA"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shd w:val="clear" w:color="auto" w:fill="auto"/>
          </w:tcPr>
          <w:p w14:paraId="08A7FADB"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shd w:val="clear" w:color="auto" w:fill="auto"/>
          </w:tcPr>
          <w:p w14:paraId="08A7FADC"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shd w:val="clear" w:color="auto" w:fill="auto"/>
          </w:tcPr>
          <w:p w14:paraId="08A7FADD"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3000" w:type="dxa"/>
            <w:tcBorders>
              <w:top w:val="nil"/>
              <w:left w:val="nil"/>
              <w:bottom w:val="single" w:sz="4" w:space="0" w:color="auto"/>
              <w:right w:val="single" w:sz="4" w:space="0" w:color="auto"/>
            </w:tcBorders>
            <w:noWrap/>
            <w:vAlign w:val="bottom"/>
          </w:tcPr>
          <w:p w14:paraId="08A7FADE" w14:textId="77777777" w:rsidR="003408F5" w:rsidRPr="007B7470" w:rsidRDefault="003408F5" w:rsidP="003408F5">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3408F5" w:rsidRPr="007B7470" w14:paraId="08A7FAE6" w14:textId="77777777" w:rsidTr="007B7470">
        <w:trPr>
          <w:trHeight w:val="255"/>
        </w:trPr>
        <w:tc>
          <w:tcPr>
            <w:tcW w:w="4950" w:type="dxa"/>
            <w:tcBorders>
              <w:top w:val="nil"/>
              <w:left w:val="single" w:sz="4" w:space="0" w:color="auto"/>
              <w:bottom w:val="single" w:sz="4" w:space="0" w:color="auto"/>
              <w:right w:val="single" w:sz="4" w:space="0" w:color="auto"/>
            </w:tcBorders>
          </w:tcPr>
          <w:p w14:paraId="08A7FAE0" w14:textId="77777777" w:rsidR="003408F5" w:rsidRPr="007B7470" w:rsidRDefault="003408F5" w:rsidP="003408F5">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Prijaté úvery, pôžičky a návratné finančné výpomoci (500)</w:t>
            </w:r>
          </w:p>
        </w:tc>
        <w:tc>
          <w:tcPr>
            <w:tcW w:w="1500" w:type="dxa"/>
            <w:tcBorders>
              <w:top w:val="nil"/>
              <w:left w:val="nil"/>
              <w:bottom w:val="single" w:sz="4" w:space="0" w:color="auto"/>
              <w:right w:val="single" w:sz="4" w:space="0" w:color="auto"/>
            </w:tcBorders>
            <w:shd w:val="clear" w:color="auto" w:fill="auto"/>
          </w:tcPr>
          <w:p w14:paraId="08A7FAE1"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shd w:val="clear" w:color="auto" w:fill="auto"/>
          </w:tcPr>
          <w:p w14:paraId="08A7FAE2"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shd w:val="clear" w:color="auto" w:fill="auto"/>
          </w:tcPr>
          <w:p w14:paraId="08A7FAE3"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shd w:val="clear" w:color="auto" w:fill="auto"/>
          </w:tcPr>
          <w:p w14:paraId="08A7FAE4"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3000" w:type="dxa"/>
            <w:tcBorders>
              <w:top w:val="nil"/>
              <w:left w:val="nil"/>
              <w:bottom w:val="single" w:sz="4" w:space="0" w:color="auto"/>
              <w:right w:val="single" w:sz="4" w:space="0" w:color="auto"/>
            </w:tcBorders>
            <w:noWrap/>
            <w:vAlign w:val="bottom"/>
          </w:tcPr>
          <w:p w14:paraId="08A7FAE5" w14:textId="77777777" w:rsidR="003408F5" w:rsidRPr="007B7470" w:rsidRDefault="003408F5" w:rsidP="003408F5">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3408F5" w:rsidRPr="007B7470" w14:paraId="08A7FAED" w14:textId="77777777" w:rsidTr="003408F5">
        <w:trPr>
          <w:trHeight w:val="255"/>
        </w:trPr>
        <w:tc>
          <w:tcPr>
            <w:tcW w:w="4950" w:type="dxa"/>
            <w:tcBorders>
              <w:top w:val="nil"/>
              <w:left w:val="single" w:sz="4" w:space="0" w:color="auto"/>
              <w:bottom w:val="single" w:sz="4" w:space="0" w:color="auto"/>
              <w:right w:val="single" w:sz="4" w:space="0" w:color="auto"/>
            </w:tcBorders>
            <w:shd w:val="clear" w:color="auto" w:fill="BFBFBF" w:themeFill="background1" w:themeFillShade="BF"/>
          </w:tcPr>
          <w:p w14:paraId="08A7FAE7" w14:textId="77777777" w:rsidR="003408F5" w:rsidRPr="007B7470" w:rsidRDefault="003408F5" w:rsidP="003408F5">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Vplyv na príjmy verejnej správy celkom</w:t>
            </w:r>
          </w:p>
        </w:tc>
        <w:tc>
          <w:tcPr>
            <w:tcW w:w="1500" w:type="dxa"/>
            <w:tcBorders>
              <w:top w:val="nil"/>
              <w:left w:val="nil"/>
              <w:bottom w:val="single" w:sz="4" w:space="0" w:color="auto"/>
              <w:right w:val="single" w:sz="4" w:space="0" w:color="auto"/>
            </w:tcBorders>
            <w:shd w:val="clear" w:color="auto" w:fill="BFBFBF" w:themeFill="background1" w:themeFillShade="BF"/>
          </w:tcPr>
          <w:p w14:paraId="08A7FAE8"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500" w:type="dxa"/>
            <w:tcBorders>
              <w:top w:val="nil"/>
              <w:left w:val="nil"/>
              <w:bottom w:val="single" w:sz="4" w:space="0" w:color="auto"/>
              <w:right w:val="single" w:sz="4" w:space="0" w:color="auto"/>
            </w:tcBorders>
            <w:shd w:val="clear" w:color="auto" w:fill="BFBFBF" w:themeFill="background1" w:themeFillShade="BF"/>
          </w:tcPr>
          <w:p w14:paraId="08A7FAE9" w14:textId="0F560527" w:rsidR="003408F5" w:rsidRPr="007B7470" w:rsidRDefault="00346781" w:rsidP="003408F5">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150 000</w:t>
            </w:r>
          </w:p>
        </w:tc>
        <w:tc>
          <w:tcPr>
            <w:tcW w:w="1500" w:type="dxa"/>
            <w:tcBorders>
              <w:top w:val="nil"/>
              <w:left w:val="nil"/>
              <w:bottom w:val="single" w:sz="4" w:space="0" w:color="auto"/>
              <w:right w:val="single" w:sz="4" w:space="0" w:color="auto"/>
            </w:tcBorders>
            <w:shd w:val="clear" w:color="auto" w:fill="BFBFBF" w:themeFill="background1" w:themeFillShade="BF"/>
          </w:tcPr>
          <w:p w14:paraId="08A7FAEA" w14:textId="7885F4B7" w:rsidR="003408F5" w:rsidRPr="007B7470" w:rsidRDefault="00A42974" w:rsidP="003408F5">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150 00</w:t>
            </w:r>
            <w:r w:rsidR="003408F5" w:rsidRPr="007B7470">
              <w:rPr>
                <w:rFonts w:ascii="Times New Roman" w:eastAsia="Times New Roman" w:hAnsi="Times New Roman" w:cs="Times New Roman"/>
                <w:b/>
                <w:bCs/>
                <w:sz w:val="24"/>
                <w:szCs w:val="24"/>
                <w:lang w:eastAsia="sk-SK"/>
              </w:rPr>
              <w:t>0</w:t>
            </w:r>
          </w:p>
        </w:tc>
        <w:tc>
          <w:tcPr>
            <w:tcW w:w="1500" w:type="dxa"/>
            <w:tcBorders>
              <w:top w:val="nil"/>
              <w:left w:val="nil"/>
              <w:bottom w:val="single" w:sz="4" w:space="0" w:color="auto"/>
              <w:right w:val="single" w:sz="4" w:space="0" w:color="auto"/>
            </w:tcBorders>
            <w:shd w:val="clear" w:color="auto" w:fill="BFBFBF" w:themeFill="background1" w:themeFillShade="BF"/>
          </w:tcPr>
          <w:p w14:paraId="08A7FAEB" w14:textId="7D99B739" w:rsidR="003408F5" w:rsidRPr="007B7470" w:rsidRDefault="00A42974" w:rsidP="003408F5">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150 00</w:t>
            </w:r>
            <w:r w:rsidR="003408F5" w:rsidRPr="007B7470">
              <w:rPr>
                <w:rFonts w:ascii="Times New Roman" w:eastAsia="Times New Roman" w:hAnsi="Times New Roman" w:cs="Times New Roman"/>
                <w:b/>
                <w:bCs/>
                <w:sz w:val="24"/>
                <w:szCs w:val="24"/>
                <w:lang w:eastAsia="sk-SK"/>
              </w:rPr>
              <w:t>0</w:t>
            </w:r>
          </w:p>
        </w:tc>
        <w:tc>
          <w:tcPr>
            <w:tcW w:w="3000" w:type="dxa"/>
            <w:tcBorders>
              <w:top w:val="nil"/>
              <w:left w:val="nil"/>
              <w:bottom w:val="single" w:sz="4" w:space="0" w:color="auto"/>
              <w:right w:val="single" w:sz="4" w:space="0" w:color="auto"/>
            </w:tcBorders>
            <w:shd w:val="clear" w:color="auto" w:fill="BFBFBF" w:themeFill="background1" w:themeFillShade="BF"/>
            <w:noWrap/>
            <w:vAlign w:val="bottom"/>
          </w:tcPr>
          <w:p w14:paraId="08A7FAEC" w14:textId="77777777" w:rsidR="003408F5" w:rsidRPr="007B7470" w:rsidRDefault="003408F5" w:rsidP="003408F5">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bl>
    <w:p w14:paraId="08A7FAEE" w14:textId="77777777" w:rsidR="007D5748" w:rsidRPr="007B7470" w:rsidRDefault="007D5748" w:rsidP="007D5748">
      <w:pPr>
        <w:tabs>
          <w:tab w:val="num" w:pos="1080"/>
        </w:tabs>
        <w:spacing w:after="0" w:line="240" w:lineRule="auto"/>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1 –  príjmy rozpísať až do položiek platnej ekonomickej klasifikácie</w:t>
      </w:r>
    </w:p>
    <w:p w14:paraId="08A7FAEF" w14:textId="77777777" w:rsidR="007D5748" w:rsidRPr="007B7470" w:rsidRDefault="007D5748" w:rsidP="007D5748">
      <w:pPr>
        <w:tabs>
          <w:tab w:val="num" w:pos="1080"/>
        </w:tabs>
        <w:spacing w:after="0" w:line="240" w:lineRule="auto"/>
        <w:jc w:val="both"/>
        <w:rPr>
          <w:rFonts w:ascii="Times New Roman" w:eastAsia="Times New Roman" w:hAnsi="Times New Roman" w:cs="Times New Roman"/>
          <w:bCs/>
          <w:sz w:val="24"/>
          <w:szCs w:val="20"/>
          <w:lang w:eastAsia="sk-SK"/>
        </w:rPr>
      </w:pPr>
    </w:p>
    <w:p w14:paraId="08A7FAF0" w14:textId="77777777" w:rsidR="007D5748" w:rsidRPr="007B7470" w:rsidRDefault="007D5748" w:rsidP="007D5748">
      <w:pPr>
        <w:tabs>
          <w:tab w:val="num" w:pos="1080"/>
        </w:tabs>
        <w:spacing w:after="0" w:line="240" w:lineRule="auto"/>
        <w:jc w:val="both"/>
        <w:rPr>
          <w:rFonts w:ascii="Times New Roman" w:eastAsia="Times New Roman" w:hAnsi="Times New Roman" w:cs="Times New Roman"/>
          <w:b/>
          <w:bCs/>
          <w:sz w:val="24"/>
          <w:szCs w:val="20"/>
          <w:lang w:eastAsia="sk-SK"/>
        </w:rPr>
      </w:pPr>
      <w:r w:rsidRPr="007B7470">
        <w:rPr>
          <w:rFonts w:ascii="Times New Roman" w:eastAsia="Times New Roman" w:hAnsi="Times New Roman" w:cs="Times New Roman"/>
          <w:b/>
          <w:bCs/>
          <w:sz w:val="24"/>
          <w:szCs w:val="20"/>
          <w:lang w:eastAsia="sk-SK"/>
        </w:rPr>
        <w:t>Poznámka:</w:t>
      </w:r>
    </w:p>
    <w:p w14:paraId="08A7FAF1" w14:textId="77777777" w:rsidR="007D5748" w:rsidRPr="007B7470" w:rsidRDefault="007D5748" w:rsidP="007D5748">
      <w:pPr>
        <w:tabs>
          <w:tab w:val="num" w:pos="1080"/>
        </w:tabs>
        <w:spacing w:after="0" w:line="240" w:lineRule="auto"/>
        <w:jc w:val="both"/>
        <w:rPr>
          <w:rFonts w:ascii="Times New Roman" w:eastAsia="Times New Roman" w:hAnsi="Times New Roman" w:cs="Times New Roman"/>
          <w:bCs/>
          <w:sz w:val="24"/>
          <w:szCs w:val="20"/>
          <w:lang w:eastAsia="sk-SK"/>
        </w:rPr>
      </w:pPr>
      <w:r w:rsidRPr="007B7470">
        <w:rPr>
          <w:rFonts w:ascii="Times New Roman" w:eastAsia="Times New Roman" w:hAnsi="Times New Roman" w:cs="Times New Roman"/>
          <w:bCs/>
          <w:sz w:val="24"/>
          <w:szCs w:val="20"/>
          <w:lang w:eastAsia="sk-SK"/>
        </w:rPr>
        <w:t>Ak sa vplyv týka viacerých subjektov verejnej správy, vypĺňa sa samostatná tabuľka za každý subjekt.</w:t>
      </w:r>
    </w:p>
    <w:p w14:paraId="08A7FAF2"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r w:rsidRPr="007B7470">
        <w:rPr>
          <w:rFonts w:ascii="Times New Roman" w:eastAsia="Times New Roman" w:hAnsi="Times New Roman" w:cs="Times New Roman"/>
          <w:bCs/>
          <w:sz w:val="24"/>
          <w:szCs w:val="24"/>
          <w:lang w:eastAsia="sk-SK"/>
        </w:rPr>
        <w:t xml:space="preserve"> </w:t>
      </w:r>
    </w:p>
    <w:p w14:paraId="08A7FAF3"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08A7FAF4"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08A7FAF5"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08A7FAF6"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08A7FAF7"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08A7FAF8" w14:textId="77777777" w:rsidR="003408F5" w:rsidRDefault="003408F5"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2FE18013" w14:textId="77777777" w:rsidR="00DB5600" w:rsidRDefault="00DB5600"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547DDB3C" w14:textId="77777777" w:rsidR="00DB5600" w:rsidRPr="007B7470" w:rsidRDefault="00DB5600"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08A7FAF9" w14:textId="77777777" w:rsidR="003408F5" w:rsidRPr="007B7470" w:rsidRDefault="003408F5"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08A7FAFA"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08A7FAFB"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08A7FAFC"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08A7FB03" w14:textId="77777777" w:rsidR="007D5748" w:rsidRPr="007B7470" w:rsidRDefault="00B801BA" w:rsidP="007D5748">
      <w:pPr>
        <w:tabs>
          <w:tab w:val="num" w:pos="1080"/>
        </w:tabs>
        <w:spacing w:after="0" w:line="240" w:lineRule="auto"/>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lastRenderedPageBreak/>
        <w:t xml:space="preserve">                                                                                                                                                                                                                                                            Tabuľka č. 4/A</w:t>
      </w:r>
    </w:p>
    <w:tbl>
      <w:tblPr>
        <w:tblpPr w:leftFromText="141" w:rightFromText="141" w:vertAnchor="text" w:horzAnchor="page" w:tblpX="629" w:tblpY="2"/>
        <w:tblW w:w="14879" w:type="dxa"/>
        <w:tblCellMar>
          <w:left w:w="70" w:type="dxa"/>
          <w:right w:w="70" w:type="dxa"/>
        </w:tblCellMar>
        <w:tblLook w:val="0000" w:firstRow="0" w:lastRow="0" w:firstColumn="0" w:lastColumn="0" w:noHBand="0" w:noVBand="0"/>
      </w:tblPr>
      <w:tblGrid>
        <w:gridCol w:w="7070"/>
        <w:gridCol w:w="1430"/>
        <w:gridCol w:w="1650"/>
        <w:gridCol w:w="1540"/>
        <w:gridCol w:w="1540"/>
        <w:gridCol w:w="1649"/>
      </w:tblGrid>
      <w:tr w:rsidR="007D5748" w:rsidRPr="007B7470" w14:paraId="08A7FB07" w14:textId="77777777" w:rsidTr="005E3699">
        <w:trPr>
          <w:cantSplit/>
          <w:trHeight w:val="255"/>
        </w:trPr>
        <w:tc>
          <w:tcPr>
            <w:tcW w:w="7070"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tcPr>
          <w:p w14:paraId="08A7FB04" w14:textId="77777777" w:rsidR="007D5748" w:rsidRPr="007B7470" w:rsidRDefault="007D5748" w:rsidP="007D5748">
            <w:pPr>
              <w:spacing w:after="0" w:line="240" w:lineRule="auto"/>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Výdavky (v eurách)</w:t>
            </w:r>
          </w:p>
        </w:tc>
        <w:tc>
          <w:tcPr>
            <w:tcW w:w="6160" w:type="dxa"/>
            <w:gridSpan w:val="4"/>
            <w:tcBorders>
              <w:top w:val="single" w:sz="4" w:space="0" w:color="auto"/>
              <w:left w:val="nil"/>
              <w:bottom w:val="single" w:sz="4" w:space="0" w:color="auto"/>
              <w:right w:val="single" w:sz="4" w:space="0" w:color="auto"/>
            </w:tcBorders>
            <w:shd w:val="clear" w:color="auto" w:fill="BFBFBF" w:themeFill="background1" w:themeFillShade="BF"/>
          </w:tcPr>
          <w:p w14:paraId="08A7FB05" w14:textId="77777777" w:rsidR="007D5748" w:rsidRPr="007B7470" w:rsidRDefault="007D5748" w:rsidP="007D5748">
            <w:pPr>
              <w:spacing w:after="0" w:line="240" w:lineRule="auto"/>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Vplyv na rozpočet verejnej správy</w:t>
            </w:r>
          </w:p>
        </w:tc>
        <w:tc>
          <w:tcPr>
            <w:tcW w:w="1649"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08A7FB06"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poznámka</w:t>
            </w:r>
          </w:p>
        </w:tc>
      </w:tr>
      <w:tr w:rsidR="007D5748" w:rsidRPr="007B7470" w14:paraId="08A7FB0E" w14:textId="77777777" w:rsidTr="005E3699">
        <w:trPr>
          <w:cantSplit/>
          <w:trHeight w:val="255"/>
        </w:trPr>
        <w:tc>
          <w:tcPr>
            <w:tcW w:w="7070" w:type="dxa"/>
            <w:vMerge/>
            <w:tcBorders>
              <w:top w:val="single" w:sz="4" w:space="0" w:color="auto"/>
              <w:left w:val="single" w:sz="4" w:space="0" w:color="auto"/>
              <w:bottom w:val="single" w:sz="4" w:space="0" w:color="000000"/>
              <w:right w:val="single" w:sz="4" w:space="0" w:color="auto"/>
            </w:tcBorders>
            <w:vAlign w:val="center"/>
          </w:tcPr>
          <w:p w14:paraId="08A7FB08" w14:textId="77777777" w:rsidR="007D5748" w:rsidRPr="007B7470" w:rsidRDefault="007D5748" w:rsidP="007D5748">
            <w:pPr>
              <w:spacing w:after="0" w:line="240" w:lineRule="auto"/>
              <w:rPr>
                <w:rFonts w:ascii="Times New Roman" w:eastAsia="Times New Roman" w:hAnsi="Times New Roman" w:cs="Times New Roman"/>
                <w:b/>
                <w:bCs/>
                <w:color w:val="FFFFFF"/>
                <w:sz w:val="20"/>
                <w:szCs w:val="20"/>
                <w:lang w:eastAsia="sk-SK"/>
              </w:rPr>
            </w:pPr>
          </w:p>
        </w:tc>
        <w:tc>
          <w:tcPr>
            <w:tcW w:w="1430" w:type="dxa"/>
            <w:tcBorders>
              <w:top w:val="nil"/>
              <w:left w:val="nil"/>
              <w:bottom w:val="single" w:sz="4" w:space="0" w:color="auto"/>
              <w:right w:val="single" w:sz="4" w:space="0" w:color="auto"/>
            </w:tcBorders>
            <w:shd w:val="clear" w:color="auto" w:fill="BFBFBF" w:themeFill="background1" w:themeFillShade="BF"/>
          </w:tcPr>
          <w:p w14:paraId="08A7FB09" w14:textId="0365DCB4" w:rsidR="007D5748" w:rsidRPr="007B7470" w:rsidRDefault="00960042" w:rsidP="007D5748">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2025</w:t>
            </w:r>
          </w:p>
        </w:tc>
        <w:tc>
          <w:tcPr>
            <w:tcW w:w="1650" w:type="dxa"/>
            <w:tcBorders>
              <w:top w:val="nil"/>
              <w:left w:val="nil"/>
              <w:bottom w:val="single" w:sz="4" w:space="0" w:color="auto"/>
              <w:right w:val="single" w:sz="4" w:space="0" w:color="auto"/>
            </w:tcBorders>
            <w:shd w:val="clear" w:color="auto" w:fill="BFBFBF" w:themeFill="background1" w:themeFillShade="BF"/>
          </w:tcPr>
          <w:p w14:paraId="08A7FB0A" w14:textId="1A08CCF8" w:rsidR="007D5748" w:rsidRPr="007B7470" w:rsidRDefault="00960042" w:rsidP="007D5748">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2026</w:t>
            </w:r>
          </w:p>
        </w:tc>
        <w:tc>
          <w:tcPr>
            <w:tcW w:w="1540" w:type="dxa"/>
            <w:tcBorders>
              <w:top w:val="nil"/>
              <w:left w:val="nil"/>
              <w:bottom w:val="single" w:sz="4" w:space="0" w:color="auto"/>
              <w:right w:val="single" w:sz="4" w:space="0" w:color="auto"/>
            </w:tcBorders>
            <w:shd w:val="clear" w:color="auto" w:fill="BFBFBF" w:themeFill="background1" w:themeFillShade="BF"/>
          </w:tcPr>
          <w:p w14:paraId="08A7FB0B" w14:textId="33357068" w:rsidR="007D5748" w:rsidRPr="007B7470" w:rsidRDefault="00960042" w:rsidP="007D5748">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2027</w:t>
            </w:r>
          </w:p>
        </w:tc>
        <w:tc>
          <w:tcPr>
            <w:tcW w:w="1540" w:type="dxa"/>
            <w:tcBorders>
              <w:top w:val="nil"/>
              <w:left w:val="nil"/>
              <w:bottom w:val="single" w:sz="4" w:space="0" w:color="auto"/>
              <w:right w:val="single" w:sz="4" w:space="0" w:color="auto"/>
            </w:tcBorders>
            <w:shd w:val="clear" w:color="auto" w:fill="BFBFBF" w:themeFill="background1" w:themeFillShade="BF"/>
          </w:tcPr>
          <w:p w14:paraId="08A7FB0C" w14:textId="29F9F6DE" w:rsidR="007D5748" w:rsidRPr="007B7470" w:rsidRDefault="00960042" w:rsidP="007D5748">
            <w:pPr>
              <w:spacing w:after="0" w:line="240" w:lineRule="auto"/>
              <w:jc w:val="center"/>
              <w:rPr>
                <w:rFonts w:ascii="Times New Roman" w:eastAsia="Times New Roman" w:hAnsi="Times New Roman" w:cs="Times New Roman"/>
                <w:b/>
                <w:bCs/>
                <w:sz w:val="24"/>
                <w:szCs w:val="24"/>
                <w:lang w:eastAsia="sk-SK"/>
              </w:rPr>
            </w:pPr>
            <w:r w:rsidRPr="00960042">
              <w:rPr>
                <w:rFonts w:ascii="Times New Roman" w:eastAsia="Times New Roman" w:hAnsi="Times New Roman" w:cs="Times New Roman"/>
                <w:b/>
                <w:bCs/>
                <w:sz w:val="20"/>
                <w:szCs w:val="20"/>
                <w:lang w:eastAsia="sk-SK"/>
              </w:rPr>
              <w:t>2028</w:t>
            </w:r>
          </w:p>
        </w:tc>
        <w:tc>
          <w:tcPr>
            <w:tcW w:w="1649" w:type="dxa"/>
            <w:vMerge/>
            <w:tcBorders>
              <w:top w:val="single" w:sz="4" w:space="0" w:color="auto"/>
              <w:left w:val="single" w:sz="4" w:space="0" w:color="auto"/>
              <w:bottom w:val="single" w:sz="4" w:space="0" w:color="auto"/>
              <w:right w:val="single" w:sz="4" w:space="0" w:color="auto"/>
            </w:tcBorders>
            <w:vAlign w:val="center"/>
          </w:tcPr>
          <w:p w14:paraId="08A7FB0D" w14:textId="77777777" w:rsidR="007D5748" w:rsidRPr="007B7470" w:rsidRDefault="007D5748" w:rsidP="007D5748">
            <w:pPr>
              <w:spacing w:after="0" w:line="240" w:lineRule="auto"/>
              <w:rPr>
                <w:rFonts w:ascii="Times New Roman" w:eastAsia="Times New Roman" w:hAnsi="Times New Roman" w:cs="Times New Roman"/>
                <w:b/>
                <w:bCs/>
                <w:color w:val="FFFFFF"/>
                <w:sz w:val="24"/>
                <w:szCs w:val="24"/>
                <w:lang w:eastAsia="sk-SK"/>
              </w:rPr>
            </w:pPr>
          </w:p>
        </w:tc>
      </w:tr>
      <w:tr w:rsidR="007D5748" w:rsidRPr="007B7470" w14:paraId="08A7FB15" w14:textId="77777777" w:rsidTr="00DD6D5D">
        <w:trPr>
          <w:trHeight w:val="255"/>
        </w:trPr>
        <w:tc>
          <w:tcPr>
            <w:tcW w:w="7070" w:type="dxa"/>
            <w:tcBorders>
              <w:top w:val="nil"/>
              <w:left w:val="single" w:sz="4" w:space="0" w:color="auto"/>
              <w:bottom w:val="single" w:sz="4" w:space="0" w:color="auto"/>
              <w:right w:val="single" w:sz="4" w:space="0" w:color="auto"/>
            </w:tcBorders>
            <w:shd w:val="clear" w:color="auto" w:fill="auto"/>
          </w:tcPr>
          <w:p w14:paraId="08A7FB0F" w14:textId="77777777" w:rsidR="007D5748" w:rsidRPr="007B7470" w:rsidRDefault="007D5748" w:rsidP="007D5748">
            <w:pPr>
              <w:spacing w:after="0" w:line="240" w:lineRule="auto"/>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Bežné výdavky (600)</w:t>
            </w:r>
          </w:p>
        </w:tc>
        <w:tc>
          <w:tcPr>
            <w:tcW w:w="1430" w:type="dxa"/>
            <w:tcBorders>
              <w:top w:val="nil"/>
              <w:left w:val="nil"/>
              <w:bottom w:val="single" w:sz="4" w:space="0" w:color="auto"/>
              <w:right w:val="single" w:sz="4" w:space="0" w:color="auto"/>
            </w:tcBorders>
            <w:shd w:val="clear" w:color="auto" w:fill="auto"/>
          </w:tcPr>
          <w:p w14:paraId="08A7FB10" w14:textId="26854BC4" w:rsidR="007D5748" w:rsidRPr="007B7470" w:rsidRDefault="001707EF" w:rsidP="007D5748">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95 058</w:t>
            </w:r>
          </w:p>
        </w:tc>
        <w:tc>
          <w:tcPr>
            <w:tcW w:w="1650" w:type="dxa"/>
            <w:tcBorders>
              <w:top w:val="nil"/>
              <w:left w:val="nil"/>
              <w:bottom w:val="single" w:sz="4" w:space="0" w:color="auto"/>
              <w:right w:val="single" w:sz="4" w:space="0" w:color="auto"/>
            </w:tcBorders>
            <w:shd w:val="clear" w:color="auto" w:fill="auto"/>
          </w:tcPr>
          <w:p w14:paraId="08A7FB11" w14:textId="179865EB" w:rsidR="007D5748" w:rsidRPr="007B7470" w:rsidRDefault="001707EF" w:rsidP="007D5748">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650 297</w:t>
            </w:r>
          </w:p>
        </w:tc>
        <w:tc>
          <w:tcPr>
            <w:tcW w:w="1540" w:type="dxa"/>
            <w:tcBorders>
              <w:top w:val="nil"/>
              <w:left w:val="nil"/>
              <w:bottom w:val="single" w:sz="4" w:space="0" w:color="auto"/>
              <w:right w:val="single" w:sz="4" w:space="0" w:color="auto"/>
            </w:tcBorders>
            <w:shd w:val="clear" w:color="auto" w:fill="auto"/>
          </w:tcPr>
          <w:p w14:paraId="08A7FB12" w14:textId="46E90779" w:rsidR="007D5748" w:rsidRPr="007B7470" w:rsidRDefault="001707EF" w:rsidP="007D5748">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23 497 775</w:t>
            </w:r>
          </w:p>
        </w:tc>
        <w:tc>
          <w:tcPr>
            <w:tcW w:w="1540" w:type="dxa"/>
            <w:tcBorders>
              <w:top w:val="nil"/>
              <w:left w:val="nil"/>
              <w:bottom w:val="single" w:sz="4" w:space="0" w:color="auto"/>
              <w:right w:val="single" w:sz="4" w:space="0" w:color="auto"/>
            </w:tcBorders>
            <w:shd w:val="clear" w:color="auto" w:fill="auto"/>
          </w:tcPr>
          <w:p w14:paraId="08A7FB13" w14:textId="47481DED" w:rsidR="007D5748" w:rsidRPr="007B7470" w:rsidRDefault="00DD6D5D" w:rsidP="007D5748">
            <w:pPr>
              <w:spacing w:after="0" w:line="240" w:lineRule="auto"/>
              <w:jc w:val="center"/>
              <w:rPr>
                <w:rFonts w:ascii="Times New Roman" w:eastAsia="Times New Roman" w:hAnsi="Times New Roman" w:cs="Times New Roman"/>
                <w:b/>
                <w:bCs/>
                <w:sz w:val="24"/>
                <w:szCs w:val="24"/>
                <w:lang w:eastAsia="sk-SK"/>
              </w:rPr>
            </w:pPr>
            <w:r w:rsidRPr="00DD6D5D">
              <w:rPr>
                <w:rFonts w:ascii="Times New Roman" w:eastAsia="Times New Roman" w:hAnsi="Times New Roman" w:cs="Times New Roman"/>
                <w:b/>
                <w:bCs/>
                <w:sz w:val="20"/>
                <w:szCs w:val="20"/>
                <w:lang w:eastAsia="sk-SK"/>
              </w:rPr>
              <w:t>57 538 782</w:t>
            </w:r>
          </w:p>
        </w:tc>
        <w:tc>
          <w:tcPr>
            <w:tcW w:w="1649" w:type="dxa"/>
            <w:tcBorders>
              <w:top w:val="nil"/>
              <w:left w:val="nil"/>
              <w:bottom w:val="single" w:sz="4" w:space="0" w:color="auto"/>
              <w:right w:val="single" w:sz="4" w:space="0" w:color="auto"/>
            </w:tcBorders>
            <w:noWrap/>
            <w:vAlign w:val="bottom"/>
          </w:tcPr>
          <w:p w14:paraId="08A7FB14"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052565" w:rsidRPr="007B7470" w14:paraId="08A7FB1C" w14:textId="77777777" w:rsidTr="005E3699">
        <w:trPr>
          <w:trHeight w:val="255"/>
        </w:trPr>
        <w:tc>
          <w:tcPr>
            <w:tcW w:w="7070" w:type="dxa"/>
            <w:tcBorders>
              <w:top w:val="nil"/>
              <w:left w:val="single" w:sz="4" w:space="0" w:color="auto"/>
              <w:bottom w:val="single" w:sz="4" w:space="0" w:color="auto"/>
              <w:right w:val="single" w:sz="4" w:space="0" w:color="auto"/>
            </w:tcBorders>
          </w:tcPr>
          <w:p w14:paraId="08A7FB16" w14:textId="77777777" w:rsidR="00052565" w:rsidRPr="007B7470" w:rsidRDefault="00052565" w:rsidP="00052565">
            <w:pPr>
              <w:spacing w:after="0" w:line="240" w:lineRule="auto"/>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Mzdy, platy, služobné príjmy a ostatné osobné vyrovnania (610)</w:t>
            </w:r>
          </w:p>
        </w:tc>
        <w:tc>
          <w:tcPr>
            <w:tcW w:w="1430" w:type="dxa"/>
            <w:tcBorders>
              <w:top w:val="nil"/>
              <w:left w:val="nil"/>
              <w:bottom w:val="single" w:sz="4" w:space="0" w:color="auto"/>
              <w:right w:val="single" w:sz="4" w:space="0" w:color="auto"/>
            </w:tcBorders>
          </w:tcPr>
          <w:p w14:paraId="08A7FB17" w14:textId="6B65C31E" w:rsidR="00052565" w:rsidRPr="007B7470" w:rsidRDefault="00052565" w:rsidP="00052565">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67</w:t>
            </w:r>
            <w:r w:rsidR="00ED0DCF">
              <w:rPr>
                <w:rFonts w:ascii="Times New Roman" w:eastAsia="Times New Roman" w:hAnsi="Times New Roman" w:cs="Times New Roman"/>
                <w:sz w:val="20"/>
                <w:szCs w:val="20"/>
                <w:lang w:eastAsia="sk-SK"/>
              </w:rPr>
              <w:t xml:space="preserve"> </w:t>
            </w:r>
            <w:r>
              <w:rPr>
                <w:rFonts w:ascii="Times New Roman" w:eastAsia="Times New Roman" w:hAnsi="Times New Roman" w:cs="Times New Roman"/>
                <w:sz w:val="20"/>
                <w:szCs w:val="20"/>
                <w:lang w:eastAsia="sk-SK"/>
              </w:rPr>
              <w:t>968</w:t>
            </w:r>
          </w:p>
        </w:tc>
        <w:tc>
          <w:tcPr>
            <w:tcW w:w="1650" w:type="dxa"/>
            <w:tcBorders>
              <w:top w:val="nil"/>
              <w:left w:val="nil"/>
              <w:bottom w:val="single" w:sz="4" w:space="0" w:color="auto"/>
              <w:right w:val="single" w:sz="4" w:space="0" w:color="auto"/>
            </w:tcBorders>
          </w:tcPr>
          <w:p w14:paraId="08A7FB18" w14:textId="7D446890" w:rsidR="00052565" w:rsidRPr="007B7470" w:rsidRDefault="00ED0DCF" w:rsidP="00052565">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290 025</w:t>
            </w:r>
          </w:p>
        </w:tc>
        <w:tc>
          <w:tcPr>
            <w:tcW w:w="1540" w:type="dxa"/>
            <w:tcBorders>
              <w:top w:val="nil"/>
              <w:left w:val="nil"/>
              <w:bottom w:val="single" w:sz="4" w:space="0" w:color="auto"/>
              <w:right w:val="single" w:sz="4" w:space="0" w:color="auto"/>
            </w:tcBorders>
          </w:tcPr>
          <w:p w14:paraId="08A7FB19" w14:textId="51A39B2C" w:rsidR="00052565" w:rsidRPr="007B7470" w:rsidRDefault="00ED0DCF" w:rsidP="00052565">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14 563 290</w:t>
            </w:r>
          </w:p>
        </w:tc>
        <w:tc>
          <w:tcPr>
            <w:tcW w:w="1540" w:type="dxa"/>
            <w:tcBorders>
              <w:top w:val="nil"/>
              <w:left w:val="nil"/>
              <w:bottom w:val="single" w:sz="4" w:space="0" w:color="auto"/>
              <w:right w:val="single" w:sz="4" w:space="0" w:color="auto"/>
            </w:tcBorders>
          </w:tcPr>
          <w:p w14:paraId="08A7FB1A" w14:textId="6353AFB9" w:rsidR="00052565" w:rsidRPr="007B7470" w:rsidRDefault="00DD6D5D" w:rsidP="00052565">
            <w:pPr>
              <w:spacing w:after="0" w:line="240" w:lineRule="auto"/>
              <w:jc w:val="center"/>
              <w:rPr>
                <w:rFonts w:ascii="Times New Roman" w:eastAsia="Times New Roman" w:hAnsi="Times New Roman" w:cs="Times New Roman"/>
                <w:sz w:val="24"/>
                <w:szCs w:val="24"/>
                <w:lang w:eastAsia="sk-SK"/>
              </w:rPr>
            </w:pPr>
            <w:r>
              <w:rPr>
                <w:rFonts w:ascii="Times New Roman" w:eastAsia="Times New Roman" w:hAnsi="Times New Roman" w:cs="Times New Roman"/>
                <w:sz w:val="20"/>
                <w:szCs w:val="20"/>
                <w:lang w:eastAsia="sk-SK"/>
              </w:rPr>
              <w:t>35 846 744</w:t>
            </w:r>
          </w:p>
        </w:tc>
        <w:tc>
          <w:tcPr>
            <w:tcW w:w="1649" w:type="dxa"/>
            <w:tcBorders>
              <w:top w:val="nil"/>
              <w:left w:val="nil"/>
              <w:bottom w:val="single" w:sz="4" w:space="0" w:color="auto"/>
              <w:right w:val="single" w:sz="4" w:space="0" w:color="auto"/>
            </w:tcBorders>
            <w:noWrap/>
            <w:vAlign w:val="bottom"/>
          </w:tcPr>
          <w:p w14:paraId="08A7FB1B" w14:textId="77777777" w:rsidR="00052565" w:rsidRPr="007B7470" w:rsidRDefault="00052565" w:rsidP="00052565">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052565" w:rsidRPr="007B7470" w14:paraId="08A7FB23" w14:textId="77777777" w:rsidTr="005E3699">
        <w:trPr>
          <w:trHeight w:val="255"/>
        </w:trPr>
        <w:tc>
          <w:tcPr>
            <w:tcW w:w="7070" w:type="dxa"/>
            <w:tcBorders>
              <w:top w:val="nil"/>
              <w:left w:val="single" w:sz="4" w:space="0" w:color="auto"/>
              <w:bottom w:val="single" w:sz="4" w:space="0" w:color="auto"/>
              <w:right w:val="single" w:sz="4" w:space="0" w:color="auto"/>
            </w:tcBorders>
          </w:tcPr>
          <w:p w14:paraId="08A7FB1D" w14:textId="77777777" w:rsidR="00052565" w:rsidRPr="007B7470" w:rsidRDefault="00052565" w:rsidP="00052565">
            <w:pPr>
              <w:spacing w:after="0" w:line="240" w:lineRule="auto"/>
              <w:rPr>
                <w:rFonts w:ascii="Times New Roman" w:eastAsia="Times New Roman" w:hAnsi="Times New Roman" w:cs="Times New Roman"/>
                <w:sz w:val="20"/>
                <w:szCs w:val="20"/>
                <w:vertAlign w:val="superscript"/>
                <w:lang w:eastAsia="sk-SK"/>
              </w:rPr>
            </w:pPr>
            <w:r w:rsidRPr="007B7470">
              <w:rPr>
                <w:rFonts w:ascii="Times New Roman" w:eastAsia="Times New Roman" w:hAnsi="Times New Roman" w:cs="Times New Roman"/>
                <w:sz w:val="20"/>
                <w:szCs w:val="20"/>
                <w:lang w:eastAsia="sk-SK"/>
              </w:rPr>
              <w:t xml:space="preserve">  Poistné a príspevok do poisťovní (620)</w:t>
            </w:r>
          </w:p>
        </w:tc>
        <w:tc>
          <w:tcPr>
            <w:tcW w:w="1430" w:type="dxa"/>
            <w:tcBorders>
              <w:top w:val="nil"/>
              <w:left w:val="nil"/>
              <w:bottom w:val="single" w:sz="4" w:space="0" w:color="auto"/>
              <w:right w:val="single" w:sz="4" w:space="0" w:color="auto"/>
            </w:tcBorders>
          </w:tcPr>
          <w:p w14:paraId="08A7FB1E" w14:textId="439132B6" w:rsidR="00052565" w:rsidRPr="007B7470" w:rsidRDefault="00052565" w:rsidP="00052565">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22 0</w:t>
            </w:r>
            <w:r w:rsidR="00ED0DCF">
              <w:rPr>
                <w:rFonts w:ascii="Times New Roman" w:eastAsia="Times New Roman" w:hAnsi="Times New Roman" w:cs="Times New Roman"/>
                <w:sz w:val="20"/>
                <w:szCs w:val="20"/>
                <w:lang w:eastAsia="sk-SK"/>
              </w:rPr>
              <w:t>90</w:t>
            </w:r>
          </w:p>
        </w:tc>
        <w:tc>
          <w:tcPr>
            <w:tcW w:w="1650" w:type="dxa"/>
            <w:tcBorders>
              <w:top w:val="nil"/>
              <w:left w:val="nil"/>
              <w:bottom w:val="single" w:sz="4" w:space="0" w:color="auto"/>
              <w:right w:val="single" w:sz="4" w:space="0" w:color="auto"/>
            </w:tcBorders>
          </w:tcPr>
          <w:p w14:paraId="08A7FB1F" w14:textId="0A28FF83" w:rsidR="00052565" w:rsidRPr="007B7470" w:rsidRDefault="00ED0DCF" w:rsidP="00052565">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101 858</w:t>
            </w:r>
          </w:p>
        </w:tc>
        <w:tc>
          <w:tcPr>
            <w:tcW w:w="1540" w:type="dxa"/>
            <w:tcBorders>
              <w:top w:val="nil"/>
              <w:left w:val="nil"/>
              <w:bottom w:val="single" w:sz="4" w:space="0" w:color="auto"/>
              <w:right w:val="single" w:sz="4" w:space="0" w:color="auto"/>
            </w:tcBorders>
          </w:tcPr>
          <w:p w14:paraId="08A7FB20" w14:textId="7779C92D" w:rsidR="00052565" w:rsidRPr="007B7470" w:rsidRDefault="00ED0DCF" w:rsidP="00052565">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5 235 441</w:t>
            </w:r>
          </w:p>
        </w:tc>
        <w:tc>
          <w:tcPr>
            <w:tcW w:w="1540" w:type="dxa"/>
            <w:tcBorders>
              <w:top w:val="nil"/>
              <w:left w:val="nil"/>
              <w:bottom w:val="single" w:sz="4" w:space="0" w:color="auto"/>
              <w:right w:val="single" w:sz="4" w:space="0" w:color="auto"/>
            </w:tcBorders>
          </w:tcPr>
          <w:p w14:paraId="08A7FB21" w14:textId="6ADC6FA5" w:rsidR="00052565" w:rsidRPr="007B7470" w:rsidRDefault="00DD6D5D" w:rsidP="00052565">
            <w:pPr>
              <w:spacing w:after="0" w:line="240" w:lineRule="auto"/>
              <w:jc w:val="center"/>
              <w:rPr>
                <w:rFonts w:ascii="Times New Roman" w:eastAsia="Times New Roman" w:hAnsi="Times New Roman" w:cs="Times New Roman"/>
                <w:sz w:val="24"/>
                <w:szCs w:val="24"/>
                <w:lang w:eastAsia="sk-SK"/>
              </w:rPr>
            </w:pPr>
            <w:r>
              <w:rPr>
                <w:rFonts w:ascii="Times New Roman" w:eastAsia="Times New Roman" w:hAnsi="Times New Roman" w:cs="Times New Roman"/>
                <w:sz w:val="20"/>
                <w:szCs w:val="20"/>
                <w:lang w:eastAsia="sk-SK"/>
              </w:rPr>
              <w:t>12 886 843</w:t>
            </w:r>
          </w:p>
        </w:tc>
        <w:tc>
          <w:tcPr>
            <w:tcW w:w="1649" w:type="dxa"/>
            <w:tcBorders>
              <w:top w:val="nil"/>
              <w:left w:val="nil"/>
              <w:bottom w:val="single" w:sz="4" w:space="0" w:color="auto"/>
              <w:right w:val="single" w:sz="4" w:space="0" w:color="auto"/>
            </w:tcBorders>
            <w:noWrap/>
            <w:vAlign w:val="bottom"/>
          </w:tcPr>
          <w:p w14:paraId="08A7FB22" w14:textId="77777777" w:rsidR="00052565" w:rsidRPr="007B7470" w:rsidRDefault="00052565" w:rsidP="00052565">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052565" w:rsidRPr="007B7470" w14:paraId="08A7FB2A" w14:textId="77777777" w:rsidTr="005E3699">
        <w:trPr>
          <w:trHeight w:val="255"/>
        </w:trPr>
        <w:tc>
          <w:tcPr>
            <w:tcW w:w="7070" w:type="dxa"/>
            <w:tcBorders>
              <w:top w:val="nil"/>
              <w:left w:val="single" w:sz="4" w:space="0" w:color="auto"/>
              <w:bottom w:val="single" w:sz="4" w:space="0" w:color="auto"/>
              <w:right w:val="single" w:sz="4" w:space="0" w:color="auto"/>
            </w:tcBorders>
          </w:tcPr>
          <w:p w14:paraId="08A7FB24" w14:textId="77777777" w:rsidR="00052565" w:rsidRPr="007B7470" w:rsidRDefault="00052565" w:rsidP="00052565">
            <w:pPr>
              <w:spacing w:after="0" w:line="240" w:lineRule="auto"/>
              <w:rPr>
                <w:rFonts w:ascii="Times New Roman" w:eastAsia="Times New Roman" w:hAnsi="Times New Roman" w:cs="Times New Roman"/>
                <w:sz w:val="20"/>
                <w:szCs w:val="20"/>
                <w:vertAlign w:val="superscript"/>
                <w:lang w:eastAsia="sk-SK"/>
              </w:rPr>
            </w:pPr>
            <w:r w:rsidRPr="007B7470">
              <w:rPr>
                <w:rFonts w:ascii="Times New Roman" w:eastAsia="Times New Roman" w:hAnsi="Times New Roman" w:cs="Times New Roman"/>
                <w:sz w:val="20"/>
                <w:szCs w:val="20"/>
                <w:lang w:eastAsia="sk-SK"/>
              </w:rPr>
              <w:t xml:space="preserve">  Tovary a služby (630)</w:t>
            </w:r>
            <w:r w:rsidRPr="007B7470">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14:paraId="08A7FB25" w14:textId="4DE35AB0" w:rsidR="00052565" w:rsidRPr="007B7470" w:rsidRDefault="00052565" w:rsidP="00052565">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5 000</w:t>
            </w:r>
          </w:p>
        </w:tc>
        <w:tc>
          <w:tcPr>
            <w:tcW w:w="1650" w:type="dxa"/>
            <w:tcBorders>
              <w:top w:val="nil"/>
              <w:left w:val="nil"/>
              <w:bottom w:val="single" w:sz="4" w:space="0" w:color="auto"/>
              <w:right w:val="single" w:sz="4" w:space="0" w:color="auto"/>
            </w:tcBorders>
          </w:tcPr>
          <w:p w14:paraId="08A7FB26" w14:textId="21162F11" w:rsidR="00052565" w:rsidRPr="007B7470" w:rsidRDefault="000C02D7" w:rsidP="00052565">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258 414</w:t>
            </w:r>
          </w:p>
        </w:tc>
        <w:tc>
          <w:tcPr>
            <w:tcW w:w="1540" w:type="dxa"/>
            <w:tcBorders>
              <w:top w:val="nil"/>
              <w:left w:val="nil"/>
              <w:bottom w:val="single" w:sz="4" w:space="0" w:color="auto"/>
              <w:right w:val="single" w:sz="4" w:space="0" w:color="auto"/>
            </w:tcBorders>
          </w:tcPr>
          <w:p w14:paraId="08A7FB27" w14:textId="5828F8B6" w:rsidR="00052565" w:rsidRPr="007B7470" w:rsidRDefault="003731F5" w:rsidP="00052565">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3 699 044</w:t>
            </w:r>
          </w:p>
        </w:tc>
        <w:tc>
          <w:tcPr>
            <w:tcW w:w="1540" w:type="dxa"/>
            <w:tcBorders>
              <w:top w:val="nil"/>
              <w:left w:val="nil"/>
              <w:bottom w:val="single" w:sz="4" w:space="0" w:color="auto"/>
              <w:right w:val="single" w:sz="4" w:space="0" w:color="auto"/>
            </w:tcBorders>
          </w:tcPr>
          <w:p w14:paraId="08A7FB28" w14:textId="667637AC" w:rsidR="00052565" w:rsidRPr="007B7470" w:rsidRDefault="00260099" w:rsidP="00052565">
            <w:pPr>
              <w:spacing w:after="0" w:line="240" w:lineRule="auto"/>
              <w:jc w:val="center"/>
              <w:rPr>
                <w:rFonts w:ascii="Times New Roman" w:eastAsia="Times New Roman" w:hAnsi="Times New Roman" w:cs="Times New Roman"/>
                <w:sz w:val="24"/>
                <w:szCs w:val="24"/>
                <w:lang w:eastAsia="sk-SK"/>
              </w:rPr>
            </w:pPr>
            <w:r>
              <w:rPr>
                <w:rFonts w:ascii="Times New Roman" w:eastAsia="Times New Roman" w:hAnsi="Times New Roman" w:cs="Times New Roman"/>
                <w:sz w:val="20"/>
                <w:szCs w:val="20"/>
                <w:lang w:eastAsia="sk-SK"/>
              </w:rPr>
              <w:t>8 805 195</w:t>
            </w:r>
          </w:p>
        </w:tc>
        <w:tc>
          <w:tcPr>
            <w:tcW w:w="1649" w:type="dxa"/>
            <w:tcBorders>
              <w:top w:val="nil"/>
              <w:left w:val="nil"/>
              <w:bottom w:val="single" w:sz="4" w:space="0" w:color="auto"/>
              <w:right w:val="single" w:sz="4" w:space="0" w:color="auto"/>
            </w:tcBorders>
            <w:noWrap/>
            <w:vAlign w:val="bottom"/>
          </w:tcPr>
          <w:p w14:paraId="08A7FB29" w14:textId="77777777" w:rsidR="00052565" w:rsidRPr="007B7470" w:rsidRDefault="00052565" w:rsidP="00052565">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052565" w:rsidRPr="007B7470" w14:paraId="08A7FB31" w14:textId="77777777" w:rsidTr="005E3699">
        <w:trPr>
          <w:trHeight w:val="255"/>
        </w:trPr>
        <w:tc>
          <w:tcPr>
            <w:tcW w:w="7070" w:type="dxa"/>
            <w:tcBorders>
              <w:top w:val="nil"/>
              <w:left w:val="single" w:sz="4" w:space="0" w:color="auto"/>
              <w:bottom w:val="single" w:sz="4" w:space="0" w:color="auto"/>
              <w:right w:val="single" w:sz="4" w:space="0" w:color="auto"/>
            </w:tcBorders>
          </w:tcPr>
          <w:p w14:paraId="08A7FB2B" w14:textId="77777777" w:rsidR="00052565" w:rsidRPr="007B7470" w:rsidRDefault="00052565" w:rsidP="00052565">
            <w:pPr>
              <w:spacing w:after="0" w:line="240" w:lineRule="auto"/>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Bežné transfery (640)</w:t>
            </w:r>
            <w:r w:rsidRPr="007B7470">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14:paraId="08A7FB2C" w14:textId="77777777" w:rsidR="00052565" w:rsidRPr="007B7470" w:rsidRDefault="00052565" w:rsidP="00052565">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14:paraId="08A7FB2D" w14:textId="77777777" w:rsidR="00052565" w:rsidRPr="007B7470" w:rsidRDefault="00052565" w:rsidP="00052565">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08A7FB2E" w14:textId="77777777" w:rsidR="00052565" w:rsidRPr="007B7470" w:rsidRDefault="00052565" w:rsidP="00052565">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08A7FB2F" w14:textId="77777777" w:rsidR="00052565" w:rsidRPr="007B7470" w:rsidRDefault="00052565" w:rsidP="00052565">
            <w:pPr>
              <w:spacing w:after="0" w:line="240" w:lineRule="auto"/>
              <w:jc w:val="center"/>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14:paraId="08A7FB30" w14:textId="77777777" w:rsidR="00052565" w:rsidRPr="007B7470" w:rsidRDefault="00052565" w:rsidP="00052565">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052565" w:rsidRPr="007B7470" w14:paraId="08A7FB38" w14:textId="77777777" w:rsidTr="005E3699">
        <w:trPr>
          <w:trHeight w:val="255"/>
        </w:trPr>
        <w:tc>
          <w:tcPr>
            <w:tcW w:w="7070" w:type="dxa"/>
            <w:tcBorders>
              <w:top w:val="nil"/>
              <w:left w:val="single" w:sz="4" w:space="0" w:color="auto"/>
              <w:bottom w:val="single" w:sz="4" w:space="0" w:color="auto"/>
              <w:right w:val="single" w:sz="4" w:space="0" w:color="auto"/>
            </w:tcBorders>
            <w:vAlign w:val="center"/>
          </w:tcPr>
          <w:p w14:paraId="08A7FB32" w14:textId="77777777" w:rsidR="00052565" w:rsidRPr="007B7470" w:rsidRDefault="00052565" w:rsidP="00052565">
            <w:pPr>
              <w:spacing w:after="0" w:line="240" w:lineRule="auto"/>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Splácanie úrokov a ostatné platby súvisiace s </w:t>
            </w:r>
            <w:r w:rsidRPr="007B7470">
              <w:t xml:space="preserve"> </w:t>
            </w:r>
            <w:r w:rsidRPr="007B7470">
              <w:rPr>
                <w:rFonts w:ascii="Times New Roman" w:eastAsia="Times New Roman" w:hAnsi="Times New Roman" w:cs="Times New Roman"/>
                <w:sz w:val="20"/>
                <w:szCs w:val="20"/>
                <w:lang w:eastAsia="sk-SK"/>
              </w:rPr>
              <w:t>úverom, pôžičkou, návratnou finančnou výpomocou a finančným prenájmom (650)</w:t>
            </w:r>
            <w:r w:rsidRPr="007B7470">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14:paraId="08A7FB33" w14:textId="77777777" w:rsidR="00052565" w:rsidRPr="007B7470" w:rsidRDefault="00052565" w:rsidP="00052565">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14:paraId="08A7FB34" w14:textId="77777777" w:rsidR="00052565" w:rsidRPr="007B7470" w:rsidRDefault="00052565" w:rsidP="00052565">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08A7FB35" w14:textId="77777777" w:rsidR="00052565" w:rsidRPr="007B7470" w:rsidRDefault="00052565" w:rsidP="00052565">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08A7FB36" w14:textId="77777777" w:rsidR="00052565" w:rsidRPr="007B7470" w:rsidRDefault="00052565" w:rsidP="00052565">
            <w:pPr>
              <w:spacing w:after="0" w:line="240" w:lineRule="auto"/>
              <w:jc w:val="center"/>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14:paraId="08A7FB37" w14:textId="77777777" w:rsidR="00052565" w:rsidRPr="007B7470" w:rsidRDefault="00052565" w:rsidP="00052565">
            <w:pPr>
              <w:spacing w:after="0" w:line="240" w:lineRule="auto"/>
              <w:rPr>
                <w:rFonts w:ascii="Times New Roman" w:eastAsia="Times New Roman" w:hAnsi="Times New Roman" w:cs="Times New Roman"/>
                <w:sz w:val="24"/>
                <w:szCs w:val="24"/>
                <w:lang w:eastAsia="sk-SK"/>
              </w:rPr>
            </w:pPr>
          </w:p>
        </w:tc>
      </w:tr>
      <w:tr w:rsidR="00F43D96" w:rsidRPr="007B7470" w14:paraId="08A7FB3F" w14:textId="77777777" w:rsidTr="005E3699">
        <w:trPr>
          <w:trHeight w:val="255"/>
        </w:trPr>
        <w:tc>
          <w:tcPr>
            <w:tcW w:w="7070" w:type="dxa"/>
            <w:tcBorders>
              <w:top w:val="nil"/>
              <w:left w:val="single" w:sz="4" w:space="0" w:color="auto"/>
              <w:bottom w:val="single" w:sz="4" w:space="0" w:color="auto"/>
              <w:right w:val="single" w:sz="4" w:space="0" w:color="auto"/>
            </w:tcBorders>
          </w:tcPr>
          <w:p w14:paraId="08A7FB39" w14:textId="77777777" w:rsidR="00F43D96" w:rsidRPr="007B7470" w:rsidRDefault="00F43D96" w:rsidP="00F43D96">
            <w:pPr>
              <w:spacing w:after="0" w:line="240" w:lineRule="auto"/>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Kapitálové výdavky (700)</w:t>
            </w:r>
          </w:p>
        </w:tc>
        <w:tc>
          <w:tcPr>
            <w:tcW w:w="1430" w:type="dxa"/>
            <w:tcBorders>
              <w:top w:val="nil"/>
              <w:left w:val="nil"/>
              <w:bottom w:val="single" w:sz="4" w:space="0" w:color="auto"/>
              <w:right w:val="single" w:sz="4" w:space="0" w:color="auto"/>
            </w:tcBorders>
          </w:tcPr>
          <w:p w14:paraId="08A7FB3A" w14:textId="7FE0F908" w:rsidR="00F43D96" w:rsidRPr="00F43D96" w:rsidRDefault="00F43D96" w:rsidP="00F43D96">
            <w:pPr>
              <w:spacing w:after="0" w:line="240" w:lineRule="auto"/>
              <w:jc w:val="center"/>
              <w:rPr>
                <w:rFonts w:ascii="Times New Roman" w:eastAsia="Times New Roman" w:hAnsi="Times New Roman" w:cs="Times New Roman"/>
                <w:b/>
                <w:bCs/>
                <w:sz w:val="20"/>
                <w:szCs w:val="20"/>
                <w:lang w:eastAsia="sk-SK"/>
              </w:rPr>
            </w:pPr>
            <w:r w:rsidRPr="00F43D96">
              <w:rPr>
                <w:rFonts w:ascii="Times New Roman" w:eastAsia="Times New Roman" w:hAnsi="Times New Roman" w:cs="Times New Roman"/>
                <w:b/>
                <w:bCs/>
                <w:sz w:val="20"/>
                <w:szCs w:val="20"/>
                <w:lang w:eastAsia="sk-SK"/>
              </w:rPr>
              <w:t>7 584 426</w:t>
            </w:r>
          </w:p>
        </w:tc>
        <w:tc>
          <w:tcPr>
            <w:tcW w:w="1650" w:type="dxa"/>
            <w:tcBorders>
              <w:top w:val="nil"/>
              <w:left w:val="nil"/>
              <w:bottom w:val="single" w:sz="4" w:space="0" w:color="auto"/>
              <w:right w:val="single" w:sz="4" w:space="0" w:color="auto"/>
            </w:tcBorders>
          </w:tcPr>
          <w:p w14:paraId="08A7FB3B" w14:textId="74BEB42B" w:rsidR="00F43D96" w:rsidRPr="00F43D96" w:rsidRDefault="00F43D96" w:rsidP="00F43D96">
            <w:pPr>
              <w:spacing w:after="0" w:line="240" w:lineRule="auto"/>
              <w:jc w:val="center"/>
              <w:rPr>
                <w:rFonts w:ascii="Times New Roman" w:eastAsia="Times New Roman" w:hAnsi="Times New Roman" w:cs="Times New Roman"/>
                <w:b/>
                <w:bCs/>
                <w:sz w:val="20"/>
                <w:szCs w:val="20"/>
                <w:lang w:eastAsia="sk-SK"/>
              </w:rPr>
            </w:pPr>
            <w:r w:rsidRPr="00F43D96">
              <w:rPr>
                <w:rFonts w:ascii="Times New Roman" w:eastAsia="Times New Roman" w:hAnsi="Times New Roman" w:cs="Times New Roman"/>
                <w:b/>
                <w:bCs/>
                <w:sz w:val="20"/>
                <w:szCs w:val="20"/>
                <w:lang w:eastAsia="sk-SK"/>
              </w:rPr>
              <w:t>5 546 105</w:t>
            </w:r>
          </w:p>
        </w:tc>
        <w:tc>
          <w:tcPr>
            <w:tcW w:w="1540" w:type="dxa"/>
            <w:tcBorders>
              <w:top w:val="nil"/>
              <w:left w:val="nil"/>
              <w:bottom w:val="single" w:sz="4" w:space="0" w:color="auto"/>
              <w:right w:val="single" w:sz="4" w:space="0" w:color="auto"/>
            </w:tcBorders>
          </w:tcPr>
          <w:p w14:paraId="08A7FB3C" w14:textId="5312D705" w:rsidR="00F43D96" w:rsidRPr="00F43D96" w:rsidRDefault="00F43D96" w:rsidP="00F43D96">
            <w:pPr>
              <w:spacing w:after="0" w:line="240" w:lineRule="auto"/>
              <w:jc w:val="center"/>
              <w:rPr>
                <w:rFonts w:ascii="Times New Roman" w:eastAsia="Times New Roman" w:hAnsi="Times New Roman" w:cs="Times New Roman"/>
                <w:b/>
                <w:bCs/>
                <w:sz w:val="20"/>
                <w:szCs w:val="20"/>
                <w:lang w:eastAsia="sk-SK"/>
              </w:rPr>
            </w:pPr>
            <w:r w:rsidRPr="00F43D96">
              <w:rPr>
                <w:rFonts w:ascii="Times New Roman" w:eastAsia="Times New Roman" w:hAnsi="Times New Roman" w:cs="Times New Roman"/>
                <w:b/>
                <w:bCs/>
                <w:sz w:val="20"/>
                <w:szCs w:val="20"/>
                <w:lang w:eastAsia="sk-SK"/>
              </w:rPr>
              <w:t>2 553 000</w:t>
            </w:r>
          </w:p>
        </w:tc>
        <w:tc>
          <w:tcPr>
            <w:tcW w:w="1540" w:type="dxa"/>
            <w:tcBorders>
              <w:top w:val="nil"/>
              <w:left w:val="nil"/>
              <w:bottom w:val="single" w:sz="4" w:space="0" w:color="auto"/>
              <w:right w:val="single" w:sz="4" w:space="0" w:color="auto"/>
            </w:tcBorders>
          </w:tcPr>
          <w:p w14:paraId="08A7FB3D" w14:textId="14CFCF55" w:rsidR="00F43D96" w:rsidRPr="00F43D96" w:rsidRDefault="00F43D96" w:rsidP="00F43D96">
            <w:pPr>
              <w:spacing w:after="0" w:line="240" w:lineRule="auto"/>
              <w:jc w:val="center"/>
              <w:rPr>
                <w:rFonts w:ascii="Times New Roman" w:eastAsia="Times New Roman" w:hAnsi="Times New Roman" w:cs="Times New Roman"/>
                <w:b/>
                <w:bCs/>
                <w:sz w:val="24"/>
                <w:szCs w:val="24"/>
                <w:lang w:eastAsia="sk-SK"/>
              </w:rPr>
            </w:pPr>
            <w:r w:rsidRPr="00F43D96">
              <w:rPr>
                <w:rFonts w:ascii="Times New Roman" w:eastAsia="Times New Roman" w:hAnsi="Times New Roman" w:cs="Times New Roman"/>
                <w:b/>
                <w:bCs/>
                <w:sz w:val="20"/>
                <w:szCs w:val="20"/>
                <w:lang w:eastAsia="sk-SK"/>
              </w:rPr>
              <w:t>1 290 000</w:t>
            </w:r>
          </w:p>
        </w:tc>
        <w:tc>
          <w:tcPr>
            <w:tcW w:w="1649" w:type="dxa"/>
            <w:tcBorders>
              <w:top w:val="nil"/>
              <w:left w:val="nil"/>
              <w:bottom w:val="single" w:sz="4" w:space="0" w:color="auto"/>
              <w:right w:val="single" w:sz="4" w:space="0" w:color="auto"/>
            </w:tcBorders>
            <w:noWrap/>
            <w:vAlign w:val="bottom"/>
          </w:tcPr>
          <w:p w14:paraId="08A7FB3E" w14:textId="77777777" w:rsidR="00F43D96" w:rsidRPr="007B7470" w:rsidRDefault="00F43D96" w:rsidP="00F43D96">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F43D96" w:rsidRPr="007B7470" w14:paraId="08A7FB46" w14:textId="77777777" w:rsidTr="005E3699">
        <w:trPr>
          <w:trHeight w:val="255"/>
        </w:trPr>
        <w:tc>
          <w:tcPr>
            <w:tcW w:w="7070" w:type="dxa"/>
            <w:tcBorders>
              <w:top w:val="nil"/>
              <w:left w:val="single" w:sz="4" w:space="0" w:color="auto"/>
              <w:bottom w:val="single" w:sz="4" w:space="0" w:color="auto"/>
              <w:right w:val="single" w:sz="4" w:space="0" w:color="auto"/>
            </w:tcBorders>
          </w:tcPr>
          <w:p w14:paraId="08A7FB40" w14:textId="77777777" w:rsidR="00F43D96" w:rsidRPr="007B7470" w:rsidRDefault="00F43D96" w:rsidP="00F43D96">
            <w:pPr>
              <w:spacing w:after="0" w:line="240" w:lineRule="auto"/>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Obstarávanie kapitálových aktív (710)</w:t>
            </w:r>
            <w:r w:rsidRPr="007B7470">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14:paraId="08A7FB41" w14:textId="2F8087A2" w:rsidR="00F43D96" w:rsidRPr="007B7470" w:rsidRDefault="00F43D96" w:rsidP="00F43D96">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7 584 426</w:t>
            </w:r>
          </w:p>
        </w:tc>
        <w:tc>
          <w:tcPr>
            <w:tcW w:w="1650" w:type="dxa"/>
            <w:tcBorders>
              <w:top w:val="nil"/>
              <w:left w:val="nil"/>
              <w:bottom w:val="single" w:sz="4" w:space="0" w:color="auto"/>
              <w:right w:val="single" w:sz="4" w:space="0" w:color="auto"/>
            </w:tcBorders>
          </w:tcPr>
          <w:p w14:paraId="08A7FB42" w14:textId="1B4EC383" w:rsidR="00F43D96" w:rsidRPr="007B7470" w:rsidRDefault="00F43D96" w:rsidP="00F43D96">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5 546 105</w:t>
            </w:r>
          </w:p>
        </w:tc>
        <w:tc>
          <w:tcPr>
            <w:tcW w:w="1540" w:type="dxa"/>
            <w:tcBorders>
              <w:top w:val="nil"/>
              <w:left w:val="nil"/>
              <w:bottom w:val="single" w:sz="4" w:space="0" w:color="auto"/>
              <w:right w:val="single" w:sz="4" w:space="0" w:color="auto"/>
            </w:tcBorders>
          </w:tcPr>
          <w:p w14:paraId="08A7FB43" w14:textId="4526EB0E" w:rsidR="00F43D96" w:rsidRPr="007B7470" w:rsidRDefault="00F43D96" w:rsidP="00F43D96">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2 553 000</w:t>
            </w:r>
          </w:p>
        </w:tc>
        <w:tc>
          <w:tcPr>
            <w:tcW w:w="1540" w:type="dxa"/>
            <w:tcBorders>
              <w:top w:val="nil"/>
              <w:left w:val="nil"/>
              <w:bottom w:val="single" w:sz="4" w:space="0" w:color="auto"/>
              <w:right w:val="single" w:sz="4" w:space="0" w:color="auto"/>
            </w:tcBorders>
          </w:tcPr>
          <w:p w14:paraId="08A7FB44" w14:textId="4B1829C0" w:rsidR="00F43D96" w:rsidRPr="007B7470" w:rsidRDefault="00F43D96" w:rsidP="00F43D96">
            <w:pPr>
              <w:spacing w:after="0" w:line="240" w:lineRule="auto"/>
              <w:jc w:val="center"/>
              <w:rPr>
                <w:rFonts w:ascii="Times New Roman" w:eastAsia="Times New Roman" w:hAnsi="Times New Roman" w:cs="Times New Roman"/>
                <w:sz w:val="24"/>
                <w:szCs w:val="24"/>
                <w:lang w:eastAsia="sk-SK"/>
              </w:rPr>
            </w:pPr>
            <w:r>
              <w:rPr>
                <w:rFonts w:ascii="Times New Roman" w:eastAsia="Times New Roman" w:hAnsi="Times New Roman" w:cs="Times New Roman"/>
                <w:sz w:val="20"/>
                <w:szCs w:val="20"/>
                <w:lang w:eastAsia="sk-SK"/>
              </w:rPr>
              <w:t>1 290 000</w:t>
            </w:r>
          </w:p>
        </w:tc>
        <w:tc>
          <w:tcPr>
            <w:tcW w:w="1649" w:type="dxa"/>
            <w:tcBorders>
              <w:top w:val="nil"/>
              <w:left w:val="nil"/>
              <w:bottom w:val="single" w:sz="4" w:space="0" w:color="auto"/>
              <w:right w:val="single" w:sz="4" w:space="0" w:color="auto"/>
            </w:tcBorders>
            <w:noWrap/>
            <w:vAlign w:val="bottom"/>
          </w:tcPr>
          <w:p w14:paraId="08A7FB45" w14:textId="77777777" w:rsidR="00F43D96" w:rsidRPr="007B7470" w:rsidRDefault="00F43D96" w:rsidP="00F43D96">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F43D96" w:rsidRPr="007B7470" w14:paraId="08A7FB4D" w14:textId="77777777" w:rsidTr="005E3699">
        <w:trPr>
          <w:trHeight w:val="255"/>
        </w:trPr>
        <w:tc>
          <w:tcPr>
            <w:tcW w:w="7070" w:type="dxa"/>
            <w:tcBorders>
              <w:top w:val="nil"/>
              <w:left w:val="single" w:sz="4" w:space="0" w:color="auto"/>
              <w:bottom w:val="single" w:sz="4" w:space="0" w:color="auto"/>
              <w:right w:val="single" w:sz="4" w:space="0" w:color="auto"/>
            </w:tcBorders>
          </w:tcPr>
          <w:p w14:paraId="08A7FB47" w14:textId="77777777" w:rsidR="00F43D96" w:rsidRPr="007B7470" w:rsidRDefault="00F43D96" w:rsidP="00F43D96">
            <w:pPr>
              <w:spacing w:after="0" w:line="240" w:lineRule="auto"/>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Kapitálové transfery (720)</w:t>
            </w:r>
            <w:r w:rsidRPr="007B7470">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14:paraId="08A7FB48" w14:textId="77777777" w:rsidR="00F43D96" w:rsidRPr="007B7470" w:rsidRDefault="00F43D96" w:rsidP="00F43D96">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14:paraId="08A7FB49" w14:textId="77777777" w:rsidR="00F43D96" w:rsidRPr="007B7470" w:rsidRDefault="00F43D96" w:rsidP="00F43D96">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08A7FB4A" w14:textId="77777777" w:rsidR="00F43D96" w:rsidRPr="007B7470" w:rsidRDefault="00F43D96" w:rsidP="00F43D96">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08A7FB4B" w14:textId="77777777" w:rsidR="00F43D96" w:rsidRPr="007B7470" w:rsidRDefault="00F43D96" w:rsidP="00F43D96">
            <w:pPr>
              <w:spacing w:after="0" w:line="240" w:lineRule="auto"/>
              <w:jc w:val="center"/>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14:paraId="08A7FB4C" w14:textId="77777777" w:rsidR="00F43D96" w:rsidRPr="007B7470" w:rsidRDefault="00F43D96" w:rsidP="00F43D96">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F43D96" w:rsidRPr="007B7470" w14:paraId="08A7FB54" w14:textId="77777777" w:rsidTr="007B7470">
        <w:trPr>
          <w:trHeight w:val="255"/>
        </w:trPr>
        <w:tc>
          <w:tcPr>
            <w:tcW w:w="7070" w:type="dxa"/>
            <w:tcBorders>
              <w:top w:val="nil"/>
              <w:left w:val="single" w:sz="4" w:space="0" w:color="auto"/>
              <w:bottom w:val="single" w:sz="4" w:space="0" w:color="auto"/>
              <w:right w:val="single" w:sz="4" w:space="0" w:color="auto"/>
            </w:tcBorders>
          </w:tcPr>
          <w:p w14:paraId="08A7FB4E" w14:textId="77777777" w:rsidR="00F43D96" w:rsidRPr="007B7470" w:rsidRDefault="00F43D96" w:rsidP="00F43D96">
            <w:pPr>
              <w:spacing w:after="0" w:line="240" w:lineRule="auto"/>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Výdavky z transakcií s finančnými aktívami a finančnými pasívami (800)</w:t>
            </w:r>
          </w:p>
        </w:tc>
        <w:tc>
          <w:tcPr>
            <w:tcW w:w="1430" w:type="dxa"/>
            <w:tcBorders>
              <w:top w:val="nil"/>
              <w:left w:val="nil"/>
              <w:bottom w:val="single" w:sz="4" w:space="0" w:color="auto"/>
              <w:right w:val="single" w:sz="4" w:space="0" w:color="auto"/>
            </w:tcBorders>
            <w:shd w:val="clear" w:color="auto" w:fill="auto"/>
          </w:tcPr>
          <w:p w14:paraId="08A7FB4F" w14:textId="77777777" w:rsidR="00F43D96" w:rsidRPr="007B7470" w:rsidRDefault="00F43D96" w:rsidP="00F43D96">
            <w:pPr>
              <w:spacing w:after="0" w:line="240" w:lineRule="auto"/>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 </w:t>
            </w:r>
          </w:p>
        </w:tc>
        <w:tc>
          <w:tcPr>
            <w:tcW w:w="1650" w:type="dxa"/>
            <w:tcBorders>
              <w:top w:val="nil"/>
              <w:left w:val="nil"/>
              <w:bottom w:val="single" w:sz="4" w:space="0" w:color="auto"/>
              <w:right w:val="single" w:sz="4" w:space="0" w:color="auto"/>
            </w:tcBorders>
            <w:shd w:val="clear" w:color="auto" w:fill="auto"/>
          </w:tcPr>
          <w:p w14:paraId="08A7FB50" w14:textId="77777777" w:rsidR="00F43D96" w:rsidRPr="007B7470" w:rsidRDefault="00F43D96" w:rsidP="00F43D96">
            <w:pPr>
              <w:spacing w:after="0" w:line="240" w:lineRule="auto"/>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 </w:t>
            </w:r>
          </w:p>
        </w:tc>
        <w:tc>
          <w:tcPr>
            <w:tcW w:w="1540" w:type="dxa"/>
            <w:tcBorders>
              <w:top w:val="nil"/>
              <w:left w:val="nil"/>
              <w:bottom w:val="single" w:sz="4" w:space="0" w:color="auto"/>
              <w:right w:val="single" w:sz="4" w:space="0" w:color="auto"/>
            </w:tcBorders>
            <w:shd w:val="clear" w:color="auto" w:fill="auto"/>
          </w:tcPr>
          <w:p w14:paraId="08A7FB51" w14:textId="77777777" w:rsidR="00F43D96" w:rsidRPr="007B7470" w:rsidRDefault="00F43D96" w:rsidP="00F43D96">
            <w:pPr>
              <w:spacing w:after="0" w:line="240" w:lineRule="auto"/>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 </w:t>
            </w:r>
          </w:p>
        </w:tc>
        <w:tc>
          <w:tcPr>
            <w:tcW w:w="1540" w:type="dxa"/>
            <w:tcBorders>
              <w:top w:val="nil"/>
              <w:left w:val="nil"/>
              <w:bottom w:val="single" w:sz="4" w:space="0" w:color="auto"/>
              <w:right w:val="single" w:sz="4" w:space="0" w:color="auto"/>
            </w:tcBorders>
            <w:shd w:val="clear" w:color="auto" w:fill="auto"/>
          </w:tcPr>
          <w:p w14:paraId="08A7FB52" w14:textId="77777777" w:rsidR="00F43D96" w:rsidRPr="007B7470" w:rsidRDefault="00F43D96" w:rsidP="00F43D96">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1649" w:type="dxa"/>
            <w:tcBorders>
              <w:top w:val="nil"/>
              <w:left w:val="nil"/>
              <w:bottom w:val="single" w:sz="4" w:space="0" w:color="auto"/>
              <w:right w:val="single" w:sz="4" w:space="0" w:color="auto"/>
            </w:tcBorders>
            <w:noWrap/>
            <w:vAlign w:val="bottom"/>
          </w:tcPr>
          <w:p w14:paraId="08A7FB53" w14:textId="77777777" w:rsidR="00F43D96" w:rsidRPr="007B7470" w:rsidRDefault="00F43D96" w:rsidP="00F43D96">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F43D96" w:rsidRPr="007B7470" w14:paraId="08A7FB5B" w14:textId="77777777" w:rsidTr="00DD6D5D">
        <w:trPr>
          <w:trHeight w:val="255"/>
        </w:trPr>
        <w:tc>
          <w:tcPr>
            <w:tcW w:w="70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8A7FB55" w14:textId="77777777" w:rsidR="00F43D96" w:rsidRPr="007B7470" w:rsidRDefault="00F43D96" w:rsidP="00F43D96">
            <w:pPr>
              <w:spacing w:after="0" w:line="240" w:lineRule="auto"/>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Vplyv na výdavky verejnej správy celkom</w:t>
            </w:r>
          </w:p>
        </w:tc>
        <w:tc>
          <w:tcPr>
            <w:tcW w:w="1430" w:type="dxa"/>
            <w:tcBorders>
              <w:top w:val="single" w:sz="4" w:space="0" w:color="auto"/>
              <w:left w:val="nil"/>
              <w:bottom w:val="single" w:sz="4" w:space="0" w:color="auto"/>
              <w:right w:val="single" w:sz="4" w:space="0" w:color="auto"/>
            </w:tcBorders>
            <w:shd w:val="clear" w:color="auto" w:fill="BFBFBF" w:themeFill="background1" w:themeFillShade="BF"/>
          </w:tcPr>
          <w:p w14:paraId="08A7FB56" w14:textId="32E91646" w:rsidR="00DD6D5D" w:rsidRPr="007B7470" w:rsidRDefault="00DD6D5D" w:rsidP="00DD6D5D">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7 679 484</w:t>
            </w:r>
          </w:p>
        </w:tc>
        <w:tc>
          <w:tcPr>
            <w:tcW w:w="1650" w:type="dxa"/>
            <w:tcBorders>
              <w:top w:val="single" w:sz="4" w:space="0" w:color="auto"/>
              <w:left w:val="nil"/>
              <w:bottom w:val="single" w:sz="4" w:space="0" w:color="auto"/>
              <w:right w:val="single" w:sz="4" w:space="0" w:color="auto"/>
            </w:tcBorders>
            <w:shd w:val="clear" w:color="auto" w:fill="BFBFBF" w:themeFill="background1" w:themeFillShade="BF"/>
          </w:tcPr>
          <w:p w14:paraId="08A7FB57" w14:textId="08834A23" w:rsidR="00F43D96" w:rsidRPr="007B7470" w:rsidRDefault="00DD6D5D" w:rsidP="00F43D96">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6 196 402</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tcPr>
          <w:p w14:paraId="08A7FB58" w14:textId="2F8171FB" w:rsidR="00F43D96" w:rsidRPr="007B7470" w:rsidRDefault="00DD6D5D" w:rsidP="00F43D96">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26 050 775</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tcPr>
          <w:p w14:paraId="08A7FB59" w14:textId="48560474" w:rsidR="00F43D96" w:rsidRPr="007B7470" w:rsidRDefault="00DD6D5D" w:rsidP="00F43D96">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0"/>
                <w:szCs w:val="24"/>
                <w:lang w:eastAsia="sk-SK"/>
              </w:rPr>
              <w:t>58 828 782</w:t>
            </w:r>
          </w:p>
        </w:tc>
        <w:tc>
          <w:tcPr>
            <w:tcW w:w="1649"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08A7FB5A" w14:textId="77777777" w:rsidR="00F43D96" w:rsidRPr="007B7470" w:rsidRDefault="00F43D96" w:rsidP="00F43D96">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bl>
    <w:p w14:paraId="08A7FB5C" w14:textId="77777777" w:rsidR="007D5748" w:rsidRPr="007B7470" w:rsidRDefault="003408F5"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 xml:space="preserve">  </w:t>
      </w:r>
      <w:r w:rsidR="007D5748" w:rsidRPr="007B7470">
        <w:rPr>
          <w:rFonts w:ascii="Times New Roman" w:eastAsia="Times New Roman" w:hAnsi="Times New Roman" w:cs="Times New Roman"/>
          <w:bCs/>
          <w:sz w:val="20"/>
          <w:szCs w:val="20"/>
          <w:lang w:eastAsia="sk-SK"/>
        </w:rPr>
        <w:t>2 –  výdavky rozpísať až do položiek platnej ekonomickej klasifikácie</w:t>
      </w:r>
    </w:p>
    <w:p w14:paraId="08A7FB5D"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4"/>
          <w:szCs w:val="20"/>
          <w:lang w:eastAsia="sk-SK"/>
        </w:rPr>
      </w:pPr>
    </w:p>
    <w:p w14:paraId="08A7FB5E" w14:textId="77777777" w:rsidR="007D5748" w:rsidRPr="007B7470" w:rsidRDefault="003408F5" w:rsidP="007D5748">
      <w:pPr>
        <w:tabs>
          <w:tab w:val="num" w:pos="1080"/>
        </w:tabs>
        <w:spacing w:after="0" w:line="240" w:lineRule="auto"/>
        <w:ind w:left="-900"/>
        <w:jc w:val="both"/>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4"/>
          <w:szCs w:val="20"/>
          <w:lang w:eastAsia="sk-SK"/>
        </w:rPr>
        <w:t xml:space="preserve">  </w:t>
      </w:r>
      <w:r w:rsidR="007D5748" w:rsidRPr="007B7470">
        <w:rPr>
          <w:rFonts w:ascii="Times New Roman" w:eastAsia="Times New Roman" w:hAnsi="Times New Roman" w:cs="Times New Roman"/>
          <w:b/>
          <w:bCs/>
          <w:sz w:val="24"/>
          <w:szCs w:val="20"/>
          <w:lang w:eastAsia="sk-SK"/>
        </w:rPr>
        <w:t>Poznámka:</w:t>
      </w:r>
    </w:p>
    <w:p w14:paraId="08A7FB5F" w14:textId="77777777" w:rsidR="007D5748" w:rsidRPr="007B7470" w:rsidRDefault="003408F5"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4"/>
          <w:szCs w:val="20"/>
          <w:lang w:eastAsia="sk-SK"/>
        </w:rPr>
        <w:t xml:space="preserve">  </w:t>
      </w:r>
      <w:r w:rsidR="007D5748" w:rsidRPr="007B7470">
        <w:rPr>
          <w:rFonts w:ascii="Times New Roman" w:eastAsia="Times New Roman" w:hAnsi="Times New Roman" w:cs="Times New Roman"/>
          <w:bCs/>
          <w:sz w:val="24"/>
          <w:szCs w:val="20"/>
          <w:lang w:eastAsia="sk-SK"/>
        </w:rPr>
        <w:t>Ak sa vplyv týka viacerých subjektov verejnej správy, vypĺňa sa samostatná tabuľka za každý subjekt.</w:t>
      </w:r>
    </w:p>
    <w:p w14:paraId="08A7FB60"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08A7FB61"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08A7FB62"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08A7FB63"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08A7FB64"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08A7FB65"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08A7FB66"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08A7FB67"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08A7FB68"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08A7FB69"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08A7FB6A"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08A7FB6B"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08A7FB6C" w14:textId="77777777" w:rsidR="00B801BA" w:rsidRPr="007B7470" w:rsidRDefault="00B801BA"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08A7FB6D"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08A7FB6E"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08A7FB6F"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08A7FB70" w14:textId="77777777" w:rsidR="00B801BA" w:rsidRPr="007B7470" w:rsidRDefault="00B801BA"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 xml:space="preserve">                                                                                                                                                                                                                                                                             Tabuľka č. 4/B</w:t>
      </w:r>
    </w:p>
    <w:tbl>
      <w:tblPr>
        <w:tblpPr w:leftFromText="141" w:rightFromText="141" w:vertAnchor="text" w:horzAnchor="page" w:tblpX="629" w:tblpY="2"/>
        <w:tblW w:w="14879" w:type="dxa"/>
        <w:tblCellMar>
          <w:left w:w="70" w:type="dxa"/>
          <w:right w:w="70" w:type="dxa"/>
        </w:tblCellMar>
        <w:tblLook w:val="0000" w:firstRow="0" w:lastRow="0" w:firstColumn="0" w:lastColumn="0" w:noHBand="0" w:noVBand="0"/>
      </w:tblPr>
      <w:tblGrid>
        <w:gridCol w:w="7070"/>
        <w:gridCol w:w="1430"/>
        <w:gridCol w:w="1650"/>
        <w:gridCol w:w="1540"/>
        <w:gridCol w:w="1540"/>
        <w:gridCol w:w="1649"/>
      </w:tblGrid>
      <w:tr w:rsidR="00A738C0" w:rsidRPr="007B7470" w14:paraId="08A7FB74" w14:textId="77777777" w:rsidTr="00C16C1B">
        <w:trPr>
          <w:cantSplit/>
          <w:trHeight w:val="255"/>
        </w:trPr>
        <w:tc>
          <w:tcPr>
            <w:tcW w:w="7070"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tcPr>
          <w:p w14:paraId="08A7FB71" w14:textId="77777777" w:rsidR="00440A16" w:rsidRPr="007B7470" w:rsidRDefault="00F20986" w:rsidP="00C16C1B">
            <w:pPr>
              <w:spacing w:after="0" w:line="240" w:lineRule="auto"/>
              <w:jc w:val="center"/>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lastRenderedPageBreak/>
              <w:t>Vplyvy</w:t>
            </w:r>
            <w:r w:rsidR="003408F5" w:rsidRPr="007B7470">
              <w:rPr>
                <w:rFonts w:ascii="Times New Roman" w:eastAsia="Times New Roman" w:hAnsi="Times New Roman" w:cs="Times New Roman"/>
                <w:b/>
                <w:bCs/>
                <w:color w:val="000000" w:themeColor="text1"/>
                <w:sz w:val="20"/>
                <w:szCs w:val="20"/>
                <w:lang w:eastAsia="sk-SK"/>
              </w:rPr>
              <w:t xml:space="preserve"> (v metodike ESA 2010</w:t>
            </w:r>
            <w:r w:rsidR="00440A16" w:rsidRPr="007B7470">
              <w:rPr>
                <w:rFonts w:ascii="Times New Roman" w:eastAsia="Times New Roman" w:hAnsi="Times New Roman" w:cs="Times New Roman"/>
                <w:b/>
                <w:bCs/>
                <w:color w:val="000000" w:themeColor="text1"/>
                <w:sz w:val="20"/>
                <w:szCs w:val="20"/>
                <w:lang w:eastAsia="sk-SK"/>
              </w:rPr>
              <w:t>)</w:t>
            </w:r>
          </w:p>
        </w:tc>
        <w:tc>
          <w:tcPr>
            <w:tcW w:w="6160" w:type="dxa"/>
            <w:gridSpan w:val="4"/>
            <w:tcBorders>
              <w:top w:val="single" w:sz="4" w:space="0" w:color="auto"/>
              <w:left w:val="nil"/>
              <w:bottom w:val="single" w:sz="4" w:space="0" w:color="auto"/>
              <w:right w:val="single" w:sz="4" w:space="0" w:color="auto"/>
            </w:tcBorders>
            <w:shd w:val="clear" w:color="auto" w:fill="BFBFBF" w:themeFill="background1" w:themeFillShade="BF"/>
          </w:tcPr>
          <w:p w14:paraId="08A7FB72" w14:textId="77777777"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V</w:t>
            </w:r>
            <w:r w:rsidR="003408F5" w:rsidRPr="007B7470">
              <w:rPr>
                <w:rFonts w:ascii="Times New Roman" w:eastAsia="Times New Roman" w:hAnsi="Times New Roman" w:cs="Times New Roman"/>
                <w:b/>
                <w:bCs/>
                <w:color w:val="000000" w:themeColor="text1"/>
                <w:sz w:val="20"/>
                <w:szCs w:val="20"/>
                <w:lang w:eastAsia="sk-SK"/>
              </w:rPr>
              <w:t>plyv na limit verejných výdavkov subjektu verejnej správy</w:t>
            </w:r>
          </w:p>
        </w:tc>
        <w:tc>
          <w:tcPr>
            <w:tcW w:w="1649"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08A7FB73" w14:textId="77777777"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4"/>
                <w:szCs w:val="24"/>
                <w:lang w:eastAsia="sk-SK"/>
              </w:rPr>
            </w:pPr>
            <w:r w:rsidRPr="007B7470">
              <w:rPr>
                <w:rFonts w:ascii="Times New Roman" w:eastAsia="Times New Roman" w:hAnsi="Times New Roman" w:cs="Times New Roman"/>
                <w:b/>
                <w:bCs/>
                <w:color w:val="000000" w:themeColor="text1"/>
                <w:sz w:val="24"/>
                <w:szCs w:val="24"/>
                <w:lang w:eastAsia="sk-SK"/>
              </w:rPr>
              <w:t>poznámka</w:t>
            </w:r>
          </w:p>
        </w:tc>
      </w:tr>
      <w:tr w:rsidR="006F3052" w:rsidRPr="007B7470" w14:paraId="08A7FB7B" w14:textId="77777777" w:rsidTr="00C16C1B">
        <w:trPr>
          <w:cantSplit/>
          <w:trHeight w:val="255"/>
        </w:trPr>
        <w:tc>
          <w:tcPr>
            <w:tcW w:w="7070" w:type="dxa"/>
            <w:vMerge/>
            <w:tcBorders>
              <w:top w:val="single" w:sz="4" w:space="0" w:color="auto"/>
              <w:left w:val="single" w:sz="4" w:space="0" w:color="auto"/>
              <w:bottom w:val="single" w:sz="4" w:space="0" w:color="000000"/>
              <w:right w:val="single" w:sz="4" w:space="0" w:color="auto"/>
            </w:tcBorders>
            <w:vAlign w:val="center"/>
          </w:tcPr>
          <w:p w14:paraId="08A7FB75" w14:textId="77777777" w:rsidR="006F3052" w:rsidRPr="007B7470" w:rsidRDefault="006F3052" w:rsidP="006F3052">
            <w:pPr>
              <w:spacing w:after="0" w:line="240" w:lineRule="auto"/>
              <w:rPr>
                <w:rFonts w:ascii="Times New Roman" w:eastAsia="Times New Roman" w:hAnsi="Times New Roman" w:cs="Times New Roman"/>
                <w:b/>
                <w:bCs/>
                <w:color w:val="000000" w:themeColor="text1"/>
                <w:sz w:val="20"/>
                <w:szCs w:val="20"/>
                <w:lang w:eastAsia="sk-SK"/>
              </w:rPr>
            </w:pPr>
          </w:p>
        </w:tc>
        <w:tc>
          <w:tcPr>
            <w:tcW w:w="1430" w:type="dxa"/>
            <w:tcBorders>
              <w:top w:val="nil"/>
              <w:left w:val="nil"/>
              <w:bottom w:val="single" w:sz="4" w:space="0" w:color="auto"/>
              <w:right w:val="single" w:sz="4" w:space="0" w:color="auto"/>
            </w:tcBorders>
            <w:shd w:val="clear" w:color="auto" w:fill="BFBFBF" w:themeFill="background1" w:themeFillShade="BF"/>
          </w:tcPr>
          <w:p w14:paraId="08A7FB76" w14:textId="62290FF9" w:rsidR="006F3052" w:rsidRPr="007B7470" w:rsidRDefault="006F3052" w:rsidP="006F3052">
            <w:pPr>
              <w:spacing w:after="0" w:line="240" w:lineRule="auto"/>
              <w:jc w:val="center"/>
              <w:rPr>
                <w:rFonts w:ascii="Times New Roman" w:eastAsia="Times New Roman" w:hAnsi="Times New Roman" w:cs="Times New Roman"/>
                <w:b/>
                <w:bCs/>
                <w:color w:val="000000" w:themeColor="text1"/>
                <w:sz w:val="20"/>
                <w:szCs w:val="20"/>
                <w:lang w:eastAsia="sk-SK"/>
              </w:rPr>
            </w:pPr>
            <w:r>
              <w:rPr>
                <w:rFonts w:ascii="Times New Roman" w:eastAsia="Times New Roman" w:hAnsi="Times New Roman" w:cs="Times New Roman"/>
                <w:b/>
                <w:bCs/>
                <w:sz w:val="20"/>
                <w:szCs w:val="20"/>
                <w:lang w:eastAsia="sk-SK"/>
              </w:rPr>
              <w:t>2025</w:t>
            </w:r>
          </w:p>
        </w:tc>
        <w:tc>
          <w:tcPr>
            <w:tcW w:w="1650" w:type="dxa"/>
            <w:tcBorders>
              <w:top w:val="nil"/>
              <w:left w:val="nil"/>
              <w:bottom w:val="single" w:sz="4" w:space="0" w:color="auto"/>
              <w:right w:val="single" w:sz="4" w:space="0" w:color="auto"/>
            </w:tcBorders>
            <w:shd w:val="clear" w:color="auto" w:fill="BFBFBF" w:themeFill="background1" w:themeFillShade="BF"/>
          </w:tcPr>
          <w:p w14:paraId="08A7FB77" w14:textId="0419448D" w:rsidR="006F3052" w:rsidRPr="007B7470" w:rsidRDefault="006F3052" w:rsidP="006F3052">
            <w:pPr>
              <w:spacing w:after="0" w:line="240" w:lineRule="auto"/>
              <w:jc w:val="center"/>
              <w:rPr>
                <w:rFonts w:ascii="Times New Roman" w:eastAsia="Times New Roman" w:hAnsi="Times New Roman" w:cs="Times New Roman"/>
                <w:b/>
                <w:bCs/>
                <w:color w:val="000000" w:themeColor="text1"/>
                <w:sz w:val="20"/>
                <w:szCs w:val="20"/>
                <w:lang w:eastAsia="sk-SK"/>
              </w:rPr>
            </w:pPr>
            <w:r>
              <w:rPr>
                <w:rFonts w:ascii="Times New Roman" w:eastAsia="Times New Roman" w:hAnsi="Times New Roman" w:cs="Times New Roman"/>
                <w:b/>
                <w:bCs/>
                <w:sz w:val="20"/>
                <w:szCs w:val="20"/>
                <w:lang w:eastAsia="sk-SK"/>
              </w:rPr>
              <w:t>2026</w:t>
            </w:r>
          </w:p>
        </w:tc>
        <w:tc>
          <w:tcPr>
            <w:tcW w:w="1540" w:type="dxa"/>
            <w:tcBorders>
              <w:top w:val="nil"/>
              <w:left w:val="nil"/>
              <w:bottom w:val="single" w:sz="4" w:space="0" w:color="auto"/>
              <w:right w:val="single" w:sz="4" w:space="0" w:color="auto"/>
            </w:tcBorders>
            <w:shd w:val="clear" w:color="auto" w:fill="BFBFBF" w:themeFill="background1" w:themeFillShade="BF"/>
          </w:tcPr>
          <w:p w14:paraId="08A7FB78" w14:textId="14B80670" w:rsidR="006F3052" w:rsidRPr="007B7470" w:rsidRDefault="006F3052" w:rsidP="006F3052">
            <w:pPr>
              <w:spacing w:after="0" w:line="240" w:lineRule="auto"/>
              <w:jc w:val="center"/>
              <w:rPr>
                <w:rFonts w:ascii="Times New Roman" w:eastAsia="Times New Roman" w:hAnsi="Times New Roman" w:cs="Times New Roman"/>
                <w:b/>
                <w:bCs/>
                <w:color w:val="000000" w:themeColor="text1"/>
                <w:sz w:val="20"/>
                <w:szCs w:val="20"/>
                <w:lang w:eastAsia="sk-SK"/>
              </w:rPr>
            </w:pPr>
            <w:r>
              <w:rPr>
                <w:rFonts w:ascii="Times New Roman" w:eastAsia="Times New Roman" w:hAnsi="Times New Roman" w:cs="Times New Roman"/>
                <w:b/>
                <w:bCs/>
                <w:sz w:val="20"/>
                <w:szCs w:val="20"/>
                <w:lang w:eastAsia="sk-SK"/>
              </w:rPr>
              <w:t>2027</w:t>
            </w:r>
          </w:p>
        </w:tc>
        <w:tc>
          <w:tcPr>
            <w:tcW w:w="1540" w:type="dxa"/>
            <w:tcBorders>
              <w:top w:val="nil"/>
              <w:left w:val="nil"/>
              <w:bottom w:val="single" w:sz="4" w:space="0" w:color="auto"/>
              <w:right w:val="single" w:sz="4" w:space="0" w:color="auto"/>
            </w:tcBorders>
            <w:shd w:val="clear" w:color="auto" w:fill="BFBFBF" w:themeFill="background1" w:themeFillShade="BF"/>
          </w:tcPr>
          <w:p w14:paraId="08A7FB79" w14:textId="723566BE" w:rsidR="006F3052" w:rsidRPr="007B7470" w:rsidRDefault="006F3052" w:rsidP="006F3052">
            <w:pPr>
              <w:spacing w:after="0" w:line="240" w:lineRule="auto"/>
              <w:jc w:val="center"/>
              <w:rPr>
                <w:rFonts w:ascii="Times New Roman" w:eastAsia="Times New Roman" w:hAnsi="Times New Roman" w:cs="Times New Roman"/>
                <w:b/>
                <w:bCs/>
                <w:color w:val="000000" w:themeColor="text1"/>
                <w:sz w:val="24"/>
                <w:szCs w:val="24"/>
                <w:lang w:eastAsia="sk-SK"/>
              </w:rPr>
            </w:pPr>
            <w:r w:rsidRPr="00960042">
              <w:rPr>
                <w:rFonts w:ascii="Times New Roman" w:eastAsia="Times New Roman" w:hAnsi="Times New Roman" w:cs="Times New Roman"/>
                <w:b/>
                <w:bCs/>
                <w:sz w:val="20"/>
                <w:szCs w:val="20"/>
                <w:lang w:eastAsia="sk-SK"/>
              </w:rPr>
              <w:t>2028</w:t>
            </w:r>
          </w:p>
        </w:tc>
        <w:tc>
          <w:tcPr>
            <w:tcW w:w="1649" w:type="dxa"/>
            <w:vMerge/>
            <w:tcBorders>
              <w:top w:val="single" w:sz="4" w:space="0" w:color="auto"/>
              <w:left w:val="single" w:sz="4" w:space="0" w:color="auto"/>
              <w:bottom w:val="single" w:sz="4" w:space="0" w:color="auto"/>
              <w:right w:val="single" w:sz="4" w:space="0" w:color="auto"/>
            </w:tcBorders>
            <w:vAlign w:val="center"/>
          </w:tcPr>
          <w:p w14:paraId="08A7FB7A" w14:textId="77777777" w:rsidR="006F3052" w:rsidRPr="007B7470" w:rsidRDefault="006F3052" w:rsidP="006F3052">
            <w:pPr>
              <w:spacing w:after="0" w:line="240" w:lineRule="auto"/>
              <w:rPr>
                <w:rFonts w:ascii="Times New Roman" w:eastAsia="Times New Roman" w:hAnsi="Times New Roman" w:cs="Times New Roman"/>
                <w:b/>
                <w:bCs/>
                <w:color w:val="000000" w:themeColor="text1"/>
                <w:sz w:val="24"/>
                <w:szCs w:val="24"/>
                <w:lang w:eastAsia="sk-SK"/>
              </w:rPr>
            </w:pPr>
          </w:p>
        </w:tc>
      </w:tr>
      <w:tr w:rsidR="006F3052" w:rsidRPr="007B7470" w14:paraId="08A7FB82" w14:textId="77777777" w:rsidTr="006F3052">
        <w:trPr>
          <w:trHeight w:val="255"/>
        </w:trPr>
        <w:tc>
          <w:tcPr>
            <w:tcW w:w="7070" w:type="dxa"/>
            <w:tcBorders>
              <w:top w:val="nil"/>
              <w:left w:val="single" w:sz="4" w:space="0" w:color="auto"/>
              <w:bottom w:val="single" w:sz="4" w:space="0" w:color="auto"/>
              <w:right w:val="single" w:sz="4" w:space="0" w:color="auto"/>
            </w:tcBorders>
          </w:tcPr>
          <w:p w14:paraId="08A7FB7C" w14:textId="77777777" w:rsidR="006F3052" w:rsidRPr="007B7470" w:rsidRDefault="006F3052" w:rsidP="006F3052">
            <w:pPr>
              <w:spacing w:after="0" w:line="240" w:lineRule="auto"/>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Kapitálové príjmy (230)</w:t>
            </w:r>
          </w:p>
        </w:tc>
        <w:tc>
          <w:tcPr>
            <w:tcW w:w="1430" w:type="dxa"/>
            <w:tcBorders>
              <w:top w:val="nil"/>
              <w:left w:val="nil"/>
              <w:bottom w:val="single" w:sz="4" w:space="0" w:color="auto"/>
              <w:right w:val="single" w:sz="4" w:space="0" w:color="auto"/>
            </w:tcBorders>
            <w:shd w:val="clear" w:color="auto" w:fill="auto"/>
          </w:tcPr>
          <w:p w14:paraId="08A7FB7D" w14:textId="57C5BAD1" w:rsidR="006F3052" w:rsidRPr="007B7470" w:rsidRDefault="006F3052" w:rsidP="006F3052">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650" w:type="dxa"/>
            <w:tcBorders>
              <w:top w:val="nil"/>
              <w:left w:val="nil"/>
              <w:bottom w:val="single" w:sz="4" w:space="0" w:color="auto"/>
              <w:right w:val="single" w:sz="4" w:space="0" w:color="auto"/>
            </w:tcBorders>
            <w:shd w:val="clear" w:color="auto" w:fill="auto"/>
          </w:tcPr>
          <w:p w14:paraId="08A7FB7E" w14:textId="4B5D5D01" w:rsidR="006F3052" w:rsidRPr="007B7470" w:rsidRDefault="006F3052" w:rsidP="006F3052">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540" w:type="dxa"/>
            <w:tcBorders>
              <w:top w:val="nil"/>
              <w:left w:val="nil"/>
              <w:bottom w:val="single" w:sz="4" w:space="0" w:color="auto"/>
              <w:right w:val="single" w:sz="4" w:space="0" w:color="auto"/>
            </w:tcBorders>
            <w:shd w:val="clear" w:color="auto" w:fill="auto"/>
          </w:tcPr>
          <w:p w14:paraId="08A7FB7F" w14:textId="7745C9D8" w:rsidR="006F3052" w:rsidRPr="007B7470" w:rsidRDefault="006F3052" w:rsidP="006F3052">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540" w:type="dxa"/>
            <w:tcBorders>
              <w:top w:val="nil"/>
              <w:left w:val="nil"/>
              <w:bottom w:val="single" w:sz="4" w:space="0" w:color="auto"/>
              <w:right w:val="single" w:sz="4" w:space="0" w:color="auto"/>
            </w:tcBorders>
            <w:shd w:val="clear" w:color="auto" w:fill="auto"/>
          </w:tcPr>
          <w:p w14:paraId="08A7FB80" w14:textId="40B83E96" w:rsidR="006F3052" w:rsidRPr="007B7470" w:rsidRDefault="006F3052" w:rsidP="006F3052">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08A7FB81" w14:textId="77777777" w:rsidR="006F3052" w:rsidRPr="007B7470" w:rsidRDefault="006F3052" w:rsidP="006F3052">
            <w:pPr>
              <w:spacing w:after="0" w:line="240" w:lineRule="auto"/>
              <w:rPr>
                <w:rFonts w:ascii="Times New Roman" w:eastAsia="Times New Roman" w:hAnsi="Times New Roman" w:cs="Times New Roman"/>
                <w:color w:val="000000" w:themeColor="text1"/>
                <w:sz w:val="24"/>
                <w:szCs w:val="24"/>
                <w:lang w:eastAsia="sk-SK"/>
              </w:rPr>
            </w:pPr>
          </w:p>
        </w:tc>
      </w:tr>
      <w:tr w:rsidR="00125613" w:rsidRPr="007B7470" w14:paraId="08A7FB89" w14:textId="77777777" w:rsidTr="006F3052">
        <w:trPr>
          <w:trHeight w:val="255"/>
        </w:trPr>
        <w:tc>
          <w:tcPr>
            <w:tcW w:w="7070" w:type="dxa"/>
            <w:tcBorders>
              <w:top w:val="nil"/>
              <w:left w:val="single" w:sz="4" w:space="0" w:color="auto"/>
              <w:bottom w:val="single" w:sz="4" w:space="0" w:color="auto"/>
              <w:right w:val="single" w:sz="4" w:space="0" w:color="auto"/>
            </w:tcBorders>
          </w:tcPr>
          <w:p w14:paraId="08A7FB83" w14:textId="77777777" w:rsidR="00125613" w:rsidRPr="007B7470" w:rsidRDefault="00125613" w:rsidP="00125613">
            <w:pPr>
              <w:spacing w:after="0" w:line="240" w:lineRule="auto"/>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Bežné výdavky (600)</w:t>
            </w:r>
          </w:p>
        </w:tc>
        <w:tc>
          <w:tcPr>
            <w:tcW w:w="1430" w:type="dxa"/>
            <w:tcBorders>
              <w:top w:val="nil"/>
              <w:left w:val="nil"/>
              <w:bottom w:val="single" w:sz="4" w:space="0" w:color="auto"/>
              <w:right w:val="single" w:sz="4" w:space="0" w:color="auto"/>
            </w:tcBorders>
            <w:shd w:val="clear" w:color="auto" w:fill="auto"/>
          </w:tcPr>
          <w:p w14:paraId="08A7FB84" w14:textId="7C4B4FB6" w:rsidR="00125613" w:rsidRPr="007B7470" w:rsidRDefault="00125613" w:rsidP="00125613">
            <w:pPr>
              <w:spacing w:after="0" w:line="240" w:lineRule="auto"/>
              <w:jc w:val="center"/>
              <w:rPr>
                <w:rFonts w:ascii="Times New Roman" w:eastAsia="Times New Roman" w:hAnsi="Times New Roman" w:cs="Times New Roman"/>
                <w:b/>
                <w:bCs/>
                <w:color w:val="000000" w:themeColor="text1"/>
                <w:sz w:val="20"/>
                <w:szCs w:val="20"/>
                <w:lang w:eastAsia="sk-SK"/>
              </w:rPr>
            </w:pPr>
            <w:r>
              <w:rPr>
                <w:rFonts w:ascii="Times New Roman" w:eastAsia="Times New Roman" w:hAnsi="Times New Roman" w:cs="Times New Roman"/>
                <w:b/>
                <w:bCs/>
                <w:sz w:val="20"/>
                <w:szCs w:val="20"/>
                <w:lang w:eastAsia="sk-SK"/>
              </w:rPr>
              <w:t>95 058</w:t>
            </w:r>
          </w:p>
        </w:tc>
        <w:tc>
          <w:tcPr>
            <w:tcW w:w="1650" w:type="dxa"/>
            <w:tcBorders>
              <w:top w:val="nil"/>
              <w:left w:val="nil"/>
              <w:bottom w:val="single" w:sz="4" w:space="0" w:color="auto"/>
              <w:right w:val="single" w:sz="4" w:space="0" w:color="auto"/>
            </w:tcBorders>
            <w:shd w:val="clear" w:color="auto" w:fill="auto"/>
          </w:tcPr>
          <w:p w14:paraId="08A7FB85" w14:textId="703E06BB" w:rsidR="00125613" w:rsidRPr="007B7470" w:rsidRDefault="00125613" w:rsidP="00125613">
            <w:pPr>
              <w:spacing w:after="0" w:line="240" w:lineRule="auto"/>
              <w:jc w:val="center"/>
              <w:rPr>
                <w:rFonts w:ascii="Times New Roman" w:eastAsia="Times New Roman" w:hAnsi="Times New Roman" w:cs="Times New Roman"/>
                <w:b/>
                <w:bCs/>
                <w:color w:val="000000" w:themeColor="text1"/>
                <w:sz w:val="20"/>
                <w:szCs w:val="20"/>
                <w:lang w:eastAsia="sk-SK"/>
              </w:rPr>
            </w:pPr>
            <w:r>
              <w:rPr>
                <w:rFonts w:ascii="Times New Roman" w:eastAsia="Times New Roman" w:hAnsi="Times New Roman" w:cs="Times New Roman"/>
                <w:b/>
                <w:bCs/>
                <w:sz w:val="20"/>
                <w:szCs w:val="20"/>
                <w:lang w:eastAsia="sk-SK"/>
              </w:rPr>
              <w:t>650 297</w:t>
            </w:r>
          </w:p>
        </w:tc>
        <w:tc>
          <w:tcPr>
            <w:tcW w:w="1540" w:type="dxa"/>
            <w:tcBorders>
              <w:top w:val="nil"/>
              <w:left w:val="nil"/>
              <w:bottom w:val="single" w:sz="4" w:space="0" w:color="auto"/>
              <w:right w:val="single" w:sz="4" w:space="0" w:color="auto"/>
            </w:tcBorders>
            <w:shd w:val="clear" w:color="auto" w:fill="auto"/>
          </w:tcPr>
          <w:p w14:paraId="08A7FB86" w14:textId="16951977" w:rsidR="00125613" w:rsidRPr="007B7470" w:rsidRDefault="00125613" w:rsidP="00125613">
            <w:pPr>
              <w:spacing w:after="0" w:line="240" w:lineRule="auto"/>
              <w:jc w:val="center"/>
              <w:rPr>
                <w:rFonts w:ascii="Times New Roman" w:eastAsia="Times New Roman" w:hAnsi="Times New Roman" w:cs="Times New Roman"/>
                <w:b/>
                <w:bCs/>
                <w:color w:val="000000" w:themeColor="text1"/>
                <w:sz w:val="20"/>
                <w:szCs w:val="20"/>
                <w:lang w:eastAsia="sk-SK"/>
              </w:rPr>
            </w:pPr>
            <w:r>
              <w:rPr>
                <w:rFonts w:ascii="Times New Roman" w:eastAsia="Times New Roman" w:hAnsi="Times New Roman" w:cs="Times New Roman"/>
                <w:b/>
                <w:bCs/>
                <w:sz w:val="20"/>
                <w:szCs w:val="20"/>
                <w:lang w:eastAsia="sk-SK"/>
              </w:rPr>
              <w:t>23 497 775</w:t>
            </w:r>
          </w:p>
        </w:tc>
        <w:tc>
          <w:tcPr>
            <w:tcW w:w="1540" w:type="dxa"/>
            <w:tcBorders>
              <w:top w:val="nil"/>
              <w:left w:val="nil"/>
              <w:bottom w:val="single" w:sz="4" w:space="0" w:color="auto"/>
              <w:right w:val="single" w:sz="4" w:space="0" w:color="auto"/>
            </w:tcBorders>
            <w:shd w:val="clear" w:color="auto" w:fill="auto"/>
          </w:tcPr>
          <w:p w14:paraId="08A7FB87" w14:textId="70FEA280" w:rsidR="00125613" w:rsidRPr="007B7470" w:rsidRDefault="00125613" w:rsidP="00125613">
            <w:pPr>
              <w:spacing w:after="0" w:line="240" w:lineRule="auto"/>
              <w:jc w:val="center"/>
              <w:rPr>
                <w:rFonts w:ascii="Times New Roman" w:eastAsia="Times New Roman" w:hAnsi="Times New Roman" w:cs="Times New Roman"/>
                <w:b/>
                <w:bCs/>
                <w:color w:val="000000" w:themeColor="text1"/>
                <w:sz w:val="24"/>
                <w:szCs w:val="24"/>
                <w:lang w:eastAsia="sk-SK"/>
              </w:rPr>
            </w:pPr>
            <w:r w:rsidRPr="00DD6D5D">
              <w:rPr>
                <w:rFonts w:ascii="Times New Roman" w:eastAsia="Times New Roman" w:hAnsi="Times New Roman" w:cs="Times New Roman"/>
                <w:b/>
                <w:bCs/>
                <w:sz w:val="20"/>
                <w:szCs w:val="20"/>
                <w:lang w:eastAsia="sk-SK"/>
              </w:rPr>
              <w:t>57 538 782</w:t>
            </w:r>
          </w:p>
        </w:tc>
        <w:tc>
          <w:tcPr>
            <w:tcW w:w="1649" w:type="dxa"/>
            <w:tcBorders>
              <w:top w:val="nil"/>
              <w:left w:val="nil"/>
              <w:bottom w:val="single" w:sz="4" w:space="0" w:color="auto"/>
              <w:right w:val="single" w:sz="4" w:space="0" w:color="auto"/>
            </w:tcBorders>
            <w:noWrap/>
            <w:vAlign w:val="bottom"/>
          </w:tcPr>
          <w:p w14:paraId="08A7FB88" w14:textId="77777777" w:rsidR="00125613" w:rsidRPr="007B7470" w:rsidRDefault="00125613" w:rsidP="00125613">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125613" w:rsidRPr="007B7470" w14:paraId="08A7FB90" w14:textId="77777777" w:rsidTr="006F3052">
        <w:trPr>
          <w:trHeight w:val="255"/>
        </w:trPr>
        <w:tc>
          <w:tcPr>
            <w:tcW w:w="7070" w:type="dxa"/>
            <w:tcBorders>
              <w:top w:val="nil"/>
              <w:left w:val="single" w:sz="4" w:space="0" w:color="auto"/>
              <w:bottom w:val="single" w:sz="4" w:space="0" w:color="auto"/>
              <w:right w:val="single" w:sz="4" w:space="0" w:color="auto"/>
            </w:tcBorders>
          </w:tcPr>
          <w:p w14:paraId="08A7FB8A" w14:textId="77777777" w:rsidR="00125613" w:rsidRPr="007B7470" w:rsidRDefault="00125613" w:rsidP="00125613">
            <w:pPr>
              <w:spacing w:after="0" w:line="240" w:lineRule="auto"/>
              <w:rPr>
                <w:rFonts w:ascii="Times New Roman" w:eastAsia="Times New Roman" w:hAnsi="Times New Roman" w:cs="Times New Roman"/>
                <w:color w:val="000000" w:themeColor="text1"/>
                <w:sz w:val="20"/>
                <w:szCs w:val="20"/>
                <w:lang w:eastAsia="sk-SK"/>
              </w:rPr>
            </w:pPr>
            <w:r w:rsidRPr="007B7470">
              <w:rPr>
                <w:rFonts w:ascii="Times New Roman" w:eastAsia="Times New Roman" w:hAnsi="Times New Roman" w:cs="Times New Roman"/>
                <w:color w:val="000000" w:themeColor="text1"/>
                <w:sz w:val="20"/>
                <w:szCs w:val="20"/>
                <w:lang w:eastAsia="sk-SK"/>
              </w:rPr>
              <w:t xml:space="preserve">  Mzdy, platy, služobné príjmy a ostatné osobné vyrovnania (610)</w:t>
            </w:r>
          </w:p>
        </w:tc>
        <w:tc>
          <w:tcPr>
            <w:tcW w:w="1430" w:type="dxa"/>
            <w:tcBorders>
              <w:top w:val="nil"/>
              <w:left w:val="nil"/>
              <w:bottom w:val="single" w:sz="4" w:space="0" w:color="auto"/>
              <w:right w:val="single" w:sz="4" w:space="0" w:color="auto"/>
            </w:tcBorders>
            <w:shd w:val="clear" w:color="auto" w:fill="auto"/>
          </w:tcPr>
          <w:p w14:paraId="08A7FB8B" w14:textId="73ACF225" w:rsidR="00125613" w:rsidRPr="007B7470" w:rsidRDefault="00125613" w:rsidP="00125613">
            <w:pPr>
              <w:spacing w:after="0" w:line="240" w:lineRule="auto"/>
              <w:jc w:val="center"/>
              <w:rPr>
                <w:rFonts w:ascii="Times New Roman" w:eastAsia="Times New Roman" w:hAnsi="Times New Roman" w:cs="Times New Roman"/>
                <w:color w:val="000000" w:themeColor="text1"/>
                <w:sz w:val="20"/>
                <w:szCs w:val="20"/>
                <w:lang w:eastAsia="sk-SK"/>
              </w:rPr>
            </w:pPr>
            <w:r>
              <w:rPr>
                <w:rFonts w:ascii="Times New Roman" w:eastAsia="Times New Roman" w:hAnsi="Times New Roman" w:cs="Times New Roman"/>
                <w:sz w:val="20"/>
                <w:szCs w:val="20"/>
                <w:lang w:eastAsia="sk-SK"/>
              </w:rPr>
              <w:t>67 968</w:t>
            </w:r>
          </w:p>
        </w:tc>
        <w:tc>
          <w:tcPr>
            <w:tcW w:w="1650" w:type="dxa"/>
            <w:tcBorders>
              <w:top w:val="nil"/>
              <w:left w:val="nil"/>
              <w:bottom w:val="single" w:sz="4" w:space="0" w:color="auto"/>
              <w:right w:val="single" w:sz="4" w:space="0" w:color="auto"/>
            </w:tcBorders>
            <w:shd w:val="clear" w:color="auto" w:fill="auto"/>
          </w:tcPr>
          <w:p w14:paraId="08A7FB8C" w14:textId="4CD27A24" w:rsidR="00125613" w:rsidRPr="007B7470" w:rsidRDefault="00125613" w:rsidP="00125613">
            <w:pPr>
              <w:spacing w:after="0" w:line="240" w:lineRule="auto"/>
              <w:jc w:val="center"/>
              <w:rPr>
                <w:rFonts w:ascii="Times New Roman" w:eastAsia="Times New Roman" w:hAnsi="Times New Roman" w:cs="Times New Roman"/>
                <w:color w:val="000000" w:themeColor="text1"/>
                <w:sz w:val="20"/>
                <w:szCs w:val="20"/>
                <w:lang w:eastAsia="sk-SK"/>
              </w:rPr>
            </w:pPr>
            <w:r>
              <w:rPr>
                <w:rFonts w:ascii="Times New Roman" w:eastAsia="Times New Roman" w:hAnsi="Times New Roman" w:cs="Times New Roman"/>
                <w:sz w:val="20"/>
                <w:szCs w:val="20"/>
                <w:lang w:eastAsia="sk-SK"/>
              </w:rPr>
              <w:t>290 025</w:t>
            </w:r>
          </w:p>
        </w:tc>
        <w:tc>
          <w:tcPr>
            <w:tcW w:w="1540" w:type="dxa"/>
            <w:tcBorders>
              <w:top w:val="nil"/>
              <w:left w:val="nil"/>
              <w:bottom w:val="single" w:sz="4" w:space="0" w:color="auto"/>
              <w:right w:val="single" w:sz="4" w:space="0" w:color="auto"/>
            </w:tcBorders>
            <w:shd w:val="clear" w:color="auto" w:fill="auto"/>
          </w:tcPr>
          <w:p w14:paraId="08A7FB8D" w14:textId="41A484EE" w:rsidR="00125613" w:rsidRPr="007B7470" w:rsidRDefault="00125613" w:rsidP="00125613">
            <w:pPr>
              <w:spacing w:after="0" w:line="240" w:lineRule="auto"/>
              <w:jc w:val="center"/>
              <w:rPr>
                <w:rFonts w:ascii="Times New Roman" w:eastAsia="Times New Roman" w:hAnsi="Times New Roman" w:cs="Times New Roman"/>
                <w:color w:val="000000" w:themeColor="text1"/>
                <w:sz w:val="20"/>
                <w:szCs w:val="20"/>
                <w:lang w:eastAsia="sk-SK"/>
              </w:rPr>
            </w:pPr>
            <w:r>
              <w:rPr>
                <w:rFonts w:ascii="Times New Roman" w:eastAsia="Times New Roman" w:hAnsi="Times New Roman" w:cs="Times New Roman"/>
                <w:sz w:val="20"/>
                <w:szCs w:val="20"/>
                <w:lang w:eastAsia="sk-SK"/>
              </w:rPr>
              <w:t>14 563 290</w:t>
            </w:r>
          </w:p>
        </w:tc>
        <w:tc>
          <w:tcPr>
            <w:tcW w:w="1540" w:type="dxa"/>
            <w:tcBorders>
              <w:top w:val="nil"/>
              <w:left w:val="nil"/>
              <w:bottom w:val="single" w:sz="4" w:space="0" w:color="auto"/>
              <w:right w:val="single" w:sz="4" w:space="0" w:color="auto"/>
            </w:tcBorders>
            <w:shd w:val="clear" w:color="auto" w:fill="auto"/>
          </w:tcPr>
          <w:p w14:paraId="08A7FB8E" w14:textId="5F8C6DBC" w:rsidR="00125613" w:rsidRPr="007B7470" w:rsidRDefault="00125613" w:rsidP="00125613">
            <w:pPr>
              <w:spacing w:after="0" w:line="240" w:lineRule="auto"/>
              <w:jc w:val="center"/>
              <w:rPr>
                <w:rFonts w:ascii="Times New Roman" w:eastAsia="Times New Roman" w:hAnsi="Times New Roman" w:cs="Times New Roman"/>
                <w:color w:val="000000" w:themeColor="text1"/>
                <w:sz w:val="24"/>
                <w:szCs w:val="24"/>
                <w:lang w:eastAsia="sk-SK"/>
              </w:rPr>
            </w:pPr>
            <w:r>
              <w:rPr>
                <w:rFonts w:ascii="Times New Roman" w:eastAsia="Times New Roman" w:hAnsi="Times New Roman" w:cs="Times New Roman"/>
                <w:sz w:val="20"/>
                <w:szCs w:val="20"/>
                <w:lang w:eastAsia="sk-SK"/>
              </w:rPr>
              <w:t>35 846 744</w:t>
            </w:r>
          </w:p>
        </w:tc>
        <w:tc>
          <w:tcPr>
            <w:tcW w:w="1649" w:type="dxa"/>
            <w:tcBorders>
              <w:top w:val="nil"/>
              <w:left w:val="nil"/>
              <w:bottom w:val="single" w:sz="4" w:space="0" w:color="auto"/>
              <w:right w:val="single" w:sz="4" w:space="0" w:color="auto"/>
            </w:tcBorders>
            <w:noWrap/>
            <w:vAlign w:val="bottom"/>
          </w:tcPr>
          <w:p w14:paraId="08A7FB8F" w14:textId="77777777" w:rsidR="00125613" w:rsidRPr="007B7470" w:rsidRDefault="00125613" w:rsidP="00125613">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125613" w:rsidRPr="007B7470" w14:paraId="08A7FB97" w14:textId="77777777" w:rsidTr="006F3052">
        <w:trPr>
          <w:trHeight w:val="255"/>
        </w:trPr>
        <w:tc>
          <w:tcPr>
            <w:tcW w:w="7070" w:type="dxa"/>
            <w:tcBorders>
              <w:top w:val="nil"/>
              <w:left w:val="single" w:sz="4" w:space="0" w:color="auto"/>
              <w:bottom w:val="single" w:sz="4" w:space="0" w:color="auto"/>
              <w:right w:val="single" w:sz="4" w:space="0" w:color="auto"/>
            </w:tcBorders>
          </w:tcPr>
          <w:p w14:paraId="08A7FB91" w14:textId="77777777" w:rsidR="00125613" w:rsidRPr="007B7470" w:rsidRDefault="00125613" w:rsidP="00125613">
            <w:pPr>
              <w:spacing w:after="0" w:line="240" w:lineRule="auto"/>
              <w:rPr>
                <w:rFonts w:ascii="Times New Roman" w:eastAsia="Times New Roman" w:hAnsi="Times New Roman" w:cs="Times New Roman"/>
                <w:color w:val="000000" w:themeColor="text1"/>
                <w:sz w:val="20"/>
                <w:szCs w:val="20"/>
                <w:vertAlign w:val="superscript"/>
                <w:lang w:eastAsia="sk-SK"/>
              </w:rPr>
            </w:pPr>
            <w:r w:rsidRPr="007B7470">
              <w:rPr>
                <w:rFonts w:ascii="Times New Roman" w:eastAsia="Times New Roman" w:hAnsi="Times New Roman" w:cs="Times New Roman"/>
                <w:color w:val="000000" w:themeColor="text1"/>
                <w:sz w:val="20"/>
                <w:szCs w:val="20"/>
                <w:lang w:eastAsia="sk-SK"/>
              </w:rPr>
              <w:t xml:space="preserve">  Poistné a príspevok do poisťovní (620)</w:t>
            </w:r>
          </w:p>
        </w:tc>
        <w:tc>
          <w:tcPr>
            <w:tcW w:w="1430" w:type="dxa"/>
            <w:tcBorders>
              <w:top w:val="nil"/>
              <w:left w:val="nil"/>
              <w:bottom w:val="single" w:sz="4" w:space="0" w:color="auto"/>
              <w:right w:val="single" w:sz="4" w:space="0" w:color="auto"/>
            </w:tcBorders>
            <w:shd w:val="clear" w:color="auto" w:fill="auto"/>
          </w:tcPr>
          <w:p w14:paraId="08A7FB92" w14:textId="295AA5E2" w:rsidR="00125613" w:rsidRPr="007B7470" w:rsidRDefault="00125613" w:rsidP="00125613">
            <w:pPr>
              <w:spacing w:after="0" w:line="240" w:lineRule="auto"/>
              <w:jc w:val="center"/>
              <w:rPr>
                <w:rFonts w:ascii="Times New Roman" w:eastAsia="Times New Roman" w:hAnsi="Times New Roman" w:cs="Times New Roman"/>
                <w:color w:val="000000" w:themeColor="text1"/>
                <w:sz w:val="20"/>
                <w:szCs w:val="20"/>
                <w:lang w:eastAsia="sk-SK"/>
              </w:rPr>
            </w:pPr>
            <w:r>
              <w:rPr>
                <w:rFonts w:ascii="Times New Roman" w:eastAsia="Times New Roman" w:hAnsi="Times New Roman" w:cs="Times New Roman"/>
                <w:sz w:val="20"/>
                <w:szCs w:val="20"/>
                <w:lang w:eastAsia="sk-SK"/>
              </w:rPr>
              <w:t>22 090</w:t>
            </w:r>
          </w:p>
        </w:tc>
        <w:tc>
          <w:tcPr>
            <w:tcW w:w="1650" w:type="dxa"/>
            <w:tcBorders>
              <w:top w:val="nil"/>
              <w:left w:val="nil"/>
              <w:bottom w:val="single" w:sz="4" w:space="0" w:color="auto"/>
              <w:right w:val="single" w:sz="4" w:space="0" w:color="auto"/>
            </w:tcBorders>
            <w:shd w:val="clear" w:color="auto" w:fill="auto"/>
          </w:tcPr>
          <w:p w14:paraId="08A7FB93" w14:textId="159A87C0" w:rsidR="00125613" w:rsidRPr="007B7470" w:rsidRDefault="00125613" w:rsidP="00125613">
            <w:pPr>
              <w:spacing w:after="0" w:line="240" w:lineRule="auto"/>
              <w:jc w:val="center"/>
              <w:rPr>
                <w:rFonts w:ascii="Times New Roman" w:eastAsia="Times New Roman" w:hAnsi="Times New Roman" w:cs="Times New Roman"/>
                <w:color w:val="000000" w:themeColor="text1"/>
                <w:sz w:val="20"/>
                <w:szCs w:val="20"/>
                <w:lang w:eastAsia="sk-SK"/>
              </w:rPr>
            </w:pPr>
            <w:r>
              <w:rPr>
                <w:rFonts w:ascii="Times New Roman" w:eastAsia="Times New Roman" w:hAnsi="Times New Roman" w:cs="Times New Roman"/>
                <w:sz w:val="20"/>
                <w:szCs w:val="20"/>
                <w:lang w:eastAsia="sk-SK"/>
              </w:rPr>
              <w:t>101 858</w:t>
            </w:r>
          </w:p>
        </w:tc>
        <w:tc>
          <w:tcPr>
            <w:tcW w:w="1540" w:type="dxa"/>
            <w:tcBorders>
              <w:top w:val="nil"/>
              <w:left w:val="nil"/>
              <w:bottom w:val="single" w:sz="4" w:space="0" w:color="auto"/>
              <w:right w:val="single" w:sz="4" w:space="0" w:color="auto"/>
            </w:tcBorders>
            <w:shd w:val="clear" w:color="auto" w:fill="auto"/>
          </w:tcPr>
          <w:p w14:paraId="08A7FB94" w14:textId="64569083" w:rsidR="00125613" w:rsidRPr="007B7470" w:rsidRDefault="00125613" w:rsidP="00125613">
            <w:pPr>
              <w:spacing w:after="0" w:line="240" w:lineRule="auto"/>
              <w:jc w:val="center"/>
              <w:rPr>
                <w:rFonts w:ascii="Times New Roman" w:eastAsia="Times New Roman" w:hAnsi="Times New Roman" w:cs="Times New Roman"/>
                <w:color w:val="000000" w:themeColor="text1"/>
                <w:sz w:val="20"/>
                <w:szCs w:val="20"/>
                <w:lang w:eastAsia="sk-SK"/>
              </w:rPr>
            </w:pPr>
            <w:r>
              <w:rPr>
                <w:rFonts w:ascii="Times New Roman" w:eastAsia="Times New Roman" w:hAnsi="Times New Roman" w:cs="Times New Roman"/>
                <w:sz w:val="20"/>
                <w:szCs w:val="20"/>
                <w:lang w:eastAsia="sk-SK"/>
              </w:rPr>
              <w:t>5 235 441</w:t>
            </w:r>
          </w:p>
        </w:tc>
        <w:tc>
          <w:tcPr>
            <w:tcW w:w="1540" w:type="dxa"/>
            <w:tcBorders>
              <w:top w:val="nil"/>
              <w:left w:val="nil"/>
              <w:bottom w:val="single" w:sz="4" w:space="0" w:color="auto"/>
              <w:right w:val="single" w:sz="4" w:space="0" w:color="auto"/>
            </w:tcBorders>
            <w:shd w:val="clear" w:color="auto" w:fill="auto"/>
          </w:tcPr>
          <w:p w14:paraId="08A7FB95" w14:textId="67F2E188" w:rsidR="00125613" w:rsidRPr="007B7470" w:rsidRDefault="00125613" w:rsidP="00125613">
            <w:pPr>
              <w:spacing w:after="0" w:line="240" w:lineRule="auto"/>
              <w:jc w:val="center"/>
              <w:rPr>
                <w:rFonts w:ascii="Times New Roman" w:eastAsia="Times New Roman" w:hAnsi="Times New Roman" w:cs="Times New Roman"/>
                <w:color w:val="000000" w:themeColor="text1"/>
                <w:sz w:val="24"/>
                <w:szCs w:val="24"/>
                <w:lang w:eastAsia="sk-SK"/>
              </w:rPr>
            </w:pPr>
            <w:r>
              <w:rPr>
                <w:rFonts w:ascii="Times New Roman" w:eastAsia="Times New Roman" w:hAnsi="Times New Roman" w:cs="Times New Roman"/>
                <w:sz w:val="20"/>
                <w:szCs w:val="20"/>
                <w:lang w:eastAsia="sk-SK"/>
              </w:rPr>
              <w:t>12 886 843</w:t>
            </w:r>
          </w:p>
        </w:tc>
        <w:tc>
          <w:tcPr>
            <w:tcW w:w="1649" w:type="dxa"/>
            <w:tcBorders>
              <w:top w:val="nil"/>
              <w:left w:val="nil"/>
              <w:bottom w:val="single" w:sz="4" w:space="0" w:color="auto"/>
              <w:right w:val="single" w:sz="4" w:space="0" w:color="auto"/>
            </w:tcBorders>
            <w:noWrap/>
            <w:vAlign w:val="bottom"/>
          </w:tcPr>
          <w:p w14:paraId="08A7FB96" w14:textId="77777777" w:rsidR="00125613" w:rsidRPr="007B7470" w:rsidRDefault="00125613" w:rsidP="00125613">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125613" w:rsidRPr="007B7470" w14:paraId="08A7FB9E" w14:textId="77777777" w:rsidTr="006F3052">
        <w:trPr>
          <w:trHeight w:val="255"/>
        </w:trPr>
        <w:tc>
          <w:tcPr>
            <w:tcW w:w="7070" w:type="dxa"/>
            <w:tcBorders>
              <w:top w:val="nil"/>
              <w:left w:val="single" w:sz="4" w:space="0" w:color="auto"/>
              <w:bottom w:val="single" w:sz="4" w:space="0" w:color="auto"/>
              <w:right w:val="single" w:sz="4" w:space="0" w:color="auto"/>
            </w:tcBorders>
          </w:tcPr>
          <w:p w14:paraId="08A7FB98" w14:textId="77777777" w:rsidR="00125613" w:rsidRPr="007B7470" w:rsidRDefault="00125613" w:rsidP="00125613">
            <w:pPr>
              <w:spacing w:after="0" w:line="240" w:lineRule="auto"/>
              <w:rPr>
                <w:rFonts w:ascii="Times New Roman" w:eastAsia="Times New Roman" w:hAnsi="Times New Roman" w:cs="Times New Roman"/>
                <w:color w:val="000000" w:themeColor="text1"/>
                <w:sz w:val="20"/>
                <w:szCs w:val="20"/>
                <w:vertAlign w:val="superscript"/>
                <w:lang w:eastAsia="sk-SK"/>
              </w:rPr>
            </w:pPr>
            <w:r w:rsidRPr="007B7470">
              <w:rPr>
                <w:rFonts w:ascii="Times New Roman" w:eastAsia="Times New Roman" w:hAnsi="Times New Roman" w:cs="Times New Roman"/>
                <w:color w:val="000000" w:themeColor="text1"/>
                <w:sz w:val="20"/>
                <w:szCs w:val="20"/>
                <w:lang w:eastAsia="sk-SK"/>
              </w:rPr>
              <w:t xml:space="preserve">  Tovary a služby (630)</w:t>
            </w:r>
            <w:r w:rsidRPr="007B7470">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shd w:val="clear" w:color="auto" w:fill="auto"/>
          </w:tcPr>
          <w:p w14:paraId="08A7FB99" w14:textId="6BC3067B" w:rsidR="00125613" w:rsidRPr="007B7470" w:rsidRDefault="00125613" w:rsidP="00125613">
            <w:pPr>
              <w:spacing w:after="0" w:line="240" w:lineRule="auto"/>
              <w:jc w:val="center"/>
              <w:rPr>
                <w:rFonts w:ascii="Times New Roman" w:eastAsia="Times New Roman" w:hAnsi="Times New Roman" w:cs="Times New Roman"/>
                <w:color w:val="000000" w:themeColor="text1"/>
                <w:sz w:val="20"/>
                <w:szCs w:val="20"/>
                <w:lang w:eastAsia="sk-SK"/>
              </w:rPr>
            </w:pPr>
            <w:r>
              <w:rPr>
                <w:rFonts w:ascii="Times New Roman" w:eastAsia="Times New Roman" w:hAnsi="Times New Roman" w:cs="Times New Roman"/>
                <w:sz w:val="20"/>
                <w:szCs w:val="20"/>
                <w:lang w:eastAsia="sk-SK"/>
              </w:rPr>
              <w:t>5 000</w:t>
            </w:r>
          </w:p>
        </w:tc>
        <w:tc>
          <w:tcPr>
            <w:tcW w:w="1650" w:type="dxa"/>
            <w:tcBorders>
              <w:top w:val="nil"/>
              <w:left w:val="nil"/>
              <w:bottom w:val="single" w:sz="4" w:space="0" w:color="auto"/>
              <w:right w:val="single" w:sz="4" w:space="0" w:color="auto"/>
            </w:tcBorders>
            <w:shd w:val="clear" w:color="auto" w:fill="auto"/>
          </w:tcPr>
          <w:p w14:paraId="08A7FB9A" w14:textId="33DC81FD" w:rsidR="00125613" w:rsidRPr="007B7470" w:rsidRDefault="00125613" w:rsidP="00125613">
            <w:pPr>
              <w:spacing w:after="0" w:line="240" w:lineRule="auto"/>
              <w:jc w:val="center"/>
              <w:rPr>
                <w:rFonts w:ascii="Times New Roman" w:eastAsia="Times New Roman" w:hAnsi="Times New Roman" w:cs="Times New Roman"/>
                <w:color w:val="000000" w:themeColor="text1"/>
                <w:sz w:val="20"/>
                <w:szCs w:val="20"/>
                <w:lang w:eastAsia="sk-SK"/>
              </w:rPr>
            </w:pPr>
            <w:r>
              <w:rPr>
                <w:rFonts w:ascii="Times New Roman" w:eastAsia="Times New Roman" w:hAnsi="Times New Roman" w:cs="Times New Roman"/>
                <w:sz w:val="20"/>
                <w:szCs w:val="20"/>
                <w:lang w:eastAsia="sk-SK"/>
              </w:rPr>
              <w:t>258 414</w:t>
            </w:r>
          </w:p>
        </w:tc>
        <w:tc>
          <w:tcPr>
            <w:tcW w:w="1540" w:type="dxa"/>
            <w:tcBorders>
              <w:top w:val="nil"/>
              <w:left w:val="nil"/>
              <w:bottom w:val="single" w:sz="4" w:space="0" w:color="auto"/>
              <w:right w:val="single" w:sz="4" w:space="0" w:color="auto"/>
            </w:tcBorders>
            <w:shd w:val="clear" w:color="auto" w:fill="auto"/>
          </w:tcPr>
          <w:p w14:paraId="08A7FB9B" w14:textId="2D739091" w:rsidR="00125613" w:rsidRPr="007B7470" w:rsidRDefault="00125613" w:rsidP="00125613">
            <w:pPr>
              <w:spacing w:after="0" w:line="240" w:lineRule="auto"/>
              <w:jc w:val="center"/>
              <w:rPr>
                <w:rFonts w:ascii="Times New Roman" w:eastAsia="Times New Roman" w:hAnsi="Times New Roman" w:cs="Times New Roman"/>
                <w:color w:val="000000" w:themeColor="text1"/>
                <w:sz w:val="20"/>
                <w:szCs w:val="20"/>
                <w:lang w:eastAsia="sk-SK"/>
              </w:rPr>
            </w:pPr>
            <w:r>
              <w:rPr>
                <w:rFonts w:ascii="Times New Roman" w:eastAsia="Times New Roman" w:hAnsi="Times New Roman" w:cs="Times New Roman"/>
                <w:sz w:val="20"/>
                <w:szCs w:val="20"/>
                <w:lang w:eastAsia="sk-SK"/>
              </w:rPr>
              <w:t>3 699 044</w:t>
            </w:r>
          </w:p>
        </w:tc>
        <w:tc>
          <w:tcPr>
            <w:tcW w:w="1540" w:type="dxa"/>
            <w:tcBorders>
              <w:top w:val="nil"/>
              <w:left w:val="nil"/>
              <w:bottom w:val="single" w:sz="4" w:space="0" w:color="auto"/>
              <w:right w:val="single" w:sz="4" w:space="0" w:color="auto"/>
            </w:tcBorders>
            <w:shd w:val="clear" w:color="auto" w:fill="auto"/>
          </w:tcPr>
          <w:p w14:paraId="08A7FB9C" w14:textId="457DD35B" w:rsidR="00125613" w:rsidRPr="007B7470" w:rsidRDefault="00125613" w:rsidP="00125613">
            <w:pPr>
              <w:spacing w:after="0" w:line="240" w:lineRule="auto"/>
              <w:jc w:val="center"/>
              <w:rPr>
                <w:rFonts w:ascii="Times New Roman" w:eastAsia="Times New Roman" w:hAnsi="Times New Roman" w:cs="Times New Roman"/>
                <w:color w:val="000000" w:themeColor="text1"/>
                <w:sz w:val="24"/>
                <w:szCs w:val="24"/>
                <w:lang w:eastAsia="sk-SK"/>
              </w:rPr>
            </w:pPr>
            <w:r>
              <w:rPr>
                <w:rFonts w:ascii="Times New Roman" w:eastAsia="Times New Roman" w:hAnsi="Times New Roman" w:cs="Times New Roman"/>
                <w:sz w:val="20"/>
                <w:szCs w:val="20"/>
                <w:lang w:eastAsia="sk-SK"/>
              </w:rPr>
              <w:t>8 805 195</w:t>
            </w:r>
          </w:p>
        </w:tc>
        <w:tc>
          <w:tcPr>
            <w:tcW w:w="1649" w:type="dxa"/>
            <w:tcBorders>
              <w:top w:val="nil"/>
              <w:left w:val="nil"/>
              <w:bottom w:val="single" w:sz="4" w:space="0" w:color="auto"/>
              <w:right w:val="single" w:sz="4" w:space="0" w:color="auto"/>
            </w:tcBorders>
            <w:noWrap/>
            <w:vAlign w:val="bottom"/>
          </w:tcPr>
          <w:p w14:paraId="08A7FB9D" w14:textId="77777777" w:rsidR="00125613" w:rsidRPr="007B7470" w:rsidRDefault="00125613" w:rsidP="00125613">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6F3052" w:rsidRPr="007B7470" w14:paraId="08A7FBA5" w14:textId="77777777" w:rsidTr="006F3052">
        <w:trPr>
          <w:trHeight w:val="255"/>
        </w:trPr>
        <w:tc>
          <w:tcPr>
            <w:tcW w:w="7070" w:type="dxa"/>
            <w:tcBorders>
              <w:top w:val="nil"/>
              <w:left w:val="single" w:sz="4" w:space="0" w:color="auto"/>
              <w:bottom w:val="single" w:sz="4" w:space="0" w:color="auto"/>
              <w:right w:val="single" w:sz="4" w:space="0" w:color="auto"/>
            </w:tcBorders>
          </w:tcPr>
          <w:p w14:paraId="08A7FB9F" w14:textId="77777777" w:rsidR="006F3052" w:rsidRPr="007B7470" w:rsidRDefault="006F3052" w:rsidP="006F3052">
            <w:pPr>
              <w:spacing w:after="0" w:line="240" w:lineRule="auto"/>
              <w:rPr>
                <w:rFonts w:ascii="Times New Roman" w:eastAsia="Times New Roman" w:hAnsi="Times New Roman" w:cs="Times New Roman"/>
                <w:color w:val="000000" w:themeColor="text1"/>
                <w:sz w:val="20"/>
                <w:szCs w:val="20"/>
                <w:lang w:eastAsia="sk-SK"/>
              </w:rPr>
            </w:pPr>
            <w:r w:rsidRPr="007B7470">
              <w:rPr>
                <w:rFonts w:ascii="Times New Roman" w:eastAsia="Times New Roman" w:hAnsi="Times New Roman" w:cs="Times New Roman"/>
                <w:color w:val="000000" w:themeColor="text1"/>
                <w:sz w:val="20"/>
                <w:szCs w:val="20"/>
                <w:lang w:eastAsia="sk-SK"/>
              </w:rPr>
              <w:t xml:space="preserve">  Bežné transfery (640)</w:t>
            </w:r>
            <w:r w:rsidRPr="007B7470">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shd w:val="clear" w:color="auto" w:fill="auto"/>
          </w:tcPr>
          <w:p w14:paraId="08A7FBA0" w14:textId="77777777" w:rsidR="006F3052" w:rsidRPr="007B7470" w:rsidRDefault="006F3052" w:rsidP="006F3052">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shd w:val="clear" w:color="auto" w:fill="auto"/>
          </w:tcPr>
          <w:p w14:paraId="08A7FBA1" w14:textId="77777777" w:rsidR="006F3052" w:rsidRPr="007B7470" w:rsidRDefault="006F3052" w:rsidP="006F3052">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shd w:val="clear" w:color="auto" w:fill="auto"/>
          </w:tcPr>
          <w:p w14:paraId="08A7FBA2" w14:textId="77777777" w:rsidR="006F3052" w:rsidRPr="007B7470" w:rsidRDefault="006F3052" w:rsidP="006F3052">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shd w:val="clear" w:color="auto" w:fill="auto"/>
          </w:tcPr>
          <w:p w14:paraId="08A7FBA3" w14:textId="77777777" w:rsidR="006F3052" w:rsidRPr="007B7470" w:rsidRDefault="006F3052" w:rsidP="006F3052">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08A7FBA4" w14:textId="77777777" w:rsidR="006F3052" w:rsidRPr="007B7470" w:rsidRDefault="006F3052" w:rsidP="006F3052">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6F3052" w:rsidRPr="007B7470" w14:paraId="08A7FBAC" w14:textId="77777777" w:rsidTr="006F3052">
        <w:trPr>
          <w:trHeight w:val="255"/>
        </w:trPr>
        <w:tc>
          <w:tcPr>
            <w:tcW w:w="7070" w:type="dxa"/>
            <w:tcBorders>
              <w:top w:val="nil"/>
              <w:left w:val="single" w:sz="4" w:space="0" w:color="auto"/>
              <w:bottom w:val="single" w:sz="4" w:space="0" w:color="auto"/>
              <w:right w:val="single" w:sz="4" w:space="0" w:color="auto"/>
            </w:tcBorders>
            <w:vAlign w:val="center"/>
          </w:tcPr>
          <w:p w14:paraId="08A7FBA6" w14:textId="77777777" w:rsidR="006F3052" w:rsidRPr="007B7470" w:rsidRDefault="006F3052" w:rsidP="006F3052">
            <w:pPr>
              <w:spacing w:after="0" w:line="240" w:lineRule="auto"/>
              <w:rPr>
                <w:rFonts w:ascii="Times New Roman" w:eastAsia="Times New Roman" w:hAnsi="Times New Roman" w:cs="Times New Roman"/>
                <w:color w:val="000000" w:themeColor="text1"/>
                <w:sz w:val="20"/>
                <w:szCs w:val="20"/>
                <w:lang w:eastAsia="sk-SK"/>
              </w:rPr>
            </w:pPr>
            <w:r w:rsidRPr="007B7470">
              <w:rPr>
                <w:rFonts w:ascii="Times New Roman" w:eastAsia="Times New Roman" w:hAnsi="Times New Roman" w:cs="Times New Roman"/>
                <w:color w:val="000000" w:themeColor="text1"/>
                <w:sz w:val="20"/>
                <w:szCs w:val="20"/>
                <w:lang w:eastAsia="sk-SK"/>
              </w:rPr>
              <w:t xml:space="preserve">  Splácanie úrokov a ostatné platby súvisiace s </w:t>
            </w:r>
            <w:r w:rsidRPr="007B7470">
              <w:rPr>
                <w:color w:val="000000" w:themeColor="text1"/>
              </w:rPr>
              <w:t xml:space="preserve"> </w:t>
            </w:r>
            <w:r w:rsidRPr="007B7470">
              <w:rPr>
                <w:rFonts w:ascii="Times New Roman" w:eastAsia="Times New Roman" w:hAnsi="Times New Roman" w:cs="Times New Roman"/>
                <w:color w:val="000000" w:themeColor="text1"/>
                <w:sz w:val="20"/>
                <w:szCs w:val="20"/>
                <w:lang w:eastAsia="sk-SK"/>
              </w:rPr>
              <w:t>úverom, pôžičkou, návratnou finančnou výpomocou a finančným prenájmom (650)</w:t>
            </w:r>
            <w:r w:rsidRPr="007B7470">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shd w:val="clear" w:color="auto" w:fill="auto"/>
          </w:tcPr>
          <w:p w14:paraId="08A7FBA7" w14:textId="0E73E7DA" w:rsidR="006F3052" w:rsidRPr="007B7470" w:rsidRDefault="006F3052" w:rsidP="006F3052">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shd w:val="clear" w:color="auto" w:fill="auto"/>
          </w:tcPr>
          <w:p w14:paraId="08A7FBA8" w14:textId="1D923E7C" w:rsidR="006F3052" w:rsidRPr="007B7470" w:rsidRDefault="006F3052" w:rsidP="006F3052">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shd w:val="clear" w:color="auto" w:fill="auto"/>
          </w:tcPr>
          <w:p w14:paraId="08A7FBA9" w14:textId="74C0A54C" w:rsidR="006F3052" w:rsidRPr="007B7470" w:rsidRDefault="006F3052" w:rsidP="006F3052">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shd w:val="clear" w:color="auto" w:fill="auto"/>
          </w:tcPr>
          <w:p w14:paraId="08A7FBAA" w14:textId="2E75B57F" w:rsidR="006F3052" w:rsidRPr="007B7470" w:rsidRDefault="006F3052" w:rsidP="006F3052">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08A7FBAB" w14:textId="77777777" w:rsidR="006F3052" w:rsidRPr="007B7470" w:rsidRDefault="006F3052" w:rsidP="006F3052">
            <w:pPr>
              <w:spacing w:after="0" w:line="240" w:lineRule="auto"/>
              <w:rPr>
                <w:rFonts w:ascii="Times New Roman" w:eastAsia="Times New Roman" w:hAnsi="Times New Roman" w:cs="Times New Roman"/>
                <w:color w:val="000000" w:themeColor="text1"/>
                <w:sz w:val="24"/>
                <w:szCs w:val="24"/>
                <w:lang w:eastAsia="sk-SK"/>
              </w:rPr>
            </w:pPr>
          </w:p>
        </w:tc>
      </w:tr>
      <w:tr w:rsidR="009A6A77" w:rsidRPr="007B7470" w14:paraId="08A7FBB3" w14:textId="77777777" w:rsidTr="006F3052">
        <w:trPr>
          <w:trHeight w:val="255"/>
        </w:trPr>
        <w:tc>
          <w:tcPr>
            <w:tcW w:w="7070" w:type="dxa"/>
            <w:tcBorders>
              <w:top w:val="nil"/>
              <w:left w:val="single" w:sz="4" w:space="0" w:color="auto"/>
              <w:bottom w:val="single" w:sz="4" w:space="0" w:color="auto"/>
              <w:right w:val="single" w:sz="4" w:space="0" w:color="auto"/>
            </w:tcBorders>
          </w:tcPr>
          <w:p w14:paraId="08A7FBAD" w14:textId="77777777" w:rsidR="009A6A77" w:rsidRPr="007B7470" w:rsidRDefault="009A6A77" w:rsidP="009A6A77">
            <w:pPr>
              <w:spacing w:after="0" w:line="240" w:lineRule="auto"/>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Kapitálové výdavky (700)</w:t>
            </w:r>
          </w:p>
        </w:tc>
        <w:tc>
          <w:tcPr>
            <w:tcW w:w="1430" w:type="dxa"/>
            <w:tcBorders>
              <w:top w:val="nil"/>
              <w:left w:val="nil"/>
              <w:bottom w:val="single" w:sz="4" w:space="0" w:color="auto"/>
              <w:right w:val="single" w:sz="4" w:space="0" w:color="auto"/>
            </w:tcBorders>
            <w:shd w:val="clear" w:color="auto" w:fill="auto"/>
          </w:tcPr>
          <w:p w14:paraId="08A7FBAE" w14:textId="1F145AD8" w:rsidR="009A6A77" w:rsidRPr="007B7470" w:rsidRDefault="009A6A77" w:rsidP="009A6A77">
            <w:pPr>
              <w:spacing w:after="0" w:line="240" w:lineRule="auto"/>
              <w:jc w:val="center"/>
              <w:rPr>
                <w:rFonts w:ascii="Times New Roman" w:eastAsia="Times New Roman" w:hAnsi="Times New Roman" w:cs="Times New Roman"/>
                <w:b/>
                <w:bCs/>
                <w:color w:val="000000" w:themeColor="text1"/>
                <w:sz w:val="20"/>
                <w:szCs w:val="20"/>
                <w:lang w:eastAsia="sk-SK"/>
              </w:rPr>
            </w:pPr>
            <w:r w:rsidRPr="00F43D96">
              <w:rPr>
                <w:rFonts w:ascii="Times New Roman" w:eastAsia="Times New Roman" w:hAnsi="Times New Roman" w:cs="Times New Roman"/>
                <w:b/>
                <w:bCs/>
                <w:sz w:val="20"/>
                <w:szCs w:val="20"/>
                <w:lang w:eastAsia="sk-SK"/>
              </w:rPr>
              <w:t>7 584 426</w:t>
            </w:r>
          </w:p>
        </w:tc>
        <w:tc>
          <w:tcPr>
            <w:tcW w:w="1650" w:type="dxa"/>
            <w:tcBorders>
              <w:top w:val="nil"/>
              <w:left w:val="nil"/>
              <w:bottom w:val="single" w:sz="4" w:space="0" w:color="auto"/>
              <w:right w:val="single" w:sz="4" w:space="0" w:color="auto"/>
            </w:tcBorders>
            <w:shd w:val="clear" w:color="auto" w:fill="auto"/>
          </w:tcPr>
          <w:p w14:paraId="08A7FBAF" w14:textId="6AEDD33A" w:rsidR="009A6A77" w:rsidRPr="007B7470" w:rsidRDefault="009A6A77" w:rsidP="009A6A77">
            <w:pPr>
              <w:spacing w:after="0" w:line="240" w:lineRule="auto"/>
              <w:jc w:val="center"/>
              <w:rPr>
                <w:rFonts w:ascii="Times New Roman" w:eastAsia="Times New Roman" w:hAnsi="Times New Roman" w:cs="Times New Roman"/>
                <w:b/>
                <w:bCs/>
                <w:color w:val="000000" w:themeColor="text1"/>
                <w:sz w:val="20"/>
                <w:szCs w:val="20"/>
                <w:lang w:eastAsia="sk-SK"/>
              </w:rPr>
            </w:pPr>
            <w:r w:rsidRPr="00F43D96">
              <w:rPr>
                <w:rFonts w:ascii="Times New Roman" w:eastAsia="Times New Roman" w:hAnsi="Times New Roman" w:cs="Times New Roman"/>
                <w:b/>
                <w:bCs/>
                <w:sz w:val="20"/>
                <w:szCs w:val="20"/>
                <w:lang w:eastAsia="sk-SK"/>
              </w:rPr>
              <w:t>5 546 105</w:t>
            </w:r>
          </w:p>
        </w:tc>
        <w:tc>
          <w:tcPr>
            <w:tcW w:w="1540" w:type="dxa"/>
            <w:tcBorders>
              <w:top w:val="nil"/>
              <w:left w:val="nil"/>
              <w:bottom w:val="single" w:sz="4" w:space="0" w:color="auto"/>
              <w:right w:val="single" w:sz="4" w:space="0" w:color="auto"/>
            </w:tcBorders>
            <w:shd w:val="clear" w:color="auto" w:fill="auto"/>
          </w:tcPr>
          <w:p w14:paraId="08A7FBB0" w14:textId="40CD5234" w:rsidR="009A6A77" w:rsidRPr="007B7470" w:rsidRDefault="009A6A77" w:rsidP="009A6A77">
            <w:pPr>
              <w:spacing w:after="0" w:line="240" w:lineRule="auto"/>
              <w:jc w:val="center"/>
              <w:rPr>
                <w:rFonts w:ascii="Times New Roman" w:eastAsia="Times New Roman" w:hAnsi="Times New Roman" w:cs="Times New Roman"/>
                <w:b/>
                <w:bCs/>
                <w:color w:val="000000" w:themeColor="text1"/>
                <w:sz w:val="20"/>
                <w:szCs w:val="20"/>
                <w:lang w:eastAsia="sk-SK"/>
              </w:rPr>
            </w:pPr>
            <w:r w:rsidRPr="00F43D96">
              <w:rPr>
                <w:rFonts w:ascii="Times New Roman" w:eastAsia="Times New Roman" w:hAnsi="Times New Roman" w:cs="Times New Roman"/>
                <w:b/>
                <w:bCs/>
                <w:sz w:val="20"/>
                <w:szCs w:val="20"/>
                <w:lang w:eastAsia="sk-SK"/>
              </w:rPr>
              <w:t>2 553 000</w:t>
            </w:r>
          </w:p>
        </w:tc>
        <w:tc>
          <w:tcPr>
            <w:tcW w:w="1540" w:type="dxa"/>
            <w:tcBorders>
              <w:top w:val="nil"/>
              <w:left w:val="nil"/>
              <w:bottom w:val="single" w:sz="4" w:space="0" w:color="auto"/>
              <w:right w:val="single" w:sz="4" w:space="0" w:color="auto"/>
            </w:tcBorders>
            <w:shd w:val="clear" w:color="auto" w:fill="auto"/>
          </w:tcPr>
          <w:p w14:paraId="08A7FBB1" w14:textId="1FD771BB" w:rsidR="009A6A77" w:rsidRPr="007B7470" w:rsidRDefault="009A6A77" w:rsidP="009A6A77">
            <w:pPr>
              <w:spacing w:after="0" w:line="240" w:lineRule="auto"/>
              <w:jc w:val="center"/>
              <w:rPr>
                <w:rFonts w:ascii="Times New Roman" w:eastAsia="Times New Roman" w:hAnsi="Times New Roman" w:cs="Times New Roman"/>
                <w:b/>
                <w:bCs/>
                <w:color w:val="000000" w:themeColor="text1"/>
                <w:sz w:val="24"/>
                <w:szCs w:val="24"/>
                <w:lang w:eastAsia="sk-SK"/>
              </w:rPr>
            </w:pPr>
            <w:r w:rsidRPr="00F43D96">
              <w:rPr>
                <w:rFonts w:ascii="Times New Roman" w:eastAsia="Times New Roman" w:hAnsi="Times New Roman" w:cs="Times New Roman"/>
                <w:b/>
                <w:bCs/>
                <w:sz w:val="20"/>
                <w:szCs w:val="20"/>
                <w:lang w:eastAsia="sk-SK"/>
              </w:rPr>
              <w:t>1 290 000</w:t>
            </w:r>
          </w:p>
        </w:tc>
        <w:tc>
          <w:tcPr>
            <w:tcW w:w="1649" w:type="dxa"/>
            <w:tcBorders>
              <w:top w:val="nil"/>
              <w:left w:val="nil"/>
              <w:bottom w:val="single" w:sz="4" w:space="0" w:color="auto"/>
              <w:right w:val="single" w:sz="4" w:space="0" w:color="auto"/>
            </w:tcBorders>
            <w:noWrap/>
            <w:vAlign w:val="bottom"/>
          </w:tcPr>
          <w:p w14:paraId="08A7FBB2" w14:textId="77777777" w:rsidR="009A6A77" w:rsidRPr="007B7470" w:rsidRDefault="009A6A77" w:rsidP="009A6A77">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9A6A77" w:rsidRPr="007B7470" w14:paraId="08A7FBBA" w14:textId="77777777" w:rsidTr="006F3052">
        <w:trPr>
          <w:trHeight w:val="255"/>
        </w:trPr>
        <w:tc>
          <w:tcPr>
            <w:tcW w:w="7070" w:type="dxa"/>
            <w:tcBorders>
              <w:top w:val="nil"/>
              <w:left w:val="single" w:sz="4" w:space="0" w:color="auto"/>
              <w:bottom w:val="single" w:sz="4" w:space="0" w:color="auto"/>
              <w:right w:val="single" w:sz="4" w:space="0" w:color="auto"/>
            </w:tcBorders>
          </w:tcPr>
          <w:p w14:paraId="08A7FBB4" w14:textId="77777777" w:rsidR="009A6A77" w:rsidRPr="007B7470" w:rsidRDefault="009A6A77" w:rsidP="009A6A77">
            <w:pPr>
              <w:spacing w:after="0" w:line="240" w:lineRule="auto"/>
              <w:rPr>
                <w:rFonts w:ascii="Times New Roman" w:eastAsia="Times New Roman" w:hAnsi="Times New Roman" w:cs="Times New Roman"/>
                <w:color w:val="000000" w:themeColor="text1"/>
                <w:sz w:val="20"/>
                <w:szCs w:val="20"/>
                <w:lang w:eastAsia="sk-SK"/>
              </w:rPr>
            </w:pPr>
            <w:r w:rsidRPr="007B7470">
              <w:rPr>
                <w:rFonts w:ascii="Times New Roman" w:eastAsia="Times New Roman" w:hAnsi="Times New Roman" w:cs="Times New Roman"/>
                <w:color w:val="000000" w:themeColor="text1"/>
                <w:sz w:val="20"/>
                <w:szCs w:val="20"/>
                <w:lang w:eastAsia="sk-SK"/>
              </w:rPr>
              <w:t xml:space="preserve">  Obstarávanie kapitálových aktív (710)</w:t>
            </w:r>
            <w:r w:rsidRPr="007B7470">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shd w:val="clear" w:color="auto" w:fill="auto"/>
          </w:tcPr>
          <w:p w14:paraId="08A7FBB5" w14:textId="2732C86F" w:rsidR="009A6A77" w:rsidRPr="007B7470" w:rsidRDefault="009A6A77" w:rsidP="009A6A77">
            <w:pPr>
              <w:spacing w:after="0" w:line="240" w:lineRule="auto"/>
              <w:jc w:val="center"/>
              <w:rPr>
                <w:rFonts w:ascii="Times New Roman" w:eastAsia="Times New Roman" w:hAnsi="Times New Roman" w:cs="Times New Roman"/>
                <w:color w:val="000000" w:themeColor="text1"/>
                <w:sz w:val="20"/>
                <w:szCs w:val="20"/>
                <w:lang w:eastAsia="sk-SK"/>
              </w:rPr>
            </w:pPr>
            <w:r>
              <w:rPr>
                <w:rFonts w:ascii="Times New Roman" w:eastAsia="Times New Roman" w:hAnsi="Times New Roman" w:cs="Times New Roman"/>
                <w:sz w:val="20"/>
                <w:szCs w:val="20"/>
                <w:lang w:eastAsia="sk-SK"/>
              </w:rPr>
              <w:t>7 584 426</w:t>
            </w:r>
          </w:p>
        </w:tc>
        <w:tc>
          <w:tcPr>
            <w:tcW w:w="1650" w:type="dxa"/>
            <w:tcBorders>
              <w:top w:val="nil"/>
              <w:left w:val="nil"/>
              <w:bottom w:val="single" w:sz="4" w:space="0" w:color="auto"/>
              <w:right w:val="single" w:sz="4" w:space="0" w:color="auto"/>
            </w:tcBorders>
            <w:shd w:val="clear" w:color="auto" w:fill="auto"/>
          </w:tcPr>
          <w:p w14:paraId="08A7FBB6" w14:textId="62401853" w:rsidR="009A6A77" w:rsidRPr="007B7470" w:rsidRDefault="009A6A77" w:rsidP="009A6A77">
            <w:pPr>
              <w:spacing w:after="0" w:line="240" w:lineRule="auto"/>
              <w:jc w:val="center"/>
              <w:rPr>
                <w:rFonts w:ascii="Times New Roman" w:eastAsia="Times New Roman" w:hAnsi="Times New Roman" w:cs="Times New Roman"/>
                <w:color w:val="000000" w:themeColor="text1"/>
                <w:sz w:val="20"/>
                <w:szCs w:val="20"/>
                <w:lang w:eastAsia="sk-SK"/>
              </w:rPr>
            </w:pPr>
            <w:r>
              <w:rPr>
                <w:rFonts w:ascii="Times New Roman" w:eastAsia="Times New Roman" w:hAnsi="Times New Roman" w:cs="Times New Roman"/>
                <w:sz w:val="20"/>
                <w:szCs w:val="20"/>
                <w:lang w:eastAsia="sk-SK"/>
              </w:rPr>
              <w:t>5 546 105</w:t>
            </w:r>
          </w:p>
        </w:tc>
        <w:tc>
          <w:tcPr>
            <w:tcW w:w="1540" w:type="dxa"/>
            <w:tcBorders>
              <w:top w:val="nil"/>
              <w:left w:val="nil"/>
              <w:bottom w:val="single" w:sz="4" w:space="0" w:color="auto"/>
              <w:right w:val="single" w:sz="4" w:space="0" w:color="auto"/>
            </w:tcBorders>
            <w:shd w:val="clear" w:color="auto" w:fill="auto"/>
          </w:tcPr>
          <w:p w14:paraId="08A7FBB7" w14:textId="4FF2055D" w:rsidR="009A6A77" w:rsidRPr="007B7470" w:rsidRDefault="009A6A77" w:rsidP="009A6A77">
            <w:pPr>
              <w:spacing w:after="0" w:line="240" w:lineRule="auto"/>
              <w:jc w:val="center"/>
              <w:rPr>
                <w:rFonts w:ascii="Times New Roman" w:eastAsia="Times New Roman" w:hAnsi="Times New Roman" w:cs="Times New Roman"/>
                <w:color w:val="000000" w:themeColor="text1"/>
                <w:sz w:val="20"/>
                <w:szCs w:val="20"/>
                <w:lang w:eastAsia="sk-SK"/>
              </w:rPr>
            </w:pPr>
            <w:r>
              <w:rPr>
                <w:rFonts w:ascii="Times New Roman" w:eastAsia="Times New Roman" w:hAnsi="Times New Roman" w:cs="Times New Roman"/>
                <w:sz w:val="20"/>
                <w:szCs w:val="20"/>
                <w:lang w:eastAsia="sk-SK"/>
              </w:rPr>
              <w:t>2 553 000</w:t>
            </w:r>
          </w:p>
        </w:tc>
        <w:tc>
          <w:tcPr>
            <w:tcW w:w="1540" w:type="dxa"/>
            <w:tcBorders>
              <w:top w:val="nil"/>
              <w:left w:val="nil"/>
              <w:bottom w:val="single" w:sz="4" w:space="0" w:color="auto"/>
              <w:right w:val="single" w:sz="4" w:space="0" w:color="auto"/>
            </w:tcBorders>
            <w:shd w:val="clear" w:color="auto" w:fill="auto"/>
          </w:tcPr>
          <w:p w14:paraId="08A7FBB8" w14:textId="12C49921" w:rsidR="009A6A77" w:rsidRPr="007B7470" w:rsidRDefault="009A6A77" w:rsidP="009A6A77">
            <w:pPr>
              <w:spacing w:after="0" w:line="240" w:lineRule="auto"/>
              <w:jc w:val="center"/>
              <w:rPr>
                <w:rFonts w:ascii="Times New Roman" w:eastAsia="Times New Roman" w:hAnsi="Times New Roman" w:cs="Times New Roman"/>
                <w:color w:val="000000" w:themeColor="text1"/>
                <w:sz w:val="24"/>
                <w:szCs w:val="24"/>
                <w:lang w:eastAsia="sk-SK"/>
              </w:rPr>
            </w:pPr>
            <w:r>
              <w:rPr>
                <w:rFonts w:ascii="Times New Roman" w:eastAsia="Times New Roman" w:hAnsi="Times New Roman" w:cs="Times New Roman"/>
                <w:sz w:val="20"/>
                <w:szCs w:val="20"/>
                <w:lang w:eastAsia="sk-SK"/>
              </w:rPr>
              <w:t>1 290 000</w:t>
            </w:r>
          </w:p>
        </w:tc>
        <w:tc>
          <w:tcPr>
            <w:tcW w:w="1649" w:type="dxa"/>
            <w:tcBorders>
              <w:top w:val="nil"/>
              <w:left w:val="nil"/>
              <w:bottom w:val="single" w:sz="4" w:space="0" w:color="auto"/>
              <w:right w:val="single" w:sz="4" w:space="0" w:color="auto"/>
            </w:tcBorders>
            <w:noWrap/>
            <w:vAlign w:val="bottom"/>
          </w:tcPr>
          <w:p w14:paraId="08A7FBB9" w14:textId="77777777" w:rsidR="009A6A77" w:rsidRPr="007B7470" w:rsidRDefault="009A6A77" w:rsidP="009A6A77">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6F3052" w:rsidRPr="007B7470" w14:paraId="08A7FBC1" w14:textId="77777777" w:rsidTr="006F3052">
        <w:trPr>
          <w:trHeight w:val="255"/>
        </w:trPr>
        <w:tc>
          <w:tcPr>
            <w:tcW w:w="7070" w:type="dxa"/>
            <w:tcBorders>
              <w:top w:val="nil"/>
              <w:left w:val="single" w:sz="4" w:space="0" w:color="auto"/>
              <w:bottom w:val="single" w:sz="4" w:space="0" w:color="auto"/>
              <w:right w:val="single" w:sz="4" w:space="0" w:color="auto"/>
            </w:tcBorders>
          </w:tcPr>
          <w:p w14:paraId="08A7FBBB" w14:textId="77777777" w:rsidR="006F3052" w:rsidRPr="007B7470" w:rsidRDefault="006F3052" w:rsidP="006F3052">
            <w:pPr>
              <w:spacing w:after="0" w:line="240" w:lineRule="auto"/>
              <w:rPr>
                <w:rFonts w:ascii="Times New Roman" w:eastAsia="Times New Roman" w:hAnsi="Times New Roman" w:cs="Times New Roman"/>
                <w:color w:val="000000" w:themeColor="text1"/>
                <w:sz w:val="20"/>
                <w:szCs w:val="20"/>
                <w:lang w:eastAsia="sk-SK"/>
              </w:rPr>
            </w:pPr>
            <w:r w:rsidRPr="007B7470">
              <w:rPr>
                <w:rFonts w:ascii="Times New Roman" w:eastAsia="Times New Roman" w:hAnsi="Times New Roman" w:cs="Times New Roman"/>
                <w:color w:val="000000" w:themeColor="text1"/>
                <w:sz w:val="20"/>
                <w:szCs w:val="20"/>
                <w:lang w:eastAsia="sk-SK"/>
              </w:rPr>
              <w:t xml:space="preserve">  Kapitálové transfery (720)</w:t>
            </w:r>
            <w:r w:rsidRPr="007B7470">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shd w:val="clear" w:color="auto" w:fill="auto"/>
          </w:tcPr>
          <w:p w14:paraId="08A7FBBC" w14:textId="6ABEE939" w:rsidR="006F3052" w:rsidRPr="007B7470" w:rsidRDefault="006F3052" w:rsidP="006F3052">
            <w:pPr>
              <w:spacing w:after="0" w:line="240" w:lineRule="auto"/>
              <w:jc w:val="center"/>
              <w:rPr>
                <w:rFonts w:ascii="Times New Roman" w:eastAsia="Times New Roman" w:hAnsi="Times New Roman" w:cs="Times New Roman"/>
                <w:color w:val="000000" w:themeColor="text1"/>
                <w:sz w:val="20"/>
                <w:szCs w:val="20"/>
                <w:lang w:eastAsia="sk-SK"/>
              </w:rPr>
            </w:pPr>
            <w:r w:rsidRPr="007B7470">
              <w:rPr>
                <w:rFonts w:ascii="Times New Roman" w:eastAsia="Times New Roman" w:hAnsi="Times New Roman" w:cs="Times New Roman"/>
                <w:b/>
                <w:bCs/>
                <w:sz w:val="20"/>
                <w:szCs w:val="20"/>
                <w:lang w:eastAsia="sk-SK"/>
              </w:rPr>
              <w:t> </w:t>
            </w:r>
          </w:p>
        </w:tc>
        <w:tc>
          <w:tcPr>
            <w:tcW w:w="1650" w:type="dxa"/>
            <w:tcBorders>
              <w:top w:val="nil"/>
              <w:left w:val="nil"/>
              <w:bottom w:val="single" w:sz="4" w:space="0" w:color="auto"/>
              <w:right w:val="single" w:sz="4" w:space="0" w:color="auto"/>
            </w:tcBorders>
            <w:shd w:val="clear" w:color="auto" w:fill="auto"/>
          </w:tcPr>
          <w:p w14:paraId="08A7FBBD" w14:textId="390618FB" w:rsidR="006F3052" w:rsidRPr="007B7470" w:rsidRDefault="006F3052" w:rsidP="006F3052">
            <w:pPr>
              <w:spacing w:after="0" w:line="240" w:lineRule="auto"/>
              <w:jc w:val="center"/>
              <w:rPr>
                <w:rFonts w:ascii="Times New Roman" w:eastAsia="Times New Roman" w:hAnsi="Times New Roman" w:cs="Times New Roman"/>
                <w:color w:val="000000" w:themeColor="text1"/>
                <w:sz w:val="20"/>
                <w:szCs w:val="20"/>
                <w:lang w:eastAsia="sk-SK"/>
              </w:rPr>
            </w:pPr>
            <w:r w:rsidRPr="007B7470">
              <w:rPr>
                <w:rFonts w:ascii="Times New Roman" w:eastAsia="Times New Roman" w:hAnsi="Times New Roman" w:cs="Times New Roman"/>
                <w:b/>
                <w:bCs/>
                <w:sz w:val="20"/>
                <w:szCs w:val="20"/>
                <w:lang w:eastAsia="sk-SK"/>
              </w:rPr>
              <w:t> </w:t>
            </w:r>
          </w:p>
        </w:tc>
        <w:tc>
          <w:tcPr>
            <w:tcW w:w="1540" w:type="dxa"/>
            <w:tcBorders>
              <w:top w:val="nil"/>
              <w:left w:val="nil"/>
              <w:bottom w:val="single" w:sz="4" w:space="0" w:color="auto"/>
              <w:right w:val="single" w:sz="4" w:space="0" w:color="auto"/>
            </w:tcBorders>
            <w:shd w:val="clear" w:color="auto" w:fill="auto"/>
          </w:tcPr>
          <w:p w14:paraId="08A7FBBE" w14:textId="39F936E4" w:rsidR="006F3052" w:rsidRPr="007B7470" w:rsidRDefault="006F3052" w:rsidP="006F3052">
            <w:pPr>
              <w:spacing w:after="0" w:line="240" w:lineRule="auto"/>
              <w:jc w:val="center"/>
              <w:rPr>
                <w:rFonts w:ascii="Times New Roman" w:eastAsia="Times New Roman" w:hAnsi="Times New Roman" w:cs="Times New Roman"/>
                <w:color w:val="000000" w:themeColor="text1"/>
                <w:sz w:val="20"/>
                <w:szCs w:val="20"/>
                <w:lang w:eastAsia="sk-SK"/>
              </w:rPr>
            </w:pPr>
            <w:r w:rsidRPr="007B7470">
              <w:rPr>
                <w:rFonts w:ascii="Times New Roman" w:eastAsia="Times New Roman" w:hAnsi="Times New Roman" w:cs="Times New Roman"/>
                <w:b/>
                <w:bCs/>
                <w:sz w:val="20"/>
                <w:szCs w:val="20"/>
                <w:lang w:eastAsia="sk-SK"/>
              </w:rPr>
              <w:t> </w:t>
            </w:r>
          </w:p>
        </w:tc>
        <w:tc>
          <w:tcPr>
            <w:tcW w:w="1540" w:type="dxa"/>
            <w:tcBorders>
              <w:top w:val="nil"/>
              <w:left w:val="nil"/>
              <w:bottom w:val="single" w:sz="4" w:space="0" w:color="auto"/>
              <w:right w:val="single" w:sz="4" w:space="0" w:color="auto"/>
            </w:tcBorders>
            <w:shd w:val="clear" w:color="auto" w:fill="auto"/>
          </w:tcPr>
          <w:p w14:paraId="08A7FBBF" w14:textId="28BB9D46" w:rsidR="006F3052" w:rsidRPr="007B7470" w:rsidRDefault="006F3052" w:rsidP="006F3052">
            <w:pPr>
              <w:spacing w:after="0" w:line="240" w:lineRule="auto"/>
              <w:jc w:val="center"/>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b/>
                <w:bCs/>
                <w:sz w:val="24"/>
                <w:szCs w:val="24"/>
                <w:lang w:eastAsia="sk-SK"/>
              </w:rPr>
              <w:t> </w:t>
            </w:r>
          </w:p>
        </w:tc>
        <w:tc>
          <w:tcPr>
            <w:tcW w:w="1649" w:type="dxa"/>
            <w:tcBorders>
              <w:top w:val="nil"/>
              <w:left w:val="nil"/>
              <w:bottom w:val="single" w:sz="4" w:space="0" w:color="auto"/>
              <w:right w:val="single" w:sz="4" w:space="0" w:color="auto"/>
            </w:tcBorders>
            <w:noWrap/>
            <w:vAlign w:val="bottom"/>
          </w:tcPr>
          <w:p w14:paraId="08A7FBC0" w14:textId="77777777" w:rsidR="006F3052" w:rsidRPr="007B7470" w:rsidRDefault="006F3052" w:rsidP="006F3052">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9A6A77" w:rsidRPr="007B7470" w14:paraId="08A7FBC8" w14:textId="77777777" w:rsidTr="006F3052">
        <w:trPr>
          <w:trHeight w:val="255"/>
        </w:trPr>
        <w:tc>
          <w:tcPr>
            <w:tcW w:w="70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8A7FBC2" w14:textId="77777777" w:rsidR="009A6A77" w:rsidRPr="007B7470" w:rsidRDefault="009A6A77" w:rsidP="009A6A77">
            <w:pPr>
              <w:spacing w:after="0" w:line="240" w:lineRule="auto"/>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Vplyv na limit verejných výdavkov subjektu verejnej správy celkom</w:t>
            </w:r>
          </w:p>
        </w:tc>
        <w:tc>
          <w:tcPr>
            <w:tcW w:w="1430" w:type="dxa"/>
            <w:tcBorders>
              <w:top w:val="single" w:sz="4" w:space="0" w:color="auto"/>
              <w:left w:val="nil"/>
              <w:bottom w:val="single" w:sz="4" w:space="0" w:color="auto"/>
              <w:right w:val="single" w:sz="4" w:space="0" w:color="auto"/>
            </w:tcBorders>
            <w:shd w:val="clear" w:color="auto" w:fill="BFBFBF" w:themeFill="background1" w:themeFillShade="BF"/>
          </w:tcPr>
          <w:p w14:paraId="08A7FBC3" w14:textId="122BA294" w:rsidR="009A6A77" w:rsidRPr="007B7470" w:rsidRDefault="009A6A77" w:rsidP="009A6A77">
            <w:pPr>
              <w:spacing w:after="0" w:line="240" w:lineRule="auto"/>
              <w:jc w:val="center"/>
              <w:rPr>
                <w:rFonts w:ascii="Times New Roman" w:eastAsia="Times New Roman" w:hAnsi="Times New Roman" w:cs="Times New Roman"/>
                <w:b/>
                <w:bCs/>
                <w:color w:val="000000" w:themeColor="text1"/>
                <w:sz w:val="20"/>
                <w:szCs w:val="20"/>
                <w:lang w:eastAsia="sk-SK"/>
              </w:rPr>
            </w:pPr>
            <w:r>
              <w:rPr>
                <w:rFonts w:ascii="Times New Roman" w:eastAsia="Times New Roman" w:hAnsi="Times New Roman" w:cs="Times New Roman"/>
                <w:b/>
                <w:bCs/>
                <w:sz w:val="20"/>
                <w:szCs w:val="20"/>
                <w:lang w:eastAsia="sk-SK"/>
              </w:rPr>
              <w:t>7 679 484</w:t>
            </w:r>
          </w:p>
        </w:tc>
        <w:tc>
          <w:tcPr>
            <w:tcW w:w="1650" w:type="dxa"/>
            <w:tcBorders>
              <w:top w:val="single" w:sz="4" w:space="0" w:color="auto"/>
              <w:left w:val="nil"/>
              <w:bottom w:val="single" w:sz="4" w:space="0" w:color="auto"/>
              <w:right w:val="single" w:sz="4" w:space="0" w:color="auto"/>
            </w:tcBorders>
            <w:shd w:val="clear" w:color="auto" w:fill="BFBFBF" w:themeFill="background1" w:themeFillShade="BF"/>
          </w:tcPr>
          <w:p w14:paraId="08A7FBC4" w14:textId="2F08C9EE" w:rsidR="009A6A77" w:rsidRPr="007B7470" w:rsidRDefault="009A6A77" w:rsidP="009A6A77">
            <w:pPr>
              <w:spacing w:after="0" w:line="240" w:lineRule="auto"/>
              <w:jc w:val="center"/>
              <w:rPr>
                <w:rFonts w:ascii="Times New Roman" w:eastAsia="Times New Roman" w:hAnsi="Times New Roman" w:cs="Times New Roman"/>
                <w:b/>
                <w:bCs/>
                <w:color w:val="000000" w:themeColor="text1"/>
                <w:sz w:val="20"/>
                <w:szCs w:val="20"/>
                <w:lang w:eastAsia="sk-SK"/>
              </w:rPr>
            </w:pPr>
            <w:r>
              <w:rPr>
                <w:rFonts w:ascii="Times New Roman" w:eastAsia="Times New Roman" w:hAnsi="Times New Roman" w:cs="Times New Roman"/>
                <w:b/>
                <w:bCs/>
                <w:sz w:val="20"/>
                <w:szCs w:val="20"/>
                <w:lang w:eastAsia="sk-SK"/>
              </w:rPr>
              <w:t>6 196 402</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tcPr>
          <w:p w14:paraId="08A7FBC5" w14:textId="7F3771D8" w:rsidR="009A6A77" w:rsidRPr="007B7470" w:rsidRDefault="009A6A77" w:rsidP="009A6A77">
            <w:pPr>
              <w:spacing w:after="0" w:line="240" w:lineRule="auto"/>
              <w:jc w:val="center"/>
              <w:rPr>
                <w:rFonts w:ascii="Times New Roman" w:eastAsia="Times New Roman" w:hAnsi="Times New Roman" w:cs="Times New Roman"/>
                <w:b/>
                <w:bCs/>
                <w:color w:val="000000" w:themeColor="text1"/>
                <w:sz w:val="20"/>
                <w:szCs w:val="20"/>
                <w:lang w:eastAsia="sk-SK"/>
              </w:rPr>
            </w:pPr>
            <w:r>
              <w:rPr>
                <w:rFonts w:ascii="Times New Roman" w:eastAsia="Times New Roman" w:hAnsi="Times New Roman" w:cs="Times New Roman"/>
                <w:b/>
                <w:bCs/>
                <w:sz w:val="20"/>
                <w:szCs w:val="20"/>
                <w:lang w:eastAsia="sk-SK"/>
              </w:rPr>
              <w:t>26 050 775</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tcPr>
          <w:p w14:paraId="08A7FBC6" w14:textId="0D176920" w:rsidR="009A6A77" w:rsidRPr="007B7470" w:rsidRDefault="009A6A77" w:rsidP="009A6A77">
            <w:pPr>
              <w:spacing w:after="0" w:line="240" w:lineRule="auto"/>
              <w:jc w:val="center"/>
              <w:rPr>
                <w:rFonts w:ascii="Times New Roman" w:eastAsia="Times New Roman" w:hAnsi="Times New Roman" w:cs="Times New Roman"/>
                <w:b/>
                <w:bCs/>
                <w:color w:val="000000" w:themeColor="text1"/>
                <w:sz w:val="24"/>
                <w:szCs w:val="24"/>
                <w:lang w:eastAsia="sk-SK"/>
              </w:rPr>
            </w:pPr>
            <w:r>
              <w:rPr>
                <w:rFonts w:ascii="Times New Roman" w:eastAsia="Times New Roman" w:hAnsi="Times New Roman" w:cs="Times New Roman"/>
                <w:b/>
                <w:bCs/>
                <w:sz w:val="20"/>
                <w:szCs w:val="24"/>
                <w:lang w:eastAsia="sk-SK"/>
              </w:rPr>
              <w:t>58 828 782</w:t>
            </w:r>
          </w:p>
        </w:tc>
        <w:tc>
          <w:tcPr>
            <w:tcW w:w="1649"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08A7FBC7" w14:textId="77777777" w:rsidR="009A6A77" w:rsidRPr="007B7470" w:rsidRDefault="009A6A77" w:rsidP="009A6A77">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bl>
    <w:p w14:paraId="08A7FBC9" w14:textId="77777777" w:rsidR="003408F5" w:rsidRPr="007B7470" w:rsidRDefault="003408F5" w:rsidP="003408F5">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color w:val="000000" w:themeColor="text1"/>
          <w:sz w:val="20"/>
          <w:szCs w:val="20"/>
          <w:lang w:eastAsia="sk-SK"/>
        </w:rPr>
        <w:t xml:space="preserve">  2 –  výdavky rozpísať až do </w:t>
      </w:r>
      <w:r w:rsidR="00F20986" w:rsidRPr="007B7470">
        <w:rPr>
          <w:rFonts w:ascii="Times New Roman" w:eastAsia="Times New Roman" w:hAnsi="Times New Roman" w:cs="Times New Roman"/>
          <w:bCs/>
          <w:color w:val="000000" w:themeColor="text1"/>
          <w:sz w:val="20"/>
          <w:szCs w:val="20"/>
          <w:lang w:eastAsia="sk-SK"/>
        </w:rPr>
        <w:t>pod</w:t>
      </w:r>
      <w:r w:rsidRPr="007B7470">
        <w:rPr>
          <w:rFonts w:ascii="Times New Roman" w:eastAsia="Times New Roman" w:hAnsi="Times New Roman" w:cs="Times New Roman"/>
          <w:bCs/>
          <w:color w:val="000000" w:themeColor="text1"/>
          <w:sz w:val="20"/>
          <w:szCs w:val="20"/>
          <w:lang w:eastAsia="sk-SK"/>
        </w:rPr>
        <w:t>po</w:t>
      </w:r>
      <w:r w:rsidRPr="007B7470">
        <w:rPr>
          <w:rFonts w:ascii="Times New Roman" w:eastAsia="Times New Roman" w:hAnsi="Times New Roman" w:cs="Times New Roman"/>
          <w:bCs/>
          <w:sz w:val="20"/>
          <w:szCs w:val="20"/>
          <w:lang w:eastAsia="sk-SK"/>
        </w:rPr>
        <w:t>ložiek platnej ekonomickej klasifikácie</w:t>
      </w:r>
    </w:p>
    <w:p w14:paraId="08A7FBCA" w14:textId="77777777" w:rsidR="003408F5" w:rsidRPr="007B7470" w:rsidRDefault="003408F5" w:rsidP="003408F5">
      <w:pPr>
        <w:tabs>
          <w:tab w:val="num" w:pos="1080"/>
        </w:tabs>
        <w:spacing w:after="0" w:line="240" w:lineRule="auto"/>
        <w:ind w:left="-900"/>
        <w:jc w:val="both"/>
        <w:rPr>
          <w:rFonts w:ascii="Times New Roman" w:eastAsia="Times New Roman" w:hAnsi="Times New Roman" w:cs="Times New Roman"/>
          <w:bCs/>
          <w:sz w:val="24"/>
          <w:szCs w:val="20"/>
          <w:lang w:eastAsia="sk-SK"/>
        </w:rPr>
      </w:pPr>
    </w:p>
    <w:p w14:paraId="08A7FBCB" w14:textId="77777777" w:rsidR="003408F5" w:rsidRPr="007B7470" w:rsidRDefault="003408F5" w:rsidP="003408F5">
      <w:pPr>
        <w:tabs>
          <w:tab w:val="num" w:pos="1080"/>
        </w:tabs>
        <w:spacing w:after="0" w:line="240" w:lineRule="auto"/>
        <w:ind w:left="-900"/>
        <w:jc w:val="both"/>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4"/>
          <w:szCs w:val="20"/>
          <w:lang w:eastAsia="sk-SK"/>
        </w:rPr>
        <w:t xml:space="preserve">  Poznámka:</w:t>
      </w:r>
    </w:p>
    <w:p w14:paraId="08A7FBCC" w14:textId="77777777" w:rsidR="003408F5" w:rsidRPr="007B7470" w:rsidRDefault="003408F5" w:rsidP="003408F5">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4"/>
          <w:szCs w:val="20"/>
          <w:lang w:eastAsia="sk-SK"/>
        </w:rPr>
        <w:t xml:space="preserve">  Ak sa vplyv týka viacerých subjektov verejnej správy, vypĺňa sa samostatná tabuľka za každý subjekt.</w:t>
      </w:r>
    </w:p>
    <w:p w14:paraId="08A7FBCD"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08A7FBCE"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08A7FBCF"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08A7FBD0"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08A7FBD1"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08A7FBD2"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08A7FBD3"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08A7FBD4"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08A7FBD5"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08A7FBD6"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08A7FBD7"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08A7FBD8"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08A7FBD9"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08A7FBDD" w14:textId="77777777" w:rsidR="007D5748" w:rsidRPr="007B7470" w:rsidRDefault="007D5748" w:rsidP="00DB5600">
      <w:pPr>
        <w:tabs>
          <w:tab w:val="num" w:pos="1080"/>
        </w:tabs>
        <w:spacing w:after="0" w:line="240" w:lineRule="auto"/>
        <w:jc w:val="both"/>
        <w:rPr>
          <w:rFonts w:ascii="Times New Roman" w:eastAsia="Times New Roman" w:hAnsi="Times New Roman" w:cs="Times New Roman"/>
          <w:bCs/>
          <w:sz w:val="20"/>
          <w:szCs w:val="20"/>
          <w:lang w:eastAsia="sk-SK"/>
        </w:rPr>
      </w:pPr>
    </w:p>
    <w:p w14:paraId="08A7FBDF" w14:textId="77777777" w:rsidR="007D5748" w:rsidRPr="007B7470" w:rsidRDefault="00B801BA" w:rsidP="007D5748">
      <w:pPr>
        <w:tabs>
          <w:tab w:val="num" w:pos="1080"/>
        </w:tabs>
        <w:spacing w:after="0" w:line="240" w:lineRule="auto"/>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 xml:space="preserve">                                                                                                                                                                                                                                                                  Tabuľka č. 5</w:t>
      </w:r>
    </w:p>
    <w:tbl>
      <w:tblPr>
        <w:tblW w:w="14954" w:type="dxa"/>
        <w:tblInd w:w="-784" w:type="dxa"/>
        <w:tblCellMar>
          <w:left w:w="70" w:type="dxa"/>
          <w:right w:w="70" w:type="dxa"/>
        </w:tblCellMar>
        <w:tblLook w:val="0000" w:firstRow="0" w:lastRow="0" w:firstColumn="0" w:lastColumn="0" w:noHBand="0" w:noVBand="0"/>
      </w:tblPr>
      <w:tblGrid>
        <w:gridCol w:w="6188"/>
        <w:gridCol w:w="1698"/>
        <w:gridCol w:w="1788"/>
        <w:gridCol w:w="720"/>
        <w:gridCol w:w="1158"/>
        <w:gridCol w:w="1560"/>
        <w:gridCol w:w="1332"/>
        <w:gridCol w:w="510"/>
      </w:tblGrid>
      <w:tr w:rsidR="007D5748" w:rsidRPr="007B7470" w14:paraId="08A7FBE3" w14:textId="77777777" w:rsidTr="005E3699">
        <w:trPr>
          <w:cantSplit/>
          <w:trHeight w:val="255"/>
        </w:trPr>
        <w:tc>
          <w:tcPr>
            <w:tcW w:w="6188"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8A7FBE0"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Zamestnanosť</w:t>
            </w:r>
          </w:p>
        </w:tc>
        <w:tc>
          <w:tcPr>
            <w:tcW w:w="6924" w:type="dxa"/>
            <w:gridSpan w:val="5"/>
            <w:tcBorders>
              <w:top w:val="single" w:sz="4" w:space="0" w:color="auto"/>
              <w:left w:val="nil"/>
              <w:bottom w:val="single" w:sz="4" w:space="0" w:color="auto"/>
              <w:right w:val="single" w:sz="4" w:space="0" w:color="auto"/>
            </w:tcBorders>
            <w:shd w:val="clear" w:color="auto" w:fill="BFBFBF" w:themeFill="background1" w:themeFillShade="BF"/>
          </w:tcPr>
          <w:p w14:paraId="08A7FBE1"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Vplyv na rozpočet verejnej správy</w:t>
            </w:r>
          </w:p>
        </w:tc>
        <w:tc>
          <w:tcPr>
            <w:tcW w:w="1842" w:type="dxa"/>
            <w:gridSpan w:val="2"/>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08A7FBE2"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poznámka</w:t>
            </w:r>
          </w:p>
        </w:tc>
      </w:tr>
      <w:tr w:rsidR="007D5748" w:rsidRPr="007B7470" w14:paraId="08A7FBEA" w14:textId="77777777" w:rsidTr="005E3699">
        <w:trPr>
          <w:cantSplit/>
          <w:trHeight w:val="255"/>
        </w:trPr>
        <w:tc>
          <w:tcPr>
            <w:tcW w:w="6188"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8A7FBE4"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p>
        </w:tc>
        <w:tc>
          <w:tcPr>
            <w:tcW w:w="1698" w:type="dxa"/>
            <w:tcBorders>
              <w:top w:val="nil"/>
              <w:left w:val="nil"/>
              <w:bottom w:val="single" w:sz="4" w:space="0" w:color="auto"/>
              <w:right w:val="single" w:sz="4" w:space="0" w:color="auto"/>
            </w:tcBorders>
            <w:shd w:val="clear" w:color="auto" w:fill="BFBFBF" w:themeFill="background1" w:themeFillShade="BF"/>
          </w:tcPr>
          <w:p w14:paraId="08A7FBE5" w14:textId="5DED5F26" w:rsidR="007D5748" w:rsidRPr="007B7470" w:rsidRDefault="00311AAC"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2025</w:t>
            </w:r>
          </w:p>
        </w:tc>
        <w:tc>
          <w:tcPr>
            <w:tcW w:w="1788" w:type="dxa"/>
            <w:tcBorders>
              <w:top w:val="nil"/>
              <w:left w:val="nil"/>
              <w:bottom w:val="single" w:sz="4" w:space="0" w:color="auto"/>
              <w:right w:val="single" w:sz="4" w:space="0" w:color="auto"/>
            </w:tcBorders>
            <w:shd w:val="clear" w:color="auto" w:fill="BFBFBF" w:themeFill="background1" w:themeFillShade="BF"/>
          </w:tcPr>
          <w:p w14:paraId="08A7FBE6" w14:textId="46371081" w:rsidR="007D5748" w:rsidRPr="007B7470" w:rsidRDefault="00311AAC"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2026</w:t>
            </w:r>
          </w:p>
        </w:tc>
        <w:tc>
          <w:tcPr>
            <w:tcW w:w="1878" w:type="dxa"/>
            <w:gridSpan w:val="2"/>
            <w:tcBorders>
              <w:top w:val="nil"/>
              <w:left w:val="nil"/>
              <w:bottom w:val="single" w:sz="4" w:space="0" w:color="auto"/>
              <w:right w:val="single" w:sz="4" w:space="0" w:color="auto"/>
            </w:tcBorders>
            <w:shd w:val="clear" w:color="auto" w:fill="BFBFBF" w:themeFill="background1" w:themeFillShade="BF"/>
          </w:tcPr>
          <w:p w14:paraId="08A7FBE7" w14:textId="399F4D13" w:rsidR="007D5748" w:rsidRPr="007B7470" w:rsidRDefault="00311AAC"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2027</w:t>
            </w:r>
          </w:p>
        </w:tc>
        <w:tc>
          <w:tcPr>
            <w:tcW w:w="1560" w:type="dxa"/>
            <w:tcBorders>
              <w:top w:val="nil"/>
              <w:left w:val="nil"/>
              <w:bottom w:val="single" w:sz="4" w:space="0" w:color="auto"/>
              <w:right w:val="single" w:sz="4" w:space="0" w:color="auto"/>
            </w:tcBorders>
            <w:shd w:val="clear" w:color="auto" w:fill="BFBFBF" w:themeFill="background1" w:themeFillShade="BF"/>
          </w:tcPr>
          <w:p w14:paraId="08A7FBE8" w14:textId="45C12D66" w:rsidR="007D5748" w:rsidRPr="007B7470" w:rsidRDefault="00172139"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2028</w:t>
            </w:r>
          </w:p>
        </w:tc>
        <w:tc>
          <w:tcPr>
            <w:tcW w:w="1842" w:type="dxa"/>
            <w:gridSpan w:val="2"/>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8A7FBE9" w14:textId="77777777" w:rsidR="007D5748" w:rsidRPr="007B7470" w:rsidRDefault="007D5748" w:rsidP="007D5748">
            <w:pPr>
              <w:spacing w:after="0" w:line="240" w:lineRule="auto"/>
              <w:rPr>
                <w:rFonts w:ascii="Times New Roman" w:eastAsia="Times New Roman" w:hAnsi="Times New Roman" w:cs="Times New Roman"/>
                <w:b/>
                <w:bCs/>
                <w:color w:val="FFFFFF"/>
                <w:sz w:val="24"/>
                <w:szCs w:val="24"/>
                <w:lang w:eastAsia="sk-SK"/>
              </w:rPr>
            </w:pPr>
          </w:p>
        </w:tc>
      </w:tr>
      <w:tr w:rsidR="007D5748" w:rsidRPr="007B7470" w14:paraId="08A7FBF1" w14:textId="77777777" w:rsidTr="005E3699">
        <w:trPr>
          <w:trHeight w:val="255"/>
        </w:trPr>
        <w:tc>
          <w:tcPr>
            <w:tcW w:w="6188" w:type="dxa"/>
            <w:tcBorders>
              <w:top w:val="nil"/>
              <w:left w:val="single" w:sz="4" w:space="0" w:color="auto"/>
              <w:bottom w:val="single" w:sz="4" w:space="0" w:color="auto"/>
              <w:right w:val="single" w:sz="4" w:space="0" w:color="auto"/>
            </w:tcBorders>
          </w:tcPr>
          <w:p w14:paraId="08A7FBEB"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lastRenderedPageBreak/>
              <w:t>Počet zamestnancov celkom</w:t>
            </w:r>
          </w:p>
        </w:tc>
        <w:tc>
          <w:tcPr>
            <w:tcW w:w="1698" w:type="dxa"/>
            <w:tcBorders>
              <w:top w:val="nil"/>
              <w:left w:val="nil"/>
              <w:bottom w:val="single" w:sz="4" w:space="0" w:color="auto"/>
              <w:right w:val="single" w:sz="4" w:space="0" w:color="auto"/>
            </w:tcBorders>
          </w:tcPr>
          <w:p w14:paraId="08A7FBEC" w14:textId="1EF78650" w:rsidR="007D5748" w:rsidRPr="007B7470" w:rsidRDefault="00172139"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w:t>
            </w:r>
          </w:p>
        </w:tc>
        <w:tc>
          <w:tcPr>
            <w:tcW w:w="1788" w:type="dxa"/>
            <w:tcBorders>
              <w:top w:val="nil"/>
              <w:left w:val="nil"/>
              <w:bottom w:val="single" w:sz="4" w:space="0" w:color="auto"/>
              <w:right w:val="single" w:sz="4" w:space="0" w:color="auto"/>
            </w:tcBorders>
          </w:tcPr>
          <w:p w14:paraId="08A7FBED" w14:textId="18E85FE4" w:rsidR="007D5748" w:rsidRPr="007B7470" w:rsidRDefault="00172139"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3</w:t>
            </w:r>
          </w:p>
        </w:tc>
        <w:tc>
          <w:tcPr>
            <w:tcW w:w="1878" w:type="dxa"/>
            <w:gridSpan w:val="2"/>
            <w:tcBorders>
              <w:top w:val="nil"/>
              <w:left w:val="nil"/>
              <w:bottom w:val="single" w:sz="4" w:space="0" w:color="auto"/>
              <w:right w:val="single" w:sz="4" w:space="0" w:color="auto"/>
            </w:tcBorders>
          </w:tcPr>
          <w:p w14:paraId="08A7FBEE" w14:textId="25B3637B" w:rsidR="007D5748" w:rsidRPr="007B7470" w:rsidRDefault="00172139"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w:t>
            </w:r>
          </w:p>
        </w:tc>
        <w:tc>
          <w:tcPr>
            <w:tcW w:w="1560" w:type="dxa"/>
            <w:tcBorders>
              <w:top w:val="nil"/>
              <w:left w:val="nil"/>
              <w:bottom w:val="single" w:sz="4" w:space="0" w:color="auto"/>
              <w:right w:val="single" w:sz="4" w:space="0" w:color="auto"/>
            </w:tcBorders>
          </w:tcPr>
          <w:p w14:paraId="08A7FBEF" w14:textId="6DFC1B41" w:rsidR="007D5748" w:rsidRPr="007B7470" w:rsidRDefault="00172139"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w:t>
            </w:r>
          </w:p>
        </w:tc>
        <w:tc>
          <w:tcPr>
            <w:tcW w:w="1842" w:type="dxa"/>
            <w:gridSpan w:val="2"/>
            <w:tcBorders>
              <w:top w:val="nil"/>
              <w:left w:val="nil"/>
              <w:bottom w:val="single" w:sz="4" w:space="0" w:color="auto"/>
              <w:right w:val="single" w:sz="4" w:space="0" w:color="auto"/>
            </w:tcBorders>
            <w:noWrap/>
            <w:vAlign w:val="bottom"/>
          </w:tcPr>
          <w:p w14:paraId="08A7FBF0"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14:paraId="08A7FBF8" w14:textId="77777777" w:rsidTr="005E3699">
        <w:trPr>
          <w:trHeight w:val="255"/>
        </w:trPr>
        <w:tc>
          <w:tcPr>
            <w:tcW w:w="6188" w:type="dxa"/>
            <w:tcBorders>
              <w:top w:val="nil"/>
              <w:left w:val="single" w:sz="4" w:space="0" w:color="auto"/>
              <w:bottom w:val="single" w:sz="4" w:space="0" w:color="auto"/>
              <w:right w:val="single" w:sz="4" w:space="0" w:color="auto"/>
            </w:tcBorders>
          </w:tcPr>
          <w:p w14:paraId="08A7FBF2"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xml:space="preserve">   z toho vplyv na ŠR</w:t>
            </w:r>
          </w:p>
        </w:tc>
        <w:tc>
          <w:tcPr>
            <w:tcW w:w="1698" w:type="dxa"/>
            <w:tcBorders>
              <w:top w:val="single" w:sz="4" w:space="0" w:color="auto"/>
              <w:left w:val="nil"/>
              <w:bottom w:val="single" w:sz="4" w:space="0" w:color="auto"/>
              <w:right w:val="single" w:sz="4" w:space="0" w:color="auto"/>
            </w:tcBorders>
          </w:tcPr>
          <w:p w14:paraId="08A7FBF3" w14:textId="7BAE87F1" w:rsidR="007D5748" w:rsidRPr="007B7470" w:rsidRDefault="00172139"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w:t>
            </w:r>
          </w:p>
        </w:tc>
        <w:tc>
          <w:tcPr>
            <w:tcW w:w="1788" w:type="dxa"/>
            <w:tcBorders>
              <w:top w:val="single" w:sz="4" w:space="0" w:color="auto"/>
              <w:left w:val="nil"/>
              <w:bottom w:val="single" w:sz="4" w:space="0" w:color="auto"/>
              <w:right w:val="single" w:sz="4" w:space="0" w:color="auto"/>
            </w:tcBorders>
          </w:tcPr>
          <w:p w14:paraId="08A7FBF4" w14:textId="71A22827" w:rsidR="007D5748" w:rsidRPr="007B7470" w:rsidRDefault="00172139"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3</w:t>
            </w:r>
          </w:p>
        </w:tc>
        <w:tc>
          <w:tcPr>
            <w:tcW w:w="1878" w:type="dxa"/>
            <w:gridSpan w:val="2"/>
            <w:tcBorders>
              <w:top w:val="single" w:sz="4" w:space="0" w:color="auto"/>
              <w:left w:val="nil"/>
              <w:bottom w:val="single" w:sz="4" w:space="0" w:color="auto"/>
              <w:right w:val="single" w:sz="4" w:space="0" w:color="auto"/>
            </w:tcBorders>
          </w:tcPr>
          <w:p w14:paraId="08A7FBF5" w14:textId="74EB46E4" w:rsidR="007D5748" w:rsidRPr="007B7470" w:rsidRDefault="00172139"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w:t>
            </w:r>
          </w:p>
        </w:tc>
        <w:tc>
          <w:tcPr>
            <w:tcW w:w="1560" w:type="dxa"/>
            <w:tcBorders>
              <w:top w:val="single" w:sz="4" w:space="0" w:color="auto"/>
              <w:left w:val="nil"/>
              <w:bottom w:val="single" w:sz="4" w:space="0" w:color="auto"/>
              <w:right w:val="single" w:sz="4" w:space="0" w:color="auto"/>
            </w:tcBorders>
          </w:tcPr>
          <w:p w14:paraId="08A7FBF6" w14:textId="010B9A3C" w:rsidR="007D5748" w:rsidRPr="007B7470" w:rsidRDefault="00172139"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w:t>
            </w:r>
          </w:p>
        </w:tc>
        <w:tc>
          <w:tcPr>
            <w:tcW w:w="1842" w:type="dxa"/>
            <w:gridSpan w:val="2"/>
            <w:tcBorders>
              <w:top w:val="nil"/>
              <w:left w:val="nil"/>
              <w:bottom w:val="single" w:sz="4" w:space="0" w:color="auto"/>
              <w:right w:val="single" w:sz="4" w:space="0" w:color="auto"/>
            </w:tcBorders>
            <w:noWrap/>
            <w:vAlign w:val="bottom"/>
          </w:tcPr>
          <w:p w14:paraId="08A7FBF7"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r>
      <w:tr w:rsidR="007D5748" w:rsidRPr="007B7470" w14:paraId="08A7FBFF" w14:textId="77777777" w:rsidTr="005E3699">
        <w:trPr>
          <w:trHeight w:val="255"/>
        </w:trPr>
        <w:tc>
          <w:tcPr>
            <w:tcW w:w="6188" w:type="dxa"/>
            <w:tcBorders>
              <w:top w:val="nil"/>
              <w:left w:val="single" w:sz="4" w:space="0" w:color="auto"/>
              <w:bottom w:val="single" w:sz="4" w:space="0" w:color="auto"/>
              <w:right w:val="single" w:sz="4" w:space="0" w:color="auto"/>
            </w:tcBorders>
          </w:tcPr>
          <w:p w14:paraId="08A7FBF9" w14:textId="4664964E"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Priemerný mzdový výdavok (v eurách)</w:t>
            </w:r>
            <w:r w:rsidR="007C0D8D">
              <w:rPr>
                <w:rFonts w:ascii="Times New Roman" w:eastAsia="Times New Roman" w:hAnsi="Times New Roman" w:cs="Times New Roman"/>
                <w:b/>
                <w:bCs/>
                <w:sz w:val="24"/>
                <w:szCs w:val="24"/>
                <w:lang w:eastAsia="sk-SK"/>
              </w:rPr>
              <w:t xml:space="preserve"> 9. trieda</w:t>
            </w:r>
          </w:p>
        </w:tc>
        <w:tc>
          <w:tcPr>
            <w:tcW w:w="1698" w:type="dxa"/>
            <w:tcBorders>
              <w:top w:val="single" w:sz="4" w:space="0" w:color="auto"/>
              <w:left w:val="nil"/>
              <w:bottom w:val="single" w:sz="4" w:space="0" w:color="auto"/>
              <w:right w:val="single" w:sz="4" w:space="0" w:color="auto"/>
            </w:tcBorders>
          </w:tcPr>
          <w:p w14:paraId="08A7FBFA" w14:textId="1ABAD5FB" w:rsidR="007D5748" w:rsidRPr="007B7470" w:rsidRDefault="002B53BD"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w:t>
            </w:r>
            <w:r w:rsidR="006901D2">
              <w:rPr>
                <w:rFonts w:ascii="Times New Roman" w:eastAsia="Times New Roman" w:hAnsi="Times New Roman" w:cs="Times New Roman"/>
                <w:b/>
                <w:bCs/>
                <w:sz w:val="24"/>
                <w:szCs w:val="24"/>
                <w:lang w:eastAsia="sk-SK"/>
              </w:rPr>
              <w:t xml:space="preserve"> 416</w:t>
            </w:r>
          </w:p>
        </w:tc>
        <w:tc>
          <w:tcPr>
            <w:tcW w:w="1788" w:type="dxa"/>
            <w:tcBorders>
              <w:top w:val="single" w:sz="4" w:space="0" w:color="auto"/>
              <w:left w:val="nil"/>
              <w:bottom w:val="single" w:sz="4" w:space="0" w:color="auto"/>
              <w:right w:val="single" w:sz="4" w:space="0" w:color="auto"/>
            </w:tcBorders>
          </w:tcPr>
          <w:p w14:paraId="08A7FBFB" w14:textId="6F915713" w:rsidR="007D5748" w:rsidRPr="007B7470" w:rsidRDefault="001E31B5"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w:t>
            </w:r>
            <w:r w:rsidR="000873CA">
              <w:rPr>
                <w:rFonts w:ascii="Times New Roman" w:eastAsia="Times New Roman" w:hAnsi="Times New Roman" w:cs="Times New Roman"/>
                <w:b/>
                <w:bCs/>
                <w:sz w:val="24"/>
                <w:szCs w:val="24"/>
                <w:lang w:eastAsia="sk-SK"/>
              </w:rPr>
              <w:t xml:space="preserve"> osôb</w:t>
            </w:r>
          </w:p>
        </w:tc>
        <w:tc>
          <w:tcPr>
            <w:tcW w:w="1878" w:type="dxa"/>
            <w:gridSpan w:val="2"/>
            <w:tcBorders>
              <w:top w:val="single" w:sz="4" w:space="0" w:color="auto"/>
              <w:left w:val="nil"/>
              <w:bottom w:val="single" w:sz="4" w:space="0" w:color="auto"/>
              <w:right w:val="single" w:sz="4" w:space="0" w:color="auto"/>
            </w:tcBorders>
          </w:tcPr>
          <w:p w14:paraId="08A7FBFC" w14:textId="7A30B865" w:rsidR="007D5748" w:rsidRPr="007B7470" w:rsidRDefault="001E31B5"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c>
          <w:tcPr>
            <w:tcW w:w="1560" w:type="dxa"/>
            <w:tcBorders>
              <w:top w:val="single" w:sz="4" w:space="0" w:color="auto"/>
              <w:left w:val="nil"/>
              <w:bottom w:val="single" w:sz="4" w:space="0" w:color="auto"/>
              <w:right w:val="single" w:sz="4" w:space="0" w:color="auto"/>
            </w:tcBorders>
          </w:tcPr>
          <w:p w14:paraId="08A7FBFD" w14:textId="3A1EF4AD" w:rsidR="007D5748" w:rsidRPr="007B7470" w:rsidRDefault="001E31B5"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c>
          <w:tcPr>
            <w:tcW w:w="1842" w:type="dxa"/>
            <w:gridSpan w:val="2"/>
            <w:tcBorders>
              <w:top w:val="nil"/>
              <w:left w:val="nil"/>
              <w:bottom w:val="single" w:sz="4" w:space="0" w:color="auto"/>
              <w:right w:val="single" w:sz="4" w:space="0" w:color="auto"/>
            </w:tcBorders>
            <w:noWrap/>
            <w:vAlign w:val="bottom"/>
          </w:tcPr>
          <w:p w14:paraId="08A7FBFE" w14:textId="237A007C"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r w:rsidR="006901D2">
              <w:rPr>
                <w:rFonts w:ascii="Times New Roman" w:eastAsia="Times New Roman" w:hAnsi="Times New Roman" w:cs="Times New Roman"/>
                <w:sz w:val="24"/>
                <w:szCs w:val="24"/>
                <w:lang w:eastAsia="sk-SK"/>
              </w:rPr>
              <w:t xml:space="preserve">2 </w:t>
            </w:r>
            <w:proofErr w:type="spellStart"/>
            <w:r w:rsidR="006901D2">
              <w:rPr>
                <w:rFonts w:ascii="Times New Roman" w:eastAsia="Times New Roman" w:hAnsi="Times New Roman" w:cs="Times New Roman"/>
                <w:sz w:val="24"/>
                <w:szCs w:val="24"/>
                <w:lang w:eastAsia="sk-SK"/>
              </w:rPr>
              <w:t>zam</w:t>
            </w:r>
            <w:proofErr w:type="spellEnd"/>
            <w:r w:rsidR="006901D2">
              <w:rPr>
                <w:rFonts w:ascii="Times New Roman" w:eastAsia="Times New Roman" w:hAnsi="Times New Roman" w:cs="Times New Roman"/>
                <w:sz w:val="24"/>
                <w:szCs w:val="24"/>
                <w:lang w:eastAsia="sk-SK"/>
              </w:rPr>
              <w:t xml:space="preserve">. (9. </w:t>
            </w:r>
            <w:proofErr w:type="spellStart"/>
            <w:r w:rsidR="006901D2">
              <w:rPr>
                <w:rFonts w:ascii="Times New Roman" w:eastAsia="Times New Roman" w:hAnsi="Times New Roman" w:cs="Times New Roman"/>
                <w:sz w:val="24"/>
                <w:szCs w:val="24"/>
                <w:lang w:eastAsia="sk-SK"/>
              </w:rPr>
              <w:t>tr</w:t>
            </w:r>
            <w:proofErr w:type="spellEnd"/>
            <w:r w:rsidR="006901D2">
              <w:rPr>
                <w:rFonts w:ascii="Times New Roman" w:eastAsia="Times New Roman" w:hAnsi="Times New Roman" w:cs="Times New Roman"/>
                <w:sz w:val="24"/>
                <w:szCs w:val="24"/>
                <w:lang w:eastAsia="sk-SK"/>
              </w:rPr>
              <w:t>.)</w:t>
            </w:r>
          </w:p>
        </w:tc>
      </w:tr>
      <w:tr w:rsidR="005753D9" w:rsidRPr="007B7470" w14:paraId="592D9B75" w14:textId="77777777" w:rsidTr="005E3699">
        <w:trPr>
          <w:trHeight w:val="255"/>
        </w:trPr>
        <w:tc>
          <w:tcPr>
            <w:tcW w:w="6188" w:type="dxa"/>
            <w:tcBorders>
              <w:top w:val="nil"/>
              <w:left w:val="single" w:sz="4" w:space="0" w:color="auto"/>
              <w:bottom w:val="single" w:sz="4" w:space="0" w:color="auto"/>
              <w:right w:val="single" w:sz="4" w:space="0" w:color="auto"/>
            </w:tcBorders>
          </w:tcPr>
          <w:p w14:paraId="6D44B843" w14:textId="17F8787A" w:rsidR="005753D9" w:rsidRPr="007B7470" w:rsidRDefault="005753D9" w:rsidP="005753D9">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Priemerný mzdový výdavok (v eurách)</w:t>
            </w:r>
            <w:r>
              <w:rPr>
                <w:rFonts w:ascii="Times New Roman" w:eastAsia="Times New Roman" w:hAnsi="Times New Roman" w:cs="Times New Roman"/>
                <w:b/>
                <w:bCs/>
                <w:sz w:val="24"/>
                <w:szCs w:val="24"/>
                <w:lang w:eastAsia="sk-SK"/>
              </w:rPr>
              <w:t xml:space="preserve"> 8. trieda</w:t>
            </w:r>
          </w:p>
        </w:tc>
        <w:tc>
          <w:tcPr>
            <w:tcW w:w="1698" w:type="dxa"/>
            <w:tcBorders>
              <w:top w:val="single" w:sz="4" w:space="0" w:color="auto"/>
              <w:left w:val="nil"/>
              <w:bottom w:val="single" w:sz="4" w:space="0" w:color="auto"/>
              <w:right w:val="single" w:sz="4" w:space="0" w:color="auto"/>
            </w:tcBorders>
          </w:tcPr>
          <w:p w14:paraId="005DC819" w14:textId="77777777" w:rsidR="005753D9" w:rsidRPr="007B7470" w:rsidRDefault="005753D9" w:rsidP="005753D9">
            <w:pPr>
              <w:spacing w:after="0" w:line="240" w:lineRule="auto"/>
              <w:jc w:val="center"/>
              <w:rPr>
                <w:rFonts w:ascii="Times New Roman" w:eastAsia="Times New Roman" w:hAnsi="Times New Roman" w:cs="Times New Roman"/>
                <w:b/>
                <w:bCs/>
                <w:sz w:val="24"/>
                <w:szCs w:val="24"/>
                <w:lang w:eastAsia="sk-SK"/>
              </w:rPr>
            </w:pPr>
          </w:p>
        </w:tc>
        <w:tc>
          <w:tcPr>
            <w:tcW w:w="1788" w:type="dxa"/>
            <w:tcBorders>
              <w:top w:val="single" w:sz="4" w:space="0" w:color="auto"/>
              <w:left w:val="nil"/>
              <w:bottom w:val="single" w:sz="4" w:space="0" w:color="auto"/>
              <w:right w:val="single" w:sz="4" w:space="0" w:color="auto"/>
            </w:tcBorders>
          </w:tcPr>
          <w:p w14:paraId="28D20DF9" w14:textId="2424CA05" w:rsidR="005753D9" w:rsidRPr="007B7470" w:rsidRDefault="001E31B5" w:rsidP="005753D9">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w:t>
            </w:r>
            <w:r w:rsidR="000873CA">
              <w:rPr>
                <w:rFonts w:ascii="Times New Roman" w:eastAsia="Times New Roman" w:hAnsi="Times New Roman" w:cs="Times New Roman"/>
                <w:b/>
                <w:bCs/>
                <w:sz w:val="24"/>
                <w:szCs w:val="24"/>
                <w:lang w:eastAsia="sk-SK"/>
              </w:rPr>
              <w:t xml:space="preserve"> osoba</w:t>
            </w:r>
          </w:p>
        </w:tc>
        <w:tc>
          <w:tcPr>
            <w:tcW w:w="1878" w:type="dxa"/>
            <w:gridSpan w:val="2"/>
            <w:tcBorders>
              <w:top w:val="single" w:sz="4" w:space="0" w:color="auto"/>
              <w:left w:val="nil"/>
              <w:bottom w:val="single" w:sz="4" w:space="0" w:color="auto"/>
              <w:right w:val="single" w:sz="4" w:space="0" w:color="auto"/>
            </w:tcBorders>
          </w:tcPr>
          <w:p w14:paraId="1D6EC75A" w14:textId="3D19C7CF" w:rsidR="005753D9" w:rsidRPr="007B7470" w:rsidRDefault="001E31B5" w:rsidP="005753D9">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w:t>
            </w:r>
            <w:r w:rsidR="000873CA">
              <w:rPr>
                <w:rFonts w:ascii="Times New Roman" w:eastAsia="Times New Roman" w:hAnsi="Times New Roman" w:cs="Times New Roman"/>
                <w:b/>
                <w:bCs/>
                <w:sz w:val="24"/>
                <w:szCs w:val="24"/>
                <w:lang w:eastAsia="sk-SK"/>
              </w:rPr>
              <w:t xml:space="preserve"> osoba</w:t>
            </w:r>
          </w:p>
        </w:tc>
        <w:tc>
          <w:tcPr>
            <w:tcW w:w="1560" w:type="dxa"/>
            <w:tcBorders>
              <w:top w:val="single" w:sz="4" w:space="0" w:color="auto"/>
              <w:left w:val="nil"/>
              <w:bottom w:val="single" w:sz="4" w:space="0" w:color="auto"/>
              <w:right w:val="single" w:sz="4" w:space="0" w:color="auto"/>
            </w:tcBorders>
          </w:tcPr>
          <w:p w14:paraId="3DE28AE8" w14:textId="5C81D6D1" w:rsidR="005753D9" w:rsidRPr="007B7470" w:rsidRDefault="001E31B5" w:rsidP="005753D9">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w:t>
            </w:r>
            <w:r w:rsidR="000873CA">
              <w:rPr>
                <w:rFonts w:ascii="Times New Roman" w:eastAsia="Times New Roman" w:hAnsi="Times New Roman" w:cs="Times New Roman"/>
                <w:b/>
                <w:bCs/>
                <w:sz w:val="24"/>
                <w:szCs w:val="24"/>
                <w:lang w:eastAsia="sk-SK"/>
              </w:rPr>
              <w:t xml:space="preserve"> osoba</w:t>
            </w:r>
          </w:p>
        </w:tc>
        <w:tc>
          <w:tcPr>
            <w:tcW w:w="1842" w:type="dxa"/>
            <w:gridSpan w:val="2"/>
            <w:tcBorders>
              <w:top w:val="nil"/>
              <w:left w:val="nil"/>
              <w:bottom w:val="single" w:sz="4" w:space="0" w:color="auto"/>
              <w:right w:val="single" w:sz="4" w:space="0" w:color="auto"/>
            </w:tcBorders>
            <w:noWrap/>
            <w:vAlign w:val="bottom"/>
          </w:tcPr>
          <w:p w14:paraId="36F7BD80" w14:textId="7C5DA8D1" w:rsidR="005753D9" w:rsidRPr="007B7470" w:rsidRDefault="00EB5EE7" w:rsidP="005753D9">
            <w:pPr>
              <w:spacing w:after="0" w:line="240" w:lineRule="auto"/>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 </w:t>
            </w:r>
            <w:r w:rsidR="006901D2">
              <w:rPr>
                <w:rFonts w:ascii="Times New Roman" w:eastAsia="Times New Roman" w:hAnsi="Times New Roman" w:cs="Times New Roman"/>
                <w:sz w:val="24"/>
                <w:szCs w:val="24"/>
                <w:lang w:eastAsia="sk-SK"/>
              </w:rPr>
              <w:t xml:space="preserve">1 </w:t>
            </w:r>
            <w:proofErr w:type="spellStart"/>
            <w:r w:rsidR="006901D2">
              <w:rPr>
                <w:rFonts w:ascii="Times New Roman" w:eastAsia="Times New Roman" w:hAnsi="Times New Roman" w:cs="Times New Roman"/>
                <w:sz w:val="24"/>
                <w:szCs w:val="24"/>
                <w:lang w:eastAsia="sk-SK"/>
              </w:rPr>
              <w:t>zam</w:t>
            </w:r>
            <w:proofErr w:type="spellEnd"/>
            <w:r w:rsidR="006901D2">
              <w:rPr>
                <w:rFonts w:ascii="Times New Roman" w:eastAsia="Times New Roman" w:hAnsi="Times New Roman" w:cs="Times New Roman"/>
                <w:sz w:val="24"/>
                <w:szCs w:val="24"/>
                <w:lang w:eastAsia="sk-SK"/>
              </w:rPr>
              <w:t xml:space="preserve">. (8. </w:t>
            </w:r>
            <w:proofErr w:type="spellStart"/>
            <w:r w:rsidR="006901D2">
              <w:rPr>
                <w:rFonts w:ascii="Times New Roman" w:eastAsia="Times New Roman" w:hAnsi="Times New Roman" w:cs="Times New Roman"/>
                <w:sz w:val="24"/>
                <w:szCs w:val="24"/>
                <w:lang w:eastAsia="sk-SK"/>
              </w:rPr>
              <w:t>tr</w:t>
            </w:r>
            <w:proofErr w:type="spellEnd"/>
            <w:r w:rsidR="006901D2">
              <w:rPr>
                <w:rFonts w:ascii="Times New Roman" w:eastAsia="Times New Roman" w:hAnsi="Times New Roman" w:cs="Times New Roman"/>
                <w:sz w:val="24"/>
                <w:szCs w:val="24"/>
                <w:lang w:eastAsia="sk-SK"/>
              </w:rPr>
              <w:t>.)</w:t>
            </w:r>
          </w:p>
        </w:tc>
      </w:tr>
      <w:tr w:rsidR="005753D9" w:rsidRPr="007B7470" w14:paraId="08A7FC06" w14:textId="77777777" w:rsidTr="005E3699">
        <w:trPr>
          <w:trHeight w:val="255"/>
        </w:trPr>
        <w:tc>
          <w:tcPr>
            <w:tcW w:w="6188" w:type="dxa"/>
            <w:tcBorders>
              <w:top w:val="nil"/>
              <w:left w:val="single" w:sz="4" w:space="0" w:color="auto"/>
              <w:bottom w:val="single" w:sz="4" w:space="0" w:color="auto"/>
              <w:right w:val="single" w:sz="4" w:space="0" w:color="auto"/>
            </w:tcBorders>
          </w:tcPr>
          <w:p w14:paraId="08A7FC00" w14:textId="77777777" w:rsidR="005753D9" w:rsidRPr="007B7470" w:rsidRDefault="005753D9" w:rsidP="005753D9">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bCs/>
                <w:sz w:val="24"/>
                <w:szCs w:val="24"/>
                <w:lang w:eastAsia="sk-SK"/>
              </w:rPr>
              <w:t xml:space="preserve">   z toho vplyv na ŠR</w:t>
            </w:r>
          </w:p>
        </w:tc>
        <w:tc>
          <w:tcPr>
            <w:tcW w:w="1698" w:type="dxa"/>
            <w:tcBorders>
              <w:top w:val="single" w:sz="4" w:space="0" w:color="auto"/>
              <w:left w:val="nil"/>
              <w:bottom w:val="single" w:sz="4" w:space="0" w:color="auto"/>
              <w:right w:val="single" w:sz="4" w:space="0" w:color="auto"/>
            </w:tcBorders>
          </w:tcPr>
          <w:p w14:paraId="08A7FC01" w14:textId="77777777" w:rsidR="005753D9" w:rsidRPr="007B7470" w:rsidRDefault="005753D9" w:rsidP="005753D9">
            <w:pPr>
              <w:spacing w:after="0" w:line="240" w:lineRule="auto"/>
              <w:jc w:val="center"/>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c>
          <w:tcPr>
            <w:tcW w:w="1788" w:type="dxa"/>
            <w:tcBorders>
              <w:top w:val="single" w:sz="4" w:space="0" w:color="auto"/>
              <w:left w:val="nil"/>
              <w:bottom w:val="single" w:sz="4" w:space="0" w:color="auto"/>
              <w:right w:val="single" w:sz="4" w:space="0" w:color="auto"/>
            </w:tcBorders>
          </w:tcPr>
          <w:p w14:paraId="08A7FC02" w14:textId="77777777" w:rsidR="005753D9" w:rsidRPr="007B7470" w:rsidRDefault="005753D9" w:rsidP="005753D9">
            <w:pPr>
              <w:spacing w:after="0" w:line="240" w:lineRule="auto"/>
              <w:jc w:val="center"/>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c>
          <w:tcPr>
            <w:tcW w:w="1878" w:type="dxa"/>
            <w:gridSpan w:val="2"/>
            <w:tcBorders>
              <w:top w:val="single" w:sz="4" w:space="0" w:color="auto"/>
              <w:left w:val="nil"/>
              <w:bottom w:val="single" w:sz="4" w:space="0" w:color="auto"/>
              <w:right w:val="single" w:sz="4" w:space="0" w:color="auto"/>
            </w:tcBorders>
          </w:tcPr>
          <w:p w14:paraId="08A7FC03" w14:textId="77777777" w:rsidR="005753D9" w:rsidRPr="007B7470" w:rsidRDefault="005753D9" w:rsidP="005753D9">
            <w:pPr>
              <w:spacing w:after="0" w:line="240" w:lineRule="auto"/>
              <w:jc w:val="center"/>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c>
          <w:tcPr>
            <w:tcW w:w="1560" w:type="dxa"/>
            <w:tcBorders>
              <w:top w:val="single" w:sz="4" w:space="0" w:color="auto"/>
              <w:left w:val="nil"/>
              <w:bottom w:val="single" w:sz="4" w:space="0" w:color="auto"/>
              <w:right w:val="single" w:sz="4" w:space="0" w:color="auto"/>
            </w:tcBorders>
          </w:tcPr>
          <w:p w14:paraId="08A7FC04" w14:textId="77777777" w:rsidR="005753D9" w:rsidRPr="007B7470" w:rsidRDefault="005753D9" w:rsidP="005753D9">
            <w:pPr>
              <w:spacing w:after="0" w:line="240" w:lineRule="auto"/>
              <w:jc w:val="center"/>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c>
          <w:tcPr>
            <w:tcW w:w="1842" w:type="dxa"/>
            <w:gridSpan w:val="2"/>
            <w:tcBorders>
              <w:top w:val="nil"/>
              <w:left w:val="nil"/>
              <w:bottom w:val="single" w:sz="4" w:space="0" w:color="auto"/>
              <w:right w:val="single" w:sz="4" w:space="0" w:color="auto"/>
            </w:tcBorders>
            <w:noWrap/>
            <w:vAlign w:val="bottom"/>
          </w:tcPr>
          <w:p w14:paraId="08A7FC05" w14:textId="77777777" w:rsidR="005753D9" w:rsidRPr="007B7470" w:rsidRDefault="005753D9" w:rsidP="005753D9">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5753D9" w:rsidRPr="007B7470" w14:paraId="08A7FC0D" w14:textId="77777777" w:rsidTr="005E3699">
        <w:trPr>
          <w:trHeight w:val="255"/>
        </w:trPr>
        <w:tc>
          <w:tcPr>
            <w:tcW w:w="6188" w:type="dxa"/>
            <w:tcBorders>
              <w:top w:val="nil"/>
              <w:left w:val="single" w:sz="4" w:space="0" w:color="auto"/>
              <w:bottom w:val="single" w:sz="4" w:space="0" w:color="auto"/>
              <w:right w:val="single" w:sz="4" w:space="0" w:color="auto"/>
            </w:tcBorders>
            <w:shd w:val="clear" w:color="auto" w:fill="BFBFBF" w:themeFill="background1" w:themeFillShade="BF"/>
          </w:tcPr>
          <w:p w14:paraId="08A7FC07" w14:textId="77777777" w:rsidR="005753D9" w:rsidRPr="007B7470" w:rsidRDefault="005753D9" w:rsidP="005753D9">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Osobné výdavky celkom (v eurách)</w:t>
            </w:r>
          </w:p>
        </w:tc>
        <w:tc>
          <w:tcPr>
            <w:tcW w:w="1698" w:type="dxa"/>
            <w:tcBorders>
              <w:top w:val="nil"/>
              <w:left w:val="nil"/>
              <w:bottom w:val="single" w:sz="4" w:space="0" w:color="auto"/>
              <w:right w:val="single" w:sz="4" w:space="0" w:color="auto"/>
            </w:tcBorders>
            <w:shd w:val="clear" w:color="auto" w:fill="BFBFBF" w:themeFill="background1" w:themeFillShade="BF"/>
          </w:tcPr>
          <w:p w14:paraId="08A7FC08" w14:textId="7AF1F41F" w:rsidR="005753D9" w:rsidRPr="007B7470" w:rsidRDefault="005753D9" w:rsidP="005753D9">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90 </w:t>
            </w:r>
            <w:r w:rsidRPr="007B7470">
              <w:rPr>
                <w:rFonts w:ascii="Times New Roman" w:eastAsia="Times New Roman" w:hAnsi="Times New Roman" w:cs="Times New Roman"/>
                <w:b/>
                <w:bCs/>
                <w:sz w:val="24"/>
                <w:szCs w:val="24"/>
                <w:lang w:eastAsia="sk-SK"/>
              </w:rPr>
              <w:t>0</w:t>
            </w:r>
            <w:r>
              <w:rPr>
                <w:rFonts w:ascii="Times New Roman" w:eastAsia="Times New Roman" w:hAnsi="Times New Roman" w:cs="Times New Roman"/>
                <w:b/>
                <w:bCs/>
                <w:sz w:val="24"/>
                <w:szCs w:val="24"/>
                <w:lang w:eastAsia="sk-SK"/>
              </w:rPr>
              <w:t>57,60</w:t>
            </w:r>
          </w:p>
        </w:tc>
        <w:tc>
          <w:tcPr>
            <w:tcW w:w="1788" w:type="dxa"/>
            <w:tcBorders>
              <w:top w:val="nil"/>
              <w:left w:val="nil"/>
              <w:bottom w:val="single" w:sz="4" w:space="0" w:color="auto"/>
              <w:right w:val="single" w:sz="4" w:space="0" w:color="auto"/>
            </w:tcBorders>
            <w:shd w:val="clear" w:color="auto" w:fill="BFBFBF" w:themeFill="background1" w:themeFillShade="BF"/>
          </w:tcPr>
          <w:p w14:paraId="08A7FC09" w14:textId="3EACEFC0" w:rsidR="005753D9" w:rsidRPr="007B7470" w:rsidRDefault="00755A25" w:rsidP="005753D9">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122 692,60</w:t>
            </w:r>
          </w:p>
        </w:tc>
        <w:tc>
          <w:tcPr>
            <w:tcW w:w="1878" w:type="dxa"/>
            <w:gridSpan w:val="2"/>
            <w:tcBorders>
              <w:top w:val="nil"/>
              <w:left w:val="nil"/>
              <w:bottom w:val="single" w:sz="4" w:space="0" w:color="auto"/>
              <w:right w:val="single" w:sz="4" w:space="0" w:color="auto"/>
            </w:tcBorders>
            <w:shd w:val="clear" w:color="auto" w:fill="BFBFBF" w:themeFill="background1" w:themeFillShade="BF"/>
          </w:tcPr>
          <w:p w14:paraId="08A7FC0A" w14:textId="50708DA8" w:rsidR="005753D9" w:rsidRPr="007B7470" w:rsidRDefault="00A100C1" w:rsidP="005753D9">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32 635</w:t>
            </w:r>
          </w:p>
        </w:tc>
        <w:tc>
          <w:tcPr>
            <w:tcW w:w="1560" w:type="dxa"/>
            <w:tcBorders>
              <w:top w:val="nil"/>
              <w:left w:val="nil"/>
              <w:bottom w:val="single" w:sz="4" w:space="0" w:color="auto"/>
              <w:right w:val="single" w:sz="4" w:space="0" w:color="auto"/>
            </w:tcBorders>
            <w:shd w:val="clear" w:color="auto" w:fill="BFBFBF" w:themeFill="background1" w:themeFillShade="BF"/>
          </w:tcPr>
          <w:p w14:paraId="08A7FC0B" w14:textId="46FD4711" w:rsidR="005753D9" w:rsidRPr="007B7470" w:rsidRDefault="00A100C1" w:rsidP="005753D9">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32 635</w:t>
            </w:r>
          </w:p>
        </w:tc>
        <w:tc>
          <w:tcPr>
            <w:tcW w:w="1842" w:type="dxa"/>
            <w:gridSpan w:val="2"/>
            <w:tcBorders>
              <w:top w:val="nil"/>
              <w:left w:val="nil"/>
              <w:bottom w:val="single" w:sz="4" w:space="0" w:color="auto"/>
              <w:right w:val="single" w:sz="4" w:space="0" w:color="auto"/>
            </w:tcBorders>
            <w:shd w:val="clear" w:color="auto" w:fill="BFBFBF" w:themeFill="background1" w:themeFillShade="BF"/>
            <w:noWrap/>
            <w:vAlign w:val="bottom"/>
          </w:tcPr>
          <w:p w14:paraId="08A7FC0C" w14:textId="77777777" w:rsidR="005753D9" w:rsidRPr="007B7470" w:rsidRDefault="005753D9" w:rsidP="005753D9">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r>
      <w:tr w:rsidR="00A01277" w:rsidRPr="007B7470" w14:paraId="08A7FC14" w14:textId="77777777" w:rsidTr="005E3699">
        <w:trPr>
          <w:trHeight w:val="255"/>
        </w:trPr>
        <w:tc>
          <w:tcPr>
            <w:tcW w:w="6188" w:type="dxa"/>
            <w:tcBorders>
              <w:top w:val="nil"/>
              <w:left w:val="single" w:sz="4" w:space="0" w:color="auto"/>
              <w:bottom w:val="single" w:sz="4" w:space="0" w:color="auto"/>
              <w:right w:val="single" w:sz="4" w:space="0" w:color="auto"/>
            </w:tcBorders>
          </w:tcPr>
          <w:p w14:paraId="08A7FC0E" w14:textId="77777777" w:rsidR="00A01277" w:rsidRPr="007B7470" w:rsidRDefault="00A01277" w:rsidP="00A01277">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Mzdy, platy, služobné príjmy a ostatné osobné vyrovnania (610)</w:t>
            </w:r>
          </w:p>
        </w:tc>
        <w:tc>
          <w:tcPr>
            <w:tcW w:w="1698" w:type="dxa"/>
            <w:tcBorders>
              <w:top w:val="nil"/>
              <w:left w:val="nil"/>
              <w:bottom w:val="single" w:sz="4" w:space="0" w:color="auto"/>
              <w:right w:val="single" w:sz="4" w:space="0" w:color="auto"/>
            </w:tcBorders>
          </w:tcPr>
          <w:p w14:paraId="08A7FC0F" w14:textId="45ACAE5C" w:rsidR="00A01277" w:rsidRPr="004C5AE7" w:rsidRDefault="00A01277" w:rsidP="00A01277">
            <w:pPr>
              <w:spacing w:after="0" w:line="240" w:lineRule="auto"/>
              <w:jc w:val="center"/>
              <w:rPr>
                <w:rFonts w:ascii="Times New Roman" w:eastAsia="Times New Roman" w:hAnsi="Times New Roman" w:cs="Times New Roman"/>
                <w:sz w:val="24"/>
                <w:szCs w:val="24"/>
                <w:lang w:eastAsia="sk-SK"/>
              </w:rPr>
            </w:pPr>
            <w:r w:rsidRPr="004C5AE7">
              <w:rPr>
                <w:rFonts w:ascii="Times New Roman" w:eastAsia="Times New Roman" w:hAnsi="Times New Roman" w:cs="Times New Roman"/>
                <w:sz w:val="24"/>
                <w:szCs w:val="24"/>
                <w:lang w:eastAsia="sk-SK"/>
              </w:rPr>
              <w:t>67 968</w:t>
            </w:r>
          </w:p>
        </w:tc>
        <w:tc>
          <w:tcPr>
            <w:tcW w:w="1788" w:type="dxa"/>
            <w:tcBorders>
              <w:top w:val="nil"/>
              <w:left w:val="nil"/>
              <w:bottom w:val="single" w:sz="4" w:space="0" w:color="auto"/>
              <w:right w:val="single" w:sz="4" w:space="0" w:color="auto"/>
            </w:tcBorders>
          </w:tcPr>
          <w:p w14:paraId="08A7FC10" w14:textId="2A789CFE" w:rsidR="00A01277" w:rsidRPr="004C5AE7" w:rsidRDefault="00F15319" w:rsidP="00A01277">
            <w:pPr>
              <w:spacing w:after="0" w:line="240" w:lineRule="auto"/>
              <w:jc w:val="center"/>
              <w:rPr>
                <w:rFonts w:ascii="Times New Roman" w:eastAsia="Times New Roman" w:hAnsi="Times New Roman" w:cs="Times New Roman"/>
                <w:sz w:val="24"/>
                <w:szCs w:val="24"/>
                <w:lang w:eastAsia="sk-SK"/>
              </w:rPr>
            </w:pPr>
            <w:r w:rsidRPr="004C5AE7">
              <w:rPr>
                <w:rFonts w:ascii="Times New Roman" w:eastAsia="Times New Roman" w:hAnsi="Times New Roman" w:cs="Times New Roman"/>
                <w:sz w:val="24"/>
                <w:szCs w:val="24"/>
                <w:lang w:eastAsia="sk-SK"/>
              </w:rPr>
              <w:t>91 704</w:t>
            </w:r>
          </w:p>
        </w:tc>
        <w:tc>
          <w:tcPr>
            <w:tcW w:w="1878" w:type="dxa"/>
            <w:gridSpan w:val="2"/>
            <w:tcBorders>
              <w:top w:val="nil"/>
              <w:left w:val="nil"/>
              <w:bottom w:val="single" w:sz="4" w:space="0" w:color="auto"/>
              <w:right w:val="single" w:sz="4" w:space="0" w:color="auto"/>
            </w:tcBorders>
          </w:tcPr>
          <w:p w14:paraId="08A7FC11" w14:textId="3A377127" w:rsidR="00A01277" w:rsidRPr="0063394F" w:rsidRDefault="0063394F" w:rsidP="00A01277">
            <w:pPr>
              <w:spacing w:after="0" w:line="240" w:lineRule="auto"/>
              <w:jc w:val="center"/>
              <w:rPr>
                <w:rFonts w:ascii="Times New Roman" w:eastAsia="Times New Roman" w:hAnsi="Times New Roman" w:cs="Times New Roman"/>
                <w:sz w:val="24"/>
                <w:szCs w:val="24"/>
                <w:lang w:eastAsia="sk-SK"/>
              </w:rPr>
            </w:pPr>
            <w:r w:rsidRPr="0063394F">
              <w:rPr>
                <w:rFonts w:ascii="Times New Roman" w:eastAsia="Times New Roman" w:hAnsi="Times New Roman" w:cs="Times New Roman"/>
                <w:sz w:val="24"/>
                <w:szCs w:val="24"/>
                <w:lang w:eastAsia="sk-SK"/>
              </w:rPr>
              <w:t>24 006</w:t>
            </w:r>
          </w:p>
        </w:tc>
        <w:tc>
          <w:tcPr>
            <w:tcW w:w="1560" w:type="dxa"/>
            <w:tcBorders>
              <w:top w:val="nil"/>
              <w:left w:val="nil"/>
              <w:bottom w:val="single" w:sz="4" w:space="0" w:color="auto"/>
              <w:right w:val="single" w:sz="4" w:space="0" w:color="auto"/>
            </w:tcBorders>
          </w:tcPr>
          <w:p w14:paraId="08A7FC12" w14:textId="5A707685" w:rsidR="00A01277" w:rsidRPr="0063394F" w:rsidRDefault="0063394F" w:rsidP="00A01277">
            <w:pPr>
              <w:spacing w:after="0" w:line="240" w:lineRule="auto"/>
              <w:jc w:val="center"/>
              <w:rPr>
                <w:rFonts w:ascii="Times New Roman" w:eastAsia="Times New Roman" w:hAnsi="Times New Roman" w:cs="Times New Roman"/>
                <w:sz w:val="24"/>
                <w:szCs w:val="24"/>
                <w:lang w:eastAsia="sk-SK"/>
              </w:rPr>
            </w:pPr>
            <w:r w:rsidRPr="0063394F">
              <w:rPr>
                <w:rFonts w:ascii="Times New Roman" w:eastAsia="Times New Roman" w:hAnsi="Times New Roman" w:cs="Times New Roman"/>
                <w:sz w:val="24"/>
                <w:szCs w:val="24"/>
                <w:lang w:eastAsia="sk-SK"/>
              </w:rPr>
              <w:t>24 006</w:t>
            </w:r>
          </w:p>
        </w:tc>
        <w:tc>
          <w:tcPr>
            <w:tcW w:w="1842" w:type="dxa"/>
            <w:gridSpan w:val="2"/>
            <w:tcBorders>
              <w:top w:val="nil"/>
              <w:left w:val="nil"/>
              <w:bottom w:val="single" w:sz="4" w:space="0" w:color="auto"/>
              <w:right w:val="single" w:sz="4" w:space="0" w:color="auto"/>
            </w:tcBorders>
            <w:noWrap/>
            <w:vAlign w:val="bottom"/>
          </w:tcPr>
          <w:p w14:paraId="08A7FC13" w14:textId="77777777" w:rsidR="00A01277" w:rsidRPr="007B7470" w:rsidRDefault="00A01277" w:rsidP="00A01277">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r>
      <w:tr w:rsidR="00A01277" w:rsidRPr="007B7470" w14:paraId="08A7FC1B" w14:textId="77777777" w:rsidTr="005E3699">
        <w:trPr>
          <w:trHeight w:val="255"/>
        </w:trPr>
        <w:tc>
          <w:tcPr>
            <w:tcW w:w="6188" w:type="dxa"/>
            <w:tcBorders>
              <w:top w:val="nil"/>
              <w:left w:val="single" w:sz="4" w:space="0" w:color="auto"/>
              <w:bottom w:val="single" w:sz="4" w:space="0" w:color="auto"/>
              <w:right w:val="single" w:sz="4" w:space="0" w:color="auto"/>
            </w:tcBorders>
          </w:tcPr>
          <w:p w14:paraId="08A7FC15" w14:textId="77777777" w:rsidR="00A01277" w:rsidRPr="007B7470" w:rsidRDefault="00A01277" w:rsidP="00A01277">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bCs/>
                <w:sz w:val="24"/>
                <w:szCs w:val="24"/>
                <w:lang w:eastAsia="sk-SK"/>
              </w:rPr>
              <w:t xml:space="preserve">   z toho vplyv na ŠR</w:t>
            </w:r>
          </w:p>
        </w:tc>
        <w:tc>
          <w:tcPr>
            <w:tcW w:w="1698" w:type="dxa"/>
            <w:tcBorders>
              <w:top w:val="nil"/>
              <w:left w:val="nil"/>
              <w:bottom w:val="single" w:sz="4" w:space="0" w:color="auto"/>
              <w:right w:val="single" w:sz="4" w:space="0" w:color="auto"/>
            </w:tcBorders>
          </w:tcPr>
          <w:p w14:paraId="08A7FC16" w14:textId="57C63539" w:rsidR="00A01277" w:rsidRPr="007B7470" w:rsidRDefault="00A01277" w:rsidP="00A01277">
            <w:pPr>
              <w:spacing w:after="0" w:line="240" w:lineRule="auto"/>
              <w:jc w:val="center"/>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67968</w:t>
            </w:r>
          </w:p>
        </w:tc>
        <w:tc>
          <w:tcPr>
            <w:tcW w:w="1788" w:type="dxa"/>
            <w:tcBorders>
              <w:top w:val="nil"/>
              <w:left w:val="nil"/>
              <w:bottom w:val="single" w:sz="4" w:space="0" w:color="auto"/>
              <w:right w:val="single" w:sz="4" w:space="0" w:color="auto"/>
            </w:tcBorders>
          </w:tcPr>
          <w:p w14:paraId="08A7FC17" w14:textId="1C19B548" w:rsidR="00A01277" w:rsidRPr="007B7470" w:rsidRDefault="00F15319" w:rsidP="00A01277">
            <w:pPr>
              <w:spacing w:after="0" w:line="240" w:lineRule="auto"/>
              <w:jc w:val="center"/>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91 704</w:t>
            </w:r>
          </w:p>
        </w:tc>
        <w:tc>
          <w:tcPr>
            <w:tcW w:w="1878" w:type="dxa"/>
            <w:gridSpan w:val="2"/>
            <w:tcBorders>
              <w:top w:val="nil"/>
              <w:left w:val="nil"/>
              <w:bottom w:val="single" w:sz="4" w:space="0" w:color="auto"/>
              <w:right w:val="single" w:sz="4" w:space="0" w:color="auto"/>
            </w:tcBorders>
          </w:tcPr>
          <w:p w14:paraId="08A7FC18" w14:textId="21F8BE79" w:rsidR="00A01277" w:rsidRPr="007B7470" w:rsidRDefault="0063394F" w:rsidP="00A01277">
            <w:pPr>
              <w:spacing w:after="0" w:line="240" w:lineRule="auto"/>
              <w:jc w:val="center"/>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24 006</w:t>
            </w:r>
          </w:p>
        </w:tc>
        <w:tc>
          <w:tcPr>
            <w:tcW w:w="1560" w:type="dxa"/>
            <w:tcBorders>
              <w:top w:val="nil"/>
              <w:left w:val="nil"/>
              <w:bottom w:val="single" w:sz="4" w:space="0" w:color="auto"/>
              <w:right w:val="single" w:sz="4" w:space="0" w:color="auto"/>
            </w:tcBorders>
          </w:tcPr>
          <w:p w14:paraId="08A7FC19" w14:textId="4011F5AC" w:rsidR="00A01277" w:rsidRPr="007B7470" w:rsidRDefault="0063394F" w:rsidP="00A01277">
            <w:pPr>
              <w:spacing w:after="0" w:line="240" w:lineRule="auto"/>
              <w:jc w:val="center"/>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24 006</w:t>
            </w:r>
          </w:p>
        </w:tc>
        <w:tc>
          <w:tcPr>
            <w:tcW w:w="1842" w:type="dxa"/>
            <w:gridSpan w:val="2"/>
            <w:tcBorders>
              <w:top w:val="nil"/>
              <w:left w:val="nil"/>
              <w:bottom w:val="single" w:sz="4" w:space="0" w:color="auto"/>
              <w:right w:val="single" w:sz="4" w:space="0" w:color="auto"/>
            </w:tcBorders>
            <w:noWrap/>
            <w:vAlign w:val="bottom"/>
          </w:tcPr>
          <w:p w14:paraId="08A7FC1A" w14:textId="77777777" w:rsidR="00A01277" w:rsidRPr="007B7470" w:rsidRDefault="00A01277" w:rsidP="00A01277">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A01277" w:rsidRPr="007B7470" w14:paraId="08A7FC22" w14:textId="77777777" w:rsidTr="005E3699">
        <w:trPr>
          <w:trHeight w:val="255"/>
        </w:trPr>
        <w:tc>
          <w:tcPr>
            <w:tcW w:w="6188" w:type="dxa"/>
            <w:tcBorders>
              <w:top w:val="nil"/>
              <w:left w:val="single" w:sz="4" w:space="0" w:color="auto"/>
              <w:bottom w:val="single" w:sz="4" w:space="0" w:color="auto"/>
              <w:right w:val="single" w:sz="4" w:space="0" w:color="auto"/>
            </w:tcBorders>
          </w:tcPr>
          <w:p w14:paraId="08A7FC1C" w14:textId="77777777" w:rsidR="00A01277" w:rsidRPr="007B7470" w:rsidRDefault="00A01277" w:rsidP="00A01277">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Poistné a príspevok do poisťovní (620)</w:t>
            </w:r>
          </w:p>
        </w:tc>
        <w:tc>
          <w:tcPr>
            <w:tcW w:w="1698" w:type="dxa"/>
            <w:tcBorders>
              <w:top w:val="nil"/>
              <w:left w:val="nil"/>
              <w:bottom w:val="single" w:sz="4" w:space="0" w:color="auto"/>
              <w:right w:val="single" w:sz="4" w:space="0" w:color="auto"/>
            </w:tcBorders>
          </w:tcPr>
          <w:p w14:paraId="08A7FC1D" w14:textId="79E85230" w:rsidR="00A01277" w:rsidRPr="005C10F1" w:rsidRDefault="00A01277" w:rsidP="00A01277">
            <w:pPr>
              <w:spacing w:after="0" w:line="240" w:lineRule="auto"/>
              <w:jc w:val="center"/>
              <w:rPr>
                <w:rFonts w:ascii="Times New Roman" w:eastAsia="Times New Roman" w:hAnsi="Times New Roman" w:cs="Times New Roman"/>
                <w:sz w:val="24"/>
                <w:szCs w:val="24"/>
                <w:lang w:eastAsia="sk-SK"/>
              </w:rPr>
            </w:pPr>
            <w:r w:rsidRPr="005C10F1">
              <w:rPr>
                <w:rFonts w:ascii="Times New Roman" w:eastAsia="Times New Roman" w:hAnsi="Times New Roman" w:cs="Times New Roman"/>
                <w:sz w:val="24"/>
                <w:szCs w:val="24"/>
                <w:lang w:eastAsia="sk-SK"/>
              </w:rPr>
              <w:t>22089,60</w:t>
            </w:r>
          </w:p>
        </w:tc>
        <w:tc>
          <w:tcPr>
            <w:tcW w:w="1788" w:type="dxa"/>
            <w:tcBorders>
              <w:top w:val="nil"/>
              <w:left w:val="nil"/>
              <w:bottom w:val="single" w:sz="4" w:space="0" w:color="auto"/>
              <w:right w:val="single" w:sz="4" w:space="0" w:color="auto"/>
            </w:tcBorders>
          </w:tcPr>
          <w:p w14:paraId="08A7FC1E" w14:textId="1466C25E" w:rsidR="00A01277" w:rsidRPr="004C5AE7" w:rsidRDefault="004C5AE7" w:rsidP="00A01277">
            <w:pPr>
              <w:spacing w:after="0" w:line="240" w:lineRule="auto"/>
              <w:jc w:val="center"/>
              <w:rPr>
                <w:rFonts w:ascii="Times New Roman" w:eastAsia="Times New Roman" w:hAnsi="Times New Roman" w:cs="Times New Roman"/>
                <w:sz w:val="24"/>
                <w:szCs w:val="24"/>
                <w:lang w:eastAsia="sk-SK"/>
              </w:rPr>
            </w:pPr>
            <w:r w:rsidRPr="004C5AE7">
              <w:rPr>
                <w:rFonts w:ascii="Times New Roman" w:eastAsia="Times New Roman" w:hAnsi="Times New Roman" w:cs="Times New Roman"/>
                <w:sz w:val="24"/>
                <w:szCs w:val="24"/>
                <w:lang w:eastAsia="sk-SK"/>
              </w:rPr>
              <w:t>30 718,60</w:t>
            </w:r>
          </w:p>
        </w:tc>
        <w:tc>
          <w:tcPr>
            <w:tcW w:w="1878" w:type="dxa"/>
            <w:gridSpan w:val="2"/>
            <w:tcBorders>
              <w:top w:val="nil"/>
              <w:left w:val="nil"/>
              <w:bottom w:val="single" w:sz="4" w:space="0" w:color="auto"/>
              <w:right w:val="single" w:sz="4" w:space="0" w:color="auto"/>
            </w:tcBorders>
          </w:tcPr>
          <w:p w14:paraId="08A7FC1F" w14:textId="0EAB3C26" w:rsidR="00A01277" w:rsidRPr="00693E14" w:rsidRDefault="00693E14" w:rsidP="00A01277">
            <w:pPr>
              <w:spacing w:after="0" w:line="240" w:lineRule="auto"/>
              <w:jc w:val="center"/>
              <w:rPr>
                <w:rFonts w:ascii="Times New Roman" w:eastAsia="Times New Roman" w:hAnsi="Times New Roman" w:cs="Times New Roman"/>
                <w:sz w:val="24"/>
                <w:szCs w:val="24"/>
                <w:lang w:eastAsia="sk-SK"/>
              </w:rPr>
            </w:pPr>
            <w:r w:rsidRPr="00693E14">
              <w:rPr>
                <w:rFonts w:ascii="Times New Roman" w:eastAsia="Times New Roman" w:hAnsi="Times New Roman" w:cs="Times New Roman"/>
                <w:sz w:val="24"/>
                <w:szCs w:val="24"/>
                <w:lang w:eastAsia="sk-SK"/>
              </w:rPr>
              <w:t>8 629</w:t>
            </w:r>
          </w:p>
        </w:tc>
        <w:tc>
          <w:tcPr>
            <w:tcW w:w="1560" w:type="dxa"/>
            <w:tcBorders>
              <w:top w:val="nil"/>
              <w:left w:val="nil"/>
              <w:bottom w:val="single" w:sz="4" w:space="0" w:color="auto"/>
              <w:right w:val="single" w:sz="4" w:space="0" w:color="auto"/>
            </w:tcBorders>
          </w:tcPr>
          <w:p w14:paraId="08A7FC20" w14:textId="19ECC49A" w:rsidR="00A01277" w:rsidRPr="00693E14" w:rsidRDefault="00693E14" w:rsidP="00A01277">
            <w:pPr>
              <w:spacing w:after="0" w:line="240" w:lineRule="auto"/>
              <w:jc w:val="center"/>
              <w:rPr>
                <w:rFonts w:ascii="Times New Roman" w:eastAsia="Times New Roman" w:hAnsi="Times New Roman" w:cs="Times New Roman"/>
                <w:sz w:val="24"/>
                <w:szCs w:val="24"/>
                <w:lang w:eastAsia="sk-SK"/>
              </w:rPr>
            </w:pPr>
            <w:r w:rsidRPr="00693E14">
              <w:rPr>
                <w:rFonts w:ascii="Times New Roman" w:eastAsia="Times New Roman" w:hAnsi="Times New Roman" w:cs="Times New Roman"/>
                <w:sz w:val="24"/>
                <w:szCs w:val="24"/>
                <w:lang w:eastAsia="sk-SK"/>
              </w:rPr>
              <w:t>8 629</w:t>
            </w:r>
          </w:p>
        </w:tc>
        <w:tc>
          <w:tcPr>
            <w:tcW w:w="1842" w:type="dxa"/>
            <w:gridSpan w:val="2"/>
            <w:tcBorders>
              <w:top w:val="nil"/>
              <w:left w:val="nil"/>
              <w:bottom w:val="single" w:sz="4" w:space="0" w:color="auto"/>
              <w:right w:val="single" w:sz="4" w:space="0" w:color="auto"/>
            </w:tcBorders>
            <w:noWrap/>
            <w:vAlign w:val="bottom"/>
          </w:tcPr>
          <w:p w14:paraId="08A7FC21" w14:textId="77777777" w:rsidR="00A01277" w:rsidRPr="007B7470" w:rsidRDefault="00A01277" w:rsidP="00A01277">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r>
      <w:tr w:rsidR="00A01277" w:rsidRPr="007B7470" w14:paraId="08A7FC29" w14:textId="77777777" w:rsidTr="005E3699">
        <w:trPr>
          <w:trHeight w:val="255"/>
        </w:trPr>
        <w:tc>
          <w:tcPr>
            <w:tcW w:w="6188" w:type="dxa"/>
            <w:tcBorders>
              <w:top w:val="nil"/>
              <w:left w:val="single" w:sz="4" w:space="0" w:color="auto"/>
              <w:bottom w:val="single" w:sz="4" w:space="0" w:color="auto"/>
              <w:right w:val="single" w:sz="4" w:space="0" w:color="auto"/>
            </w:tcBorders>
          </w:tcPr>
          <w:p w14:paraId="08A7FC23" w14:textId="77777777" w:rsidR="00A01277" w:rsidRPr="007B7470" w:rsidRDefault="00A01277" w:rsidP="00A01277">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bCs/>
                <w:sz w:val="24"/>
                <w:szCs w:val="24"/>
                <w:lang w:eastAsia="sk-SK"/>
              </w:rPr>
              <w:t xml:space="preserve">   z toho vplyv na ŠR</w:t>
            </w:r>
          </w:p>
        </w:tc>
        <w:tc>
          <w:tcPr>
            <w:tcW w:w="1698" w:type="dxa"/>
            <w:tcBorders>
              <w:top w:val="nil"/>
              <w:left w:val="nil"/>
              <w:bottom w:val="single" w:sz="4" w:space="0" w:color="auto"/>
              <w:right w:val="single" w:sz="4" w:space="0" w:color="auto"/>
            </w:tcBorders>
          </w:tcPr>
          <w:p w14:paraId="08A7FC24" w14:textId="2DB4D588" w:rsidR="00A01277" w:rsidRPr="007B7470" w:rsidRDefault="00A01277" w:rsidP="00A01277">
            <w:pPr>
              <w:spacing w:after="0" w:line="240" w:lineRule="auto"/>
              <w:jc w:val="center"/>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22089,60</w:t>
            </w:r>
          </w:p>
        </w:tc>
        <w:tc>
          <w:tcPr>
            <w:tcW w:w="1788" w:type="dxa"/>
            <w:tcBorders>
              <w:top w:val="nil"/>
              <w:left w:val="nil"/>
              <w:bottom w:val="single" w:sz="4" w:space="0" w:color="auto"/>
              <w:right w:val="single" w:sz="4" w:space="0" w:color="auto"/>
            </w:tcBorders>
          </w:tcPr>
          <w:p w14:paraId="08A7FC25" w14:textId="062DFB00" w:rsidR="00A01277" w:rsidRPr="007B7470" w:rsidRDefault="004C5AE7" w:rsidP="00A01277">
            <w:pPr>
              <w:spacing w:after="0" w:line="240" w:lineRule="auto"/>
              <w:jc w:val="center"/>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30 718,60</w:t>
            </w:r>
          </w:p>
        </w:tc>
        <w:tc>
          <w:tcPr>
            <w:tcW w:w="1878" w:type="dxa"/>
            <w:gridSpan w:val="2"/>
            <w:tcBorders>
              <w:top w:val="nil"/>
              <w:left w:val="nil"/>
              <w:bottom w:val="single" w:sz="4" w:space="0" w:color="auto"/>
              <w:right w:val="single" w:sz="4" w:space="0" w:color="auto"/>
            </w:tcBorders>
          </w:tcPr>
          <w:p w14:paraId="08A7FC26" w14:textId="5FD1093D" w:rsidR="00A01277" w:rsidRPr="007B7470" w:rsidRDefault="000A53A0" w:rsidP="00A01277">
            <w:pPr>
              <w:spacing w:after="0" w:line="240" w:lineRule="auto"/>
              <w:jc w:val="center"/>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8 629</w:t>
            </w:r>
          </w:p>
        </w:tc>
        <w:tc>
          <w:tcPr>
            <w:tcW w:w="1560" w:type="dxa"/>
            <w:tcBorders>
              <w:top w:val="nil"/>
              <w:left w:val="nil"/>
              <w:bottom w:val="single" w:sz="4" w:space="0" w:color="auto"/>
              <w:right w:val="single" w:sz="4" w:space="0" w:color="auto"/>
            </w:tcBorders>
          </w:tcPr>
          <w:p w14:paraId="08A7FC27" w14:textId="547F913E" w:rsidR="00A01277" w:rsidRPr="007B7470" w:rsidRDefault="000A53A0" w:rsidP="00A01277">
            <w:pPr>
              <w:spacing w:after="0" w:line="240" w:lineRule="auto"/>
              <w:jc w:val="center"/>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8 629</w:t>
            </w:r>
          </w:p>
        </w:tc>
        <w:tc>
          <w:tcPr>
            <w:tcW w:w="1842" w:type="dxa"/>
            <w:gridSpan w:val="2"/>
            <w:tcBorders>
              <w:top w:val="nil"/>
              <w:left w:val="nil"/>
              <w:bottom w:val="single" w:sz="4" w:space="0" w:color="auto"/>
              <w:right w:val="single" w:sz="4" w:space="0" w:color="auto"/>
            </w:tcBorders>
            <w:noWrap/>
            <w:vAlign w:val="bottom"/>
          </w:tcPr>
          <w:p w14:paraId="08A7FC28" w14:textId="77777777" w:rsidR="00A01277" w:rsidRPr="007B7470" w:rsidRDefault="00A01277" w:rsidP="00A01277">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A01277" w:rsidRPr="007B7470" w14:paraId="08A7FC30" w14:textId="77777777" w:rsidTr="005E3699">
        <w:trPr>
          <w:trHeight w:val="255"/>
        </w:trPr>
        <w:tc>
          <w:tcPr>
            <w:tcW w:w="6188" w:type="dxa"/>
            <w:tcBorders>
              <w:top w:val="nil"/>
              <w:left w:val="nil"/>
              <w:bottom w:val="nil"/>
              <w:right w:val="nil"/>
            </w:tcBorders>
            <w:noWrap/>
            <w:vAlign w:val="bottom"/>
          </w:tcPr>
          <w:p w14:paraId="08A7FC2A" w14:textId="77777777" w:rsidR="00A01277" w:rsidRPr="007B7470" w:rsidRDefault="00A01277" w:rsidP="00A01277">
            <w:pPr>
              <w:spacing w:after="0" w:line="240" w:lineRule="auto"/>
              <w:rPr>
                <w:rFonts w:ascii="Times New Roman" w:eastAsia="Times New Roman" w:hAnsi="Times New Roman" w:cs="Times New Roman"/>
                <w:sz w:val="24"/>
                <w:szCs w:val="24"/>
                <w:lang w:eastAsia="sk-SK"/>
              </w:rPr>
            </w:pPr>
          </w:p>
        </w:tc>
        <w:tc>
          <w:tcPr>
            <w:tcW w:w="1698" w:type="dxa"/>
            <w:tcBorders>
              <w:top w:val="nil"/>
              <w:left w:val="nil"/>
              <w:bottom w:val="nil"/>
              <w:right w:val="nil"/>
            </w:tcBorders>
            <w:noWrap/>
            <w:vAlign w:val="bottom"/>
          </w:tcPr>
          <w:p w14:paraId="08A7FC2B" w14:textId="77777777" w:rsidR="00A01277" w:rsidRPr="007B7470" w:rsidRDefault="00A01277" w:rsidP="00A01277">
            <w:pPr>
              <w:spacing w:after="0" w:line="240" w:lineRule="auto"/>
              <w:rPr>
                <w:rFonts w:ascii="Times New Roman" w:eastAsia="Times New Roman" w:hAnsi="Times New Roman" w:cs="Times New Roman"/>
                <w:sz w:val="24"/>
                <w:szCs w:val="24"/>
                <w:lang w:eastAsia="sk-SK"/>
              </w:rPr>
            </w:pPr>
          </w:p>
        </w:tc>
        <w:tc>
          <w:tcPr>
            <w:tcW w:w="1788" w:type="dxa"/>
            <w:tcBorders>
              <w:top w:val="nil"/>
              <w:left w:val="nil"/>
              <w:bottom w:val="nil"/>
              <w:right w:val="nil"/>
            </w:tcBorders>
            <w:noWrap/>
            <w:vAlign w:val="bottom"/>
          </w:tcPr>
          <w:p w14:paraId="08A7FC2C" w14:textId="77777777" w:rsidR="00A01277" w:rsidRPr="007B7470" w:rsidRDefault="00A01277" w:rsidP="00A01277">
            <w:pPr>
              <w:spacing w:after="0" w:line="240" w:lineRule="auto"/>
              <w:rPr>
                <w:rFonts w:ascii="Times New Roman" w:eastAsia="Times New Roman" w:hAnsi="Times New Roman" w:cs="Times New Roman"/>
                <w:sz w:val="24"/>
                <w:szCs w:val="24"/>
                <w:lang w:eastAsia="sk-SK"/>
              </w:rPr>
            </w:pPr>
          </w:p>
        </w:tc>
        <w:tc>
          <w:tcPr>
            <w:tcW w:w="1878" w:type="dxa"/>
            <w:gridSpan w:val="2"/>
            <w:tcBorders>
              <w:top w:val="nil"/>
              <w:left w:val="nil"/>
              <w:bottom w:val="nil"/>
              <w:right w:val="nil"/>
            </w:tcBorders>
            <w:noWrap/>
            <w:vAlign w:val="bottom"/>
          </w:tcPr>
          <w:p w14:paraId="08A7FC2D" w14:textId="77777777" w:rsidR="00A01277" w:rsidRPr="007B7470" w:rsidRDefault="00A01277" w:rsidP="00A01277">
            <w:pPr>
              <w:spacing w:after="0" w:line="240" w:lineRule="auto"/>
              <w:rPr>
                <w:rFonts w:ascii="Times New Roman" w:eastAsia="Times New Roman" w:hAnsi="Times New Roman" w:cs="Times New Roman"/>
                <w:sz w:val="24"/>
                <w:szCs w:val="24"/>
                <w:lang w:eastAsia="sk-SK"/>
              </w:rPr>
            </w:pPr>
          </w:p>
        </w:tc>
        <w:tc>
          <w:tcPr>
            <w:tcW w:w="1560" w:type="dxa"/>
            <w:tcBorders>
              <w:top w:val="nil"/>
              <w:left w:val="nil"/>
              <w:bottom w:val="nil"/>
              <w:right w:val="nil"/>
            </w:tcBorders>
            <w:noWrap/>
            <w:vAlign w:val="bottom"/>
          </w:tcPr>
          <w:p w14:paraId="08A7FC2E" w14:textId="77777777" w:rsidR="00A01277" w:rsidRPr="007B7470" w:rsidRDefault="00A01277" w:rsidP="00A01277">
            <w:pPr>
              <w:spacing w:after="0" w:line="240" w:lineRule="auto"/>
              <w:rPr>
                <w:rFonts w:ascii="Times New Roman" w:eastAsia="Times New Roman" w:hAnsi="Times New Roman" w:cs="Times New Roman"/>
                <w:sz w:val="24"/>
                <w:szCs w:val="24"/>
                <w:lang w:eastAsia="sk-SK"/>
              </w:rPr>
            </w:pPr>
          </w:p>
        </w:tc>
        <w:tc>
          <w:tcPr>
            <w:tcW w:w="1842" w:type="dxa"/>
            <w:gridSpan w:val="2"/>
            <w:tcBorders>
              <w:top w:val="nil"/>
              <w:left w:val="nil"/>
              <w:bottom w:val="nil"/>
              <w:right w:val="nil"/>
            </w:tcBorders>
            <w:noWrap/>
            <w:vAlign w:val="bottom"/>
          </w:tcPr>
          <w:p w14:paraId="08A7FC2F" w14:textId="77777777" w:rsidR="00A01277" w:rsidRPr="007B7470" w:rsidRDefault="00A01277" w:rsidP="00A01277">
            <w:pPr>
              <w:spacing w:after="0" w:line="240" w:lineRule="auto"/>
              <w:rPr>
                <w:rFonts w:ascii="Times New Roman" w:eastAsia="Times New Roman" w:hAnsi="Times New Roman" w:cs="Times New Roman"/>
                <w:sz w:val="24"/>
                <w:szCs w:val="24"/>
                <w:lang w:eastAsia="sk-SK"/>
              </w:rPr>
            </w:pPr>
          </w:p>
        </w:tc>
      </w:tr>
      <w:tr w:rsidR="00A01277" w:rsidRPr="007B7470" w14:paraId="08A7FC37" w14:textId="77777777" w:rsidTr="005E3699">
        <w:trPr>
          <w:trHeight w:val="255"/>
        </w:trPr>
        <w:tc>
          <w:tcPr>
            <w:tcW w:w="6188" w:type="dxa"/>
            <w:tcBorders>
              <w:top w:val="nil"/>
              <w:left w:val="nil"/>
              <w:bottom w:val="nil"/>
              <w:right w:val="nil"/>
            </w:tcBorders>
          </w:tcPr>
          <w:p w14:paraId="08A7FC31" w14:textId="77777777" w:rsidR="00A01277" w:rsidRPr="007B7470" w:rsidRDefault="00A01277" w:rsidP="00A01277">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Poznámka:</w:t>
            </w:r>
          </w:p>
        </w:tc>
        <w:tc>
          <w:tcPr>
            <w:tcW w:w="1698" w:type="dxa"/>
            <w:tcBorders>
              <w:top w:val="nil"/>
              <w:left w:val="nil"/>
              <w:bottom w:val="nil"/>
              <w:right w:val="nil"/>
            </w:tcBorders>
            <w:noWrap/>
            <w:vAlign w:val="bottom"/>
          </w:tcPr>
          <w:p w14:paraId="08A7FC32" w14:textId="77777777" w:rsidR="00A01277" w:rsidRPr="007B7470" w:rsidRDefault="00A01277" w:rsidP="00A01277">
            <w:pPr>
              <w:spacing w:after="0" w:line="240" w:lineRule="auto"/>
              <w:rPr>
                <w:rFonts w:ascii="Times New Roman" w:eastAsia="Times New Roman" w:hAnsi="Times New Roman" w:cs="Times New Roman"/>
                <w:sz w:val="24"/>
                <w:szCs w:val="24"/>
                <w:lang w:eastAsia="sk-SK"/>
              </w:rPr>
            </w:pPr>
          </w:p>
        </w:tc>
        <w:tc>
          <w:tcPr>
            <w:tcW w:w="1788" w:type="dxa"/>
            <w:tcBorders>
              <w:top w:val="nil"/>
              <w:left w:val="nil"/>
              <w:bottom w:val="nil"/>
              <w:right w:val="nil"/>
            </w:tcBorders>
            <w:noWrap/>
            <w:vAlign w:val="bottom"/>
          </w:tcPr>
          <w:p w14:paraId="08A7FC33" w14:textId="77777777" w:rsidR="00A01277" w:rsidRPr="007B7470" w:rsidRDefault="00A01277" w:rsidP="00A01277">
            <w:pPr>
              <w:spacing w:after="0" w:line="240" w:lineRule="auto"/>
              <w:rPr>
                <w:rFonts w:ascii="Times New Roman" w:eastAsia="Times New Roman" w:hAnsi="Times New Roman" w:cs="Times New Roman"/>
                <w:sz w:val="24"/>
                <w:szCs w:val="24"/>
                <w:lang w:eastAsia="sk-SK"/>
              </w:rPr>
            </w:pPr>
          </w:p>
        </w:tc>
        <w:tc>
          <w:tcPr>
            <w:tcW w:w="1878" w:type="dxa"/>
            <w:gridSpan w:val="2"/>
            <w:tcBorders>
              <w:top w:val="nil"/>
              <w:left w:val="nil"/>
              <w:bottom w:val="nil"/>
              <w:right w:val="nil"/>
            </w:tcBorders>
            <w:noWrap/>
            <w:vAlign w:val="bottom"/>
          </w:tcPr>
          <w:p w14:paraId="08A7FC34" w14:textId="77777777" w:rsidR="00A01277" w:rsidRPr="007B7470" w:rsidRDefault="00A01277" w:rsidP="00A01277">
            <w:pPr>
              <w:spacing w:after="0" w:line="240" w:lineRule="auto"/>
              <w:rPr>
                <w:rFonts w:ascii="Times New Roman" w:eastAsia="Times New Roman" w:hAnsi="Times New Roman" w:cs="Times New Roman"/>
                <w:sz w:val="24"/>
                <w:szCs w:val="24"/>
                <w:lang w:eastAsia="sk-SK"/>
              </w:rPr>
            </w:pPr>
          </w:p>
        </w:tc>
        <w:tc>
          <w:tcPr>
            <w:tcW w:w="1560" w:type="dxa"/>
            <w:tcBorders>
              <w:top w:val="nil"/>
              <w:left w:val="nil"/>
              <w:bottom w:val="nil"/>
              <w:right w:val="nil"/>
            </w:tcBorders>
            <w:noWrap/>
            <w:vAlign w:val="bottom"/>
          </w:tcPr>
          <w:p w14:paraId="08A7FC35" w14:textId="77777777" w:rsidR="00A01277" w:rsidRPr="007B7470" w:rsidRDefault="00A01277" w:rsidP="00A01277">
            <w:pPr>
              <w:spacing w:after="0" w:line="240" w:lineRule="auto"/>
              <w:rPr>
                <w:rFonts w:ascii="Times New Roman" w:eastAsia="Times New Roman" w:hAnsi="Times New Roman" w:cs="Times New Roman"/>
                <w:sz w:val="24"/>
                <w:szCs w:val="24"/>
                <w:lang w:eastAsia="sk-SK"/>
              </w:rPr>
            </w:pPr>
          </w:p>
        </w:tc>
        <w:tc>
          <w:tcPr>
            <w:tcW w:w="1842" w:type="dxa"/>
            <w:gridSpan w:val="2"/>
            <w:tcBorders>
              <w:top w:val="nil"/>
              <w:left w:val="nil"/>
              <w:bottom w:val="nil"/>
              <w:right w:val="nil"/>
            </w:tcBorders>
            <w:noWrap/>
            <w:vAlign w:val="bottom"/>
          </w:tcPr>
          <w:p w14:paraId="08A7FC36" w14:textId="77777777" w:rsidR="00A01277" w:rsidRPr="007B7470" w:rsidRDefault="00A01277" w:rsidP="00A01277">
            <w:pPr>
              <w:spacing w:after="0" w:line="240" w:lineRule="auto"/>
              <w:rPr>
                <w:rFonts w:ascii="Times New Roman" w:eastAsia="Times New Roman" w:hAnsi="Times New Roman" w:cs="Times New Roman"/>
                <w:sz w:val="24"/>
                <w:szCs w:val="24"/>
                <w:lang w:eastAsia="sk-SK"/>
              </w:rPr>
            </w:pPr>
          </w:p>
        </w:tc>
      </w:tr>
      <w:tr w:rsidR="00A01277" w:rsidRPr="007B7470" w14:paraId="08A7FC3B" w14:textId="77777777" w:rsidTr="005E3699">
        <w:trPr>
          <w:trHeight w:val="255"/>
        </w:trPr>
        <w:tc>
          <w:tcPr>
            <w:tcW w:w="13112" w:type="dxa"/>
            <w:gridSpan w:val="6"/>
            <w:tcBorders>
              <w:top w:val="nil"/>
              <w:left w:val="nil"/>
              <w:bottom w:val="nil"/>
              <w:right w:val="nil"/>
            </w:tcBorders>
            <w:noWrap/>
          </w:tcPr>
          <w:p w14:paraId="08A7FC38" w14:textId="77777777" w:rsidR="00A01277" w:rsidRPr="007B7470" w:rsidRDefault="00A01277" w:rsidP="00A01277">
            <w:pPr>
              <w:tabs>
                <w:tab w:val="num" w:pos="1080"/>
              </w:tabs>
              <w:spacing w:after="0" w:line="240" w:lineRule="auto"/>
              <w:jc w:val="both"/>
              <w:rPr>
                <w:rFonts w:ascii="Times New Roman" w:eastAsia="Times New Roman" w:hAnsi="Times New Roman" w:cs="Times New Roman"/>
                <w:bCs/>
                <w:sz w:val="24"/>
                <w:szCs w:val="20"/>
                <w:lang w:eastAsia="sk-SK"/>
              </w:rPr>
            </w:pPr>
            <w:r w:rsidRPr="007B7470">
              <w:rPr>
                <w:rFonts w:ascii="Times New Roman" w:eastAsia="Times New Roman" w:hAnsi="Times New Roman" w:cs="Times New Roman"/>
                <w:bCs/>
                <w:sz w:val="24"/>
                <w:szCs w:val="20"/>
                <w:lang w:eastAsia="sk-SK"/>
              </w:rPr>
              <w:t>Ak sa vplyv týka viacerých subjektov verejnej správy, vypĺňa sa samostatná tabuľka za každý subjekt. Ak sa týka rôznych skupín zamestnancov, je potrebné počty, mzdy a poistné rozpísať samostatne podľa spôsobu odmeňovania (napr. policajti, colníci ...).</w:t>
            </w:r>
          </w:p>
          <w:p w14:paraId="08A7FC39" w14:textId="77777777" w:rsidR="00A01277" w:rsidRPr="007B7470" w:rsidRDefault="00A01277" w:rsidP="00A01277">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Priemerný mzdový výdavok je tvorený podielom mzdových výdavkov na jedného zamestnanca na jeden kalendárny mesiac bežného roka.</w:t>
            </w:r>
          </w:p>
        </w:tc>
        <w:tc>
          <w:tcPr>
            <w:tcW w:w="1842" w:type="dxa"/>
            <w:gridSpan w:val="2"/>
            <w:tcBorders>
              <w:top w:val="nil"/>
              <w:left w:val="nil"/>
              <w:bottom w:val="nil"/>
              <w:right w:val="nil"/>
            </w:tcBorders>
            <w:noWrap/>
            <w:vAlign w:val="bottom"/>
          </w:tcPr>
          <w:p w14:paraId="08A7FC3A" w14:textId="77777777" w:rsidR="00A01277" w:rsidRPr="007B7470" w:rsidRDefault="00A01277" w:rsidP="00A01277">
            <w:pPr>
              <w:spacing w:after="0" w:line="240" w:lineRule="auto"/>
              <w:rPr>
                <w:rFonts w:ascii="Times New Roman" w:eastAsia="Times New Roman" w:hAnsi="Times New Roman" w:cs="Times New Roman"/>
                <w:sz w:val="24"/>
                <w:szCs w:val="24"/>
                <w:lang w:eastAsia="sk-SK"/>
              </w:rPr>
            </w:pPr>
          </w:p>
        </w:tc>
      </w:tr>
      <w:tr w:rsidR="00A01277" w:rsidRPr="007B7470" w14:paraId="08A7FC40" w14:textId="77777777" w:rsidTr="005E3699">
        <w:trPr>
          <w:trHeight w:val="255"/>
        </w:trPr>
        <w:tc>
          <w:tcPr>
            <w:tcW w:w="10394" w:type="dxa"/>
            <w:gridSpan w:val="4"/>
            <w:tcBorders>
              <w:top w:val="nil"/>
              <w:left w:val="nil"/>
              <w:bottom w:val="nil"/>
              <w:right w:val="nil"/>
            </w:tcBorders>
            <w:noWrap/>
            <w:vAlign w:val="bottom"/>
          </w:tcPr>
          <w:p w14:paraId="08A7FC3C" w14:textId="77777777" w:rsidR="00A01277" w:rsidRPr="007B7470" w:rsidRDefault="00A01277" w:rsidP="00A01277">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Kategórie 610 a 620 sú z tejto prílohy prenášané do príslušných kategórií prílohy „výdavky“.</w:t>
            </w:r>
          </w:p>
        </w:tc>
        <w:tc>
          <w:tcPr>
            <w:tcW w:w="1158" w:type="dxa"/>
            <w:tcBorders>
              <w:top w:val="nil"/>
              <w:left w:val="nil"/>
              <w:bottom w:val="nil"/>
              <w:right w:val="nil"/>
            </w:tcBorders>
            <w:noWrap/>
            <w:vAlign w:val="bottom"/>
          </w:tcPr>
          <w:p w14:paraId="08A7FC3D" w14:textId="77777777" w:rsidR="00A01277" w:rsidRPr="007B7470" w:rsidRDefault="00A01277" w:rsidP="00A01277">
            <w:pPr>
              <w:spacing w:after="0" w:line="240" w:lineRule="auto"/>
              <w:rPr>
                <w:rFonts w:ascii="Times New Roman" w:eastAsia="Times New Roman" w:hAnsi="Times New Roman" w:cs="Times New Roman"/>
                <w:sz w:val="24"/>
                <w:szCs w:val="24"/>
                <w:lang w:eastAsia="sk-SK"/>
              </w:rPr>
            </w:pPr>
          </w:p>
        </w:tc>
        <w:tc>
          <w:tcPr>
            <w:tcW w:w="2892" w:type="dxa"/>
            <w:gridSpan w:val="2"/>
            <w:tcBorders>
              <w:top w:val="nil"/>
              <w:left w:val="nil"/>
              <w:bottom w:val="nil"/>
              <w:right w:val="nil"/>
            </w:tcBorders>
            <w:noWrap/>
            <w:vAlign w:val="bottom"/>
          </w:tcPr>
          <w:p w14:paraId="08A7FC3E" w14:textId="77777777" w:rsidR="00A01277" w:rsidRPr="007B7470" w:rsidRDefault="00A01277" w:rsidP="00A01277">
            <w:pPr>
              <w:spacing w:after="0" w:line="240" w:lineRule="auto"/>
              <w:rPr>
                <w:rFonts w:ascii="Times New Roman" w:eastAsia="Times New Roman" w:hAnsi="Times New Roman" w:cs="Times New Roman"/>
                <w:sz w:val="24"/>
                <w:szCs w:val="24"/>
                <w:lang w:eastAsia="sk-SK"/>
              </w:rPr>
            </w:pPr>
          </w:p>
        </w:tc>
        <w:tc>
          <w:tcPr>
            <w:tcW w:w="510" w:type="dxa"/>
            <w:tcBorders>
              <w:top w:val="nil"/>
              <w:left w:val="nil"/>
              <w:bottom w:val="nil"/>
              <w:right w:val="nil"/>
            </w:tcBorders>
            <w:noWrap/>
            <w:vAlign w:val="bottom"/>
          </w:tcPr>
          <w:p w14:paraId="08A7FC3F" w14:textId="77777777" w:rsidR="00A01277" w:rsidRPr="007B7470" w:rsidRDefault="00A01277" w:rsidP="00A01277">
            <w:pPr>
              <w:spacing w:after="0" w:line="240" w:lineRule="auto"/>
              <w:rPr>
                <w:rFonts w:ascii="Times New Roman" w:eastAsia="Times New Roman" w:hAnsi="Times New Roman" w:cs="Times New Roman"/>
                <w:sz w:val="24"/>
                <w:szCs w:val="24"/>
                <w:lang w:eastAsia="sk-SK"/>
              </w:rPr>
            </w:pPr>
          </w:p>
        </w:tc>
      </w:tr>
    </w:tbl>
    <w:p w14:paraId="08A7FC41"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p>
    <w:p w14:paraId="08A7FC42" w14:textId="77777777"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14:paraId="08A7FC43" w14:textId="77777777"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14:paraId="08A7FC44" w14:textId="77777777"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14:paraId="08A7FC45" w14:textId="77777777"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14:paraId="08A7FC46" w14:textId="77777777"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14:paraId="08A7FC47" w14:textId="77777777"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14:paraId="08A7FC48" w14:textId="77777777"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14:paraId="08A7FC49" w14:textId="77777777" w:rsidR="002B63FD" w:rsidRDefault="002B63FD" w:rsidP="007D5748">
      <w:pPr>
        <w:spacing w:after="0" w:line="240" w:lineRule="auto"/>
        <w:rPr>
          <w:rFonts w:ascii="Times New Roman" w:eastAsia="Times New Roman" w:hAnsi="Times New Roman" w:cs="Times New Roman"/>
          <w:b/>
          <w:bCs/>
          <w:sz w:val="24"/>
          <w:szCs w:val="24"/>
          <w:lang w:eastAsia="sk-SK"/>
        </w:rPr>
      </w:pPr>
    </w:p>
    <w:p w14:paraId="71FF1466" w14:textId="77777777" w:rsidR="00DB5600" w:rsidRPr="007B7470" w:rsidRDefault="00DB5600" w:rsidP="007D5748">
      <w:pPr>
        <w:spacing w:after="0" w:line="240" w:lineRule="auto"/>
        <w:rPr>
          <w:rFonts w:ascii="Times New Roman" w:eastAsia="Times New Roman" w:hAnsi="Times New Roman" w:cs="Times New Roman"/>
          <w:b/>
          <w:bCs/>
          <w:sz w:val="24"/>
          <w:szCs w:val="24"/>
          <w:lang w:eastAsia="sk-SK"/>
        </w:rPr>
      </w:pPr>
    </w:p>
    <w:p w14:paraId="08A7FC4C" w14:textId="6864D4A8"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14:paraId="08A7FC4D" w14:textId="77777777" w:rsidR="002B63FD" w:rsidRPr="007B7470" w:rsidRDefault="002B63FD" w:rsidP="002B63FD">
      <w:pPr>
        <w:spacing w:after="0" w:line="240" w:lineRule="auto"/>
        <w:jc w:val="both"/>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 xml:space="preserve">2.2.5. Výpočet vplyvov na dlhodobú udržateľnosť verejných financií </w:t>
      </w:r>
    </w:p>
    <w:p w14:paraId="08A7FC4E" w14:textId="77777777" w:rsidR="002B63FD" w:rsidRPr="007B7470" w:rsidRDefault="002B63FD" w:rsidP="002B63FD">
      <w:pPr>
        <w:spacing w:after="0" w:line="240" w:lineRule="auto"/>
        <w:jc w:val="both"/>
        <w:rPr>
          <w:rFonts w:ascii="Times New Roman" w:eastAsia="Times New Roman" w:hAnsi="Times New Roman" w:cs="Times New Roman"/>
          <w:sz w:val="24"/>
          <w:szCs w:val="24"/>
          <w:lang w:eastAsia="sk-SK"/>
        </w:rPr>
      </w:pPr>
    </w:p>
    <w:p w14:paraId="08A7FC4F" w14:textId="77777777" w:rsidR="002B63FD" w:rsidRPr="007B7470" w:rsidRDefault="002B63FD" w:rsidP="00AB5919">
      <w:pPr>
        <w:spacing w:after="0" w:line="240" w:lineRule="auto"/>
        <w:ind w:firstLine="708"/>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lastRenderedPageBreak/>
        <w:t xml:space="preserve">Uveďte model, ktorý bol použitý na stanovenie vplyvov na príjmy a výdavky v dlhodobom horizonte, ako aj predpoklady, z ktorých ste vychádzali a boli v modeli zahrnuté. Popíšte použitý model spolu s jeho modifikáciami, ak boli pri výpočte vykonané. </w:t>
      </w:r>
    </w:p>
    <w:p w14:paraId="08A7FC50" w14:textId="77777777" w:rsidR="002B63FD" w:rsidRPr="007B7470" w:rsidRDefault="002B63FD" w:rsidP="002B63FD">
      <w:pPr>
        <w:spacing w:after="0" w:line="240" w:lineRule="auto"/>
        <w:jc w:val="both"/>
        <w:rPr>
          <w:rFonts w:ascii="Times New Roman" w:eastAsia="Times New Roman" w:hAnsi="Times New Roman" w:cs="Times New Roman"/>
          <w:sz w:val="24"/>
          <w:szCs w:val="24"/>
          <w:lang w:eastAsia="sk-SK"/>
        </w:rPr>
      </w:pPr>
    </w:p>
    <w:p w14:paraId="08A7FC51" w14:textId="77777777" w:rsidR="002B63FD" w:rsidRPr="007B7470" w:rsidRDefault="002B63FD" w:rsidP="002B63FD">
      <w:pPr>
        <w:spacing w:after="0" w:line="240" w:lineRule="auto"/>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                                                                                                                        </w:t>
      </w:r>
      <w:r w:rsidR="00D922E5" w:rsidRPr="007B7470">
        <w:rPr>
          <w:rFonts w:ascii="Times New Roman" w:eastAsia="Times New Roman" w:hAnsi="Times New Roman" w:cs="Times New Roman"/>
          <w:sz w:val="24"/>
          <w:szCs w:val="24"/>
          <w:lang w:eastAsia="sk-SK"/>
        </w:rPr>
        <w:t xml:space="preserve">        </w:t>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p>
    <w:p w14:paraId="08A7FC52" w14:textId="77777777" w:rsidR="00943733" w:rsidRPr="007B7470" w:rsidRDefault="005B051A" w:rsidP="002B63FD">
      <w:pPr>
        <w:spacing w:after="0" w:line="240" w:lineRule="auto"/>
        <w:jc w:val="both"/>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w:t>
      </w:r>
      <w:r w:rsidR="00024E31" w:rsidRPr="007B7470">
        <w:rPr>
          <w:rFonts w:ascii="Times New Roman" w:eastAsia="Times New Roman" w:hAnsi="Times New Roman" w:cs="Times New Roman"/>
          <w:sz w:val="20"/>
          <w:szCs w:val="20"/>
          <w:lang w:eastAsia="sk-SK"/>
        </w:rPr>
        <w:t xml:space="preserve">                                                                                                                                                                                                                                                </w:t>
      </w:r>
      <w:r w:rsidRPr="007B7470">
        <w:rPr>
          <w:rFonts w:ascii="Times New Roman" w:eastAsia="Times New Roman" w:hAnsi="Times New Roman" w:cs="Times New Roman"/>
          <w:sz w:val="20"/>
          <w:szCs w:val="20"/>
          <w:lang w:eastAsia="sk-SK"/>
        </w:rPr>
        <w:t xml:space="preserve">  Tabuľka č. 6</w:t>
      </w:r>
    </w:p>
    <w:tbl>
      <w:tblPr>
        <w:tblW w:w="14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43"/>
        <w:gridCol w:w="1447"/>
        <w:gridCol w:w="1559"/>
        <w:gridCol w:w="1559"/>
        <w:gridCol w:w="1418"/>
        <w:gridCol w:w="1984"/>
        <w:gridCol w:w="3119"/>
      </w:tblGrid>
      <w:tr w:rsidR="002B63FD" w:rsidRPr="007B7470" w14:paraId="08A7FC56" w14:textId="77777777" w:rsidTr="005E3699">
        <w:trPr>
          <w:trHeight w:val="284"/>
        </w:trPr>
        <w:tc>
          <w:tcPr>
            <w:tcW w:w="2943" w:type="dxa"/>
            <w:vMerge w:val="restart"/>
            <w:shd w:val="clear" w:color="auto" w:fill="BFBFBF" w:themeFill="background1" w:themeFillShade="BF"/>
            <w:vAlign w:val="center"/>
          </w:tcPr>
          <w:p w14:paraId="08A7FC53" w14:textId="77777777" w:rsidR="002B63FD" w:rsidRPr="007B7470" w:rsidRDefault="002B63FD"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Dlhodobá udržateľnosť</w:t>
            </w:r>
          </w:p>
        </w:tc>
        <w:tc>
          <w:tcPr>
            <w:tcW w:w="7967" w:type="dxa"/>
            <w:gridSpan w:val="5"/>
            <w:shd w:val="clear" w:color="auto" w:fill="BFBFBF" w:themeFill="background1" w:themeFillShade="BF"/>
          </w:tcPr>
          <w:p w14:paraId="08A7FC54" w14:textId="77777777" w:rsidR="002B63FD" w:rsidRPr="007B7470" w:rsidRDefault="002B63FD"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Vplyv na verejné financie</w:t>
            </w:r>
          </w:p>
        </w:tc>
        <w:tc>
          <w:tcPr>
            <w:tcW w:w="3119" w:type="dxa"/>
            <w:vMerge w:val="restart"/>
            <w:shd w:val="clear" w:color="auto" w:fill="BFBFBF" w:themeFill="background1" w:themeFillShade="BF"/>
            <w:vAlign w:val="center"/>
          </w:tcPr>
          <w:p w14:paraId="08A7FC55" w14:textId="77777777" w:rsidR="002B63FD" w:rsidRPr="007B7470" w:rsidRDefault="002B63FD"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Poznámka</w:t>
            </w:r>
          </w:p>
        </w:tc>
      </w:tr>
      <w:tr w:rsidR="002B63FD" w:rsidRPr="007B7470" w14:paraId="08A7FC5E" w14:textId="77777777" w:rsidTr="005E3699">
        <w:trPr>
          <w:trHeight w:val="284"/>
        </w:trPr>
        <w:tc>
          <w:tcPr>
            <w:tcW w:w="2943" w:type="dxa"/>
            <w:vMerge/>
            <w:shd w:val="clear" w:color="auto" w:fill="BFBFBF" w:themeFill="background1" w:themeFillShade="BF"/>
          </w:tcPr>
          <w:p w14:paraId="08A7FC57"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47" w:type="dxa"/>
            <w:shd w:val="clear" w:color="auto" w:fill="BFBFBF" w:themeFill="background1" w:themeFillShade="BF"/>
          </w:tcPr>
          <w:p w14:paraId="08A7FC58" w14:textId="77777777" w:rsidR="002B63FD" w:rsidRPr="007B7470" w:rsidRDefault="002B63FD"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d</w:t>
            </w:r>
          </w:p>
        </w:tc>
        <w:tc>
          <w:tcPr>
            <w:tcW w:w="1559" w:type="dxa"/>
            <w:shd w:val="clear" w:color="auto" w:fill="BFBFBF" w:themeFill="background1" w:themeFillShade="BF"/>
          </w:tcPr>
          <w:p w14:paraId="08A7FC59" w14:textId="77777777" w:rsidR="002B63FD" w:rsidRPr="007B7470" w:rsidRDefault="00024E31"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d </w:t>
            </w:r>
            <w:r w:rsidR="002B63FD" w:rsidRPr="007B7470">
              <w:rPr>
                <w:rFonts w:ascii="Times New Roman" w:eastAsia="Times New Roman" w:hAnsi="Times New Roman" w:cs="Times New Roman"/>
                <w:sz w:val="24"/>
                <w:szCs w:val="24"/>
                <w:lang w:eastAsia="sk-SK"/>
              </w:rPr>
              <w:t>+</w:t>
            </w:r>
            <w:r w:rsidRPr="007B7470">
              <w:rPr>
                <w:rFonts w:ascii="Times New Roman" w:eastAsia="Times New Roman" w:hAnsi="Times New Roman" w:cs="Times New Roman"/>
                <w:sz w:val="24"/>
                <w:szCs w:val="24"/>
                <w:lang w:eastAsia="sk-SK"/>
              </w:rPr>
              <w:t xml:space="preserve"> </w:t>
            </w:r>
            <w:r w:rsidR="002B63FD" w:rsidRPr="007B7470">
              <w:rPr>
                <w:rFonts w:ascii="Times New Roman" w:eastAsia="Times New Roman" w:hAnsi="Times New Roman" w:cs="Times New Roman"/>
                <w:sz w:val="24"/>
                <w:szCs w:val="24"/>
                <w:lang w:eastAsia="sk-SK"/>
              </w:rPr>
              <w:t>10</w:t>
            </w:r>
          </w:p>
        </w:tc>
        <w:tc>
          <w:tcPr>
            <w:tcW w:w="1559" w:type="dxa"/>
            <w:shd w:val="clear" w:color="auto" w:fill="BFBFBF" w:themeFill="background1" w:themeFillShade="BF"/>
          </w:tcPr>
          <w:p w14:paraId="08A7FC5A" w14:textId="77777777" w:rsidR="002B63FD" w:rsidRPr="007B7470" w:rsidRDefault="00024E31"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d </w:t>
            </w:r>
            <w:r w:rsidR="002B63FD" w:rsidRPr="007B7470">
              <w:rPr>
                <w:rFonts w:ascii="Times New Roman" w:eastAsia="Times New Roman" w:hAnsi="Times New Roman" w:cs="Times New Roman"/>
                <w:sz w:val="24"/>
                <w:szCs w:val="24"/>
                <w:lang w:eastAsia="sk-SK"/>
              </w:rPr>
              <w:t>+</w:t>
            </w:r>
            <w:r w:rsidRPr="007B7470">
              <w:rPr>
                <w:rFonts w:ascii="Times New Roman" w:eastAsia="Times New Roman" w:hAnsi="Times New Roman" w:cs="Times New Roman"/>
                <w:sz w:val="24"/>
                <w:szCs w:val="24"/>
                <w:lang w:eastAsia="sk-SK"/>
              </w:rPr>
              <w:t xml:space="preserve"> </w:t>
            </w:r>
            <w:r w:rsidR="002B63FD" w:rsidRPr="007B7470">
              <w:rPr>
                <w:rFonts w:ascii="Times New Roman" w:eastAsia="Times New Roman" w:hAnsi="Times New Roman" w:cs="Times New Roman"/>
                <w:sz w:val="24"/>
                <w:szCs w:val="24"/>
                <w:lang w:eastAsia="sk-SK"/>
              </w:rPr>
              <w:t>20</w:t>
            </w:r>
          </w:p>
        </w:tc>
        <w:tc>
          <w:tcPr>
            <w:tcW w:w="1418" w:type="dxa"/>
            <w:shd w:val="clear" w:color="auto" w:fill="BFBFBF" w:themeFill="background1" w:themeFillShade="BF"/>
          </w:tcPr>
          <w:p w14:paraId="08A7FC5B" w14:textId="77777777" w:rsidR="002B63FD" w:rsidRPr="007B7470" w:rsidRDefault="00024E31"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d </w:t>
            </w:r>
            <w:r w:rsidR="002B63FD" w:rsidRPr="007B7470">
              <w:rPr>
                <w:rFonts w:ascii="Times New Roman" w:eastAsia="Times New Roman" w:hAnsi="Times New Roman" w:cs="Times New Roman"/>
                <w:sz w:val="24"/>
                <w:szCs w:val="24"/>
                <w:lang w:eastAsia="sk-SK"/>
              </w:rPr>
              <w:t>+</w:t>
            </w:r>
            <w:r w:rsidRPr="007B7470">
              <w:rPr>
                <w:rFonts w:ascii="Times New Roman" w:eastAsia="Times New Roman" w:hAnsi="Times New Roman" w:cs="Times New Roman"/>
                <w:sz w:val="24"/>
                <w:szCs w:val="24"/>
                <w:lang w:eastAsia="sk-SK"/>
              </w:rPr>
              <w:t xml:space="preserve"> </w:t>
            </w:r>
            <w:r w:rsidR="002B63FD" w:rsidRPr="007B7470">
              <w:rPr>
                <w:rFonts w:ascii="Times New Roman" w:eastAsia="Times New Roman" w:hAnsi="Times New Roman" w:cs="Times New Roman"/>
                <w:sz w:val="24"/>
                <w:szCs w:val="24"/>
                <w:lang w:eastAsia="sk-SK"/>
              </w:rPr>
              <w:t>30</w:t>
            </w:r>
          </w:p>
        </w:tc>
        <w:tc>
          <w:tcPr>
            <w:tcW w:w="1984" w:type="dxa"/>
            <w:shd w:val="clear" w:color="auto" w:fill="BFBFBF" w:themeFill="background1" w:themeFillShade="BF"/>
          </w:tcPr>
          <w:p w14:paraId="08A7FC5C" w14:textId="77777777" w:rsidR="002B63FD" w:rsidRPr="007B7470" w:rsidRDefault="00024E31"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d </w:t>
            </w:r>
            <w:r w:rsidR="002B63FD" w:rsidRPr="007B7470">
              <w:rPr>
                <w:rFonts w:ascii="Times New Roman" w:eastAsia="Times New Roman" w:hAnsi="Times New Roman" w:cs="Times New Roman"/>
                <w:sz w:val="24"/>
                <w:szCs w:val="24"/>
                <w:lang w:eastAsia="sk-SK"/>
              </w:rPr>
              <w:t>+</w:t>
            </w:r>
            <w:r w:rsidRPr="007B7470">
              <w:rPr>
                <w:rFonts w:ascii="Times New Roman" w:eastAsia="Times New Roman" w:hAnsi="Times New Roman" w:cs="Times New Roman"/>
                <w:sz w:val="24"/>
                <w:szCs w:val="24"/>
                <w:lang w:eastAsia="sk-SK"/>
              </w:rPr>
              <w:t xml:space="preserve"> </w:t>
            </w:r>
            <w:r w:rsidR="002B63FD" w:rsidRPr="007B7470">
              <w:rPr>
                <w:rFonts w:ascii="Times New Roman" w:eastAsia="Times New Roman" w:hAnsi="Times New Roman" w:cs="Times New Roman"/>
                <w:sz w:val="24"/>
                <w:szCs w:val="24"/>
                <w:lang w:eastAsia="sk-SK"/>
              </w:rPr>
              <w:t>40</w:t>
            </w:r>
          </w:p>
        </w:tc>
        <w:tc>
          <w:tcPr>
            <w:tcW w:w="3119" w:type="dxa"/>
            <w:vMerge/>
            <w:shd w:val="clear" w:color="auto" w:fill="BFBFBF" w:themeFill="background1" w:themeFillShade="BF"/>
          </w:tcPr>
          <w:p w14:paraId="08A7FC5D"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r w:rsidR="002B63FD" w:rsidRPr="007B7470" w14:paraId="08A7FC66" w14:textId="77777777" w:rsidTr="005E3699">
        <w:trPr>
          <w:trHeight w:val="284"/>
        </w:trPr>
        <w:tc>
          <w:tcPr>
            <w:tcW w:w="2943" w:type="dxa"/>
            <w:shd w:val="clear" w:color="auto" w:fill="auto"/>
            <w:vAlign w:val="bottom"/>
          </w:tcPr>
          <w:p w14:paraId="08A7FC5F" w14:textId="77777777" w:rsidR="002B63FD" w:rsidRPr="007B7470" w:rsidRDefault="002B63FD" w:rsidP="00D922E5">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Vplyv na výdavky v p. b. HDP</w:t>
            </w:r>
          </w:p>
        </w:tc>
        <w:tc>
          <w:tcPr>
            <w:tcW w:w="1447" w:type="dxa"/>
            <w:shd w:val="clear" w:color="auto" w:fill="auto"/>
          </w:tcPr>
          <w:p w14:paraId="08A7FC60"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14:paraId="08A7FC61"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14:paraId="08A7FC62"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18" w:type="dxa"/>
            <w:shd w:val="clear" w:color="auto" w:fill="auto"/>
          </w:tcPr>
          <w:p w14:paraId="08A7FC63"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984" w:type="dxa"/>
            <w:shd w:val="clear" w:color="auto" w:fill="auto"/>
          </w:tcPr>
          <w:p w14:paraId="08A7FC64"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3119" w:type="dxa"/>
            <w:shd w:val="clear" w:color="auto" w:fill="auto"/>
          </w:tcPr>
          <w:p w14:paraId="08A7FC65"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r w:rsidR="002B63FD" w:rsidRPr="007B7470" w14:paraId="08A7FC6E" w14:textId="77777777" w:rsidTr="005E3699">
        <w:trPr>
          <w:trHeight w:val="284"/>
        </w:trPr>
        <w:tc>
          <w:tcPr>
            <w:tcW w:w="2943" w:type="dxa"/>
            <w:shd w:val="clear" w:color="auto" w:fill="auto"/>
          </w:tcPr>
          <w:p w14:paraId="08A7FC67" w14:textId="77777777" w:rsidR="002B63FD" w:rsidRPr="007B7470" w:rsidRDefault="002B63FD" w:rsidP="00D922E5">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Vplyv na príjmy v p. b. HDP</w:t>
            </w:r>
          </w:p>
        </w:tc>
        <w:tc>
          <w:tcPr>
            <w:tcW w:w="1447" w:type="dxa"/>
            <w:shd w:val="clear" w:color="auto" w:fill="auto"/>
          </w:tcPr>
          <w:p w14:paraId="08A7FC68"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14:paraId="08A7FC69"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14:paraId="08A7FC6A"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18" w:type="dxa"/>
            <w:shd w:val="clear" w:color="auto" w:fill="auto"/>
          </w:tcPr>
          <w:p w14:paraId="08A7FC6B"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984" w:type="dxa"/>
            <w:shd w:val="clear" w:color="auto" w:fill="auto"/>
          </w:tcPr>
          <w:p w14:paraId="08A7FC6C"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3119" w:type="dxa"/>
            <w:shd w:val="clear" w:color="auto" w:fill="auto"/>
          </w:tcPr>
          <w:p w14:paraId="08A7FC6D"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r w:rsidR="002B63FD" w:rsidRPr="007B7470" w14:paraId="08A7FC76" w14:textId="77777777" w:rsidTr="005E3699">
        <w:trPr>
          <w:trHeight w:val="284"/>
        </w:trPr>
        <w:tc>
          <w:tcPr>
            <w:tcW w:w="2943" w:type="dxa"/>
            <w:shd w:val="clear" w:color="auto" w:fill="auto"/>
          </w:tcPr>
          <w:p w14:paraId="08A7FC6F" w14:textId="77777777" w:rsidR="002B63FD" w:rsidRPr="007B7470" w:rsidRDefault="002B63FD" w:rsidP="00D922E5">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Vplyv na bilanciu  v p. b. HDP</w:t>
            </w:r>
          </w:p>
        </w:tc>
        <w:tc>
          <w:tcPr>
            <w:tcW w:w="1447" w:type="dxa"/>
            <w:shd w:val="clear" w:color="auto" w:fill="auto"/>
          </w:tcPr>
          <w:p w14:paraId="08A7FC70"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14:paraId="08A7FC71"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14:paraId="08A7FC72"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18" w:type="dxa"/>
            <w:shd w:val="clear" w:color="auto" w:fill="auto"/>
          </w:tcPr>
          <w:p w14:paraId="08A7FC73"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984" w:type="dxa"/>
            <w:shd w:val="clear" w:color="auto" w:fill="auto"/>
          </w:tcPr>
          <w:p w14:paraId="08A7FC74"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3119" w:type="dxa"/>
            <w:shd w:val="clear" w:color="auto" w:fill="auto"/>
          </w:tcPr>
          <w:p w14:paraId="08A7FC75"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bl>
    <w:p w14:paraId="08A7FC77" w14:textId="77777777" w:rsidR="002B63FD" w:rsidRPr="007B7470" w:rsidRDefault="002B63FD" w:rsidP="002B63FD">
      <w:pPr>
        <w:spacing w:after="0" w:line="240" w:lineRule="auto"/>
        <w:jc w:val="both"/>
        <w:rPr>
          <w:rFonts w:ascii="Times New Roman" w:eastAsia="Times New Roman" w:hAnsi="Times New Roman" w:cs="Times New Roman"/>
          <w:sz w:val="24"/>
          <w:szCs w:val="24"/>
          <w:lang w:eastAsia="sk-SK"/>
        </w:rPr>
      </w:pPr>
    </w:p>
    <w:p w14:paraId="08A7FC78" w14:textId="77777777" w:rsidR="002B63FD" w:rsidRPr="007B7470" w:rsidRDefault="00D922E5" w:rsidP="002B63FD">
      <w:pPr>
        <w:spacing w:after="0" w:line="240" w:lineRule="auto"/>
        <w:jc w:val="both"/>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Poznámka</w:t>
      </w:r>
      <w:r w:rsidR="002B63FD" w:rsidRPr="007B7470">
        <w:rPr>
          <w:rFonts w:ascii="Times New Roman" w:eastAsia="Times New Roman" w:hAnsi="Times New Roman" w:cs="Times New Roman"/>
          <w:b/>
          <w:sz w:val="24"/>
          <w:szCs w:val="24"/>
          <w:lang w:eastAsia="sk-SK"/>
        </w:rPr>
        <w:t xml:space="preserve">: </w:t>
      </w:r>
    </w:p>
    <w:p w14:paraId="08A7FC79" w14:textId="77777777" w:rsidR="002B63FD" w:rsidRPr="007B7470" w:rsidRDefault="002B63FD" w:rsidP="002B63FD">
      <w:pPr>
        <w:spacing w:after="0" w:line="240" w:lineRule="auto"/>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Písmeno „d“ označuje prvý rok nasledujúcej dekády. </w:t>
      </w:r>
    </w:p>
    <w:p w14:paraId="08A7FC7A" w14:textId="77777777" w:rsidR="002B63FD" w:rsidRPr="007B7470" w:rsidRDefault="002B63FD" w:rsidP="002B63FD">
      <w:pPr>
        <w:spacing w:after="0" w:line="240" w:lineRule="auto"/>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Tabuľka sa vypĺňa pre každé opatrenie samostatne. V prípade zavádzania viacerých opatrení sa vyplní aj tabuľka obsahujúca aj kumulatívny efekt zavedenia všetkých opatrení súčasne.“  </w:t>
      </w:r>
    </w:p>
    <w:p w14:paraId="08A7FC7B" w14:textId="77777777" w:rsidR="002B63FD" w:rsidRPr="007B7470" w:rsidRDefault="002B63FD" w:rsidP="007D5748">
      <w:pPr>
        <w:spacing w:after="0" w:line="240" w:lineRule="auto"/>
        <w:rPr>
          <w:rFonts w:ascii="Times New Roman" w:eastAsia="Times New Roman" w:hAnsi="Times New Roman" w:cs="Times New Roman"/>
          <w:b/>
          <w:bCs/>
          <w:sz w:val="24"/>
          <w:szCs w:val="24"/>
          <w:lang w:eastAsia="sk-SK"/>
        </w:rPr>
        <w:sectPr w:rsidR="002B63FD" w:rsidRPr="007B7470">
          <w:pgSz w:w="16838" w:h="11906" w:orient="landscape"/>
          <w:pgMar w:top="1418" w:right="1418" w:bottom="1418" w:left="1418" w:header="709" w:footer="709" w:gutter="0"/>
          <w:cols w:space="708"/>
          <w:docGrid w:linePitch="360"/>
        </w:sectPr>
      </w:pPr>
    </w:p>
    <w:p w14:paraId="08A7FC7C" w14:textId="77777777" w:rsidR="007D5748" w:rsidRPr="007B7470" w:rsidRDefault="007D5748" w:rsidP="007D5748">
      <w:pPr>
        <w:spacing w:after="0" w:line="240" w:lineRule="auto"/>
        <w:jc w:val="center"/>
        <w:rPr>
          <w:rFonts w:ascii="Times New Roman" w:eastAsia="Times New Roman" w:hAnsi="Times New Roman" w:cs="Times New Roman"/>
          <w:b/>
          <w:color w:val="000000" w:themeColor="text1"/>
          <w:sz w:val="28"/>
          <w:szCs w:val="28"/>
          <w:lang w:eastAsia="sk-SK"/>
        </w:rPr>
      </w:pPr>
      <w:r w:rsidRPr="007B7470">
        <w:rPr>
          <w:rFonts w:ascii="Times New Roman" w:eastAsia="Times New Roman" w:hAnsi="Times New Roman" w:cs="Times New Roman"/>
          <w:b/>
          <w:sz w:val="28"/>
          <w:szCs w:val="28"/>
          <w:lang w:eastAsia="sk-SK"/>
        </w:rPr>
        <w:lastRenderedPageBreak/>
        <w:t xml:space="preserve">Metodický postup pre analýzu </w:t>
      </w:r>
      <w:r w:rsidRPr="007B7470">
        <w:rPr>
          <w:rFonts w:ascii="Times New Roman" w:eastAsia="Times New Roman" w:hAnsi="Times New Roman" w:cs="Times New Roman"/>
          <w:b/>
          <w:color w:val="000000" w:themeColor="text1"/>
          <w:sz w:val="28"/>
          <w:szCs w:val="28"/>
          <w:lang w:eastAsia="sk-SK"/>
        </w:rPr>
        <w:t>vplyvov na rozpočet verejnej správy,</w:t>
      </w:r>
      <w:r w:rsidRPr="007B7470">
        <w:rPr>
          <w:rFonts w:ascii="Times New Roman" w:eastAsia="Times New Roman" w:hAnsi="Times New Roman" w:cs="Times New Roman"/>
          <w:b/>
          <w:color w:val="000000" w:themeColor="text1"/>
          <w:sz w:val="28"/>
          <w:szCs w:val="28"/>
          <w:lang w:eastAsia="sk-SK"/>
        </w:rPr>
        <w:br/>
        <w:t>na zamestnanosť vo verejnej správe a financovanie návrhu</w:t>
      </w:r>
    </w:p>
    <w:p w14:paraId="08A7FC7D" w14:textId="77777777" w:rsidR="007D5748" w:rsidRPr="007B7470" w:rsidRDefault="007D5748" w:rsidP="007D5748">
      <w:pPr>
        <w:spacing w:after="0" w:line="240" w:lineRule="auto"/>
        <w:ind w:firstLine="720"/>
        <w:jc w:val="center"/>
        <w:rPr>
          <w:rFonts w:ascii="Times New Roman" w:eastAsia="Times New Roman" w:hAnsi="Times New Roman" w:cs="Times New Roman"/>
          <w:color w:val="000000" w:themeColor="text1"/>
          <w:sz w:val="24"/>
          <w:szCs w:val="24"/>
          <w:lang w:eastAsia="sk-SK"/>
        </w:rPr>
      </w:pPr>
    </w:p>
    <w:p w14:paraId="08A7FC7E" w14:textId="77777777" w:rsidR="007D5748" w:rsidRPr="007B7470" w:rsidRDefault="007D5748" w:rsidP="007D5748">
      <w:pPr>
        <w:spacing w:after="0" w:line="240" w:lineRule="auto"/>
        <w:rPr>
          <w:rFonts w:ascii="Times New Roman" w:eastAsia="Times New Roman" w:hAnsi="Times New Roman" w:cs="Times New Roman"/>
          <w:bCs/>
          <w:color w:val="000000" w:themeColor="text1"/>
          <w:sz w:val="24"/>
          <w:szCs w:val="24"/>
          <w:lang w:eastAsia="sk-SK"/>
        </w:rPr>
      </w:pPr>
    </w:p>
    <w:p w14:paraId="08A7FC7F" w14:textId="77777777" w:rsidR="00E963A3" w:rsidRPr="007B7470" w:rsidRDefault="007D5748" w:rsidP="007D5748">
      <w:pPr>
        <w:spacing w:after="0" w:line="240" w:lineRule="auto"/>
        <w:rPr>
          <w:rFonts w:ascii="Times New Roman" w:eastAsia="Times New Roman" w:hAnsi="Times New Roman" w:cs="Times New Roman"/>
          <w:b/>
          <w:bCs/>
          <w:iCs/>
          <w:color w:val="000000" w:themeColor="text1"/>
          <w:sz w:val="28"/>
          <w:szCs w:val="24"/>
          <w:u w:val="single"/>
          <w:lang w:eastAsia="sk-SK"/>
        </w:rPr>
      </w:pPr>
      <w:r w:rsidRPr="007B7470">
        <w:rPr>
          <w:rFonts w:ascii="Times New Roman" w:eastAsia="Times New Roman" w:hAnsi="Times New Roman" w:cs="Times New Roman"/>
          <w:b/>
          <w:bCs/>
          <w:iCs/>
          <w:color w:val="000000" w:themeColor="text1"/>
          <w:sz w:val="28"/>
          <w:szCs w:val="24"/>
          <w:u w:val="single"/>
          <w:lang w:eastAsia="sk-SK"/>
        </w:rPr>
        <w:t>2.1. Zhrnutie vplyvov na rozpočet verejnej správy v</w:t>
      </w:r>
      <w:r w:rsidR="00E963A3" w:rsidRPr="007B7470">
        <w:rPr>
          <w:rFonts w:ascii="Times New Roman" w:eastAsia="Times New Roman" w:hAnsi="Times New Roman" w:cs="Times New Roman"/>
          <w:b/>
          <w:bCs/>
          <w:iCs/>
          <w:color w:val="000000" w:themeColor="text1"/>
          <w:sz w:val="28"/>
          <w:szCs w:val="24"/>
          <w:u w:val="single"/>
          <w:lang w:eastAsia="sk-SK"/>
        </w:rPr>
        <w:t> </w:t>
      </w:r>
      <w:r w:rsidRPr="007B7470">
        <w:rPr>
          <w:rFonts w:ascii="Times New Roman" w:eastAsia="Times New Roman" w:hAnsi="Times New Roman" w:cs="Times New Roman"/>
          <w:b/>
          <w:bCs/>
          <w:iCs/>
          <w:color w:val="000000" w:themeColor="text1"/>
          <w:sz w:val="28"/>
          <w:szCs w:val="24"/>
          <w:u w:val="single"/>
          <w:lang w:eastAsia="sk-SK"/>
        </w:rPr>
        <w:t>návrhu</w:t>
      </w:r>
    </w:p>
    <w:p w14:paraId="08A7FC80" w14:textId="77777777" w:rsidR="007D5748" w:rsidRPr="007B7470" w:rsidRDefault="007D5748" w:rsidP="007D5748">
      <w:pPr>
        <w:spacing w:after="0" w:line="240" w:lineRule="auto"/>
        <w:rPr>
          <w:rFonts w:ascii="Times New Roman" w:eastAsia="Times New Roman" w:hAnsi="Times New Roman" w:cs="Times New Roman"/>
          <w:b/>
          <w:bCs/>
          <w:iCs/>
          <w:color w:val="000000" w:themeColor="text1"/>
          <w:sz w:val="28"/>
          <w:szCs w:val="24"/>
          <w:u w:val="single"/>
          <w:lang w:eastAsia="sk-SK"/>
        </w:rPr>
      </w:pPr>
      <w:r w:rsidRPr="007B7470">
        <w:rPr>
          <w:rFonts w:ascii="Times New Roman" w:eastAsia="Times New Roman" w:hAnsi="Times New Roman" w:cs="Times New Roman"/>
          <w:b/>
          <w:bCs/>
          <w:iCs/>
          <w:color w:val="000000" w:themeColor="text1"/>
          <w:sz w:val="28"/>
          <w:szCs w:val="24"/>
          <w:u w:val="single"/>
          <w:lang w:eastAsia="sk-SK"/>
        </w:rPr>
        <w:t xml:space="preserve"> </w:t>
      </w:r>
    </w:p>
    <w:p w14:paraId="08A7FC81" w14:textId="77777777" w:rsidR="007D5748" w:rsidRPr="007B7470" w:rsidRDefault="007D5748" w:rsidP="007D5748">
      <w:pPr>
        <w:spacing w:after="0" w:line="240" w:lineRule="auto"/>
        <w:rPr>
          <w:rFonts w:ascii="Times New Roman" w:eastAsia="Times New Roman" w:hAnsi="Times New Roman" w:cs="Times New Roman"/>
          <w:b/>
          <w:bCs/>
          <w:iCs/>
          <w:color w:val="000000" w:themeColor="text1"/>
          <w:sz w:val="24"/>
          <w:szCs w:val="24"/>
          <w:lang w:eastAsia="sk-SK"/>
        </w:rPr>
      </w:pPr>
      <w:r w:rsidRPr="007B7470">
        <w:rPr>
          <w:rFonts w:ascii="Times New Roman" w:eastAsia="Times New Roman" w:hAnsi="Times New Roman" w:cs="Times New Roman"/>
          <w:b/>
          <w:bCs/>
          <w:iCs/>
          <w:color w:val="000000" w:themeColor="text1"/>
          <w:sz w:val="24"/>
          <w:szCs w:val="24"/>
          <w:lang w:eastAsia="sk-SK"/>
        </w:rPr>
        <w:t>2.1.1. Financovanie návrhu</w:t>
      </w:r>
    </w:p>
    <w:p w14:paraId="08A7FC82" w14:textId="77777777" w:rsidR="007D5748" w:rsidRPr="007B7470" w:rsidRDefault="007D5748" w:rsidP="007D5748">
      <w:pPr>
        <w:spacing w:after="0" w:line="240" w:lineRule="auto"/>
        <w:rPr>
          <w:rFonts w:ascii="Times New Roman" w:eastAsia="Times New Roman" w:hAnsi="Times New Roman" w:cs="Times New Roman"/>
          <w:color w:val="000000" w:themeColor="text1"/>
          <w:sz w:val="24"/>
          <w:szCs w:val="24"/>
          <w:lang w:eastAsia="sk-SK"/>
        </w:rPr>
      </w:pPr>
    </w:p>
    <w:p w14:paraId="08A7FC83" w14:textId="77777777" w:rsidR="007D5748" w:rsidRPr="007B7470" w:rsidRDefault="007D5748" w:rsidP="00D200BE">
      <w:pPr>
        <w:spacing w:after="0" w:line="240" w:lineRule="auto"/>
        <w:ind w:firstLine="708"/>
        <w:jc w:val="both"/>
        <w:rPr>
          <w:rFonts w:ascii="Times New Roman" w:hAnsi="Times New Roman" w:cs="Times New Roman"/>
          <w:color w:val="000000" w:themeColor="text1"/>
          <w:sz w:val="24"/>
          <w:szCs w:val="24"/>
        </w:rPr>
      </w:pPr>
      <w:r w:rsidRPr="007B7470">
        <w:rPr>
          <w:rFonts w:ascii="Times New Roman" w:eastAsia="Times New Roman" w:hAnsi="Times New Roman" w:cs="Times New Roman"/>
          <w:bCs/>
          <w:iCs/>
          <w:color w:val="000000" w:themeColor="text1"/>
          <w:sz w:val="24"/>
          <w:szCs w:val="24"/>
          <w:lang w:eastAsia="sk-SK"/>
        </w:rPr>
        <w:t>Predkladateľ:</w:t>
      </w:r>
      <w:r w:rsidRPr="007B7470">
        <w:rPr>
          <w:rFonts w:ascii="Times New Roman" w:eastAsia="Times New Roman" w:hAnsi="Times New Roman" w:cs="Times New Roman"/>
          <w:color w:val="000000" w:themeColor="text1"/>
          <w:sz w:val="24"/>
          <w:szCs w:val="24"/>
          <w:lang w:eastAsia="sk-SK"/>
        </w:rPr>
        <w:t xml:space="preserve"> Vypĺňa informácie v tabuľke č</w:t>
      </w:r>
      <w:r w:rsidRPr="00F2530E">
        <w:rPr>
          <w:rFonts w:ascii="Times New Roman" w:eastAsia="Times New Roman" w:hAnsi="Times New Roman" w:cs="Times New Roman"/>
          <w:color w:val="000000" w:themeColor="text1"/>
          <w:sz w:val="24"/>
          <w:szCs w:val="24"/>
          <w:lang w:eastAsia="sk-SK"/>
        </w:rPr>
        <w:t>. 1</w:t>
      </w:r>
      <w:r w:rsidR="00C16C1B" w:rsidRPr="00F2530E">
        <w:rPr>
          <w:rFonts w:ascii="Times New Roman" w:eastAsia="Times New Roman" w:hAnsi="Times New Roman" w:cs="Times New Roman"/>
          <w:color w:val="000000" w:themeColor="text1"/>
          <w:sz w:val="24"/>
          <w:szCs w:val="24"/>
          <w:lang w:eastAsia="sk-SK"/>
        </w:rPr>
        <w:t>/A</w:t>
      </w:r>
      <w:r w:rsidRPr="00F2530E">
        <w:rPr>
          <w:rFonts w:ascii="Times New Roman" w:eastAsia="Times New Roman" w:hAnsi="Times New Roman" w:cs="Times New Roman"/>
          <w:color w:val="000000" w:themeColor="text1"/>
          <w:sz w:val="24"/>
          <w:szCs w:val="24"/>
          <w:lang w:eastAsia="sk-SK"/>
        </w:rPr>
        <w:t xml:space="preserve"> </w:t>
      </w:r>
      <w:r w:rsidRPr="007B7470">
        <w:rPr>
          <w:rFonts w:ascii="Times New Roman" w:eastAsia="Times New Roman" w:hAnsi="Times New Roman" w:cs="Times New Roman"/>
          <w:color w:val="000000" w:themeColor="text1"/>
          <w:sz w:val="24"/>
          <w:szCs w:val="24"/>
          <w:lang w:eastAsia="sk-SK"/>
        </w:rPr>
        <w:t>na základe detailných informácií o príjmoch, výdavkoch a financovaní uvedených v tabuľkách č. 3</w:t>
      </w:r>
      <w:r w:rsidR="00CE359E" w:rsidRPr="007B7470">
        <w:rPr>
          <w:rFonts w:ascii="Times New Roman" w:eastAsia="Times New Roman" w:hAnsi="Times New Roman" w:cs="Times New Roman"/>
          <w:color w:val="000000" w:themeColor="text1"/>
          <w:sz w:val="24"/>
          <w:szCs w:val="24"/>
          <w:lang w:eastAsia="sk-SK"/>
        </w:rPr>
        <w:t xml:space="preserve">, </w:t>
      </w:r>
      <w:r w:rsidR="00CE359E" w:rsidRPr="00F2530E">
        <w:rPr>
          <w:rFonts w:ascii="Times New Roman" w:eastAsia="Times New Roman" w:hAnsi="Times New Roman" w:cs="Times New Roman"/>
          <w:color w:val="000000" w:themeColor="text1"/>
          <w:sz w:val="24"/>
          <w:szCs w:val="24"/>
          <w:lang w:eastAsia="sk-SK"/>
        </w:rPr>
        <w:t>č. 4/A</w:t>
      </w:r>
      <w:r w:rsidRPr="00F2530E">
        <w:rPr>
          <w:rFonts w:ascii="Times New Roman" w:eastAsia="Times New Roman" w:hAnsi="Times New Roman" w:cs="Times New Roman"/>
          <w:color w:val="000000" w:themeColor="text1"/>
          <w:sz w:val="24"/>
          <w:szCs w:val="24"/>
          <w:lang w:eastAsia="sk-SK"/>
        </w:rPr>
        <w:t xml:space="preserve"> </w:t>
      </w:r>
      <w:proofErr w:type="spellStart"/>
      <w:r w:rsidRPr="007B7470">
        <w:rPr>
          <w:rFonts w:ascii="Times New Roman" w:eastAsia="Times New Roman" w:hAnsi="Times New Roman" w:cs="Times New Roman"/>
          <w:color w:val="000000" w:themeColor="text1"/>
          <w:sz w:val="24"/>
          <w:szCs w:val="24"/>
          <w:lang w:eastAsia="sk-SK"/>
        </w:rPr>
        <w:t>a</w:t>
      </w:r>
      <w:proofErr w:type="spellEnd"/>
      <w:r w:rsidRPr="007B7470">
        <w:rPr>
          <w:rFonts w:ascii="Times New Roman" w:eastAsia="Times New Roman" w:hAnsi="Times New Roman" w:cs="Times New Roman"/>
          <w:color w:val="000000" w:themeColor="text1"/>
          <w:sz w:val="24"/>
          <w:szCs w:val="24"/>
          <w:lang w:eastAsia="sk-SK"/>
        </w:rPr>
        <w:t xml:space="preserve"> č. 5. V prípade potreby je možné vložiť ďalšie riadky do tabuľky č. </w:t>
      </w:r>
      <w:r w:rsidRPr="00F2530E">
        <w:rPr>
          <w:rFonts w:ascii="Times New Roman" w:eastAsia="Times New Roman" w:hAnsi="Times New Roman" w:cs="Times New Roman"/>
          <w:color w:val="000000" w:themeColor="text1"/>
          <w:sz w:val="24"/>
          <w:szCs w:val="24"/>
          <w:lang w:eastAsia="sk-SK"/>
        </w:rPr>
        <w:t>1</w:t>
      </w:r>
      <w:r w:rsidR="00C16C1B" w:rsidRPr="00F2530E">
        <w:rPr>
          <w:rFonts w:ascii="Times New Roman" w:eastAsia="Times New Roman" w:hAnsi="Times New Roman" w:cs="Times New Roman"/>
          <w:color w:val="000000" w:themeColor="text1"/>
          <w:sz w:val="24"/>
          <w:szCs w:val="24"/>
          <w:lang w:eastAsia="sk-SK"/>
        </w:rPr>
        <w:t>/A</w:t>
      </w:r>
      <w:r w:rsidRPr="007B7470">
        <w:rPr>
          <w:rFonts w:ascii="Times New Roman" w:eastAsia="Times New Roman" w:hAnsi="Times New Roman" w:cs="Times New Roman"/>
          <w:color w:val="000000" w:themeColor="text1"/>
          <w:sz w:val="24"/>
          <w:szCs w:val="24"/>
          <w:lang w:eastAsia="sk-SK"/>
        </w:rPr>
        <w:t xml:space="preserve">, aby boli zaradené všetky subjekty verejnej správy, na ktoré má návrh vplyv. Ak sa vplyvom predkladaného materiálu príjmy/výdavky subjektu verejnej správy znížia, použije sa znamienko mínus (-), ak sa príjmy/výdavky subjektu verejnej správy zvýšia použije sa znamienko plus (+). </w:t>
      </w:r>
      <w:r w:rsidR="00D200BE" w:rsidRPr="007B7470">
        <w:rPr>
          <w:rFonts w:ascii="Times New Roman" w:eastAsia="Times New Roman" w:hAnsi="Times New Roman" w:cs="Times New Roman"/>
          <w:color w:val="000000" w:themeColor="text1"/>
          <w:sz w:val="24"/>
          <w:szCs w:val="24"/>
          <w:lang w:eastAsia="sk-SK"/>
        </w:rPr>
        <w:t xml:space="preserve">Vplyv na obce a VÚC v riadku „z toho vplyv nových úloh v zmysle ods. 2 Čl. 6 ústavného zákona č. 493/2011 Z. z. o rozpočtovej zodpovednosti“ sa vypĺňa v prípade zavedenia nových úloh </w:t>
      </w:r>
      <w:r w:rsidR="000B509B" w:rsidRPr="007B7470">
        <w:rPr>
          <w:rFonts w:ascii="Times New Roman" w:eastAsia="Times New Roman" w:hAnsi="Times New Roman" w:cs="Times New Roman"/>
          <w:color w:val="000000" w:themeColor="text1"/>
          <w:sz w:val="24"/>
          <w:szCs w:val="24"/>
          <w:lang w:eastAsia="sk-SK"/>
        </w:rPr>
        <w:t xml:space="preserve">pri úprave pôsobnosti </w:t>
      </w:r>
      <w:r w:rsidR="00D200BE" w:rsidRPr="007B7470">
        <w:rPr>
          <w:rFonts w:ascii="Times New Roman" w:eastAsia="Times New Roman" w:hAnsi="Times New Roman" w:cs="Times New Roman"/>
          <w:color w:val="000000" w:themeColor="text1"/>
          <w:sz w:val="24"/>
          <w:szCs w:val="24"/>
          <w:lang w:eastAsia="sk-SK"/>
        </w:rPr>
        <w:t xml:space="preserve">pre obce alebo vyššie územné celky, pričom štát na ich plnenie súčasne zabezpečí obci alebo vyššiemu územnému celku zodpovedajúce finančné prostriedky. </w:t>
      </w:r>
      <w:r w:rsidRPr="007B7470">
        <w:rPr>
          <w:rFonts w:ascii="Times New Roman" w:eastAsia="Times New Roman" w:hAnsi="Times New Roman" w:cs="Times New Roman"/>
          <w:color w:val="000000" w:themeColor="text1"/>
          <w:sz w:val="24"/>
          <w:szCs w:val="24"/>
          <w:lang w:eastAsia="sk-SK"/>
        </w:rPr>
        <w:t>V prípade, ak materiál má vplyv na rozpočet verejnej správy vyjadrený v metodike ESA 2010 (pričom na hotovostnom princípe k vplyvu nedochádza</w:t>
      </w:r>
      <w:r w:rsidR="004A4209" w:rsidRPr="004A4209">
        <w:t xml:space="preserve"> </w:t>
      </w:r>
      <w:r w:rsidR="004A4209" w:rsidRPr="004A4209">
        <w:rPr>
          <w:rFonts w:ascii="Times New Roman" w:eastAsia="Times New Roman" w:hAnsi="Times New Roman" w:cs="Times New Roman"/>
          <w:color w:val="000000" w:themeColor="text1"/>
          <w:sz w:val="24"/>
          <w:szCs w:val="24"/>
          <w:lang w:eastAsia="sk-SK"/>
        </w:rPr>
        <w:t>alebo sa hotovostný vplyv od vplyvu vyjadreného v metodike ESA 2010 odlišuje</w:t>
      </w:r>
      <w:r w:rsidRPr="007B7470">
        <w:rPr>
          <w:rFonts w:ascii="Times New Roman" w:eastAsia="Times New Roman" w:hAnsi="Times New Roman" w:cs="Times New Roman"/>
          <w:color w:val="000000" w:themeColor="text1"/>
          <w:sz w:val="24"/>
          <w:szCs w:val="24"/>
          <w:lang w:eastAsia="sk-SK"/>
        </w:rPr>
        <w:t>), je potrebné, aby predkladateľ v takýchto prípadoch uviedol v komentári aj vplyv na rozpočet vyjadrený v metodike ESA 2010.</w:t>
      </w:r>
      <w:r w:rsidR="00CE299A" w:rsidRPr="007B7470">
        <w:rPr>
          <w:rFonts w:ascii="Times New Roman" w:eastAsia="Times New Roman" w:hAnsi="Times New Roman" w:cs="Times New Roman"/>
          <w:color w:val="000000" w:themeColor="text1"/>
          <w:sz w:val="24"/>
          <w:szCs w:val="24"/>
          <w:lang w:eastAsia="sk-SK"/>
        </w:rPr>
        <w:t xml:space="preserve"> </w:t>
      </w:r>
      <w:r w:rsidR="00CE299A" w:rsidRPr="007B7470">
        <w:rPr>
          <w:rFonts w:ascii="Times New Roman" w:hAnsi="Times New Roman" w:cs="Times New Roman"/>
          <w:color w:val="000000" w:themeColor="text1"/>
          <w:sz w:val="24"/>
          <w:szCs w:val="24"/>
        </w:rPr>
        <w:t>Údaje sa uvádzajú za bežný rok a tri nasledujúce roky.</w:t>
      </w:r>
    </w:p>
    <w:p w14:paraId="08A7FC84" w14:textId="77777777" w:rsidR="00C16C1B" w:rsidRPr="007B7470" w:rsidRDefault="00C16C1B" w:rsidP="00D200BE">
      <w:pPr>
        <w:spacing w:after="0" w:line="240" w:lineRule="auto"/>
        <w:ind w:firstLine="708"/>
        <w:jc w:val="both"/>
        <w:rPr>
          <w:rFonts w:ascii="Times New Roman" w:hAnsi="Times New Roman" w:cs="Times New Roman"/>
          <w:color w:val="000000" w:themeColor="text1"/>
          <w:sz w:val="24"/>
          <w:szCs w:val="24"/>
        </w:rPr>
      </w:pPr>
    </w:p>
    <w:p w14:paraId="08A7FC85" w14:textId="77777777" w:rsidR="00C16C1B" w:rsidRPr="00F2530E" w:rsidRDefault="00C16C1B" w:rsidP="00D200BE">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F2530E">
        <w:rPr>
          <w:rFonts w:ascii="Times New Roman" w:eastAsia="Times New Roman" w:hAnsi="Times New Roman" w:cs="Times New Roman"/>
          <w:color w:val="000000" w:themeColor="text1"/>
          <w:sz w:val="24"/>
          <w:szCs w:val="24"/>
          <w:lang w:eastAsia="sk-SK"/>
        </w:rPr>
        <w:t xml:space="preserve">Vypĺňa informácie v tabuľke č. 1/B na základe </w:t>
      </w:r>
      <w:r w:rsidR="00CB04E9" w:rsidRPr="00F2530E">
        <w:rPr>
          <w:rFonts w:ascii="Times New Roman" w:eastAsia="Times New Roman" w:hAnsi="Times New Roman" w:cs="Times New Roman"/>
          <w:color w:val="000000" w:themeColor="text1"/>
          <w:sz w:val="24"/>
          <w:szCs w:val="24"/>
          <w:lang w:eastAsia="sk-SK"/>
        </w:rPr>
        <w:t>detailných informácií o</w:t>
      </w:r>
      <w:r w:rsidR="005C1A2B" w:rsidRPr="00F2530E">
        <w:rPr>
          <w:rFonts w:ascii="Times New Roman" w:eastAsia="Times New Roman" w:hAnsi="Times New Roman" w:cs="Times New Roman"/>
          <w:color w:val="000000" w:themeColor="text1"/>
          <w:sz w:val="24"/>
          <w:szCs w:val="24"/>
          <w:lang w:eastAsia="sk-SK"/>
        </w:rPr>
        <w:t> </w:t>
      </w:r>
      <w:r w:rsidR="00447C49" w:rsidRPr="00F2530E">
        <w:rPr>
          <w:rFonts w:ascii="Times New Roman" w:eastAsia="Times New Roman" w:hAnsi="Times New Roman" w:cs="Times New Roman"/>
          <w:color w:val="000000" w:themeColor="text1"/>
          <w:sz w:val="24"/>
          <w:szCs w:val="24"/>
          <w:lang w:eastAsia="sk-SK"/>
        </w:rPr>
        <w:t>vplyvoch</w:t>
      </w:r>
      <w:r w:rsidR="005C1A2B" w:rsidRPr="00F2530E">
        <w:rPr>
          <w:rFonts w:ascii="Times New Roman" w:eastAsia="Times New Roman" w:hAnsi="Times New Roman" w:cs="Times New Roman"/>
          <w:color w:val="000000" w:themeColor="text1"/>
          <w:sz w:val="24"/>
          <w:szCs w:val="24"/>
          <w:lang w:eastAsia="sk-SK"/>
        </w:rPr>
        <w:t xml:space="preserve"> v metodike ESA 2010</w:t>
      </w:r>
      <w:r w:rsidRPr="00F2530E">
        <w:rPr>
          <w:rFonts w:ascii="Times New Roman" w:eastAsia="Times New Roman" w:hAnsi="Times New Roman" w:cs="Times New Roman"/>
          <w:color w:val="000000" w:themeColor="text1"/>
          <w:sz w:val="24"/>
          <w:szCs w:val="24"/>
          <w:lang w:eastAsia="sk-SK"/>
        </w:rPr>
        <w:t xml:space="preserve"> a financ</w:t>
      </w:r>
      <w:r w:rsidR="00CB04E9" w:rsidRPr="00F2530E">
        <w:rPr>
          <w:rFonts w:ascii="Times New Roman" w:eastAsia="Times New Roman" w:hAnsi="Times New Roman" w:cs="Times New Roman"/>
          <w:color w:val="000000" w:themeColor="text1"/>
          <w:sz w:val="24"/>
          <w:szCs w:val="24"/>
          <w:lang w:eastAsia="sk-SK"/>
        </w:rPr>
        <w:t>ovaní uvedených v tabuľkách č. 4</w:t>
      </w:r>
      <w:r w:rsidR="00CE359E" w:rsidRPr="00F2530E">
        <w:rPr>
          <w:rFonts w:ascii="Times New Roman" w:eastAsia="Times New Roman" w:hAnsi="Times New Roman" w:cs="Times New Roman"/>
          <w:color w:val="000000" w:themeColor="text1"/>
          <w:sz w:val="24"/>
          <w:szCs w:val="24"/>
          <w:lang w:eastAsia="sk-SK"/>
        </w:rPr>
        <w:t>/B a</w:t>
      </w:r>
      <w:r w:rsidRPr="00F2530E">
        <w:rPr>
          <w:rFonts w:ascii="Times New Roman" w:eastAsia="Times New Roman" w:hAnsi="Times New Roman" w:cs="Times New Roman"/>
          <w:color w:val="000000" w:themeColor="text1"/>
          <w:sz w:val="24"/>
          <w:szCs w:val="24"/>
          <w:lang w:eastAsia="sk-SK"/>
        </w:rPr>
        <w:t xml:space="preserve"> č. 5. V prípade potreby je možné vložiť</w:t>
      </w:r>
      <w:r w:rsidR="00893B20" w:rsidRPr="00F2530E">
        <w:rPr>
          <w:rFonts w:ascii="Times New Roman" w:eastAsia="Times New Roman" w:hAnsi="Times New Roman" w:cs="Times New Roman"/>
          <w:color w:val="000000" w:themeColor="text1"/>
          <w:sz w:val="24"/>
          <w:szCs w:val="24"/>
          <w:lang w:eastAsia="sk-SK"/>
        </w:rPr>
        <w:t xml:space="preserve"> ďalšie riadky do tabuľky č. 1/B</w:t>
      </w:r>
      <w:r w:rsidRPr="00F2530E">
        <w:rPr>
          <w:rFonts w:ascii="Times New Roman" w:eastAsia="Times New Roman" w:hAnsi="Times New Roman" w:cs="Times New Roman"/>
          <w:color w:val="000000" w:themeColor="text1"/>
          <w:sz w:val="24"/>
          <w:szCs w:val="24"/>
          <w:lang w:eastAsia="sk-SK"/>
        </w:rPr>
        <w:t>, aby boli zaradené všetky subjekty verejnej správy, na ktoré má návrh vplyv.</w:t>
      </w:r>
      <w:r w:rsidR="00893B20" w:rsidRPr="00F2530E">
        <w:rPr>
          <w:rFonts w:ascii="Times New Roman" w:hAnsi="Times New Roman" w:cs="Times New Roman"/>
          <w:color w:val="000000" w:themeColor="text1"/>
          <w:sz w:val="24"/>
          <w:szCs w:val="24"/>
        </w:rPr>
        <w:t xml:space="preserve"> </w:t>
      </w:r>
      <w:r w:rsidR="004D169C" w:rsidRPr="00F2530E">
        <w:rPr>
          <w:rFonts w:ascii="Times New Roman" w:hAnsi="Times New Roman" w:cs="Times New Roman"/>
          <w:color w:val="000000" w:themeColor="text1"/>
          <w:sz w:val="24"/>
          <w:szCs w:val="24"/>
        </w:rPr>
        <w:t xml:space="preserve">V riadku „vplyv na limit verejných výdavkov ďalších súčastí rozpočtu verejnej správy“ sa uvádzajú napr. vplyvy </w:t>
      </w:r>
      <w:r w:rsidR="00A82EFF" w:rsidRPr="00F2530E">
        <w:rPr>
          <w:rFonts w:ascii="Times New Roman" w:hAnsi="Times New Roman" w:cs="Times New Roman"/>
          <w:color w:val="000000" w:themeColor="text1"/>
          <w:sz w:val="24"/>
          <w:szCs w:val="24"/>
        </w:rPr>
        <w:t xml:space="preserve">na </w:t>
      </w:r>
      <w:r w:rsidR="004D169C" w:rsidRPr="00F2530E">
        <w:rPr>
          <w:rFonts w:ascii="Times New Roman" w:hAnsi="Times New Roman" w:cs="Times New Roman"/>
          <w:color w:val="000000" w:themeColor="text1"/>
          <w:sz w:val="24"/>
          <w:szCs w:val="24"/>
        </w:rPr>
        <w:t xml:space="preserve">verejné zdravotné poistenie, zdravotnícke zariadenia, verejné vysoké školy a verejné výskumné inštitúcie. </w:t>
      </w:r>
      <w:r w:rsidR="00893B20" w:rsidRPr="00F2530E">
        <w:rPr>
          <w:rFonts w:ascii="Times New Roman" w:hAnsi="Times New Roman" w:cs="Times New Roman"/>
          <w:color w:val="000000" w:themeColor="text1"/>
          <w:sz w:val="24"/>
          <w:szCs w:val="24"/>
        </w:rPr>
        <w:t>L</w:t>
      </w:r>
      <w:r w:rsidR="00893B20" w:rsidRPr="00F2530E">
        <w:rPr>
          <w:rFonts w:ascii="Times New Roman" w:eastAsia="Times New Roman" w:hAnsi="Times New Roman" w:cs="Times New Roman"/>
          <w:color w:val="000000" w:themeColor="text1"/>
          <w:sz w:val="24"/>
          <w:szCs w:val="24"/>
          <w:lang w:eastAsia="sk-SK"/>
        </w:rPr>
        <w:t xml:space="preserve">imit verejných výdavkov sa nevzťahuje na výdavky územnej samosprávy, prostriedky z rozpočtu Európskej únie a prostriedky štátneho rozpočtu určené na financovanie spoločných programov Slovenskej republiky a Európskej únie, odvody Európskej únii, výdavky na správu dlhu verejnej správy, jednorazové výdavky a vplyv hospodárskeho cyklu na výdavky verejnej správy. Za prostriedky z rozpočtu Európskej únie sa považujú aj prostriedky mechanizmu na podporu obnovy </w:t>
      </w:r>
      <w:r w:rsidR="001F5D86" w:rsidRPr="00F2530E">
        <w:rPr>
          <w:rFonts w:ascii="Times New Roman" w:eastAsia="Times New Roman" w:hAnsi="Times New Roman" w:cs="Times New Roman"/>
          <w:color w:val="000000" w:themeColor="text1"/>
          <w:sz w:val="24"/>
          <w:szCs w:val="24"/>
          <w:lang w:eastAsia="sk-SK"/>
        </w:rPr>
        <w:t>a </w:t>
      </w:r>
      <w:r w:rsidR="00893B20" w:rsidRPr="00F2530E">
        <w:rPr>
          <w:rFonts w:ascii="Times New Roman" w:eastAsia="Times New Roman" w:hAnsi="Times New Roman" w:cs="Times New Roman"/>
          <w:color w:val="000000" w:themeColor="text1"/>
          <w:sz w:val="24"/>
          <w:szCs w:val="24"/>
          <w:lang w:eastAsia="sk-SK"/>
        </w:rPr>
        <w:t>odolnosti.</w:t>
      </w:r>
      <w:r w:rsidRPr="00F2530E">
        <w:rPr>
          <w:rFonts w:ascii="Times New Roman" w:eastAsia="Times New Roman" w:hAnsi="Times New Roman" w:cs="Times New Roman"/>
          <w:color w:val="000000" w:themeColor="text1"/>
          <w:sz w:val="24"/>
          <w:szCs w:val="24"/>
          <w:lang w:eastAsia="sk-SK"/>
        </w:rPr>
        <w:t xml:space="preserve"> Ak sa vplyvom</w:t>
      </w:r>
      <w:r w:rsidR="00CB04E9" w:rsidRPr="00F2530E">
        <w:rPr>
          <w:rFonts w:ascii="Times New Roman" w:eastAsia="Times New Roman" w:hAnsi="Times New Roman" w:cs="Times New Roman"/>
          <w:color w:val="000000" w:themeColor="text1"/>
          <w:sz w:val="24"/>
          <w:szCs w:val="24"/>
          <w:lang w:eastAsia="sk-SK"/>
        </w:rPr>
        <w:t xml:space="preserve"> predkladaného materiálu </w:t>
      </w:r>
      <w:r w:rsidR="00C64BDB" w:rsidRPr="00F2530E">
        <w:rPr>
          <w:rFonts w:ascii="Times New Roman" w:eastAsia="Times New Roman" w:hAnsi="Times New Roman" w:cs="Times New Roman"/>
          <w:color w:val="000000" w:themeColor="text1"/>
          <w:sz w:val="24"/>
          <w:szCs w:val="24"/>
          <w:lang w:eastAsia="sk-SK"/>
        </w:rPr>
        <w:t>vplyvy na limit verejných výdavkov</w:t>
      </w:r>
      <w:r w:rsidRPr="00F2530E">
        <w:rPr>
          <w:rFonts w:ascii="Times New Roman" w:eastAsia="Times New Roman" w:hAnsi="Times New Roman" w:cs="Times New Roman"/>
          <w:color w:val="000000" w:themeColor="text1"/>
          <w:sz w:val="24"/>
          <w:szCs w:val="24"/>
          <w:lang w:eastAsia="sk-SK"/>
        </w:rPr>
        <w:t xml:space="preserve"> znížia, použije sa zn</w:t>
      </w:r>
      <w:r w:rsidR="00CB04E9" w:rsidRPr="00F2530E">
        <w:rPr>
          <w:rFonts w:ascii="Times New Roman" w:eastAsia="Times New Roman" w:hAnsi="Times New Roman" w:cs="Times New Roman"/>
          <w:color w:val="000000" w:themeColor="text1"/>
          <w:sz w:val="24"/>
          <w:szCs w:val="24"/>
          <w:lang w:eastAsia="sk-SK"/>
        </w:rPr>
        <w:t xml:space="preserve">amienko mínus (-), ak sa </w:t>
      </w:r>
      <w:r w:rsidRPr="00F2530E">
        <w:rPr>
          <w:rFonts w:ascii="Times New Roman" w:eastAsia="Times New Roman" w:hAnsi="Times New Roman" w:cs="Times New Roman"/>
          <w:color w:val="000000" w:themeColor="text1"/>
          <w:sz w:val="24"/>
          <w:szCs w:val="24"/>
          <w:lang w:eastAsia="sk-SK"/>
        </w:rPr>
        <w:t>výdavky subjektu verejnej správy zvýšia použije sa znamienko plus (+).</w:t>
      </w:r>
    </w:p>
    <w:p w14:paraId="08A7FC86" w14:textId="77777777"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u w:val="single"/>
          <w:lang w:eastAsia="sk-SK"/>
        </w:rPr>
      </w:pPr>
    </w:p>
    <w:p w14:paraId="08A7FC87" w14:textId="77777777"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Posledným krokom v procese posudzovania vplyvov na rozpočet verejnej správy je uviesť, aká časť tohto vplyvu si vyžiada zmeny rozpočtu verejnej správy. V niektorých prípadoch by bolo možné výdavky návrhu zvažovať v priebehu rozpočtového procesu a zahrnúť potrebné výdavky (aspoň čiastočne) do rozpočtu alebo strednodobého rozpočtového rámca. Rovnako sa môžu na financovanie politík použiť iné ako rozpočtové zdroje, napr. dary, zdroje z podnikateľskej sféry alebo osobitné schémy financovania. V takýchto prípadoch nebude mať realizácia daného návrhu žiadne vplyvy na schválené rozpočtové limity. Časť vplyvu bude môcť dotknutý subjekt vykryť aj racionalizačnými opatreniami vedúcimi k úspore v iných výdavkoch.</w:t>
      </w:r>
    </w:p>
    <w:p w14:paraId="08A7FC88" w14:textId="77777777" w:rsidR="00EE28EB" w:rsidRPr="007B7470" w:rsidRDefault="00EE28EB"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p>
    <w:p w14:paraId="08A7FC89" w14:textId="77777777" w:rsidR="00EE28EB" w:rsidRPr="007B7470" w:rsidRDefault="00EE28EB"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lastRenderedPageBreak/>
        <w:t>V prípade identifikovaného vplyvu na dlhodobú udržateľnosť verejných financií sa vypĺňajú informácie o vplyve na príjmy, výdavky a bilanciu verejných financií v p. b. HDP uvedené v tabuľke č. 6. Ak sa vplyvom predkladaného materiálu príjmy/výdavky znížia, použije sa znamienko mínus (-), ak sa príjmy/výdavky zvýšia, použije sa znamienko plus (+). Vypĺňa sa len v prípade zmien v I. a II. pilieri univerzálneho systému dôchodkového zabezpečenia s identifikovaným vplyvom od 0,1 % HDP (vrátane) na dlhodobom horizonte.</w:t>
      </w:r>
    </w:p>
    <w:p w14:paraId="08A7FC8A" w14:textId="77777777" w:rsidR="007D5748" w:rsidRPr="007B7470" w:rsidRDefault="007D5748" w:rsidP="007D5748">
      <w:pPr>
        <w:spacing w:after="0" w:line="240" w:lineRule="auto"/>
        <w:jc w:val="both"/>
        <w:rPr>
          <w:rFonts w:ascii="Times New Roman" w:eastAsia="Times New Roman" w:hAnsi="Times New Roman" w:cs="Times New Roman"/>
          <w:color w:val="000000" w:themeColor="text1"/>
          <w:sz w:val="24"/>
          <w:szCs w:val="24"/>
          <w:u w:val="single"/>
          <w:lang w:eastAsia="sk-SK"/>
        </w:rPr>
      </w:pPr>
    </w:p>
    <w:p w14:paraId="08A7FC8B" w14:textId="77777777"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bCs/>
          <w:iCs/>
          <w:color w:val="000000" w:themeColor="text1"/>
          <w:sz w:val="24"/>
          <w:szCs w:val="24"/>
          <w:lang w:eastAsia="sk-SK"/>
        </w:rPr>
        <w:t>MF SR:</w:t>
      </w:r>
      <w:r w:rsidRPr="007B7470">
        <w:rPr>
          <w:rFonts w:ascii="Times New Roman" w:eastAsia="Times New Roman" w:hAnsi="Times New Roman" w:cs="Times New Roman"/>
          <w:iCs/>
          <w:color w:val="000000" w:themeColor="text1"/>
          <w:sz w:val="24"/>
          <w:szCs w:val="24"/>
          <w:lang w:eastAsia="sk-SK"/>
        </w:rPr>
        <w:t xml:space="preserve"> </w:t>
      </w:r>
      <w:r w:rsidRPr="007B7470">
        <w:rPr>
          <w:rFonts w:ascii="Times New Roman" w:eastAsia="Times New Roman" w:hAnsi="Times New Roman" w:cs="Times New Roman"/>
          <w:color w:val="000000" w:themeColor="text1"/>
          <w:sz w:val="24"/>
          <w:szCs w:val="24"/>
          <w:lang w:eastAsia="sk-SK"/>
        </w:rPr>
        <w:t>Preskúma všetky uvedené návrhy financovania z hľadiska ich primeranosti vrátane posúdenia návrhu na vplyv na rozpočet verejnej správy</w:t>
      </w:r>
      <w:r w:rsidR="00EE28EB" w:rsidRPr="007B7470">
        <w:rPr>
          <w:rFonts w:ascii="Times New Roman" w:eastAsia="Times New Roman" w:hAnsi="Times New Roman" w:cs="Times New Roman"/>
          <w:color w:val="000000" w:themeColor="text1"/>
          <w:sz w:val="24"/>
          <w:szCs w:val="24"/>
          <w:lang w:eastAsia="sk-SK"/>
        </w:rPr>
        <w:t>, ako aj vplyv na dlhodobú udržateľnosť</w:t>
      </w:r>
      <w:r w:rsidRPr="007B7470">
        <w:rPr>
          <w:rFonts w:ascii="Times New Roman" w:eastAsia="Times New Roman" w:hAnsi="Times New Roman" w:cs="Times New Roman"/>
          <w:color w:val="000000" w:themeColor="text1"/>
          <w:sz w:val="24"/>
          <w:szCs w:val="24"/>
          <w:lang w:eastAsia="sk-SK"/>
        </w:rPr>
        <w:t>. Potvrdí, že sa uvádzajú všetky možné zdroje financovania návrhu. V prípade akýchkoľvek rozporov požiada predkladateľa, aby daný návrh upravil.</w:t>
      </w:r>
    </w:p>
    <w:p w14:paraId="08A7FC8C" w14:textId="77777777" w:rsidR="007D5748" w:rsidRPr="007B7470" w:rsidRDefault="007D5748" w:rsidP="007D5748">
      <w:pPr>
        <w:spacing w:after="0" w:line="240" w:lineRule="auto"/>
        <w:jc w:val="both"/>
        <w:rPr>
          <w:rFonts w:ascii="Times New Roman" w:eastAsia="Times New Roman" w:hAnsi="Times New Roman" w:cs="Times New Roman"/>
          <w:b/>
          <w:bCs/>
          <w:color w:val="000000" w:themeColor="text1"/>
          <w:sz w:val="24"/>
          <w:szCs w:val="24"/>
          <w:lang w:eastAsia="sk-SK"/>
        </w:rPr>
      </w:pPr>
    </w:p>
    <w:p w14:paraId="08A7FC8D" w14:textId="77777777" w:rsidR="00C16C1B" w:rsidRPr="007B7470" w:rsidRDefault="00C16C1B" w:rsidP="007D5748">
      <w:pPr>
        <w:spacing w:after="0" w:line="240" w:lineRule="auto"/>
        <w:jc w:val="both"/>
        <w:rPr>
          <w:rFonts w:ascii="Times New Roman" w:eastAsia="Times New Roman" w:hAnsi="Times New Roman" w:cs="Times New Roman"/>
          <w:b/>
          <w:bCs/>
          <w:color w:val="000000" w:themeColor="text1"/>
          <w:sz w:val="24"/>
          <w:szCs w:val="24"/>
          <w:lang w:eastAsia="sk-SK"/>
        </w:rPr>
      </w:pPr>
    </w:p>
    <w:p w14:paraId="08A7FC8E" w14:textId="77777777" w:rsidR="007D5748" w:rsidRPr="007B7470" w:rsidRDefault="007D5748" w:rsidP="007D5748">
      <w:pPr>
        <w:spacing w:after="0" w:line="240" w:lineRule="auto"/>
        <w:jc w:val="both"/>
        <w:rPr>
          <w:rFonts w:ascii="Times New Roman" w:eastAsia="Times New Roman" w:hAnsi="Times New Roman" w:cs="Times New Roman"/>
          <w:b/>
          <w:bCs/>
          <w:iCs/>
          <w:color w:val="000000" w:themeColor="text1"/>
          <w:sz w:val="28"/>
          <w:szCs w:val="24"/>
          <w:u w:val="single"/>
          <w:lang w:eastAsia="sk-SK"/>
        </w:rPr>
      </w:pPr>
      <w:r w:rsidRPr="007B7470">
        <w:rPr>
          <w:rFonts w:ascii="Times New Roman" w:eastAsia="Times New Roman" w:hAnsi="Times New Roman" w:cs="Times New Roman"/>
          <w:b/>
          <w:bCs/>
          <w:iCs/>
          <w:color w:val="000000" w:themeColor="text1"/>
          <w:sz w:val="28"/>
          <w:szCs w:val="24"/>
          <w:u w:val="single"/>
          <w:lang w:eastAsia="sk-SK"/>
        </w:rPr>
        <w:t>Vyplnenie časti 2.2. Popis a charakteristika  návrhu</w:t>
      </w:r>
    </w:p>
    <w:p w14:paraId="08A7FC8F" w14:textId="77777777" w:rsidR="007D5748" w:rsidRPr="007B7470" w:rsidRDefault="007D5748" w:rsidP="007D5748">
      <w:pPr>
        <w:spacing w:after="0" w:line="240" w:lineRule="auto"/>
        <w:rPr>
          <w:rFonts w:ascii="Times New Roman" w:eastAsia="Times New Roman" w:hAnsi="Times New Roman" w:cs="Times New Roman"/>
          <w:b/>
          <w:color w:val="000000" w:themeColor="text1"/>
          <w:sz w:val="24"/>
          <w:szCs w:val="24"/>
          <w:lang w:eastAsia="sk-SK"/>
        </w:rPr>
      </w:pPr>
    </w:p>
    <w:p w14:paraId="08A7FC90" w14:textId="77777777" w:rsidR="007D5748" w:rsidRPr="007B7470" w:rsidRDefault="007D5748" w:rsidP="007D5748">
      <w:pPr>
        <w:spacing w:after="0" w:line="240" w:lineRule="auto"/>
        <w:rPr>
          <w:rFonts w:ascii="Times New Roman" w:eastAsia="Times New Roman" w:hAnsi="Times New Roman" w:cs="Times New Roman"/>
          <w:b/>
          <w:bCs/>
          <w:iCs/>
          <w:color w:val="000000" w:themeColor="text1"/>
          <w:sz w:val="24"/>
          <w:szCs w:val="24"/>
          <w:lang w:eastAsia="sk-SK"/>
        </w:rPr>
      </w:pPr>
      <w:r w:rsidRPr="007B7470">
        <w:rPr>
          <w:rFonts w:ascii="Times New Roman" w:eastAsia="Times New Roman" w:hAnsi="Times New Roman" w:cs="Times New Roman"/>
          <w:b/>
          <w:bCs/>
          <w:iCs/>
          <w:color w:val="000000" w:themeColor="text1"/>
          <w:sz w:val="24"/>
          <w:szCs w:val="24"/>
          <w:lang w:eastAsia="sk-SK"/>
        </w:rPr>
        <w:t>2.2.1. Popis návrhu</w:t>
      </w:r>
    </w:p>
    <w:p w14:paraId="08A7FC91" w14:textId="77777777" w:rsidR="007D5748" w:rsidRPr="007B7470" w:rsidRDefault="007D5748" w:rsidP="007D5748">
      <w:pPr>
        <w:spacing w:after="0" w:line="240" w:lineRule="auto"/>
        <w:rPr>
          <w:rFonts w:ascii="Times New Roman" w:eastAsia="Times New Roman" w:hAnsi="Times New Roman" w:cs="Times New Roman"/>
          <w:color w:val="000000" w:themeColor="text1"/>
          <w:sz w:val="24"/>
          <w:szCs w:val="24"/>
          <w:lang w:eastAsia="sk-SK"/>
        </w:rPr>
      </w:pPr>
    </w:p>
    <w:p w14:paraId="08A7FC92" w14:textId="77777777" w:rsidR="007D5748" w:rsidRPr="007B7470" w:rsidRDefault="007D5748" w:rsidP="007D5748">
      <w:pPr>
        <w:spacing w:after="0" w:line="240" w:lineRule="auto"/>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ab/>
        <w:t xml:space="preserve">Pre úplnosť sa táto časť </w:t>
      </w:r>
      <w:r w:rsidR="00C15212" w:rsidRPr="007B7470">
        <w:rPr>
          <w:rFonts w:ascii="Times New Roman" w:eastAsia="Times New Roman" w:hAnsi="Times New Roman" w:cs="Times New Roman"/>
          <w:color w:val="000000" w:themeColor="text1"/>
          <w:sz w:val="24"/>
          <w:szCs w:val="24"/>
          <w:lang w:eastAsia="sk-SK"/>
        </w:rPr>
        <w:t xml:space="preserve">uvádza </w:t>
      </w:r>
      <w:r w:rsidRPr="007B7470">
        <w:rPr>
          <w:rFonts w:ascii="Times New Roman" w:eastAsia="Times New Roman" w:hAnsi="Times New Roman" w:cs="Times New Roman"/>
          <w:color w:val="000000" w:themeColor="text1"/>
          <w:sz w:val="24"/>
          <w:szCs w:val="24"/>
          <w:lang w:eastAsia="sk-SK"/>
        </w:rPr>
        <w:t xml:space="preserve">aj </w:t>
      </w:r>
      <w:r w:rsidR="00C15212" w:rsidRPr="007B7470">
        <w:rPr>
          <w:rFonts w:ascii="Times New Roman" w:eastAsia="Times New Roman" w:hAnsi="Times New Roman" w:cs="Times New Roman"/>
          <w:color w:val="000000" w:themeColor="text1"/>
          <w:sz w:val="24"/>
          <w:szCs w:val="24"/>
          <w:lang w:eastAsia="sk-SK"/>
        </w:rPr>
        <w:t xml:space="preserve">v </w:t>
      </w:r>
      <w:r w:rsidRPr="007B7470">
        <w:rPr>
          <w:rFonts w:ascii="Times New Roman" w:eastAsia="Times New Roman" w:hAnsi="Times New Roman" w:cs="Times New Roman"/>
          <w:color w:val="000000" w:themeColor="text1"/>
          <w:sz w:val="24"/>
          <w:szCs w:val="24"/>
          <w:lang w:eastAsia="sk-SK"/>
        </w:rPr>
        <w:t>príloh</w:t>
      </w:r>
      <w:r w:rsidR="00C15212" w:rsidRPr="007B7470">
        <w:rPr>
          <w:rFonts w:ascii="Times New Roman" w:eastAsia="Times New Roman" w:hAnsi="Times New Roman" w:cs="Times New Roman"/>
          <w:color w:val="000000" w:themeColor="text1"/>
          <w:sz w:val="24"/>
          <w:szCs w:val="24"/>
          <w:lang w:eastAsia="sk-SK"/>
        </w:rPr>
        <w:t>e</w:t>
      </w:r>
      <w:r w:rsidRPr="007B7470">
        <w:rPr>
          <w:rFonts w:ascii="Times New Roman" w:eastAsia="Times New Roman" w:hAnsi="Times New Roman" w:cs="Times New Roman"/>
          <w:color w:val="000000" w:themeColor="text1"/>
          <w:sz w:val="24"/>
          <w:szCs w:val="24"/>
          <w:lang w:eastAsia="sk-SK"/>
        </w:rPr>
        <w:t xml:space="preserve"> č. 2, aj keď proces pripomienkového konania si môže vyžadovať takýto popis uvádzať samostatne v niektorej z iných častí predkladaného návrhu.</w:t>
      </w:r>
      <w:r w:rsidR="00CE299A" w:rsidRPr="007B7470">
        <w:rPr>
          <w:rFonts w:ascii="Times New Roman" w:eastAsia="Times New Roman" w:hAnsi="Times New Roman" w:cs="Times New Roman"/>
          <w:color w:val="000000" w:themeColor="text1"/>
          <w:sz w:val="24"/>
          <w:szCs w:val="24"/>
          <w:lang w:eastAsia="sk-SK"/>
        </w:rPr>
        <w:t xml:space="preserve"> </w:t>
      </w:r>
    </w:p>
    <w:p w14:paraId="08A7FC93" w14:textId="77777777" w:rsidR="007D5748" w:rsidRPr="007B7470" w:rsidRDefault="007D5748" w:rsidP="007D5748">
      <w:pPr>
        <w:spacing w:after="0" w:line="240" w:lineRule="auto"/>
        <w:rPr>
          <w:rFonts w:ascii="Times New Roman" w:eastAsia="Times New Roman" w:hAnsi="Times New Roman" w:cs="Times New Roman"/>
          <w:color w:val="000000" w:themeColor="text1"/>
          <w:sz w:val="24"/>
          <w:szCs w:val="24"/>
          <w:lang w:eastAsia="sk-SK"/>
        </w:rPr>
      </w:pPr>
    </w:p>
    <w:p w14:paraId="08A7FC94" w14:textId="77777777"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bCs/>
          <w:iCs/>
          <w:color w:val="000000" w:themeColor="text1"/>
          <w:sz w:val="24"/>
          <w:szCs w:val="24"/>
          <w:lang w:eastAsia="sk-SK"/>
        </w:rPr>
        <w:t>Predkladateľ</w:t>
      </w:r>
      <w:r w:rsidRPr="007B7470">
        <w:rPr>
          <w:rFonts w:ascii="Times New Roman" w:eastAsia="Times New Roman" w:hAnsi="Times New Roman" w:cs="Times New Roman"/>
          <w:color w:val="000000" w:themeColor="text1"/>
          <w:sz w:val="24"/>
          <w:szCs w:val="24"/>
          <w:lang w:eastAsia="sk-SK"/>
        </w:rPr>
        <w:t>: V príslušnej časti popíše predkladateľ svoj návrh. Popis by mal umožniť dotknutým subjektom identifikáciu svojich konkrétnych aktivít a ich vplyvov na vlastný rozpočet</w:t>
      </w:r>
      <w:r w:rsidR="00F40136" w:rsidRPr="007B7470">
        <w:rPr>
          <w:rFonts w:ascii="Times New Roman" w:eastAsia="Times New Roman" w:hAnsi="Times New Roman" w:cs="Times New Roman"/>
          <w:color w:val="000000" w:themeColor="text1"/>
          <w:sz w:val="24"/>
          <w:szCs w:val="24"/>
          <w:lang w:eastAsia="sk-SK"/>
        </w:rPr>
        <w:t xml:space="preserve"> a mal by obsahovať najmä</w:t>
      </w:r>
      <w:r w:rsidRPr="007B7470">
        <w:rPr>
          <w:rFonts w:ascii="Times New Roman" w:eastAsia="Times New Roman" w:hAnsi="Times New Roman" w:cs="Times New Roman"/>
          <w:color w:val="000000" w:themeColor="text1"/>
          <w:sz w:val="24"/>
          <w:szCs w:val="24"/>
          <w:lang w:eastAsia="sk-SK"/>
        </w:rPr>
        <w:t>:</w:t>
      </w:r>
    </w:p>
    <w:p w14:paraId="08A7FC95" w14:textId="77777777" w:rsidR="007D5748" w:rsidRPr="007B7470" w:rsidRDefault="007D5748" w:rsidP="007D5748">
      <w:pPr>
        <w:spacing w:after="0" w:line="240" w:lineRule="auto"/>
        <w:rPr>
          <w:rFonts w:ascii="Times New Roman" w:eastAsia="Times New Roman" w:hAnsi="Times New Roman" w:cs="Times New Roman"/>
          <w:bCs/>
          <w:i/>
          <w:iCs/>
          <w:color w:val="000000" w:themeColor="text1"/>
          <w:sz w:val="24"/>
          <w:szCs w:val="24"/>
          <w:lang w:eastAsia="sk-SK"/>
        </w:rPr>
      </w:pPr>
    </w:p>
    <w:p w14:paraId="08A7FC96" w14:textId="77777777" w:rsidR="007D5748" w:rsidRPr="007B7470" w:rsidRDefault="007D5748" w:rsidP="007D5748">
      <w:pPr>
        <w:numPr>
          <w:ilvl w:val="0"/>
          <w:numId w:val="1"/>
        </w:numPr>
        <w:spacing w:after="0" w:line="240" w:lineRule="auto"/>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bCs/>
          <w:i/>
          <w:iCs/>
          <w:color w:val="000000" w:themeColor="text1"/>
          <w:sz w:val="24"/>
          <w:szCs w:val="24"/>
          <w:lang w:eastAsia="sk-SK"/>
        </w:rPr>
        <w:t>Akú problematiku návrh rieši?</w:t>
      </w:r>
      <w:r w:rsidRPr="007B7470">
        <w:rPr>
          <w:rFonts w:ascii="Times New Roman" w:eastAsia="Times New Roman" w:hAnsi="Times New Roman" w:cs="Times New Roman"/>
          <w:color w:val="000000" w:themeColor="text1"/>
          <w:sz w:val="24"/>
          <w:szCs w:val="24"/>
          <w:lang w:eastAsia="sk-SK"/>
        </w:rPr>
        <w:t xml:space="preserve"> Jasne definovať problematiku a vysvetliť, ako ju návrh rieši. Uviesť aj iné alternatívy, o ktorých sa uvažovalo a prečo boli vylúčené. </w:t>
      </w:r>
    </w:p>
    <w:p w14:paraId="08A7FC97" w14:textId="77777777" w:rsidR="007D5748" w:rsidRPr="007B7470" w:rsidRDefault="00EA1E90" w:rsidP="007D5748">
      <w:pPr>
        <w:numPr>
          <w:ilvl w:val="0"/>
          <w:numId w:val="1"/>
        </w:numPr>
        <w:spacing w:after="0" w:line="240" w:lineRule="auto"/>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bCs/>
          <w:i/>
          <w:iCs/>
          <w:color w:val="000000" w:themeColor="text1"/>
          <w:sz w:val="24"/>
          <w:szCs w:val="24"/>
          <w:lang w:eastAsia="sk-SK"/>
        </w:rPr>
        <w:t>Ktoré subjekty</w:t>
      </w:r>
      <w:r w:rsidR="007D5748" w:rsidRPr="007B7470">
        <w:rPr>
          <w:rFonts w:ascii="Times New Roman" w:eastAsia="Times New Roman" w:hAnsi="Times New Roman" w:cs="Times New Roman"/>
          <w:bCs/>
          <w:i/>
          <w:iCs/>
          <w:color w:val="000000" w:themeColor="text1"/>
          <w:sz w:val="24"/>
          <w:szCs w:val="24"/>
          <w:lang w:eastAsia="sk-SK"/>
        </w:rPr>
        <w:t xml:space="preserve"> bud</w:t>
      </w:r>
      <w:r w:rsidR="00C51FD4" w:rsidRPr="007B7470">
        <w:rPr>
          <w:rFonts w:ascii="Times New Roman" w:eastAsia="Times New Roman" w:hAnsi="Times New Roman" w:cs="Times New Roman"/>
          <w:bCs/>
          <w:i/>
          <w:iCs/>
          <w:color w:val="000000" w:themeColor="text1"/>
          <w:sz w:val="24"/>
          <w:szCs w:val="24"/>
          <w:lang w:eastAsia="sk-SK"/>
        </w:rPr>
        <w:t>ú</w:t>
      </w:r>
      <w:r w:rsidR="007D5748" w:rsidRPr="007B7470">
        <w:rPr>
          <w:rFonts w:ascii="Times New Roman" w:eastAsia="Times New Roman" w:hAnsi="Times New Roman" w:cs="Times New Roman"/>
          <w:bCs/>
          <w:i/>
          <w:iCs/>
          <w:color w:val="000000" w:themeColor="text1"/>
          <w:sz w:val="24"/>
          <w:szCs w:val="24"/>
          <w:lang w:eastAsia="sk-SK"/>
        </w:rPr>
        <w:t xml:space="preserve"> implementovať návrh?</w:t>
      </w:r>
      <w:r w:rsidR="007D5748" w:rsidRPr="007B7470">
        <w:rPr>
          <w:rFonts w:ascii="Times New Roman" w:eastAsia="Times New Roman" w:hAnsi="Times New Roman" w:cs="Times New Roman"/>
          <w:color w:val="000000" w:themeColor="text1"/>
          <w:sz w:val="24"/>
          <w:szCs w:val="24"/>
          <w:lang w:eastAsia="sk-SK"/>
        </w:rPr>
        <w:t xml:space="preserve"> Popíšte jednotlivé úlohy rôznych organizácií.</w:t>
      </w:r>
    </w:p>
    <w:p w14:paraId="08A7FC98" w14:textId="77777777" w:rsidR="007D5748" w:rsidRPr="007B7470" w:rsidRDefault="00057135" w:rsidP="007D5748">
      <w:pPr>
        <w:numPr>
          <w:ilvl w:val="0"/>
          <w:numId w:val="1"/>
        </w:numPr>
        <w:spacing w:after="0" w:line="240" w:lineRule="auto"/>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bCs/>
          <w:i/>
          <w:iCs/>
          <w:color w:val="000000" w:themeColor="text1"/>
          <w:sz w:val="24"/>
          <w:szCs w:val="24"/>
          <w:lang w:eastAsia="sk-SK"/>
        </w:rPr>
        <w:t xml:space="preserve">Na akej úrovni </w:t>
      </w:r>
      <w:r w:rsidR="007D5748" w:rsidRPr="007B7470">
        <w:rPr>
          <w:rFonts w:ascii="Times New Roman" w:eastAsia="Times New Roman" w:hAnsi="Times New Roman" w:cs="Times New Roman"/>
          <w:bCs/>
          <w:i/>
          <w:iCs/>
          <w:color w:val="000000" w:themeColor="text1"/>
          <w:sz w:val="24"/>
          <w:szCs w:val="24"/>
          <w:lang w:eastAsia="sk-SK"/>
        </w:rPr>
        <w:t>sa budú poskytovať výkony verejnej správy?</w:t>
      </w:r>
      <w:r w:rsidR="007D5748" w:rsidRPr="007B7470">
        <w:rPr>
          <w:rFonts w:ascii="Times New Roman" w:eastAsia="Times New Roman" w:hAnsi="Times New Roman" w:cs="Times New Roman"/>
          <w:color w:val="000000" w:themeColor="text1"/>
          <w:sz w:val="24"/>
          <w:szCs w:val="24"/>
          <w:lang w:eastAsia="sk-SK"/>
        </w:rPr>
        <w:t xml:space="preserve"> Budú sa poskytovať celonárodne alebo regionálne? Koľko subjektov môže poskytnúť daný tovar / službu?</w:t>
      </w:r>
    </w:p>
    <w:p w14:paraId="08A7FC99" w14:textId="77777777" w:rsidR="007D5748" w:rsidRPr="007B7470" w:rsidRDefault="007D5748" w:rsidP="007D5748">
      <w:pPr>
        <w:spacing w:after="0" w:line="240" w:lineRule="auto"/>
        <w:rPr>
          <w:rFonts w:ascii="Times New Roman" w:eastAsia="Times New Roman" w:hAnsi="Times New Roman" w:cs="Times New Roman"/>
          <w:color w:val="000000" w:themeColor="text1"/>
          <w:sz w:val="24"/>
          <w:szCs w:val="24"/>
          <w:lang w:eastAsia="sk-SK"/>
        </w:rPr>
      </w:pPr>
    </w:p>
    <w:p w14:paraId="08A7FC9A" w14:textId="77777777" w:rsidR="007D5748" w:rsidRPr="007B7470" w:rsidRDefault="007D5748" w:rsidP="007D5748">
      <w:pPr>
        <w:spacing w:after="0" w:line="240" w:lineRule="auto"/>
        <w:rPr>
          <w:rFonts w:ascii="Times New Roman" w:eastAsia="Times New Roman" w:hAnsi="Times New Roman" w:cs="Times New Roman"/>
          <w:b/>
          <w:bCs/>
          <w:iCs/>
          <w:color w:val="000000" w:themeColor="text1"/>
          <w:sz w:val="24"/>
          <w:szCs w:val="24"/>
          <w:lang w:eastAsia="sk-SK"/>
        </w:rPr>
      </w:pPr>
      <w:r w:rsidRPr="007B7470">
        <w:rPr>
          <w:rFonts w:ascii="Times New Roman" w:eastAsia="Times New Roman" w:hAnsi="Times New Roman" w:cs="Times New Roman"/>
          <w:b/>
          <w:bCs/>
          <w:iCs/>
          <w:color w:val="000000" w:themeColor="text1"/>
          <w:sz w:val="24"/>
          <w:szCs w:val="24"/>
          <w:lang w:eastAsia="sk-SK"/>
        </w:rPr>
        <w:t>2.2.2. Charakteristika návrhu</w:t>
      </w:r>
    </w:p>
    <w:p w14:paraId="08A7FC9B" w14:textId="77777777" w:rsidR="007D5748" w:rsidRPr="007B7470" w:rsidRDefault="007D5748" w:rsidP="007D5748">
      <w:pPr>
        <w:spacing w:after="0" w:line="240" w:lineRule="auto"/>
        <w:rPr>
          <w:rFonts w:ascii="Times New Roman" w:eastAsia="Times New Roman" w:hAnsi="Times New Roman" w:cs="Times New Roman"/>
          <w:color w:val="000000" w:themeColor="text1"/>
          <w:sz w:val="24"/>
          <w:szCs w:val="24"/>
          <w:lang w:eastAsia="sk-SK"/>
        </w:rPr>
      </w:pPr>
    </w:p>
    <w:p w14:paraId="08A7FC9C" w14:textId="77777777"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bCs/>
          <w:iCs/>
          <w:color w:val="000000" w:themeColor="text1"/>
          <w:sz w:val="24"/>
          <w:szCs w:val="24"/>
          <w:lang w:eastAsia="sk-SK"/>
        </w:rPr>
        <w:t>Predkladateľ</w:t>
      </w:r>
      <w:r w:rsidRPr="007B7470">
        <w:rPr>
          <w:rFonts w:ascii="Times New Roman" w:eastAsia="Times New Roman" w:hAnsi="Times New Roman" w:cs="Times New Roman"/>
          <w:color w:val="000000" w:themeColor="text1"/>
          <w:sz w:val="24"/>
          <w:szCs w:val="24"/>
          <w:lang w:eastAsia="sk-SK"/>
        </w:rPr>
        <w:t>: Charakterizuje návrh na základe uvedených kategórií. Táto charakteristika by mala napomôcť ostatným dotknutým subjektom pochopiť podstatu návrhu a uľahčiť tým pripomienkovanie doložky.  Jednotlivé druhy návrhov sú detailne popísané nižšie:</w:t>
      </w:r>
    </w:p>
    <w:p w14:paraId="08A7FC9D" w14:textId="77777777" w:rsidR="007D5748" w:rsidRPr="007B7470" w:rsidRDefault="007D5748" w:rsidP="007D5748">
      <w:pPr>
        <w:spacing w:after="0" w:line="240" w:lineRule="auto"/>
        <w:jc w:val="both"/>
        <w:rPr>
          <w:rFonts w:ascii="Times New Roman" w:eastAsia="Times New Roman" w:hAnsi="Times New Roman" w:cs="Times New Roman"/>
          <w:color w:val="000000" w:themeColor="text1"/>
          <w:sz w:val="24"/>
          <w:szCs w:val="24"/>
          <w:lang w:eastAsia="sk-SK"/>
        </w:rPr>
      </w:pPr>
    </w:p>
    <w:p w14:paraId="08A7FC9E" w14:textId="77777777" w:rsidR="007D5748" w:rsidRPr="007B7470" w:rsidRDefault="007D5748" w:rsidP="007D5748">
      <w:pPr>
        <w:numPr>
          <w:ilvl w:val="0"/>
          <w:numId w:val="2"/>
        </w:numPr>
        <w:spacing w:after="0" w:line="240" w:lineRule="auto"/>
        <w:jc w:val="both"/>
        <w:outlineLvl w:val="3"/>
        <w:rPr>
          <w:rFonts w:ascii="Times New Roman" w:eastAsia="Times New Roman" w:hAnsi="Times New Roman" w:cs="Times New Roman"/>
          <w:bCs/>
          <w:color w:val="000000" w:themeColor="text1"/>
          <w:sz w:val="24"/>
          <w:szCs w:val="24"/>
          <w:lang w:eastAsia="sk-SK"/>
        </w:rPr>
      </w:pPr>
      <w:r w:rsidRPr="007B7470">
        <w:rPr>
          <w:rFonts w:ascii="Times New Roman" w:eastAsia="Times New Roman" w:hAnsi="Times New Roman" w:cs="Times New Roman"/>
          <w:b/>
          <w:i/>
          <w:iCs/>
          <w:color w:val="000000" w:themeColor="text1"/>
          <w:kern w:val="20"/>
          <w:sz w:val="24"/>
          <w:szCs w:val="24"/>
        </w:rPr>
        <w:t>zmena sadzby</w:t>
      </w:r>
      <w:r w:rsidRPr="007B7470">
        <w:rPr>
          <w:rFonts w:ascii="Verdana" w:eastAsia="Times New Roman" w:hAnsi="Verdana" w:cs="Verdana"/>
          <w:bCs/>
          <w:color w:val="000000" w:themeColor="text1"/>
          <w:kern w:val="20"/>
          <w:sz w:val="24"/>
          <w:szCs w:val="24"/>
        </w:rPr>
        <w:t xml:space="preserve"> – </w:t>
      </w:r>
      <w:r w:rsidRPr="007B7470">
        <w:rPr>
          <w:rFonts w:ascii="Times New Roman" w:eastAsia="Times New Roman" w:hAnsi="Times New Roman" w:cs="Times New Roman"/>
          <w:bCs/>
          <w:color w:val="000000" w:themeColor="text1"/>
          <w:sz w:val="24"/>
          <w:szCs w:val="24"/>
          <w:lang w:eastAsia="sk-SK"/>
        </w:rPr>
        <w:t>návrh mení sadzbu dane alebo poplatkov alebo upravuje nominálnu (peňažnú) výšku dávky, napr. dávok štátnej sociálnej podpory. Určiť vplyv na rozpočet verejnej správy takéhoto návrhu je dosť jednoduché, keďže ide o priamy výpočet novej sadzby pre nezmenený objem aktivít (napr. počet osôb alebo transakcií), ktorých sa týka. Pravdepodobne nebudú potrebné žiadne ďalšie úpravy rozpočtu, napr. zníženie alebo zvýšenie počtu pracovníkov alebo vybavenia.</w:t>
      </w:r>
    </w:p>
    <w:p w14:paraId="08A7FC9F" w14:textId="77777777" w:rsidR="007D5748" w:rsidRPr="007B7470" w:rsidRDefault="007D5748" w:rsidP="007D5748">
      <w:pPr>
        <w:spacing w:after="0" w:line="240" w:lineRule="auto"/>
        <w:ind w:left="708"/>
        <w:jc w:val="both"/>
        <w:outlineLvl w:val="3"/>
        <w:rPr>
          <w:rFonts w:ascii="Verdana" w:eastAsia="Times New Roman" w:hAnsi="Verdana" w:cs="Verdana"/>
          <w:bCs/>
          <w:color w:val="000000" w:themeColor="text1"/>
          <w:kern w:val="20"/>
          <w:sz w:val="24"/>
          <w:szCs w:val="24"/>
          <w:u w:val="single"/>
        </w:rPr>
      </w:pPr>
      <w:r w:rsidRPr="007B7470">
        <w:rPr>
          <w:rFonts w:ascii="Times New Roman" w:eastAsia="Times New Roman" w:hAnsi="Times New Roman" w:cs="Times New Roman"/>
          <w:bCs/>
          <w:color w:val="000000" w:themeColor="text1"/>
          <w:sz w:val="24"/>
          <w:szCs w:val="24"/>
          <w:lang w:eastAsia="sk-SK"/>
        </w:rPr>
        <w:t>Pri výpočte vplyvov zmeny sadzby treba brať do úvahy aj tzv. “elasticitu dopytu”, keď napr. nárast daňovej sadzby napríklad na pohonné hmoty nespôsobí lineárne zvýšenie celkových príjmov z tejto dane.</w:t>
      </w:r>
    </w:p>
    <w:p w14:paraId="08A7FCA0" w14:textId="77777777" w:rsidR="007D5748" w:rsidRPr="007B7470" w:rsidRDefault="007D5748" w:rsidP="007D5748">
      <w:pPr>
        <w:numPr>
          <w:ilvl w:val="0"/>
          <w:numId w:val="2"/>
        </w:numPr>
        <w:spacing w:after="0" w:line="240" w:lineRule="auto"/>
        <w:jc w:val="both"/>
        <w:outlineLvl w:val="3"/>
        <w:rPr>
          <w:rFonts w:ascii="Times New Roman" w:eastAsia="Times New Roman" w:hAnsi="Times New Roman" w:cs="Times New Roman"/>
          <w:bCs/>
          <w:color w:val="000000" w:themeColor="text1"/>
          <w:sz w:val="24"/>
          <w:szCs w:val="24"/>
          <w:lang w:eastAsia="sk-SK"/>
        </w:rPr>
      </w:pPr>
      <w:r w:rsidRPr="007B7470">
        <w:rPr>
          <w:rFonts w:ascii="Times New Roman" w:eastAsia="Times New Roman" w:hAnsi="Times New Roman" w:cs="Times New Roman"/>
          <w:b/>
          <w:i/>
          <w:iCs/>
          <w:color w:val="000000" w:themeColor="text1"/>
          <w:kern w:val="20"/>
          <w:sz w:val="24"/>
          <w:szCs w:val="24"/>
        </w:rPr>
        <w:t>zmena v nároku</w:t>
      </w:r>
      <w:r w:rsidRPr="007B7470">
        <w:rPr>
          <w:rFonts w:ascii="Times New Roman" w:eastAsia="Times New Roman" w:hAnsi="Times New Roman" w:cs="Times New Roman"/>
          <w:b/>
          <w:bCs/>
          <w:color w:val="000000" w:themeColor="text1"/>
          <w:sz w:val="28"/>
          <w:szCs w:val="28"/>
          <w:lang w:eastAsia="sk-SK"/>
        </w:rPr>
        <w:t xml:space="preserve"> </w:t>
      </w:r>
      <w:r w:rsidRPr="007B7470">
        <w:rPr>
          <w:rFonts w:ascii="Times New Roman" w:eastAsia="Times New Roman" w:hAnsi="Times New Roman" w:cs="Times New Roman"/>
          <w:bCs/>
          <w:color w:val="000000" w:themeColor="text1"/>
          <w:sz w:val="24"/>
          <w:szCs w:val="24"/>
          <w:lang w:eastAsia="sk-SK"/>
        </w:rPr>
        <w:t>– návrh upravuje definíciu okruhu osôb, ktoré majú nárok na dávku alebo ktorých sa dotýka určité ustanovenia zákona, t.</w:t>
      </w:r>
      <w:r w:rsidR="001F5D86">
        <w:rPr>
          <w:rFonts w:ascii="Times New Roman" w:eastAsia="Times New Roman" w:hAnsi="Times New Roman" w:cs="Times New Roman"/>
          <w:bCs/>
          <w:color w:val="000000" w:themeColor="text1"/>
          <w:sz w:val="24"/>
          <w:szCs w:val="24"/>
          <w:lang w:eastAsia="sk-SK"/>
        </w:rPr>
        <w:t> </w:t>
      </w:r>
      <w:r w:rsidRPr="007B7470">
        <w:rPr>
          <w:rFonts w:ascii="Times New Roman" w:eastAsia="Times New Roman" w:hAnsi="Times New Roman" w:cs="Times New Roman"/>
          <w:bCs/>
          <w:color w:val="000000" w:themeColor="text1"/>
          <w:sz w:val="24"/>
          <w:szCs w:val="24"/>
          <w:lang w:eastAsia="sk-SK"/>
        </w:rPr>
        <w:t xml:space="preserve">j. znižuje alebo zvyšuje počet </w:t>
      </w:r>
      <w:r w:rsidRPr="007B7470">
        <w:rPr>
          <w:rFonts w:ascii="Times New Roman" w:eastAsia="Times New Roman" w:hAnsi="Times New Roman" w:cs="Times New Roman"/>
          <w:bCs/>
          <w:color w:val="000000" w:themeColor="text1"/>
          <w:sz w:val="24"/>
          <w:szCs w:val="24"/>
          <w:lang w:eastAsia="sk-SK"/>
        </w:rPr>
        <w:lastRenderedPageBreak/>
        <w:t>osôb, ktoré si môžu uplatniť nárok. Vypočítať vplyv na rozpočet verejnej správy pri tomto druhu návrhu je trochu komplikovanejšie, keďže implementujúca organizácia musí vziať do úvahy niekoľko faktorov. Organizácia musí odhadnúť zmeny, ktoré vyplývajú z návrhu na svoj rozpočet. Predpokladá sa, že nižší objem aktivít povedie k úsporám. Ak nie, je potrebné jednoznačne vysvetliť dôvody. K dispozícii by mali byť aj informácie o nákladoch v minulosti, na základe ktorých sa môže urobiť odhad.</w:t>
      </w:r>
    </w:p>
    <w:p w14:paraId="08A7FCA1" w14:textId="77777777" w:rsidR="007D5748" w:rsidRPr="007B7470" w:rsidRDefault="007D5748" w:rsidP="007D5748">
      <w:pPr>
        <w:numPr>
          <w:ilvl w:val="0"/>
          <w:numId w:val="2"/>
        </w:numPr>
        <w:spacing w:after="0" w:line="240" w:lineRule="auto"/>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b/>
          <w:bCs/>
          <w:i/>
          <w:iCs/>
          <w:color w:val="000000" w:themeColor="text1"/>
          <w:sz w:val="24"/>
          <w:szCs w:val="24"/>
          <w:lang w:eastAsia="sk-SK"/>
        </w:rPr>
        <w:t>nová služba alebo nariadenie (alebo ich zrušenie)</w:t>
      </w:r>
      <w:r w:rsidRPr="007B7470">
        <w:rPr>
          <w:rFonts w:ascii="Times New Roman" w:eastAsia="Times New Roman" w:hAnsi="Times New Roman" w:cs="Times New Roman"/>
          <w:color w:val="000000" w:themeColor="text1"/>
          <w:sz w:val="24"/>
          <w:szCs w:val="24"/>
          <w:lang w:eastAsia="sk-SK"/>
        </w:rPr>
        <w:t xml:space="preserve"> – návrh zavádza novú službu alebo nariadenie v oblasti, v ktorej tieto doposiaľ neexistovali, alebo sa navrhuje zníženie rozsahu alebo úplné zrušenie existujúcej služby či nariadenia.</w:t>
      </w:r>
    </w:p>
    <w:p w14:paraId="08A7FCA2" w14:textId="77777777" w:rsidR="007D5748" w:rsidRPr="007B7470" w:rsidRDefault="007D5748" w:rsidP="007D5748">
      <w:pPr>
        <w:spacing w:after="0" w:line="240" w:lineRule="auto"/>
        <w:ind w:left="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Tento návrh predstavuje veľkú výzvu pri odhadovaní nákladov, nakoľko pre takéto činnosti nemusí byť k dispozícii dostatok údajov. V takom prípade bude dôležité podrobne vysvetliť predpoklady.</w:t>
      </w:r>
    </w:p>
    <w:p w14:paraId="08A7FCA3" w14:textId="77777777" w:rsidR="007D5748" w:rsidRPr="007B7470" w:rsidRDefault="007D5748" w:rsidP="007D5748">
      <w:pPr>
        <w:numPr>
          <w:ilvl w:val="0"/>
          <w:numId w:val="2"/>
        </w:numPr>
        <w:spacing w:after="0" w:line="240" w:lineRule="auto"/>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b/>
          <w:bCs/>
          <w:i/>
          <w:iCs/>
          <w:color w:val="000000" w:themeColor="text1"/>
          <w:sz w:val="24"/>
          <w:szCs w:val="24"/>
          <w:lang w:eastAsia="sk-SK"/>
        </w:rPr>
        <w:t>kombinovaný návrh</w:t>
      </w:r>
      <w:r w:rsidRPr="007B7470">
        <w:rPr>
          <w:rFonts w:ascii="Times New Roman" w:eastAsia="Times New Roman" w:hAnsi="Times New Roman" w:cs="Times New Roman"/>
          <w:color w:val="000000" w:themeColor="text1"/>
          <w:sz w:val="24"/>
          <w:szCs w:val="24"/>
          <w:lang w:eastAsia="sk-SK"/>
        </w:rPr>
        <w:t xml:space="preserve"> – tento druh návrhu môže kombinovať prvky vyššie uvedených druhov, čím sa zvyšuje komplexnosť prípravy návrhu doložky.</w:t>
      </w:r>
    </w:p>
    <w:p w14:paraId="08A7FCA4" w14:textId="77777777" w:rsidR="007D5748" w:rsidRPr="007B7470" w:rsidRDefault="007D5748" w:rsidP="007D5748">
      <w:pPr>
        <w:numPr>
          <w:ilvl w:val="0"/>
          <w:numId w:val="2"/>
        </w:numPr>
        <w:spacing w:after="0" w:line="240" w:lineRule="auto"/>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b/>
          <w:bCs/>
          <w:i/>
          <w:iCs/>
          <w:color w:val="000000" w:themeColor="text1"/>
          <w:sz w:val="24"/>
          <w:szCs w:val="24"/>
          <w:lang w:eastAsia="sk-SK"/>
        </w:rPr>
        <w:t>iné</w:t>
      </w:r>
      <w:r w:rsidRPr="007B7470">
        <w:rPr>
          <w:rFonts w:ascii="Times New Roman" w:eastAsia="Times New Roman" w:hAnsi="Times New Roman" w:cs="Times New Roman"/>
          <w:b/>
          <w:color w:val="000000" w:themeColor="text1"/>
          <w:sz w:val="24"/>
          <w:szCs w:val="24"/>
          <w:lang w:eastAsia="sk-SK"/>
        </w:rPr>
        <w:t xml:space="preserve"> </w:t>
      </w:r>
      <w:r w:rsidRPr="007B7470">
        <w:rPr>
          <w:rFonts w:ascii="Times New Roman" w:eastAsia="Times New Roman" w:hAnsi="Times New Roman" w:cs="Times New Roman"/>
          <w:color w:val="000000" w:themeColor="text1"/>
          <w:sz w:val="24"/>
          <w:szCs w:val="24"/>
          <w:lang w:eastAsia="sk-SK"/>
        </w:rPr>
        <w:t>– používa sa na popis ostatných typov, ktoré nie sú pokryté v </w:t>
      </w:r>
      <w:r w:rsidR="008E2736" w:rsidRPr="007B7470">
        <w:rPr>
          <w:rFonts w:ascii="Times New Roman" w:eastAsia="Times New Roman" w:hAnsi="Times New Roman" w:cs="Times New Roman"/>
          <w:color w:val="000000" w:themeColor="text1"/>
          <w:sz w:val="24"/>
          <w:szCs w:val="24"/>
          <w:lang w:eastAsia="sk-SK"/>
        </w:rPr>
        <w:t>štyroch</w:t>
      </w:r>
      <w:r w:rsidRPr="007B7470">
        <w:rPr>
          <w:rFonts w:ascii="Times New Roman" w:eastAsia="Times New Roman" w:hAnsi="Times New Roman" w:cs="Times New Roman"/>
          <w:color w:val="000000" w:themeColor="text1"/>
          <w:sz w:val="24"/>
          <w:szCs w:val="24"/>
          <w:lang w:eastAsia="sk-SK"/>
        </w:rPr>
        <w:t xml:space="preserve"> druhoch uvedených vyššie.</w:t>
      </w:r>
    </w:p>
    <w:p w14:paraId="08A7FCA5" w14:textId="77777777" w:rsidR="007D5748" w:rsidRPr="007B7470" w:rsidRDefault="007D5748" w:rsidP="007D5748">
      <w:pPr>
        <w:spacing w:after="0" w:line="240" w:lineRule="auto"/>
        <w:jc w:val="both"/>
        <w:rPr>
          <w:rFonts w:ascii="Times New Roman" w:eastAsia="Times New Roman" w:hAnsi="Times New Roman" w:cs="Times New Roman"/>
          <w:color w:val="000000" w:themeColor="text1"/>
          <w:sz w:val="24"/>
          <w:szCs w:val="24"/>
          <w:lang w:eastAsia="sk-SK"/>
        </w:rPr>
      </w:pPr>
    </w:p>
    <w:p w14:paraId="08A7FCA6" w14:textId="77777777" w:rsidR="007D5748" w:rsidRPr="007B7470" w:rsidRDefault="007D5748" w:rsidP="007D5748">
      <w:pPr>
        <w:spacing w:after="0" w:line="240" w:lineRule="auto"/>
        <w:rPr>
          <w:rFonts w:ascii="Times New Roman" w:eastAsia="Times New Roman" w:hAnsi="Times New Roman" w:cs="Times New Roman"/>
          <w:b/>
          <w:bCs/>
          <w:iCs/>
          <w:color w:val="000000" w:themeColor="text1"/>
          <w:sz w:val="24"/>
          <w:szCs w:val="24"/>
          <w:lang w:eastAsia="sk-SK"/>
        </w:rPr>
      </w:pPr>
      <w:r w:rsidRPr="007B7470">
        <w:rPr>
          <w:rFonts w:ascii="Times New Roman" w:eastAsia="Times New Roman" w:hAnsi="Times New Roman" w:cs="Times New Roman"/>
          <w:b/>
          <w:bCs/>
          <w:iCs/>
          <w:color w:val="000000" w:themeColor="text1"/>
          <w:sz w:val="24"/>
          <w:szCs w:val="24"/>
          <w:lang w:eastAsia="sk-SK"/>
        </w:rPr>
        <w:t>2.2.3. Predpoklady zmien v objeme aktivít</w:t>
      </w:r>
    </w:p>
    <w:p w14:paraId="08A7FCA7" w14:textId="77777777" w:rsidR="007D5748" w:rsidRPr="007B7470" w:rsidRDefault="007D5748" w:rsidP="007D5748">
      <w:pPr>
        <w:spacing w:after="0" w:line="240" w:lineRule="auto"/>
        <w:rPr>
          <w:rFonts w:ascii="Times New Roman" w:eastAsia="Times New Roman" w:hAnsi="Times New Roman" w:cs="Times New Roman"/>
          <w:b/>
          <w:color w:val="000000" w:themeColor="text1"/>
          <w:sz w:val="24"/>
          <w:szCs w:val="24"/>
          <w:lang w:eastAsia="sk-SK"/>
        </w:rPr>
      </w:pPr>
    </w:p>
    <w:p w14:paraId="08A7FCA8" w14:textId="77777777"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bCs/>
          <w:iCs/>
          <w:color w:val="000000" w:themeColor="text1"/>
          <w:sz w:val="24"/>
          <w:szCs w:val="24"/>
          <w:lang w:eastAsia="sk-SK"/>
        </w:rPr>
        <w:t>Predkladateľ</w:t>
      </w:r>
      <w:r w:rsidRPr="007B7470">
        <w:rPr>
          <w:rFonts w:ascii="Times New Roman" w:eastAsia="Times New Roman" w:hAnsi="Times New Roman" w:cs="Times New Roman"/>
          <w:color w:val="000000" w:themeColor="text1"/>
          <w:sz w:val="24"/>
          <w:szCs w:val="24"/>
          <w:lang w:eastAsia="sk-SK"/>
        </w:rPr>
        <w:t xml:space="preserve">: Od predkladateľa sa požaduje, aby určil zvýšenie alebo zníženie objemu aktivít, ktoré môže návrh vyvolať. Napríklad ak návrh požaduje každoročne preverovať kriminálne záznamy všetkých príslušníkov súkromných bezpečnostných služieb, je potrebné uviesť počet osôb (príslušníkov bezpečnostných služieb), ktorí by mali byť skontrolovaní. Ďalšími príkladmi objemu aktivít môže byť počet prihlášok, inšpekcií, prijímateľov dávok, alebo zatknutí. Pretože sa vyžadujú odhady na  bežný rok a 3 nasledujúce roky, je potrebné odhadnúť objem aktivít počas tohto </w:t>
      </w:r>
      <w:r w:rsidR="008E2736" w:rsidRPr="007B7470">
        <w:rPr>
          <w:rFonts w:ascii="Times New Roman" w:eastAsia="Times New Roman" w:hAnsi="Times New Roman" w:cs="Times New Roman"/>
          <w:color w:val="000000" w:themeColor="text1"/>
          <w:sz w:val="24"/>
          <w:szCs w:val="24"/>
          <w:lang w:eastAsia="sk-SK"/>
        </w:rPr>
        <w:t>štvor</w:t>
      </w:r>
      <w:r w:rsidRPr="007B7470">
        <w:rPr>
          <w:rFonts w:ascii="Times New Roman" w:eastAsia="Times New Roman" w:hAnsi="Times New Roman" w:cs="Times New Roman"/>
          <w:color w:val="000000" w:themeColor="text1"/>
          <w:sz w:val="24"/>
          <w:szCs w:val="24"/>
          <w:lang w:eastAsia="sk-SK"/>
        </w:rPr>
        <w:t>ročného obdobia. Príloha č. 2 preto obsahuje aj tabuľku č. 2 na ročné odhady objemu aktivít.</w:t>
      </w:r>
    </w:p>
    <w:p w14:paraId="08A7FCA9" w14:textId="77777777"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p>
    <w:p w14:paraId="08A7FCAA" w14:textId="77777777"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xml:space="preserve">Môže sa navrhovať aj zníženie objemu aktivít. Napríklad návrh zvýšiť limit pre verejné obstarávanie, kedy sa písomná ponuka bude požadovať iba pri obstarávacej cene dvojnásobne vyššej oproti súčasnému platnému právnemu stavu. </w:t>
      </w:r>
    </w:p>
    <w:p w14:paraId="08A7FCAB" w14:textId="77777777" w:rsidR="007D5748" w:rsidRPr="007B7470" w:rsidRDefault="007D5748" w:rsidP="007D5748">
      <w:pPr>
        <w:spacing w:after="0" w:line="240" w:lineRule="auto"/>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V tomto prípade by mal byť uvedený aj odhad počtu takýchto nákupov ročne. Takáto úprava by obmedzila administratívnu záťaž subjektov verejnej správy a generovala by úspory v ich prevádzkových nákladoch.</w:t>
      </w:r>
    </w:p>
    <w:p w14:paraId="08A7FCAC" w14:textId="77777777" w:rsidR="007D5748" w:rsidRPr="007B7470" w:rsidRDefault="007D5748" w:rsidP="007D5748">
      <w:pPr>
        <w:spacing w:after="0" w:line="240" w:lineRule="auto"/>
        <w:jc w:val="both"/>
        <w:rPr>
          <w:rFonts w:ascii="Times New Roman" w:eastAsia="Times New Roman" w:hAnsi="Times New Roman" w:cs="Verdana"/>
          <w:i/>
          <w:iCs/>
          <w:color w:val="000000" w:themeColor="text1"/>
          <w:sz w:val="24"/>
          <w:szCs w:val="24"/>
          <w:u w:val="single"/>
        </w:rPr>
      </w:pPr>
    </w:p>
    <w:p w14:paraId="08A7FCAD" w14:textId="77777777" w:rsidR="007D5748" w:rsidRPr="007B7470" w:rsidRDefault="007D5748" w:rsidP="007D5748">
      <w:pPr>
        <w:spacing w:after="0" w:line="240" w:lineRule="auto"/>
        <w:ind w:firstLine="708"/>
        <w:jc w:val="both"/>
        <w:rPr>
          <w:rFonts w:ascii="Times New Roman" w:eastAsia="Times New Roman" w:hAnsi="Times New Roman" w:cs="Verdana"/>
          <w:color w:val="000000" w:themeColor="text1"/>
          <w:sz w:val="24"/>
          <w:szCs w:val="24"/>
        </w:rPr>
      </w:pPr>
      <w:r w:rsidRPr="007B7470">
        <w:rPr>
          <w:rFonts w:ascii="Times New Roman" w:eastAsia="Times New Roman" w:hAnsi="Times New Roman" w:cs="Verdana"/>
          <w:bCs/>
          <w:iCs/>
          <w:color w:val="000000" w:themeColor="text1"/>
          <w:sz w:val="24"/>
          <w:szCs w:val="24"/>
        </w:rPr>
        <w:t>MF SR</w:t>
      </w:r>
      <w:r w:rsidRPr="007B7470">
        <w:rPr>
          <w:rFonts w:ascii="Times New Roman" w:eastAsia="Times New Roman" w:hAnsi="Times New Roman" w:cs="Verdana"/>
          <w:color w:val="000000" w:themeColor="text1"/>
          <w:sz w:val="24"/>
          <w:szCs w:val="24"/>
        </w:rPr>
        <w:t xml:space="preserve">: Počas konzultačnej fázy môže zhodnotiť MF SR predpoklady uvedené predkladateľom, </w:t>
      </w:r>
      <w:proofErr w:type="spellStart"/>
      <w:r w:rsidRPr="007B7470">
        <w:rPr>
          <w:rFonts w:ascii="Times New Roman" w:eastAsia="Times New Roman" w:hAnsi="Times New Roman" w:cs="Verdana"/>
          <w:color w:val="000000" w:themeColor="text1"/>
          <w:sz w:val="24"/>
          <w:szCs w:val="24"/>
        </w:rPr>
        <w:t>t.j</w:t>
      </w:r>
      <w:proofErr w:type="spellEnd"/>
      <w:r w:rsidRPr="007B7470">
        <w:rPr>
          <w:rFonts w:ascii="Times New Roman" w:eastAsia="Times New Roman" w:hAnsi="Times New Roman" w:cs="Verdana"/>
          <w:color w:val="000000" w:themeColor="text1"/>
          <w:sz w:val="24"/>
          <w:szCs w:val="24"/>
        </w:rPr>
        <w:t xml:space="preserve">. ich vhodnosť a konzistentnosť. </w:t>
      </w:r>
    </w:p>
    <w:p w14:paraId="08A7FCAE" w14:textId="77777777" w:rsidR="007D5748" w:rsidRPr="007B7470" w:rsidRDefault="007D5748" w:rsidP="007D5748">
      <w:pPr>
        <w:spacing w:after="0" w:line="240" w:lineRule="auto"/>
        <w:jc w:val="both"/>
        <w:rPr>
          <w:rFonts w:ascii="Times New Roman" w:eastAsia="Times New Roman" w:hAnsi="Times New Roman" w:cs="Verdana"/>
          <w:color w:val="000000" w:themeColor="text1"/>
          <w:sz w:val="24"/>
          <w:szCs w:val="24"/>
        </w:rPr>
      </w:pPr>
    </w:p>
    <w:p w14:paraId="08A7FCAF" w14:textId="77777777" w:rsidR="007D5748" w:rsidRPr="007B7470" w:rsidRDefault="007D5748" w:rsidP="007D5748">
      <w:pPr>
        <w:spacing w:after="0" w:line="240" w:lineRule="auto"/>
        <w:rPr>
          <w:rFonts w:ascii="Times New Roman" w:eastAsia="Times New Roman" w:hAnsi="Times New Roman" w:cs="Verdana"/>
          <w:b/>
          <w:bCs/>
          <w:iCs/>
          <w:color w:val="000000" w:themeColor="text1"/>
          <w:sz w:val="24"/>
          <w:szCs w:val="24"/>
        </w:rPr>
      </w:pPr>
      <w:r w:rsidRPr="007B7470">
        <w:rPr>
          <w:rFonts w:ascii="Times New Roman" w:eastAsia="Times New Roman" w:hAnsi="Times New Roman" w:cs="Verdana"/>
          <w:b/>
          <w:bCs/>
          <w:iCs/>
          <w:color w:val="000000" w:themeColor="text1"/>
          <w:sz w:val="24"/>
          <w:szCs w:val="24"/>
        </w:rPr>
        <w:t>2.2.4. Výpočty vplyvov na rozpočet verejnej správy</w:t>
      </w:r>
    </w:p>
    <w:p w14:paraId="08A7FCB0" w14:textId="77777777" w:rsidR="007D5748" w:rsidRPr="007B7470" w:rsidRDefault="007D5748" w:rsidP="007D5748">
      <w:pPr>
        <w:spacing w:after="0" w:line="240" w:lineRule="auto"/>
        <w:rPr>
          <w:rFonts w:ascii="Times New Roman" w:eastAsia="Times New Roman" w:hAnsi="Times New Roman" w:cs="Times New Roman"/>
          <w:color w:val="000000" w:themeColor="text1"/>
          <w:sz w:val="24"/>
          <w:szCs w:val="24"/>
          <w:lang w:eastAsia="sk-SK"/>
        </w:rPr>
      </w:pPr>
    </w:p>
    <w:p w14:paraId="08A7FCB1" w14:textId="77777777" w:rsidR="007D5748" w:rsidRPr="00832D80" w:rsidRDefault="007D5748" w:rsidP="007D5748">
      <w:pPr>
        <w:spacing w:after="0" w:line="240" w:lineRule="auto"/>
        <w:ind w:firstLine="708"/>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color w:val="000000" w:themeColor="text1"/>
          <w:sz w:val="24"/>
          <w:szCs w:val="24"/>
          <w:lang w:eastAsia="sk-SK"/>
        </w:rPr>
        <w:t>V časti 2.2.4. prílohy č. 2 sa uvádzajú výpočty vplyvov na príjmy a výdavky, ktoré sa použijú v tabuľkách č. 3 až č. 5 prílohy č. 2. Výpočty a predpoklady ohľadom objemu aktivít pomôžu ostatným stranám (pripomienkujúcim subjektom, resp. MF SR) zhodnotiť, či boli vplyvy na príjmy a výdavky počítané správne. Rozsah tejto časti nie je obmedzený a je možné uviesť všetko, čo je potrebné na vysvetlenie výpočtu vplyvov návrhu, alebo je možné uviesť odkazy na tabuľky samostatne priložené k doložke</w:t>
      </w:r>
      <w:r w:rsidRPr="00832D80">
        <w:rPr>
          <w:rFonts w:ascii="Times New Roman" w:eastAsia="Times New Roman" w:hAnsi="Times New Roman" w:cs="Times New Roman"/>
          <w:sz w:val="24"/>
          <w:szCs w:val="24"/>
          <w:lang w:eastAsia="sk-SK"/>
        </w:rPr>
        <w:t>.</w:t>
      </w:r>
      <w:r w:rsidR="00087A66" w:rsidRPr="00832D80">
        <w:rPr>
          <w:rFonts w:ascii="Times New Roman" w:eastAsia="Times New Roman" w:hAnsi="Times New Roman" w:cs="Times New Roman"/>
          <w:sz w:val="24"/>
          <w:szCs w:val="24"/>
          <w:lang w:eastAsia="sk-SK"/>
        </w:rPr>
        <w:t xml:space="preserve"> Zároveň je v tejto časti potrebné uviesť priamy vplyv navrhovanej legislatívnej zmeny alebo priamy vplyv nelegislatívnej zmeny, t. j. kvantifikácia stavu bez navrhovanej legislatívnej/nelegislatívnej zmeny, kvantifikácia stavu s navrhovanou legislatívnou zmenou/nelegislatívnou zmenou a ich rozdiel ako vplyv navrhovanej legislatívnej zmeny/nelegislatívnej zmeny.</w:t>
      </w:r>
    </w:p>
    <w:p w14:paraId="08A7FCB2" w14:textId="77777777" w:rsidR="007D5748" w:rsidRPr="007B7470" w:rsidRDefault="007D5748" w:rsidP="007D5748">
      <w:pPr>
        <w:spacing w:after="0" w:line="240" w:lineRule="auto"/>
        <w:jc w:val="both"/>
        <w:rPr>
          <w:rFonts w:ascii="Times New Roman" w:eastAsia="Times New Roman" w:hAnsi="Times New Roman" w:cs="Times New Roman"/>
          <w:color w:val="000000" w:themeColor="text1"/>
          <w:sz w:val="24"/>
          <w:szCs w:val="24"/>
          <w:lang w:eastAsia="sk-SK"/>
        </w:rPr>
      </w:pPr>
    </w:p>
    <w:p w14:paraId="08A7FCB3" w14:textId="77777777" w:rsidR="007D5748" w:rsidRPr="007B7470" w:rsidRDefault="007D5748" w:rsidP="007D5748">
      <w:pPr>
        <w:spacing w:after="0" w:line="240" w:lineRule="auto"/>
        <w:rPr>
          <w:rFonts w:ascii="Times New Roman" w:eastAsia="Times New Roman" w:hAnsi="Times New Roman" w:cs="Verdana"/>
          <w:b/>
          <w:bCs/>
          <w:i/>
          <w:iCs/>
          <w:color w:val="000000" w:themeColor="text1"/>
          <w:sz w:val="24"/>
          <w:szCs w:val="24"/>
        </w:rPr>
      </w:pPr>
      <w:r w:rsidRPr="007B7470">
        <w:rPr>
          <w:rFonts w:ascii="Times New Roman" w:eastAsia="Times New Roman" w:hAnsi="Times New Roman" w:cs="Verdana"/>
          <w:b/>
          <w:bCs/>
          <w:i/>
          <w:iCs/>
          <w:color w:val="000000" w:themeColor="text1"/>
          <w:sz w:val="24"/>
          <w:szCs w:val="24"/>
        </w:rPr>
        <w:t>Výpočet vplyvu na príjmy</w:t>
      </w:r>
    </w:p>
    <w:p w14:paraId="08A7FCB4" w14:textId="77777777" w:rsidR="007D5748" w:rsidRPr="007B7470" w:rsidRDefault="007D5748" w:rsidP="007D5748">
      <w:pPr>
        <w:spacing w:after="0" w:line="240" w:lineRule="auto"/>
        <w:jc w:val="both"/>
        <w:rPr>
          <w:rFonts w:ascii="Times New Roman" w:eastAsia="Times New Roman" w:hAnsi="Times New Roman" w:cs="Verdana"/>
          <w:b/>
          <w:i/>
          <w:iCs/>
          <w:color w:val="000000" w:themeColor="text1"/>
          <w:sz w:val="24"/>
          <w:szCs w:val="24"/>
        </w:rPr>
      </w:pPr>
    </w:p>
    <w:p w14:paraId="08A7FCB5" w14:textId="77777777"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bCs/>
          <w:iCs/>
          <w:color w:val="000000" w:themeColor="text1"/>
          <w:sz w:val="24"/>
          <w:szCs w:val="24"/>
          <w:lang w:eastAsia="sk-SK"/>
        </w:rPr>
        <w:t>Predkladateľ</w:t>
      </w:r>
      <w:r w:rsidRPr="007B7470">
        <w:rPr>
          <w:rFonts w:ascii="Times New Roman" w:eastAsia="Times New Roman" w:hAnsi="Times New Roman" w:cs="Times New Roman"/>
          <w:iCs/>
          <w:color w:val="000000" w:themeColor="text1"/>
          <w:sz w:val="24"/>
          <w:szCs w:val="24"/>
          <w:lang w:eastAsia="sk-SK"/>
        </w:rPr>
        <w:t xml:space="preserve">: </w:t>
      </w:r>
      <w:r w:rsidRPr="007B7470">
        <w:rPr>
          <w:rFonts w:ascii="Times New Roman" w:eastAsia="Times New Roman" w:hAnsi="Times New Roman" w:cs="Times New Roman"/>
          <w:color w:val="000000" w:themeColor="text1"/>
          <w:sz w:val="24"/>
          <w:szCs w:val="24"/>
          <w:lang w:eastAsia="sk-SK"/>
        </w:rPr>
        <w:t>Uvedie výpočty vplyvov na príjmy na základe predpokladaných objemov aktivít uvedených v časti 2.2.3. prílohy č. 2.</w:t>
      </w:r>
    </w:p>
    <w:p w14:paraId="08A7FCB6" w14:textId="77777777" w:rsidR="007D5748" w:rsidRPr="007B7470" w:rsidRDefault="007D5748" w:rsidP="007D5748">
      <w:pPr>
        <w:spacing w:after="0" w:line="240" w:lineRule="auto"/>
        <w:ind w:firstLine="708"/>
        <w:jc w:val="both"/>
        <w:rPr>
          <w:rFonts w:ascii="Times New Roman" w:eastAsia="Times New Roman" w:hAnsi="Times New Roman" w:cs="Times New Roman"/>
          <w:bCs/>
          <w:iCs/>
          <w:color w:val="000000" w:themeColor="text1"/>
          <w:sz w:val="24"/>
          <w:szCs w:val="24"/>
          <w:lang w:eastAsia="sk-SK"/>
        </w:rPr>
      </w:pPr>
    </w:p>
    <w:p w14:paraId="08A7FCB7" w14:textId="77777777"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bCs/>
          <w:iCs/>
          <w:color w:val="000000" w:themeColor="text1"/>
          <w:sz w:val="24"/>
          <w:szCs w:val="24"/>
          <w:lang w:eastAsia="sk-SK"/>
        </w:rPr>
        <w:t>MF SR</w:t>
      </w:r>
      <w:r w:rsidRPr="007B7470">
        <w:rPr>
          <w:rFonts w:ascii="Times New Roman" w:eastAsia="Times New Roman" w:hAnsi="Times New Roman" w:cs="Times New Roman"/>
          <w:iCs/>
          <w:color w:val="000000" w:themeColor="text1"/>
          <w:sz w:val="24"/>
          <w:szCs w:val="24"/>
          <w:lang w:eastAsia="sk-SK"/>
        </w:rPr>
        <w:t>:</w:t>
      </w:r>
      <w:r w:rsidRPr="007B7470">
        <w:rPr>
          <w:rFonts w:ascii="Times New Roman" w:eastAsia="Times New Roman" w:hAnsi="Times New Roman" w:cs="Times New Roman"/>
          <w:i/>
          <w:iCs/>
          <w:color w:val="000000" w:themeColor="text1"/>
          <w:sz w:val="24"/>
          <w:szCs w:val="24"/>
          <w:lang w:eastAsia="sk-SK"/>
        </w:rPr>
        <w:t xml:space="preserve"> </w:t>
      </w:r>
      <w:r w:rsidRPr="007B7470">
        <w:rPr>
          <w:rFonts w:ascii="Times New Roman" w:eastAsia="Times New Roman" w:hAnsi="Times New Roman" w:cs="Times New Roman"/>
          <w:color w:val="000000" w:themeColor="text1"/>
          <w:sz w:val="24"/>
          <w:szCs w:val="24"/>
          <w:lang w:eastAsia="sk-SK"/>
        </w:rPr>
        <w:t xml:space="preserve">Skontroluje logiku týchto výpočtov a v prípade potreby požiada o ich vysvetlenie alebo úpravu. </w:t>
      </w:r>
    </w:p>
    <w:p w14:paraId="08A7FCB8" w14:textId="77777777"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xml:space="preserve">Výpočty príjmov sú spravidla kombináciou “základu” a “sadzby”. </w:t>
      </w:r>
    </w:p>
    <w:p w14:paraId="08A7FCB9" w14:textId="77777777" w:rsidR="007D5748" w:rsidRPr="007B7470" w:rsidRDefault="007D5748" w:rsidP="007D5748">
      <w:pPr>
        <w:spacing w:after="0" w:line="240" w:lineRule="auto"/>
        <w:jc w:val="both"/>
        <w:rPr>
          <w:rFonts w:ascii="Times New Roman" w:eastAsia="Times New Roman" w:hAnsi="Times New Roman" w:cs="Verdana"/>
          <w:b/>
          <w:bCs/>
          <w:i/>
          <w:iCs/>
          <w:color w:val="000000" w:themeColor="text1"/>
          <w:sz w:val="24"/>
          <w:szCs w:val="24"/>
        </w:rPr>
      </w:pPr>
    </w:p>
    <w:p w14:paraId="08A7FCBA" w14:textId="77777777" w:rsidR="007D5748" w:rsidRPr="007B7470" w:rsidRDefault="007D5748" w:rsidP="007D5748">
      <w:pPr>
        <w:spacing w:after="0" w:line="240" w:lineRule="auto"/>
        <w:jc w:val="both"/>
        <w:rPr>
          <w:rFonts w:ascii="Times New Roman" w:eastAsia="Times New Roman" w:hAnsi="Times New Roman" w:cs="Verdana"/>
          <w:b/>
          <w:bCs/>
          <w:i/>
          <w:iCs/>
          <w:color w:val="000000" w:themeColor="text1"/>
          <w:sz w:val="24"/>
          <w:szCs w:val="24"/>
        </w:rPr>
      </w:pPr>
      <w:r w:rsidRPr="007B7470">
        <w:rPr>
          <w:rFonts w:ascii="Times New Roman" w:eastAsia="Times New Roman" w:hAnsi="Times New Roman" w:cs="Verdana"/>
          <w:b/>
          <w:bCs/>
          <w:i/>
          <w:iCs/>
          <w:color w:val="000000" w:themeColor="text1"/>
          <w:sz w:val="24"/>
          <w:szCs w:val="24"/>
        </w:rPr>
        <w:t>Výpočet nákladov</w:t>
      </w:r>
    </w:p>
    <w:p w14:paraId="08A7FCBB" w14:textId="77777777" w:rsidR="007D5748" w:rsidRPr="007B7470" w:rsidRDefault="007D5748" w:rsidP="007D5748">
      <w:pPr>
        <w:spacing w:after="0" w:line="240" w:lineRule="auto"/>
        <w:jc w:val="both"/>
        <w:rPr>
          <w:rFonts w:ascii="Times New Roman" w:eastAsia="Times New Roman" w:hAnsi="Times New Roman" w:cs="Verdana"/>
          <w:i/>
          <w:iCs/>
          <w:color w:val="000000" w:themeColor="text1"/>
          <w:sz w:val="24"/>
          <w:szCs w:val="24"/>
        </w:rPr>
      </w:pPr>
    </w:p>
    <w:p w14:paraId="08A7FCBC" w14:textId="77777777"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bCs/>
          <w:iCs/>
          <w:color w:val="000000" w:themeColor="text1"/>
          <w:sz w:val="24"/>
          <w:szCs w:val="24"/>
          <w:lang w:eastAsia="sk-SK"/>
        </w:rPr>
        <w:t>Predkladateľ</w:t>
      </w:r>
      <w:r w:rsidRPr="007B7470">
        <w:rPr>
          <w:rFonts w:ascii="Times New Roman" w:eastAsia="Times New Roman" w:hAnsi="Times New Roman" w:cs="Times New Roman"/>
          <w:iCs/>
          <w:color w:val="000000" w:themeColor="text1"/>
          <w:sz w:val="24"/>
          <w:szCs w:val="24"/>
          <w:lang w:eastAsia="sk-SK"/>
        </w:rPr>
        <w:t>:</w:t>
      </w:r>
      <w:r w:rsidRPr="007B7470">
        <w:rPr>
          <w:rFonts w:ascii="Times New Roman" w:eastAsia="Times New Roman" w:hAnsi="Times New Roman" w:cs="Times New Roman"/>
          <w:i/>
          <w:iCs/>
          <w:color w:val="000000" w:themeColor="text1"/>
          <w:sz w:val="24"/>
          <w:szCs w:val="24"/>
          <w:lang w:eastAsia="sk-SK"/>
        </w:rPr>
        <w:t xml:space="preserve"> </w:t>
      </w:r>
      <w:r w:rsidRPr="007B7470">
        <w:rPr>
          <w:rFonts w:ascii="Times New Roman" w:eastAsia="Times New Roman" w:hAnsi="Times New Roman" w:cs="Times New Roman"/>
          <w:color w:val="000000" w:themeColor="text1"/>
          <w:sz w:val="24"/>
          <w:szCs w:val="24"/>
          <w:lang w:eastAsia="sk-SK"/>
        </w:rPr>
        <w:t>Uvedie požadované vstupy a výpočty požadovaných výdavkov na základe odhadovaného objemu aktivít v časti 2.2.3. prílohy č. 2.</w:t>
      </w:r>
    </w:p>
    <w:p w14:paraId="08A7FCBD" w14:textId="77777777" w:rsidR="007D5748" w:rsidRPr="007B7470" w:rsidRDefault="007D5748" w:rsidP="007D5748">
      <w:pPr>
        <w:spacing w:after="0" w:line="240" w:lineRule="auto"/>
        <w:ind w:firstLine="708"/>
        <w:jc w:val="both"/>
        <w:rPr>
          <w:rFonts w:ascii="Times New Roman" w:eastAsia="Times New Roman" w:hAnsi="Times New Roman" w:cs="Times New Roman"/>
          <w:bCs/>
          <w:iCs/>
          <w:color w:val="000000" w:themeColor="text1"/>
          <w:sz w:val="24"/>
          <w:szCs w:val="24"/>
          <w:lang w:eastAsia="sk-SK"/>
        </w:rPr>
      </w:pPr>
    </w:p>
    <w:p w14:paraId="08A7FCBE" w14:textId="77777777"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bCs/>
          <w:iCs/>
          <w:color w:val="000000" w:themeColor="text1"/>
          <w:sz w:val="24"/>
          <w:szCs w:val="24"/>
          <w:lang w:eastAsia="sk-SK"/>
        </w:rPr>
        <w:t>MF SR:</w:t>
      </w:r>
      <w:r w:rsidRPr="007B7470">
        <w:rPr>
          <w:rFonts w:ascii="Times New Roman" w:eastAsia="Times New Roman" w:hAnsi="Times New Roman" w:cs="Times New Roman"/>
          <w:i/>
          <w:iCs/>
          <w:color w:val="000000" w:themeColor="text1"/>
          <w:sz w:val="24"/>
          <w:szCs w:val="24"/>
          <w:lang w:eastAsia="sk-SK"/>
        </w:rPr>
        <w:t xml:space="preserve"> </w:t>
      </w:r>
      <w:r w:rsidRPr="007B7470">
        <w:rPr>
          <w:rFonts w:ascii="Times New Roman" w:eastAsia="Times New Roman" w:hAnsi="Times New Roman" w:cs="Times New Roman"/>
          <w:color w:val="000000" w:themeColor="text1"/>
          <w:sz w:val="24"/>
          <w:szCs w:val="24"/>
          <w:lang w:eastAsia="sk-SK"/>
        </w:rPr>
        <w:t>Skontroluje logiku týchto výpočtov a v prípade potreby požiada o ich vysvetlenie alebo úpravu.</w:t>
      </w:r>
    </w:p>
    <w:p w14:paraId="08A7FCBF" w14:textId="77777777" w:rsidR="007D5748" w:rsidRPr="007B7470" w:rsidRDefault="007D5748" w:rsidP="007D5748">
      <w:pPr>
        <w:spacing w:after="0" w:line="240" w:lineRule="auto"/>
        <w:jc w:val="both"/>
        <w:rPr>
          <w:rFonts w:ascii="Times New Roman" w:eastAsia="Times New Roman" w:hAnsi="Times New Roman" w:cs="Times New Roman"/>
          <w:color w:val="000000" w:themeColor="text1"/>
          <w:sz w:val="24"/>
          <w:szCs w:val="24"/>
          <w:lang w:eastAsia="sk-SK"/>
        </w:rPr>
      </w:pPr>
    </w:p>
    <w:p w14:paraId="08A7FCC0" w14:textId="77777777" w:rsidR="007D5748" w:rsidRPr="007B7470" w:rsidRDefault="007D5748" w:rsidP="007D5748">
      <w:pPr>
        <w:pBdr>
          <w:top w:val="single" w:sz="4" w:space="1" w:color="auto"/>
          <w:left w:val="single" w:sz="4" w:space="4" w:color="auto"/>
          <w:bottom w:val="single" w:sz="4" w:space="1" w:color="auto"/>
          <w:right w:val="single" w:sz="4" w:space="4" w:color="auto"/>
        </w:pBdr>
        <w:spacing w:after="0" w:line="240" w:lineRule="auto"/>
        <w:jc w:val="both"/>
        <w:rPr>
          <w:rFonts w:ascii="Times New Roman" w:eastAsia="Times New Roman" w:hAnsi="Times New Roman" w:cs="Times New Roman"/>
          <w:bCs/>
          <w:color w:val="000000" w:themeColor="text1"/>
          <w:sz w:val="24"/>
          <w:szCs w:val="24"/>
          <w:lang w:eastAsia="sk-SK"/>
        </w:rPr>
      </w:pPr>
      <w:r w:rsidRPr="007B7470">
        <w:rPr>
          <w:rFonts w:ascii="Times New Roman" w:eastAsia="Times New Roman" w:hAnsi="Times New Roman" w:cs="Times New Roman"/>
          <w:bCs/>
          <w:color w:val="000000" w:themeColor="text1"/>
          <w:sz w:val="24"/>
          <w:szCs w:val="24"/>
          <w:lang w:eastAsia="sk-SK"/>
        </w:rPr>
        <w:t xml:space="preserve">Logický reťazec </w:t>
      </w:r>
      <w:r w:rsidR="001127A8" w:rsidRPr="007B7470">
        <w:rPr>
          <w:rFonts w:ascii="Times New Roman" w:eastAsia="Times New Roman" w:hAnsi="Times New Roman" w:cs="Times New Roman"/>
          <w:bCs/>
          <w:color w:val="000000" w:themeColor="text1"/>
          <w:sz w:val="24"/>
          <w:szCs w:val="24"/>
          <w:lang w:eastAsia="sk-SK"/>
        </w:rPr>
        <w:t xml:space="preserve">stanovenia </w:t>
      </w:r>
      <w:r w:rsidRPr="007B7470">
        <w:rPr>
          <w:rFonts w:ascii="Times New Roman" w:eastAsia="Times New Roman" w:hAnsi="Times New Roman" w:cs="Times New Roman"/>
          <w:bCs/>
          <w:color w:val="000000" w:themeColor="text1"/>
          <w:sz w:val="24"/>
          <w:szCs w:val="24"/>
          <w:lang w:eastAsia="sk-SK"/>
        </w:rPr>
        <w:t>nákladov:</w:t>
      </w:r>
    </w:p>
    <w:p w14:paraId="08A7FCC1" w14:textId="77777777" w:rsidR="007D5748" w:rsidRPr="007B7470" w:rsidRDefault="007D5748" w:rsidP="007D5748">
      <w:pPr>
        <w:pBdr>
          <w:top w:val="single" w:sz="4" w:space="1" w:color="auto"/>
          <w:left w:val="single" w:sz="4" w:space="4" w:color="auto"/>
          <w:bottom w:val="single" w:sz="4" w:space="1" w:color="auto"/>
          <w:right w:val="single" w:sz="4" w:space="4" w:color="auto"/>
        </w:pBdr>
        <w:tabs>
          <w:tab w:val="center" w:pos="3150"/>
          <w:tab w:val="center" w:pos="5850"/>
          <w:tab w:val="center" w:pos="7830"/>
        </w:tabs>
        <w:spacing w:after="0" w:line="240" w:lineRule="auto"/>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ab/>
        <w:t xml:space="preserve">             </w:t>
      </w:r>
    </w:p>
    <w:p w14:paraId="08A7FCC2" w14:textId="77777777" w:rsidR="007D5748" w:rsidRPr="007B7470" w:rsidRDefault="007D5748" w:rsidP="007D5748">
      <w:pPr>
        <w:pBdr>
          <w:top w:val="single" w:sz="4" w:space="1" w:color="auto"/>
          <w:left w:val="single" w:sz="4" w:space="4" w:color="auto"/>
          <w:bottom w:val="single" w:sz="4" w:space="1" w:color="auto"/>
          <w:right w:val="single" w:sz="4" w:space="4" w:color="auto"/>
        </w:pBdr>
        <w:tabs>
          <w:tab w:val="center" w:pos="0"/>
        </w:tabs>
        <w:spacing w:after="0" w:line="240" w:lineRule="auto"/>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NÁVRH   →   ZMENA OBJEMU AKTIVÍT   →   POŽADOVANÉ VSTUPY   →   NÁKLADY</w:t>
      </w:r>
    </w:p>
    <w:p w14:paraId="08A7FCC3" w14:textId="77777777" w:rsidR="007D5748" w:rsidRPr="007B7470" w:rsidRDefault="007D5748" w:rsidP="007D5748">
      <w:pPr>
        <w:spacing w:after="0" w:line="240" w:lineRule="auto"/>
        <w:jc w:val="both"/>
        <w:rPr>
          <w:rFonts w:ascii="Times New Roman" w:eastAsia="Times New Roman" w:hAnsi="Times New Roman" w:cs="Times New Roman"/>
          <w:color w:val="000000" w:themeColor="text1"/>
          <w:sz w:val="24"/>
          <w:szCs w:val="24"/>
          <w:lang w:eastAsia="sk-SK"/>
        </w:rPr>
      </w:pPr>
    </w:p>
    <w:p w14:paraId="08A7FCC4" w14:textId="77777777"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xml:space="preserve">V tejto fáze je nevyhnutné najprv stanoviť vstupy, ktoré si vyžiadajú zmeny v objeme aktivít, ako je to uvedené v časti 2.2.3. prílohy č. 2 a následne vypočítať náklady na tieto vstupy. </w:t>
      </w:r>
    </w:p>
    <w:p w14:paraId="08A7FCC5" w14:textId="77777777" w:rsidR="007D5748" w:rsidRPr="007B7470" w:rsidRDefault="007D5748" w:rsidP="007D5748">
      <w:pPr>
        <w:spacing w:after="0" w:line="240" w:lineRule="auto"/>
        <w:jc w:val="both"/>
        <w:rPr>
          <w:rFonts w:ascii="Times New Roman" w:eastAsia="Times New Roman" w:hAnsi="Times New Roman" w:cs="Times New Roman"/>
          <w:i/>
          <w:iCs/>
          <w:color w:val="000000" w:themeColor="text1"/>
          <w:sz w:val="24"/>
          <w:szCs w:val="24"/>
          <w:lang w:eastAsia="sk-SK"/>
        </w:rPr>
      </w:pPr>
    </w:p>
    <w:p w14:paraId="08A7FCC6" w14:textId="77777777" w:rsidR="007D5748" w:rsidRPr="007B7470" w:rsidRDefault="007D5748" w:rsidP="007D5748">
      <w:pPr>
        <w:spacing w:after="0" w:line="240" w:lineRule="auto"/>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i/>
          <w:iCs/>
          <w:color w:val="000000" w:themeColor="text1"/>
          <w:sz w:val="24"/>
          <w:szCs w:val="24"/>
          <w:lang w:eastAsia="sk-SK"/>
        </w:rPr>
        <w:t xml:space="preserve">Stanovenie požadovaných vstupov </w:t>
      </w:r>
      <w:r w:rsidRPr="007B7470">
        <w:rPr>
          <w:rFonts w:ascii="Times New Roman" w:eastAsia="Times New Roman" w:hAnsi="Times New Roman" w:cs="Times New Roman"/>
          <w:color w:val="000000" w:themeColor="text1"/>
          <w:sz w:val="24"/>
          <w:szCs w:val="24"/>
          <w:lang w:eastAsia="sk-SK"/>
        </w:rPr>
        <w:t>–  bežné druhy vstupov sú:</w:t>
      </w:r>
    </w:p>
    <w:p w14:paraId="08A7FCC7" w14:textId="77777777" w:rsidR="007D5748" w:rsidRPr="007B7470" w:rsidRDefault="007D5748" w:rsidP="007D5748">
      <w:pPr>
        <w:spacing w:after="0" w:line="240" w:lineRule="auto"/>
        <w:jc w:val="both"/>
        <w:rPr>
          <w:rFonts w:ascii="Times New Roman" w:eastAsia="Times New Roman" w:hAnsi="Times New Roman" w:cs="Times New Roman"/>
          <w:color w:val="000000" w:themeColor="text1"/>
          <w:sz w:val="24"/>
          <w:szCs w:val="24"/>
          <w:u w:val="single"/>
        </w:rPr>
      </w:pPr>
    </w:p>
    <w:p w14:paraId="08A7FCC8" w14:textId="77777777" w:rsidR="007D5748" w:rsidRPr="007B7470" w:rsidRDefault="007D5748" w:rsidP="007D5748">
      <w:pPr>
        <w:numPr>
          <w:ilvl w:val="0"/>
          <w:numId w:val="2"/>
        </w:numPr>
        <w:spacing w:after="0" w:line="240" w:lineRule="auto"/>
        <w:jc w:val="both"/>
        <w:rPr>
          <w:rFonts w:ascii="Times New Roman" w:eastAsia="Times New Roman" w:hAnsi="Times New Roman" w:cs="Times New Roman"/>
          <w:color w:val="000000" w:themeColor="text1"/>
          <w:sz w:val="24"/>
          <w:szCs w:val="24"/>
        </w:rPr>
      </w:pPr>
      <w:r w:rsidRPr="007B7470">
        <w:rPr>
          <w:rFonts w:ascii="Times New Roman" w:eastAsia="Times New Roman" w:hAnsi="Times New Roman" w:cs="Times New Roman"/>
          <w:bCs/>
          <w:i/>
          <w:iCs/>
          <w:color w:val="000000" w:themeColor="text1"/>
          <w:sz w:val="24"/>
          <w:szCs w:val="24"/>
        </w:rPr>
        <w:t>zamestnanci</w:t>
      </w:r>
      <w:r w:rsidRPr="007B7470">
        <w:rPr>
          <w:rFonts w:ascii="Times New Roman" w:eastAsia="Times New Roman" w:hAnsi="Times New Roman" w:cs="Times New Roman"/>
          <w:color w:val="000000" w:themeColor="text1"/>
          <w:sz w:val="24"/>
          <w:szCs w:val="24"/>
        </w:rPr>
        <w:t xml:space="preserve"> – práca s klientmi, uplatňovanie nariadení a riadenie činností programu.  Počet (a typ) zamestnancov neurčuje iba objemy miezd (610) a poistného (620), ale má vplyv aj na objem tovarov a služieb (630), keďže tieto často súvisia s počtom zamestnancov.</w:t>
      </w:r>
    </w:p>
    <w:p w14:paraId="08A7FCC9" w14:textId="77777777" w:rsidR="007D5748" w:rsidRPr="007B7470" w:rsidRDefault="007D5748" w:rsidP="007D5748">
      <w:pPr>
        <w:numPr>
          <w:ilvl w:val="0"/>
          <w:numId w:val="2"/>
        </w:numPr>
        <w:spacing w:after="0" w:line="240" w:lineRule="auto"/>
        <w:jc w:val="both"/>
        <w:rPr>
          <w:rFonts w:ascii="Times New Roman" w:eastAsia="Times New Roman" w:hAnsi="Times New Roman" w:cs="Times New Roman"/>
          <w:color w:val="000000" w:themeColor="text1"/>
          <w:sz w:val="24"/>
          <w:szCs w:val="24"/>
        </w:rPr>
      </w:pPr>
      <w:r w:rsidRPr="007B7470">
        <w:rPr>
          <w:rFonts w:ascii="Times New Roman" w:eastAsia="Times New Roman" w:hAnsi="Times New Roman" w:cs="Times New Roman"/>
          <w:bCs/>
          <w:i/>
          <w:iCs/>
          <w:color w:val="000000" w:themeColor="text1"/>
          <w:sz w:val="24"/>
          <w:szCs w:val="24"/>
        </w:rPr>
        <w:t>vybavenie</w:t>
      </w:r>
      <w:r w:rsidRPr="007B7470">
        <w:rPr>
          <w:rFonts w:ascii="Times New Roman" w:eastAsia="Times New Roman" w:hAnsi="Times New Roman" w:cs="Times New Roman"/>
          <w:color w:val="000000" w:themeColor="text1"/>
          <w:sz w:val="24"/>
          <w:szCs w:val="24"/>
        </w:rPr>
        <w:t xml:space="preserve"> – pracovné stoly, počítače a pod. pre zamestnancov. Zariadenia nevyhnutné na poskytovanie služieb (napr. lavice v školách alebo laboratórne vybavenie). Niektoré návrhy nemusia požadovať nových zamestnancov, ale napríklad si budú vyžadovať nákup nového vybavenia.          </w:t>
      </w:r>
    </w:p>
    <w:p w14:paraId="08A7FCCA" w14:textId="77777777" w:rsidR="007D5748" w:rsidRPr="007B7470" w:rsidRDefault="007D5748" w:rsidP="007D5748">
      <w:pPr>
        <w:numPr>
          <w:ilvl w:val="0"/>
          <w:numId w:val="2"/>
        </w:numPr>
        <w:spacing w:after="0" w:line="240" w:lineRule="auto"/>
        <w:jc w:val="both"/>
        <w:rPr>
          <w:rFonts w:ascii="Times New Roman" w:eastAsia="Times New Roman" w:hAnsi="Times New Roman" w:cs="Times New Roman"/>
          <w:color w:val="000000" w:themeColor="text1"/>
          <w:sz w:val="24"/>
          <w:szCs w:val="24"/>
        </w:rPr>
      </w:pPr>
      <w:r w:rsidRPr="007B7470">
        <w:rPr>
          <w:rFonts w:ascii="Times New Roman" w:eastAsia="Times New Roman" w:hAnsi="Times New Roman" w:cs="Times New Roman"/>
          <w:bCs/>
          <w:i/>
          <w:iCs/>
          <w:color w:val="000000" w:themeColor="text1"/>
          <w:sz w:val="24"/>
          <w:szCs w:val="24"/>
        </w:rPr>
        <w:t>iné prevádzkové náklady</w:t>
      </w:r>
      <w:r w:rsidRPr="007B7470">
        <w:rPr>
          <w:rFonts w:ascii="Times New Roman" w:eastAsia="Times New Roman" w:hAnsi="Times New Roman" w:cs="Times New Roman"/>
          <w:color w:val="000000" w:themeColor="text1"/>
          <w:sz w:val="24"/>
          <w:szCs w:val="24"/>
        </w:rPr>
        <w:t xml:space="preserve"> – vrátane nákladov na elektrickú energiu, vykurovanie, telekomunikácie, prenájom priestorov, pohonných hmôt, tlačenia materiálov a pod.</w:t>
      </w:r>
    </w:p>
    <w:p w14:paraId="08A7FCCB" w14:textId="77777777" w:rsidR="007D5748" w:rsidRPr="007B7470" w:rsidRDefault="007D5748" w:rsidP="007D5748">
      <w:pPr>
        <w:numPr>
          <w:ilvl w:val="0"/>
          <w:numId w:val="2"/>
        </w:numPr>
        <w:spacing w:after="0" w:line="240" w:lineRule="auto"/>
        <w:jc w:val="both"/>
        <w:rPr>
          <w:rFonts w:ascii="Times New Roman" w:eastAsia="Times New Roman" w:hAnsi="Times New Roman" w:cs="Times New Roman"/>
          <w:color w:val="000000" w:themeColor="text1"/>
          <w:sz w:val="24"/>
          <w:szCs w:val="24"/>
        </w:rPr>
      </w:pPr>
      <w:r w:rsidRPr="007B7470">
        <w:rPr>
          <w:rFonts w:ascii="Times New Roman" w:eastAsia="Times New Roman" w:hAnsi="Times New Roman" w:cs="Times New Roman"/>
          <w:bCs/>
          <w:i/>
          <w:iCs/>
          <w:color w:val="000000" w:themeColor="text1"/>
          <w:sz w:val="24"/>
          <w:szCs w:val="24"/>
        </w:rPr>
        <w:t>dopravné náklady</w:t>
      </w:r>
      <w:r w:rsidRPr="007B7470">
        <w:rPr>
          <w:rFonts w:ascii="Times New Roman" w:eastAsia="Times New Roman" w:hAnsi="Times New Roman" w:cs="Times New Roman"/>
          <w:color w:val="000000" w:themeColor="text1"/>
          <w:sz w:val="24"/>
          <w:szCs w:val="24"/>
        </w:rPr>
        <w:t xml:space="preserve"> – vozidlá pre zamestnancov, výdavky na služobné cesty, autobusy pre klientov, domáca a medzinárodná preprava.</w:t>
      </w:r>
    </w:p>
    <w:p w14:paraId="08A7FCCC" w14:textId="77777777" w:rsidR="007D5748" w:rsidRPr="007B7470" w:rsidRDefault="007D5748" w:rsidP="007D5748">
      <w:pPr>
        <w:numPr>
          <w:ilvl w:val="0"/>
          <w:numId w:val="2"/>
        </w:numPr>
        <w:spacing w:after="0" w:line="240" w:lineRule="auto"/>
        <w:jc w:val="both"/>
        <w:rPr>
          <w:rFonts w:ascii="Times New Roman" w:eastAsia="Times New Roman" w:hAnsi="Times New Roman" w:cs="Times New Roman"/>
          <w:color w:val="000000" w:themeColor="text1"/>
          <w:sz w:val="24"/>
          <w:szCs w:val="24"/>
        </w:rPr>
      </w:pPr>
      <w:r w:rsidRPr="007B7470">
        <w:rPr>
          <w:rFonts w:ascii="Times New Roman" w:eastAsia="Times New Roman" w:hAnsi="Times New Roman" w:cs="Times New Roman"/>
          <w:bCs/>
          <w:i/>
          <w:iCs/>
          <w:color w:val="000000" w:themeColor="text1"/>
          <w:sz w:val="24"/>
          <w:szCs w:val="24"/>
        </w:rPr>
        <w:t>kapitálové investície</w:t>
      </w:r>
      <w:r w:rsidRPr="007B7470">
        <w:rPr>
          <w:rFonts w:ascii="Times New Roman" w:eastAsia="Times New Roman" w:hAnsi="Times New Roman" w:cs="Times New Roman"/>
          <w:color w:val="000000" w:themeColor="text1"/>
          <w:sz w:val="24"/>
          <w:szCs w:val="24"/>
        </w:rPr>
        <w:t xml:space="preserve"> – nové budovy, dátové alebo komunikačné systémy a pod.</w:t>
      </w:r>
    </w:p>
    <w:p w14:paraId="08A7FCCD" w14:textId="77777777" w:rsidR="00EE28EB" w:rsidRPr="007B7470" w:rsidRDefault="00EE28EB" w:rsidP="00EE28EB">
      <w:pPr>
        <w:spacing w:after="0" w:line="240" w:lineRule="auto"/>
        <w:ind w:left="360"/>
        <w:jc w:val="both"/>
        <w:rPr>
          <w:rFonts w:ascii="Times New Roman" w:eastAsia="Times New Roman" w:hAnsi="Times New Roman" w:cs="Times New Roman"/>
          <w:bCs/>
          <w:i/>
          <w:iCs/>
          <w:color w:val="000000" w:themeColor="text1"/>
          <w:sz w:val="24"/>
          <w:szCs w:val="24"/>
        </w:rPr>
      </w:pPr>
    </w:p>
    <w:p w14:paraId="08A7FCCE" w14:textId="77777777" w:rsidR="00EE28EB" w:rsidRPr="007B7470" w:rsidRDefault="00EE28EB" w:rsidP="00EE28EB">
      <w:pPr>
        <w:spacing w:after="0" w:line="240" w:lineRule="auto"/>
        <w:jc w:val="both"/>
        <w:rPr>
          <w:rFonts w:ascii="Times New Roman" w:eastAsia="Times New Roman" w:hAnsi="Times New Roman" w:cs="Times New Roman"/>
          <w:bCs/>
          <w:iCs/>
          <w:color w:val="000000" w:themeColor="text1"/>
          <w:sz w:val="24"/>
          <w:szCs w:val="24"/>
        </w:rPr>
      </w:pPr>
      <w:r w:rsidRPr="007B7470">
        <w:rPr>
          <w:rFonts w:ascii="Times New Roman" w:eastAsia="Times New Roman" w:hAnsi="Times New Roman" w:cs="Times New Roman"/>
          <w:b/>
          <w:bCs/>
          <w:iCs/>
          <w:color w:val="000000" w:themeColor="text1"/>
          <w:sz w:val="24"/>
          <w:szCs w:val="24"/>
        </w:rPr>
        <w:t>2.2.5. Výpočet vplyvov na dlhodobú udržateľnosť verejných financií</w:t>
      </w:r>
    </w:p>
    <w:p w14:paraId="08A7FCCF" w14:textId="77777777" w:rsidR="00EE28EB" w:rsidRPr="007B7470" w:rsidRDefault="00EE28EB" w:rsidP="00EE28EB">
      <w:pPr>
        <w:spacing w:after="0" w:line="240" w:lineRule="auto"/>
        <w:ind w:left="360"/>
        <w:jc w:val="both"/>
        <w:rPr>
          <w:rFonts w:ascii="Times New Roman" w:eastAsia="Times New Roman" w:hAnsi="Times New Roman" w:cs="Times New Roman"/>
          <w:b/>
          <w:bCs/>
          <w:iCs/>
          <w:color w:val="000000" w:themeColor="text1"/>
          <w:sz w:val="24"/>
          <w:szCs w:val="24"/>
        </w:rPr>
      </w:pPr>
    </w:p>
    <w:p w14:paraId="08A7FCD0" w14:textId="77777777" w:rsidR="00EE28EB" w:rsidRPr="007B7470" w:rsidRDefault="00EE28EB" w:rsidP="00EE28EB">
      <w:pPr>
        <w:spacing w:after="0" w:line="240" w:lineRule="auto"/>
        <w:ind w:firstLine="708"/>
        <w:jc w:val="both"/>
        <w:rPr>
          <w:rFonts w:ascii="Times New Roman" w:eastAsia="Times New Roman" w:hAnsi="Times New Roman" w:cs="Times New Roman"/>
          <w:bCs/>
          <w:iCs/>
          <w:color w:val="000000" w:themeColor="text1"/>
          <w:sz w:val="24"/>
          <w:szCs w:val="24"/>
        </w:rPr>
      </w:pPr>
      <w:r w:rsidRPr="007B7470">
        <w:rPr>
          <w:rFonts w:ascii="Times New Roman" w:eastAsia="Times New Roman" w:hAnsi="Times New Roman" w:cs="Times New Roman"/>
          <w:bCs/>
          <w:iCs/>
          <w:color w:val="000000" w:themeColor="text1"/>
          <w:sz w:val="24"/>
          <w:szCs w:val="24"/>
        </w:rPr>
        <w:t>V časti 2.2.5. prílohy č. 2 sa uvádzajú výpočty vplyvov na príjmy, výdavky a bilanciu, ktoré sa použijú v tabuľke č. 6 prílohy č. 2. Výpočty a predpoklady vplyvov na dlhodobú udržateľnosť pomôžu ostatným stranám (pripomienkujúcim subjektom, resp. MF SR) zhodnotiť, či predkladaný návrh zlepšuje alebo zhoršuje udržateľnosť verejných financií a v akej miere. Rozsah tejto časti nie je obmedzený a je možné uviesť všetko, čo je potrebné na vysvetlenie výpočtu vplyvov návrhu, alebo je možné uviesť odkazy na tabuľky samostatne priložené k doložke.</w:t>
      </w:r>
    </w:p>
    <w:p w14:paraId="08A7FCD1" w14:textId="77777777" w:rsidR="00EE28EB" w:rsidRPr="007B7470" w:rsidRDefault="00EE28EB" w:rsidP="00EE28EB">
      <w:pPr>
        <w:spacing w:after="0" w:line="240" w:lineRule="auto"/>
        <w:jc w:val="both"/>
        <w:rPr>
          <w:rFonts w:ascii="Times New Roman" w:eastAsia="Times New Roman" w:hAnsi="Times New Roman" w:cs="Times New Roman"/>
          <w:bCs/>
          <w:iCs/>
          <w:color w:val="000000" w:themeColor="text1"/>
          <w:sz w:val="24"/>
          <w:szCs w:val="24"/>
        </w:rPr>
      </w:pPr>
    </w:p>
    <w:p w14:paraId="08A7FCD2" w14:textId="77777777" w:rsidR="00EE28EB" w:rsidRPr="007B7470" w:rsidRDefault="00EE28EB" w:rsidP="00EE28EB">
      <w:pPr>
        <w:spacing w:after="0" w:line="240" w:lineRule="auto"/>
        <w:jc w:val="both"/>
        <w:rPr>
          <w:rFonts w:ascii="Times New Roman" w:eastAsia="Times New Roman" w:hAnsi="Times New Roman" w:cs="Times New Roman"/>
          <w:b/>
          <w:bCs/>
          <w:i/>
          <w:iCs/>
          <w:color w:val="000000" w:themeColor="text1"/>
          <w:sz w:val="24"/>
          <w:szCs w:val="24"/>
        </w:rPr>
      </w:pPr>
      <w:r w:rsidRPr="007B7470">
        <w:rPr>
          <w:rFonts w:ascii="Times New Roman" w:eastAsia="Times New Roman" w:hAnsi="Times New Roman" w:cs="Times New Roman"/>
          <w:b/>
          <w:bCs/>
          <w:i/>
          <w:iCs/>
          <w:color w:val="000000" w:themeColor="text1"/>
          <w:sz w:val="24"/>
          <w:szCs w:val="24"/>
        </w:rPr>
        <w:t>Výpočet vplyvu na dlhodobú udržateľnosť verejných financií</w:t>
      </w:r>
    </w:p>
    <w:p w14:paraId="08A7FCD3" w14:textId="77777777" w:rsidR="00EE28EB" w:rsidRPr="007B7470" w:rsidRDefault="00EE28EB" w:rsidP="00EE28EB">
      <w:pPr>
        <w:spacing w:after="0" w:line="240" w:lineRule="auto"/>
        <w:jc w:val="both"/>
        <w:rPr>
          <w:rFonts w:ascii="Times New Roman" w:eastAsia="Times New Roman" w:hAnsi="Times New Roman" w:cs="Times New Roman"/>
          <w:bCs/>
          <w:iCs/>
          <w:color w:val="000000" w:themeColor="text1"/>
          <w:sz w:val="24"/>
          <w:szCs w:val="24"/>
        </w:rPr>
      </w:pPr>
    </w:p>
    <w:p w14:paraId="08A7FCD4" w14:textId="77777777" w:rsidR="00EE28EB" w:rsidRPr="007B7470" w:rsidRDefault="00FB4A4A" w:rsidP="00FB4A4A">
      <w:pPr>
        <w:spacing w:after="0" w:line="240" w:lineRule="auto"/>
        <w:ind w:firstLine="708"/>
        <w:jc w:val="both"/>
        <w:rPr>
          <w:rFonts w:ascii="Times New Roman" w:eastAsia="Times New Roman" w:hAnsi="Times New Roman" w:cs="Times New Roman"/>
          <w:bCs/>
          <w:iCs/>
          <w:color w:val="000000" w:themeColor="text1"/>
          <w:sz w:val="24"/>
          <w:szCs w:val="24"/>
        </w:rPr>
      </w:pPr>
      <w:r w:rsidRPr="007B7470">
        <w:rPr>
          <w:rFonts w:ascii="Times New Roman" w:eastAsia="Times New Roman" w:hAnsi="Times New Roman" w:cs="Times New Roman"/>
          <w:bCs/>
          <w:iCs/>
          <w:color w:val="000000" w:themeColor="text1"/>
          <w:sz w:val="24"/>
          <w:szCs w:val="24"/>
        </w:rPr>
        <w:t>Predkladateľ:</w:t>
      </w:r>
      <w:r w:rsidRPr="007B7470">
        <w:rPr>
          <w:rFonts w:ascii="Times New Roman" w:eastAsia="Times New Roman" w:hAnsi="Times New Roman" w:cs="Times New Roman"/>
          <w:bCs/>
          <w:iCs/>
          <w:color w:val="000000" w:themeColor="text1"/>
          <w:sz w:val="24"/>
          <w:szCs w:val="24"/>
        </w:rPr>
        <w:tab/>
        <w:t xml:space="preserve"> </w:t>
      </w:r>
      <w:r w:rsidR="00EE28EB" w:rsidRPr="007B7470">
        <w:rPr>
          <w:rFonts w:ascii="Times New Roman" w:eastAsia="Times New Roman" w:hAnsi="Times New Roman" w:cs="Times New Roman"/>
          <w:bCs/>
          <w:iCs/>
          <w:color w:val="000000" w:themeColor="text1"/>
          <w:sz w:val="24"/>
          <w:szCs w:val="24"/>
        </w:rPr>
        <w:t>Uvedie výpočty vplyvov na príjmy, výdavky a bilanciu v p. b. HDP počas piatich najbližších dekád v časti 2.2.5. prílohy č. 2.</w:t>
      </w:r>
    </w:p>
    <w:p w14:paraId="08A7FCD5" w14:textId="77777777" w:rsidR="00EE28EB" w:rsidRPr="007B7470" w:rsidRDefault="00EE28EB" w:rsidP="00EE28EB">
      <w:pPr>
        <w:spacing w:after="0" w:line="240" w:lineRule="auto"/>
        <w:jc w:val="both"/>
        <w:rPr>
          <w:rFonts w:ascii="Times New Roman" w:eastAsia="Times New Roman" w:hAnsi="Times New Roman" w:cs="Times New Roman"/>
          <w:bCs/>
          <w:iCs/>
          <w:color w:val="000000" w:themeColor="text1"/>
          <w:sz w:val="24"/>
          <w:szCs w:val="24"/>
        </w:rPr>
      </w:pPr>
    </w:p>
    <w:p w14:paraId="08A7FCD6" w14:textId="77777777" w:rsidR="00EE28EB" w:rsidRPr="007B7470" w:rsidRDefault="00FB4A4A" w:rsidP="00FB4A4A">
      <w:pPr>
        <w:spacing w:after="0" w:line="240" w:lineRule="auto"/>
        <w:ind w:firstLine="708"/>
        <w:jc w:val="both"/>
        <w:rPr>
          <w:rFonts w:ascii="Times New Roman" w:eastAsia="Times New Roman" w:hAnsi="Times New Roman" w:cs="Times New Roman"/>
          <w:bCs/>
          <w:iCs/>
          <w:color w:val="000000" w:themeColor="text1"/>
          <w:sz w:val="24"/>
          <w:szCs w:val="24"/>
        </w:rPr>
      </w:pPr>
      <w:r w:rsidRPr="007B7470">
        <w:rPr>
          <w:rFonts w:ascii="Times New Roman" w:eastAsia="Times New Roman" w:hAnsi="Times New Roman" w:cs="Times New Roman"/>
          <w:bCs/>
          <w:iCs/>
          <w:color w:val="000000" w:themeColor="text1"/>
          <w:sz w:val="24"/>
          <w:szCs w:val="24"/>
        </w:rPr>
        <w:t xml:space="preserve">MF SR:  </w:t>
      </w:r>
      <w:r w:rsidR="00EE28EB" w:rsidRPr="007B7470">
        <w:rPr>
          <w:rFonts w:ascii="Times New Roman" w:eastAsia="Times New Roman" w:hAnsi="Times New Roman" w:cs="Times New Roman"/>
          <w:bCs/>
          <w:iCs/>
          <w:color w:val="000000" w:themeColor="text1"/>
          <w:sz w:val="24"/>
          <w:szCs w:val="24"/>
        </w:rPr>
        <w:t>Skontroluje predpoklady a dopady týchto výpočtov a v prípade potreby požiada o ich vysvetlenie alebo úpravu.</w:t>
      </w:r>
    </w:p>
    <w:p w14:paraId="08A7FCD7" w14:textId="77777777" w:rsidR="00EE28EB" w:rsidRPr="007B7470" w:rsidRDefault="00EE28EB" w:rsidP="00EE28EB">
      <w:pPr>
        <w:spacing w:after="0" w:line="240" w:lineRule="auto"/>
        <w:jc w:val="both"/>
        <w:rPr>
          <w:rFonts w:ascii="Times New Roman" w:eastAsia="Times New Roman" w:hAnsi="Times New Roman" w:cs="Times New Roman"/>
          <w:bCs/>
          <w:iCs/>
          <w:color w:val="000000" w:themeColor="text1"/>
          <w:sz w:val="24"/>
          <w:szCs w:val="24"/>
        </w:rPr>
      </w:pPr>
    </w:p>
    <w:p w14:paraId="08A7FCD8" w14:textId="77777777" w:rsidR="00EE28EB" w:rsidRPr="007B7470" w:rsidRDefault="00EE28EB" w:rsidP="00EE28EB">
      <w:pPr>
        <w:spacing w:after="0" w:line="240" w:lineRule="auto"/>
        <w:ind w:left="360"/>
        <w:jc w:val="both"/>
        <w:rPr>
          <w:rFonts w:ascii="Times New Roman" w:eastAsia="Times New Roman" w:hAnsi="Times New Roman" w:cs="Times New Roman"/>
          <w:color w:val="000000" w:themeColor="text1"/>
          <w:sz w:val="24"/>
          <w:szCs w:val="24"/>
        </w:rPr>
      </w:pPr>
    </w:p>
    <w:p w14:paraId="08A7FCD9" w14:textId="77777777" w:rsidR="007D5748" w:rsidRPr="007B7470" w:rsidRDefault="007D5748" w:rsidP="007D5748">
      <w:pPr>
        <w:spacing w:after="0" w:line="240" w:lineRule="auto"/>
        <w:jc w:val="both"/>
        <w:rPr>
          <w:rFonts w:ascii="Times New Roman" w:eastAsia="Times New Roman" w:hAnsi="Times New Roman" w:cs="Verdana"/>
          <w:b/>
          <w:bCs/>
          <w:color w:val="000000" w:themeColor="text1"/>
          <w:sz w:val="24"/>
          <w:szCs w:val="24"/>
        </w:rPr>
      </w:pPr>
    </w:p>
    <w:p w14:paraId="08A7FCDA" w14:textId="77777777" w:rsidR="007D5748" w:rsidRPr="007B7470" w:rsidRDefault="007D5748" w:rsidP="007D5748">
      <w:pPr>
        <w:spacing w:after="0" w:line="240" w:lineRule="auto"/>
        <w:jc w:val="both"/>
        <w:rPr>
          <w:rFonts w:ascii="Times New Roman" w:eastAsia="Times New Roman" w:hAnsi="Times New Roman" w:cs="Verdana"/>
          <w:b/>
          <w:bCs/>
          <w:color w:val="000000" w:themeColor="text1"/>
          <w:sz w:val="28"/>
          <w:szCs w:val="24"/>
          <w:u w:val="single"/>
        </w:rPr>
      </w:pPr>
      <w:r w:rsidRPr="007B7470">
        <w:rPr>
          <w:rFonts w:ascii="Times New Roman" w:eastAsia="Times New Roman" w:hAnsi="Times New Roman" w:cs="Verdana"/>
          <w:b/>
          <w:bCs/>
          <w:color w:val="000000" w:themeColor="text1"/>
          <w:sz w:val="28"/>
          <w:szCs w:val="24"/>
          <w:u w:val="single"/>
        </w:rPr>
        <w:t>2</w:t>
      </w:r>
      <w:r w:rsidR="0077530D" w:rsidRPr="007B7470">
        <w:rPr>
          <w:rFonts w:ascii="Times New Roman" w:eastAsia="Times New Roman" w:hAnsi="Times New Roman" w:cs="Verdana"/>
          <w:b/>
          <w:bCs/>
          <w:color w:val="000000" w:themeColor="text1"/>
          <w:sz w:val="28"/>
          <w:szCs w:val="24"/>
          <w:u w:val="single"/>
        </w:rPr>
        <w:t>.3. Vyplnenie tabuliek č. 3 až 6</w:t>
      </w:r>
      <w:r w:rsidRPr="007B7470">
        <w:rPr>
          <w:rFonts w:ascii="Times New Roman" w:eastAsia="Times New Roman" w:hAnsi="Times New Roman" w:cs="Verdana"/>
          <w:b/>
          <w:bCs/>
          <w:color w:val="000000" w:themeColor="text1"/>
          <w:sz w:val="28"/>
          <w:szCs w:val="24"/>
          <w:u w:val="single"/>
        </w:rPr>
        <w:t xml:space="preserve"> prílohy č. 2 </w:t>
      </w:r>
    </w:p>
    <w:p w14:paraId="08A7FCDB" w14:textId="77777777" w:rsidR="007D5748" w:rsidRPr="007B7470" w:rsidRDefault="007D5748" w:rsidP="007D5748">
      <w:pPr>
        <w:spacing w:after="0" w:line="240" w:lineRule="auto"/>
        <w:jc w:val="both"/>
        <w:rPr>
          <w:rFonts w:ascii="Times New Roman" w:eastAsia="Times New Roman" w:hAnsi="Times New Roman" w:cs="Verdana"/>
          <w:color w:val="000000" w:themeColor="text1"/>
          <w:sz w:val="24"/>
          <w:szCs w:val="24"/>
        </w:rPr>
      </w:pPr>
    </w:p>
    <w:p w14:paraId="08A7FCDC" w14:textId="77777777" w:rsidR="007D5748" w:rsidRPr="007B7470" w:rsidRDefault="007D5748" w:rsidP="007D5748">
      <w:pPr>
        <w:spacing w:after="0" w:line="240" w:lineRule="auto"/>
        <w:jc w:val="both"/>
        <w:rPr>
          <w:rFonts w:ascii="Times New Roman" w:eastAsia="Times New Roman" w:hAnsi="Times New Roman" w:cs="Verdana"/>
          <w:color w:val="000000" w:themeColor="text1"/>
          <w:sz w:val="24"/>
          <w:szCs w:val="24"/>
        </w:rPr>
      </w:pPr>
      <w:r w:rsidRPr="007B7470">
        <w:rPr>
          <w:rFonts w:ascii="Times New Roman" w:eastAsia="Times New Roman" w:hAnsi="Times New Roman" w:cs="Verdana"/>
          <w:color w:val="000000" w:themeColor="text1"/>
          <w:sz w:val="24"/>
          <w:szCs w:val="24"/>
        </w:rPr>
        <w:tab/>
        <w:t>Neoddeliteľnou súčasťou príl</w:t>
      </w:r>
      <w:r w:rsidR="0077530D" w:rsidRPr="007B7470">
        <w:rPr>
          <w:rFonts w:ascii="Times New Roman" w:eastAsia="Times New Roman" w:hAnsi="Times New Roman" w:cs="Verdana"/>
          <w:color w:val="000000" w:themeColor="text1"/>
          <w:sz w:val="24"/>
          <w:szCs w:val="24"/>
        </w:rPr>
        <w:t>ohy č. 2 sú tabuľky č. 3 až č. 6</w:t>
      </w:r>
      <w:r w:rsidRPr="007B7470">
        <w:rPr>
          <w:rFonts w:ascii="Times New Roman" w:eastAsia="Times New Roman" w:hAnsi="Times New Roman" w:cs="Verdana"/>
          <w:color w:val="000000" w:themeColor="text1"/>
          <w:sz w:val="24"/>
          <w:szCs w:val="24"/>
        </w:rPr>
        <w:t xml:space="preserve"> prílohy pre výpočet vplyvu na </w:t>
      </w:r>
      <w:r w:rsidR="0077530D" w:rsidRPr="007B7470">
        <w:rPr>
          <w:rFonts w:ascii="Times New Roman" w:eastAsia="Times New Roman" w:hAnsi="Times New Roman" w:cs="Verdana"/>
          <w:color w:val="000000" w:themeColor="text1"/>
          <w:sz w:val="24"/>
          <w:szCs w:val="24"/>
        </w:rPr>
        <w:t>príjmy, výdavky a zamestnanosť a dlhodobú udržateľnosť verejných financií.</w:t>
      </w:r>
    </w:p>
    <w:p w14:paraId="08A7FCDD" w14:textId="77777777" w:rsidR="007D5748" w:rsidRPr="007B7470" w:rsidRDefault="007D5748" w:rsidP="007D5748">
      <w:pPr>
        <w:spacing w:after="0" w:line="240" w:lineRule="auto"/>
        <w:jc w:val="both"/>
        <w:rPr>
          <w:rFonts w:ascii="Times New Roman" w:eastAsia="Times New Roman" w:hAnsi="Times New Roman" w:cs="Verdana"/>
          <w:color w:val="000000" w:themeColor="text1"/>
          <w:sz w:val="24"/>
          <w:szCs w:val="24"/>
        </w:rPr>
      </w:pPr>
    </w:p>
    <w:p w14:paraId="08A7FCDE" w14:textId="77777777" w:rsidR="007D5748" w:rsidRPr="007B7470" w:rsidRDefault="007D5748" w:rsidP="007D5748">
      <w:pPr>
        <w:numPr>
          <w:ilvl w:val="0"/>
          <w:numId w:val="3"/>
        </w:numPr>
        <w:spacing w:after="0" w:line="240" w:lineRule="auto"/>
        <w:jc w:val="both"/>
        <w:rPr>
          <w:rFonts w:ascii="Times New Roman" w:eastAsia="Times New Roman" w:hAnsi="Times New Roman" w:cs="Verdana"/>
          <w:color w:val="000000" w:themeColor="text1"/>
          <w:sz w:val="24"/>
          <w:szCs w:val="24"/>
        </w:rPr>
      </w:pPr>
      <w:r w:rsidRPr="007B7470">
        <w:rPr>
          <w:rFonts w:ascii="Times New Roman" w:eastAsia="Times New Roman" w:hAnsi="Times New Roman" w:cs="Verdana"/>
          <w:color w:val="000000" w:themeColor="text1"/>
          <w:sz w:val="24"/>
          <w:szCs w:val="24"/>
        </w:rPr>
        <w:t xml:space="preserve">pre návrhy </w:t>
      </w:r>
      <w:r w:rsidRPr="007B7470">
        <w:rPr>
          <w:rFonts w:ascii="Times New Roman" w:eastAsia="Times New Roman" w:hAnsi="Times New Roman" w:cs="Verdana"/>
          <w:bCs/>
          <w:i/>
          <w:iCs/>
          <w:color w:val="000000" w:themeColor="text1"/>
          <w:sz w:val="24"/>
          <w:szCs w:val="24"/>
        </w:rPr>
        <w:t>bez vplyvov na rozpočet verejnej správy</w:t>
      </w:r>
      <w:r w:rsidRPr="007B7470">
        <w:rPr>
          <w:rFonts w:ascii="Times New Roman" w:eastAsia="Times New Roman" w:hAnsi="Times New Roman" w:cs="Verdana"/>
          <w:i/>
          <w:iCs/>
          <w:color w:val="000000" w:themeColor="text1"/>
          <w:sz w:val="24"/>
          <w:szCs w:val="24"/>
        </w:rPr>
        <w:t xml:space="preserve"> </w:t>
      </w:r>
      <w:r w:rsidRPr="007B7470">
        <w:rPr>
          <w:rFonts w:ascii="Times New Roman" w:eastAsia="Times New Roman" w:hAnsi="Times New Roman" w:cs="Verdana"/>
          <w:color w:val="000000" w:themeColor="text1"/>
          <w:sz w:val="24"/>
          <w:szCs w:val="24"/>
        </w:rPr>
        <w:t>sa tabuľky č. 3 až č. 5 nemusia osobitne vypĺňať, v prílohe č. 1 v</w:t>
      </w:r>
      <w:r w:rsidR="00DE5BF1" w:rsidRPr="007B7470">
        <w:rPr>
          <w:rFonts w:ascii="Times New Roman" w:eastAsia="Times New Roman" w:hAnsi="Times New Roman" w:cs="Verdana"/>
          <w:color w:val="000000" w:themeColor="text1"/>
          <w:sz w:val="24"/>
          <w:szCs w:val="24"/>
        </w:rPr>
        <w:t xml:space="preserve"> bode 10 </w:t>
      </w:r>
      <w:r w:rsidRPr="007B7470">
        <w:rPr>
          <w:rFonts w:ascii="Times New Roman" w:eastAsia="Times New Roman" w:hAnsi="Times New Roman" w:cs="Verdana"/>
          <w:color w:val="000000" w:themeColor="text1"/>
          <w:sz w:val="24"/>
          <w:szCs w:val="24"/>
        </w:rPr>
        <w:t xml:space="preserve"> stačí uviesť, že návrh nemá vplyv na rozpočet verejnej správy.</w:t>
      </w:r>
    </w:p>
    <w:p w14:paraId="08A7FCDF" w14:textId="77777777" w:rsidR="0077530D" w:rsidRPr="007B7470" w:rsidRDefault="0077530D" w:rsidP="0077530D">
      <w:pPr>
        <w:numPr>
          <w:ilvl w:val="0"/>
          <w:numId w:val="3"/>
        </w:numPr>
        <w:spacing w:after="0" w:line="240" w:lineRule="auto"/>
        <w:jc w:val="both"/>
        <w:rPr>
          <w:rFonts w:ascii="Times New Roman" w:eastAsia="Times New Roman" w:hAnsi="Times New Roman" w:cs="Verdana"/>
          <w:color w:val="000000" w:themeColor="text1"/>
          <w:sz w:val="24"/>
          <w:szCs w:val="24"/>
        </w:rPr>
      </w:pPr>
      <w:r w:rsidRPr="007B7470">
        <w:rPr>
          <w:rFonts w:ascii="Times New Roman" w:eastAsia="Times New Roman" w:hAnsi="Times New Roman" w:cs="Verdana"/>
          <w:color w:val="000000" w:themeColor="text1"/>
          <w:sz w:val="24"/>
          <w:szCs w:val="24"/>
        </w:rPr>
        <w:t xml:space="preserve">pre návrhy </w:t>
      </w:r>
      <w:r w:rsidRPr="007B7470">
        <w:rPr>
          <w:rFonts w:ascii="Times New Roman" w:eastAsia="Times New Roman" w:hAnsi="Times New Roman" w:cs="Verdana"/>
          <w:i/>
          <w:color w:val="000000" w:themeColor="text1"/>
          <w:sz w:val="24"/>
          <w:szCs w:val="24"/>
        </w:rPr>
        <w:t>bez vplyvov na dlhodobú udržateľnosť verejných financií</w:t>
      </w:r>
      <w:r w:rsidRPr="007B7470">
        <w:rPr>
          <w:rFonts w:ascii="Times New Roman" w:eastAsia="Times New Roman" w:hAnsi="Times New Roman" w:cs="Verdana"/>
          <w:color w:val="000000" w:themeColor="text1"/>
          <w:sz w:val="24"/>
          <w:szCs w:val="24"/>
        </w:rPr>
        <w:t xml:space="preserve"> sa tabuľka č. 6 nemusí osobitne vypĺňať, prílohe č. 1 v bode 9. stačí označiť, že návrh nemá vplyv na dlhodobú udržateľnosť (označiť možnosť „nie“).   </w:t>
      </w:r>
    </w:p>
    <w:p w14:paraId="08A7FCE0" w14:textId="77777777"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p>
    <w:p w14:paraId="08A7FCE1" w14:textId="77777777"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xml:space="preserve">Ak sa vplyv týka viacerých subjektov verejnej správy, vypĺňa sa samostatná tabuľka za každý subjekt. Zhrnutie v prílohe č. 2 časti 2.1. sa vypĺňa podľa jednotlivých subjektov verejnej správy. Ak sa vplyv týka viacerých programov programovej štruktúry (ďalej len programov), vyplnia sa tabuľky č. 3 až č. 5 za každý program; predkladateľ uvedie rozčlenenie podľa programov taktiež v zhrnutí 2.1. Tento postup sa uplatní aj v prípade, ak sa návrh týka viacerých programov u viacerých subjektov verejnej správy. </w:t>
      </w:r>
    </w:p>
    <w:p w14:paraId="08A7FCE2" w14:textId="77777777" w:rsidR="007D5748" w:rsidRPr="007B7470" w:rsidRDefault="007D5748" w:rsidP="007D5748">
      <w:pPr>
        <w:spacing w:after="0" w:line="240" w:lineRule="auto"/>
        <w:jc w:val="both"/>
        <w:rPr>
          <w:rFonts w:ascii="Times New Roman" w:eastAsia="Times New Roman" w:hAnsi="Times New Roman" w:cs="Verdana"/>
          <w:color w:val="000000" w:themeColor="text1"/>
          <w:sz w:val="24"/>
          <w:szCs w:val="24"/>
        </w:rPr>
      </w:pPr>
    </w:p>
    <w:p w14:paraId="08A7FCE3" w14:textId="77777777" w:rsidR="00D9171A" w:rsidRPr="007B7470" w:rsidRDefault="00D9171A" w:rsidP="007D5748">
      <w:pPr>
        <w:spacing w:after="0" w:line="240" w:lineRule="auto"/>
        <w:jc w:val="both"/>
        <w:rPr>
          <w:rFonts w:ascii="Times New Roman" w:eastAsia="Times New Roman" w:hAnsi="Times New Roman" w:cs="Verdana"/>
          <w:color w:val="000000" w:themeColor="text1"/>
          <w:sz w:val="24"/>
          <w:szCs w:val="24"/>
        </w:rPr>
      </w:pPr>
      <w:r w:rsidRPr="007B7470">
        <w:rPr>
          <w:rFonts w:ascii="Times New Roman" w:eastAsia="Times New Roman" w:hAnsi="Times New Roman" w:cs="Verdana"/>
          <w:color w:val="000000" w:themeColor="text1"/>
          <w:sz w:val="24"/>
          <w:szCs w:val="24"/>
        </w:rPr>
        <w:tab/>
        <w:t>Ak návrh obsahuje viacero opatrení s vplyvom na dlhodobú udržateľnosť, vyplní sa tabuľka č. 6 za každé opatrenie zvlášť. Tabuľka obsahujúca kumulatívny efekt opatrení (ak by sa všetky opatrenia zaviedli spolu) sa vyplní samostatne, nakoľko jednotlivé opatrenia môžu mať vplyv medzi sebou.</w:t>
      </w:r>
    </w:p>
    <w:p w14:paraId="08A7FCE4" w14:textId="77777777" w:rsidR="00D9171A" w:rsidRPr="007B7470" w:rsidRDefault="00D9171A" w:rsidP="007D5748">
      <w:pPr>
        <w:spacing w:after="0" w:line="240" w:lineRule="auto"/>
        <w:jc w:val="both"/>
        <w:rPr>
          <w:rFonts w:ascii="Times New Roman" w:eastAsia="Times New Roman" w:hAnsi="Times New Roman" w:cs="Verdana"/>
          <w:color w:val="000000" w:themeColor="text1"/>
          <w:sz w:val="24"/>
          <w:szCs w:val="24"/>
        </w:rPr>
      </w:pPr>
    </w:p>
    <w:p w14:paraId="08A7FCE5" w14:textId="77777777" w:rsidR="007D5748" w:rsidRPr="007B7470" w:rsidRDefault="007D5748" w:rsidP="007D5748">
      <w:pPr>
        <w:spacing w:after="0" w:line="240" w:lineRule="auto"/>
        <w:jc w:val="both"/>
        <w:rPr>
          <w:rFonts w:ascii="Times New Roman" w:eastAsia="Times New Roman" w:hAnsi="Times New Roman" w:cs="Verdana"/>
          <w:b/>
          <w:bCs/>
          <w:iCs/>
          <w:color w:val="000000" w:themeColor="text1"/>
          <w:sz w:val="24"/>
          <w:szCs w:val="24"/>
        </w:rPr>
      </w:pPr>
      <w:r w:rsidRPr="007B7470">
        <w:rPr>
          <w:rFonts w:ascii="Times New Roman" w:eastAsia="Times New Roman" w:hAnsi="Times New Roman" w:cs="Verdana"/>
          <w:b/>
          <w:bCs/>
          <w:iCs/>
          <w:color w:val="000000" w:themeColor="text1"/>
          <w:sz w:val="24"/>
          <w:szCs w:val="24"/>
        </w:rPr>
        <w:t>2.3.1. Tabuľka č. 3: tabuľka vplyvov na príjmy</w:t>
      </w:r>
    </w:p>
    <w:p w14:paraId="08A7FCE6" w14:textId="77777777" w:rsidR="007D5748" w:rsidRPr="007B7470" w:rsidRDefault="007D5748" w:rsidP="007D5748">
      <w:pPr>
        <w:spacing w:after="0" w:line="240" w:lineRule="auto"/>
        <w:jc w:val="both"/>
        <w:rPr>
          <w:rFonts w:ascii="Times New Roman" w:eastAsia="Times New Roman" w:hAnsi="Times New Roman" w:cs="Times New Roman"/>
          <w:b/>
          <w:color w:val="000000" w:themeColor="text1"/>
          <w:sz w:val="24"/>
          <w:szCs w:val="24"/>
          <w:u w:val="single"/>
          <w:lang w:eastAsia="sk-SK"/>
        </w:rPr>
      </w:pPr>
    </w:p>
    <w:p w14:paraId="08A7FCE7" w14:textId="77777777"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bCs/>
          <w:iCs/>
          <w:color w:val="000000" w:themeColor="text1"/>
          <w:sz w:val="24"/>
          <w:szCs w:val="24"/>
          <w:lang w:eastAsia="sk-SK"/>
        </w:rPr>
        <w:t xml:space="preserve">Predkladateľ: </w:t>
      </w:r>
      <w:r w:rsidRPr="007B7470">
        <w:rPr>
          <w:rFonts w:ascii="Times New Roman" w:eastAsia="Times New Roman" w:hAnsi="Times New Roman" w:cs="Times New Roman"/>
          <w:color w:val="000000" w:themeColor="text1"/>
          <w:sz w:val="24"/>
          <w:szCs w:val="24"/>
          <w:lang w:eastAsia="sk-SK"/>
        </w:rPr>
        <w:t xml:space="preserve">Výška odhadovaného vplyvu na príjmy za jednotlivé subjekty verejnej správy, na ktoré má návrh vplyv, sa uvedie do súhrnnej tabuľky v časti 2.1 prílohy č. 2. </w:t>
      </w:r>
    </w:p>
    <w:p w14:paraId="08A7FCE8" w14:textId="77777777"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p>
    <w:p w14:paraId="08A7FCE9" w14:textId="77777777"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Tabuľka príjmov by mala vyjadrovať celkový vplyv na príjmy podľa podrobnej klasifikácie príjmov na základe vstupov od pripomienkujúcich strán. Celkový vplyv návrhu na príjmy rozpočtu verejnej správy v členení podľa jednotlivých subjektov verejnej správy, je potrebné uviesť do súhrnnej tabuľky č. 1 v časti 2.1. prílohy č. 2.</w:t>
      </w:r>
    </w:p>
    <w:p w14:paraId="08A7FCEA" w14:textId="77777777" w:rsidR="007D5748" w:rsidRPr="007B7470" w:rsidRDefault="007D5748" w:rsidP="007D5748">
      <w:pPr>
        <w:spacing w:after="0" w:line="240" w:lineRule="auto"/>
        <w:ind w:firstLine="708"/>
        <w:jc w:val="both"/>
        <w:rPr>
          <w:rFonts w:ascii="Times New Roman" w:eastAsia="Times New Roman" w:hAnsi="Times New Roman" w:cs="Times New Roman"/>
          <w:bCs/>
          <w:iCs/>
          <w:color w:val="000000" w:themeColor="text1"/>
          <w:sz w:val="24"/>
          <w:szCs w:val="20"/>
          <w:lang w:eastAsia="sk-SK"/>
        </w:rPr>
      </w:pPr>
    </w:p>
    <w:p w14:paraId="08A7FCEB" w14:textId="77777777"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bCs/>
          <w:iCs/>
          <w:color w:val="000000" w:themeColor="text1"/>
          <w:sz w:val="24"/>
          <w:szCs w:val="20"/>
          <w:lang w:eastAsia="sk-SK"/>
        </w:rPr>
        <w:t>MF SR</w:t>
      </w:r>
      <w:r w:rsidRPr="007B7470">
        <w:rPr>
          <w:rFonts w:ascii="Times New Roman" w:eastAsia="Times New Roman" w:hAnsi="Times New Roman" w:cs="Times New Roman"/>
          <w:iCs/>
          <w:color w:val="000000" w:themeColor="text1"/>
          <w:sz w:val="24"/>
          <w:szCs w:val="20"/>
          <w:lang w:eastAsia="sk-SK"/>
        </w:rPr>
        <w:t>:</w:t>
      </w:r>
      <w:r w:rsidRPr="007B7470">
        <w:rPr>
          <w:rFonts w:ascii="Times New Roman" w:eastAsia="Times New Roman" w:hAnsi="Times New Roman" w:cs="Times New Roman"/>
          <w:i/>
          <w:iCs/>
          <w:color w:val="000000" w:themeColor="text1"/>
          <w:sz w:val="24"/>
          <w:szCs w:val="20"/>
          <w:lang w:eastAsia="sk-SK"/>
        </w:rPr>
        <w:t xml:space="preserve"> </w:t>
      </w:r>
      <w:r w:rsidRPr="007B7470">
        <w:rPr>
          <w:rFonts w:ascii="Times New Roman" w:eastAsia="Times New Roman" w:hAnsi="Times New Roman" w:cs="Times New Roman"/>
          <w:color w:val="000000" w:themeColor="text1"/>
          <w:sz w:val="24"/>
          <w:szCs w:val="20"/>
          <w:lang w:eastAsia="sk-SK"/>
        </w:rPr>
        <w:t>Vyhodnotí primeranosť projekcií a výpočtov. Potvrdí, že údaje v tabuľke sú náležite roztriedené a dávajú jasný obraz o vplyve návrhu na príjmy rozpočtu verejnej správy. Ak sa vyskytnú problémy, požiada predkladateľa, aby upravil príslušné číselné hodnoty.</w:t>
      </w:r>
    </w:p>
    <w:p w14:paraId="08A7FCEC" w14:textId="77777777" w:rsidR="007D5748" w:rsidRPr="007B7470" w:rsidRDefault="007D5748" w:rsidP="007D5748">
      <w:pPr>
        <w:spacing w:after="0" w:line="240" w:lineRule="auto"/>
        <w:jc w:val="both"/>
        <w:rPr>
          <w:rFonts w:ascii="Times New Roman" w:eastAsia="Times New Roman" w:hAnsi="Times New Roman" w:cs="Verdana"/>
          <w:b/>
          <w:bCs/>
          <w:iCs/>
          <w:color w:val="000000" w:themeColor="text1"/>
          <w:sz w:val="24"/>
          <w:szCs w:val="24"/>
        </w:rPr>
      </w:pPr>
    </w:p>
    <w:p w14:paraId="08A7FCED" w14:textId="77777777" w:rsidR="007D5748" w:rsidRPr="007B7470" w:rsidRDefault="007D5748" w:rsidP="007D5748">
      <w:pPr>
        <w:spacing w:after="0" w:line="240" w:lineRule="auto"/>
        <w:jc w:val="both"/>
        <w:rPr>
          <w:rFonts w:ascii="Times New Roman" w:eastAsia="Times New Roman" w:hAnsi="Times New Roman" w:cs="Verdana"/>
          <w:b/>
          <w:bCs/>
          <w:iCs/>
          <w:color w:val="000000" w:themeColor="text1"/>
          <w:sz w:val="24"/>
          <w:szCs w:val="24"/>
        </w:rPr>
      </w:pPr>
      <w:r w:rsidRPr="007B7470">
        <w:rPr>
          <w:rFonts w:ascii="Times New Roman" w:eastAsia="Times New Roman" w:hAnsi="Times New Roman" w:cs="Verdana"/>
          <w:b/>
          <w:bCs/>
          <w:iCs/>
          <w:color w:val="000000" w:themeColor="text1"/>
          <w:sz w:val="24"/>
          <w:szCs w:val="24"/>
        </w:rPr>
        <w:t>2.3.2. Tabuľka č. 4</w:t>
      </w:r>
      <w:r w:rsidR="00CB04E9" w:rsidRPr="007B7470">
        <w:rPr>
          <w:rFonts w:ascii="Times New Roman" w:eastAsia="Times New Roman" w:hAnsi="Times New Roman" w:cs="Verdana"/>
          <w:b/>
          <w:bCs/>
          <w:iCs/>
          <w:color w:val="000000" w:themeColor="text1"/>
          <w:sz w:val="24"/>
          <w:szCs w:val="24"/>
        </w:rPr>
        <w:t xml:space="preserve">/A </w:t>
      </w:r>
      <w:proofErr w:type="spellStart"/>
      <w:r w:rsidR="00CB04E9" w:rsidRPr="007B7470">
        <w:rPr>
          <w:rFonts w:ascii="Times New Roman" w:eastAsia="Times New Roman" w:hAnsi="Times New Roman" w:cs="Verdana"/>
          <w:b/>
          <w:bCs/>
          <w:iCs/>
          <w:color w:val="000000" w:themeColor="text1"/>
          <w:sz w:val="24"/>
          <w:szCs w:val="24"/>
        </w:rPr>
        <w:t>a</w:t>
      </w:r>
      <w:proofErr w:type="spellEnd"/>
      <w:r w:rsidR="00CB04E9" w:rsidRPr="007B7470">
        <w:rPr>
          <w:rFonts w:ascii="Times New Roman" w:eastAsia="Times New Roman" w:hAnsi="Times New Roman" w:cs="Verdana"/>
          <w:b/>
          <w:bCs/>
          <w:iCs/>
          <w:color w:val="000000" w:themeColor="text1"/>
          <w:sz w:val="24"/>
          <w:szCs w:val="24"/>
        </w:rPr>
        <w:t> č. 4/B</w:t>
      </w:r>
      <w:r w:rsidRPr="007B7470">
        <w:rPr>
          <w:rFonts w:ascii="Times New Roman" w:eastAsia="Times New Roman" w:hAnsi="Times New Roman" w:cs="Verdana"/>
          <w:b/>
          <w:bCs/>
          <w:iCs/>
          <w:color w:val="000000" w:themeColor="text1"/>
          <w:sz w:val="24"/>
          <w:szCs w:val="24"/>
        </w:rPr>
        <w:t>: tabuľka vplyvov na výdavky</w:t>
      </w:r>
    </w:p>
    <w:p w14:paraId="08A7FCEE" w14:textId="77777777" w:rsidR="007D5748" w:rsidRPr="007B7470" w:rsidRDefault="007D5748" w:rsidP="007D5748">
      <w:pPr>
        <w:spacing w:after="0" w:line="240" w:lineRule="auto"/>
        <w:jc w:val="both"/>
        <w:rPr>
          <w:rFonts w:ascii="Times New Roman" w:eastAsia="Times New Roman" w:hAnsi="Times New Roman" w:cs="Verdana"/>
          <w:i/>
          <w:iCs/>
          <w:color w:val="000000" w:themeColor="text1"/>
          <w:sz w:val="24"/>
          <w:szCs w:val="24"/>
        </w:rPr>
      </w:pPr>
    </w:p>
    <w:p w14:paraId="08A7FCEF" w14:textId="77777777"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bCs/>
          <w:iCs/>
          <w:color w:val="000000" w:themeColor="text1"/>
          <w:sz w:val="24"/>
          <w:szCs w:val="24"/>
          <w:lang w:eastAsia="sk-SK"/>
        </w:rPr>
        <w:t>Predkladateľ :</w:t>
      </w:r>
      <w:r w:rsidRPr="007B7470">
        <w:rPr>
          <w:rFonts w:ascii="Times New Roman" w:eastAsia="Times New Roman" w:hAnsi="Times New Roman" w:cs="Times New Roman"/>
          <w:color w:val="000000" w:themeColor="text1"/>
          <w:sz w:val="24"/>
          <w:szCs w:val="24"/>
          <w:lang w:eastAsia="sk-SK"/>
        </w:rPr>
        <w:t>Výška odhadovaného vplyvu na výdavky</w:t>
      </w:r>
      <w:r w:rsidR="00C15D88" w:rsidRPr="007B7470">
        <w:rPr>
          <w:rFonts w:ascii="Times New Roman" w:eastAsia="Times New Roman" w:hAnsi="Times New Roman" w:cs="Times New Roman"/>
          <w:color w:val="000000" w:themeColor="text1"/>
          <w:sz w:val="24"/>
          <w:szCs w:val="24"/>
          <w:lang w:eastAsia="sk-SK"/>
        </w:rPr>
        <w:t xml:space="preserve"> a limit verejných výdavkov</w:t>
      </w:r>
      <w:r w:rsidRPr="007B7470">
        <w:rPr>
          <w:rFonts w:ascii="Times New Roman" w:eastAsia="Times New Roman" w:hAnsi="Times New Roman" w:cs="Times New Roman"/>
          <w:color w:val="000000" w:themeColor="text1"/>
          <w:sz w:val="24"/>
          <w:szCs w:val="24"/>
          <w:lang w:eastAsia="sk-SK"/>
        </w:rPr>
        <w:t xml:space="preserve"> za jednotlivé subjekty verejnej správy / programy, na ktoré má ná</w:t>
      </w:r>
      <w:r w:rsidR="00C15D88" w:rsidRPr="007B7470">
        <w:rPr>
          <w:rFonts w:ascii="Times New Roman" w:eastAsia="Times New Roman" w:hAnsi="Times New Roman" w:cs="Times New Roman"/>
          <w:color w:val="000000" w:themeColor="text1"/>
          <w:sz w:val="24"/>
          <w:szCs w:val="24"/>
          <w:lang w:eastAsia="sk-SK"/>
        </w:rPr>
        <w:t>vrh vplyv, sa uvedie do súhrnných tabuliek</w:t>
      </w:r>
      <w:r w:rsidRPr="007B7470">
        <w:rPr>
          <w:rFonts w:ascii="Times New Roman" w:eastAsia="Times New Roman" w:hAnsi="Times New Roman" w:cs="Times New Roman"/>
          <w:color w:val="000000" w:themeColor="text1"/>
          <w:sz w:val="24"/>
          <w:szCs w:val="24"/>
          <w:lang w:eastAsia="sk-SK"/>
        </w:rPr>
        <w:t xml:space="preserve"> v časti 2.1 prílohy č. 2 na základe podrobnejších údajov z tabuliek č. 3</w:t>
      </w:r>
      <w:r w:rsidR="00782B91" w:rsidRPr="007B7470">
        <w:rPr>
          <w:rFonts w:ascii="Times New Roman" w:eastAsia="Times New Roman" w:hAnsi="Times New Roman" w:cs="Times New Roman"/>
          <w:color w:val="000000" w:themeColor="text1"/>
          <w:sz w:val="24"/>
          <w:szCs w:val="24"/>
          <w:lang w:eastAsia="sk-SK"/>
        </w:rPr>
        <w:t>, 4/B</w:t>
      </w:r>
      <w:r w:rsidRPr="007B7470">
        <w:rPr>
          <w:rFonts w:ascii="Times New Roman" w:eastAsia="Times New Roman" w:hAnsi="Times New Roman" w:cs="Times New Roman"/>
          <w:color w:val="000000" w:themeColor="text1"/>
          <w:sz w:val="24"/>
          <w:szCs w:val="24"/>
          <w:lang w:eastAsia="sk-SK"/>
        </w:rPr>
        <w:t xml:space="preserve"> </w:t>
      </w:r>
      <w:r w:rsidR="00782B91" w:rsidRPr="007B7470">
        <w:rPr>
          <w:rFonts w:ascii="Times New Roman" w:eastAsia="Times New Roman" w:hAnsi="Times New Roman" w:cs="Times New Roman"/>
          <w:color w:val="000000" w:themeColor="text1"/>
          <w:sz w:val="24"/>
          <w:szCs w:val="24"/>
          <w:lang w:eastAsia="sk-SK"/>
        </w:rPr>
        <w:t>a</w:t>
      </w:r>
      <w:r w:rsidRPr="007B7470">
        <w:rPr>
          <w:rFonts w:ascii="Times New Roman" w:eastAsia="Times New Roman" w:hAnsi="Times New Roman" w:cs="Times New Roman"/>
          <w:color w:val="000000" w:themeColor="text1"/>
          <w:sz w:val="24"/>
          <w:szCs w:val="24"/>
          <w:lang w:eastAsia="sk-SK"/>
        </w:rPr>
        <w:t xml:space="preserve"> č. 5. </w:t>
      </w:r>
      <w:r w:rsidR="005C1A2B" w:rsidRPr="007B7470">
        <w:rPr>
          <w:rFonts w:ascii="Times New Roman" w:eastAsia="Times New Roman" w:hAnsi="Times New Roman" w:cs="Times New Roman"/>
          <w:color w:val="000000" w:themeColor="text1"/>
          <w:sz w:val="24"/>
          <w:szCs w:val="24"/>
          <w:lang w:eastAsia="sk-SK"/>
        </w:rPr>
        <w:t xml:space="preserve">Tabuľka č. 4/A sa vypĺňa na hotovostnom princípe, tabuľka č. 4/B sa uvádza v metodike ESA 2010. </w:t>
      </w:r>
      <w:r w:rsidRPr="007B7470">
        <w:rPr>
          <w:rFonts w:ascii="Times New Roman" w:eastAsia="Times New Roman" w:hAnsi="Times New Roman" w:cs="Times New Roman"/>
          <w:color w:val="000000" w:themeColor="text1"/>
          <w:sz w:val="24"/>
          <w:szCs w:val="24"/>
          <w:lang w:eastAsia="sk-SK"/>
        </w:rPr>
        <w:t>Na základe podkladov a konzultácií spracuje predkladateľ súhrnn</w:t>
      </w:r>
      <w:r w:rsidR="00CB04E9" w:rsidRPr="007B7470">
        <w:rPr>
          <w:rFonts w:ascii="Times New Roman" w:eastAsia="Times New Roman" w:hAnsi="Times New Roman" w:cs="Times New Roman"/>
          <w:color w:val="000000" w:themeColor="text1"/>
          <w:sz w:val="24"/>
          <w:szCs w:val="24"/>
          <w:lang w:eastAsia="sk-SK"/>
        </w:rPr>
        <w:t>ú tabuľku za celý návrh. Tabuľky výdavkov by mali</w:t>
      </w:r>
      <w:r w:rsidRPr="007B7470">
        <w:rPr>
          <w:rFonts w:ascii="Times New Roman" w:eastAsia="Times New Roman" w:hAnsi="Times New Roman" w:cs="Times New Roman"/>
          <w:color w:val="000000" w:themeColor="text1"/>
          <w:sz w:val="24"/>
          <w:szCs w:val="24"/>
          <w:lang w:eastAsia="sk-SK"/>
        </w:rPr>
        <w:t xml:space="preserve"> vyjadrovať celkový vplyv na výdavky</w:t>
      </w:r>
      <w:r w:rsidR="00C15D88" w:rsidRPr="007B7470">
        <w:rPr>
          <w:rFonts w:ascii="Times New Roman" w:eastAsia="Times New Roman" w:hAnsi="Times New Roman" w:cs="Times New Roman"/>
          <w:color w:val="000000" w:themeColor="text1"/>
          <w:sz w:val="24"/>
          <w:szCs w:val="24"/>
          <w:lang w:eastAsia="sk-SK"/>
        </w:rPr>
        <w:t xml:space="preserve"> a limit verejných výdavkov</w:t>
      </w:r>
      <w:r w:rsidRPr="007B7470">
        <w:rPr>
          <w:rFonts w:ascii="Times New Roman" w:eastAsia="Times New Roman" w:hAnsi="Times New Roman" w:cs="Times New Roman"/>
          <w:color w:val="000000" w:themeColor="text1"/>
          <w:sz w:val="24"/>
          <w:szCs w:val="24"/>
          <w:lang w:eastAsia="sk-SK"/>
        </w:rPr>
        <w:t xml:space="preserve"> podľa podrobnej klasifikácie výdavkov na základe vstupov od  dotknutých strán. </w:t>
      </w:r>
    </w:p>
    <w:p w14:paraId="08A7FCF0" w14:textId="77777777" w:rsidR="007D5748" w:rsidRPr="007B7470" w:rsidRDefault="007D5748" w:rsidP="007D5748">
      <w:pPr>
        <w:spacing w:after="0" w:line="240" w:lineRule="auto"/>
        <w:jc w:val="both"/>
        <w:rPr>
          <w:rFonts w:ascii="Times New Roman" w:eastAsia="Times New Roman" w:hAnsi="Times New Roman" w:cs="Times New Roman"/>
          <w:color w:val="000000" w:themeColor="text1"/>
          <w:sz w:val="24"/>
          <w:szCs w:val="24"/>
          <w:lang w:eastAsia="sk-SK"/>
        </w:rPr>
      </w:pPr>
    </w:p>
    <w:p w14:paraId="08A7FCF1" w14:textId="77777777"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bCs/>
          <w:iCs/>
          <w:color w:val="000000" w:themeColor="text1"/>
          <w:sz w:val="24"/>
          <w:szCs w:val="24"/>
          <w:lang w:eastAsia="sk-SK"/>
        </w:rPr>
        <w:t>MF SR</w:t>
      </w:r>
      <w:r w:rsidRPr="007B7470">
        <w:rPr>
          <w:rFonts w:ascii="Times New Roman" w:eastAsia="Times New Roman" w:hAnsi="Times New Roman" w:cs="Times New Roman"/>
          <w:iCs/>
          <w:color w:val="000000" w:themeColor="text1"/>
          <w:sz w:val="24"/>
          <w:szCs w:val="24"/>
          <w:lang w:eastAsia="sk-SK"/>
        </w:rPr>
        <w:t>:</w:t>
      </w:r>
      <w:r w:rsidRPr="007B7470">
        <w:rPr>
          <w:rFonts w:ascii="Times New Roman" w:eastAsia="Times New Roman" w:hAnsi="Times New Roman" w:cs="Times New Roman"/>
          <w:i/>
          <w:iCs/>
          <w:color w:val="000000" w:themeColor="text1"/>
          <w:sz w:val="24"/>
          <w:szCs w:val="24"/>
          <w:lang w:eastAsia="sk-SK"/>
        </w:rPr>
        <w:t xml:space="preserve"> </w:t>
      </w:r>
      <w:r w:rsidRPr="007B7470">
        <w:rPr>
          <w:rFonts w:ascii="Times New Roman" w:eastAsia="Times New Roman" w:hAnsi="Times New Roman" w:cs="Times New Roman"/>
          <w:color w:val="000000" w:themeColor="text1"/>
          <w:sz w:val="24"/>
          <w:szCs w:val="24"/>
          <w:lang w:eastAsia="sk-SK"/>
        </w:rPr>
        <w:t>Vyhodnotí primeranosť projekcií a výpočtov. Potvrdí, že údaje v tabuľke sú náležite roztriedené a dávajú jasný obraz o vplyve návrhu na výdavky</w:t>
      </w:r>
      <w:r w:rsidR="00782B91" w:rsidRPr="00F2530E">
        <w:rPr>
          <w:rFonts w:ascii="Times New Roman" w:eastAsia="Times New Roman" w:hAnsi="Times New Roman" w:cs="Times New Roman"/>
          <w:color w:val="000000" w:themeColor="text1"/>
          <w:sz w:val="24"/>
          <w:szCs w:val="24"/>
          <w:lang w:eastAsia="sk-SK"/>
        </w:rPr>
        <w:t xml:space="preserve"> a limit výdavkov</w:t>
      </w:r>
      <w:r w:rsidRPr="00F2530E">
        <w:rPr>
          <w:rFonts w:ascii="Times New Roman" w:eastAsia="Times New Roman" w:hAnsi="Times New Roman" w:cs="Times New Roman"/>
          <w:color w:val="000000" w:themeColor="text1"/>
          <w:sz w:val="24"/>
          <w:szCs w:val="24"/>
          <w:lang w:eastAsia="sk-SK"/>
        </w:rPr>
        <w:t xml:space="preserve"> </w:t>
      </w:r>
      <w:r w:rsidRPr="007B7470">
        <w:rPr>
          <w:rFonts w:ascii="Times New Roman" w:eastAsia="Times New Roman" w:hAnsi="Times New Roman" w:cs="Times New Roman"/>
          <w:color w:val="000000" w:themeColor="text1"/>
          <w:sz w:val="24"/>
          <w:szCs w:val="24"/>
          <w:lang w:eastAsia="sk-SK"/>
        </w:rPr>
        <w:t>rozpočtu verejnej správy. Ak sa vyskytnú problémy, požiada predkladateľa, aby upravil príslušné číselné hodnoty.</w:t>
      </w:r>
    </w:p>
    <w:p w14:paraId="08A7FCF2" w14:textId="77777777" w:rsidR="00E963A3" w:rsidRPr="007B7470" w:rsidRDefault="00E963A3"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p>
    <w:p w14:paraId="08A7FCF3" w14:textId="77777777" w:rsidR="007D5748" w:rsidRPr="007B7470" w:rsidRDefault="007D5748" w:rsidP="007D5748">
      <w:pPr>
        <w:spacing w:after="0" w:line="240" w:lineRule="auto"/>
        <w:jc w:val="both"/>
        <w:rPr>
          <w:rFonts w:ascii="Times New Roman" w:eastAsia="Times New Roman" w:hAnsi="Times New Roman" w:cs="Verdana"/>
          <w:b/>
          <w:bCs/>
          <w:iCs/>
          <w:color w:val="000000" w:themeColor="text1"/>
          <w:sz w:val="24"/>
          <w:szCs w:val="24"/>
        </w:rPr>
      </w:pPr>
      <w:r w:rsidRPr="007B7470">
        <w:rPr>
          <w:rFonts w:ascii="Times New Roman" w:eastAsia="Times New Roman" w:hAnsi="Times New Roman" w:cs="Verdana"/>
          <w:b/>
          <w:bCs/>
          <w:iCs/>
          <w:color w:val="000000" w:themeColor="text1"/>
          <w:sz w:val="24"/>
          <w:szCs w:val="24"/>
        </w:rPr>
        <w:t>2.3.3. Tabuľka č. 5: tabuľka vplyvov na zamestnanosť</w:t>
      </w:r>
    </w:p>
    <w:p w14:paraId="08A7FCF4" w14:textId="77777777" w:rsidR="007D5748" w:rsidRPr="007B7470" w:rsidRDefault="007D5748" w:rsidP="007D5748">
      <w:pPr>
        <w:spacing w:after="0" w:line="240" w:lineRule="auto"/>
        <w:jc w:val="both"/>
        <w:rPr>
          <w:rFonts w:ascii="Times New Roman" w:eastAsia="Times New Roman" w:hAnsi="Times New Roman" w:cs="Verdana"/>
          <w:color w:val="000000" w:themeColor="text1"/>
          <w:sz w:val="24"/>
          <w:szCs w:val="24"/>
        </w:rPr>
      </w:pPr>
    </w:p>
    <w:p w14:paraId="08A7FCF5" w14:textId="77777777"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bCs/>
          <w:iCs/>
          <w:color w:val="000000" w:themeColor="text1"/>
          <w:sz w:val="24"/>
          <w:szCs w:val="24"/>
          <w:lang w:eastAsia="sk-SK"/>
        </w:rPr>
        <w:t>Predkladateľ</w:t>
      </w:r>
      <w:r w:rsidRPr="007B7470">
        <w:rPr>
          <w:rFonts w:ascii="Times New Roman" w:eastAsia="Times New Roman" w:hAnsi="Times New Roman" w:cs="Times New Roman"/>
          <w:bCs/>
          <w:i/>
          <w:iCs/>
          <w:color w:val="000000" w:themeColor="text1"/>
          <w:sz w:val="24"/>
          <w:szCs w:val="24"/>
          <w:lang w:eastAsia="sk-SK"/>
        </w:rPr>
        <w:t xml:space="preserve">: </w:t>
      </w:r>
      <w:r w:rsidRPr="007B7470">
        <w:rPr>
          <w:rFonts w:ascii="Times New Roman" w:eastAsia="Times New Roman" w:hAnsi="Times New Roman" w:cs="Times New Roman"/>
          <w:color w:val="000000" w:themeColor="text1"/>
          <w:sz w:val="24"/>
          <w:szCs w:val="24"/>
          <w:lang w:eastAsia="sk-SK"/>
        </w:rPr>
        <w:t>Ak daný návrh nemá žiadny vplyv na zamestnanosť, tabuľka č. 5 sa nemusí vypĺňať. V prípade, že vplyvom návrhu dochádza k nárastu alebo úbytku pracovných miest vo verejnej správe, je potrebné túto skutočnosť uviesť v tabuľke. Predkladateľ vyplní predpokladané počty zamestnancov so znamienkom plus alebo mínus do príslušného riadku podľa vykonávanej činnosti.  V nasledujúcich rokoch je potrebné uvádzať celkové počty zamestnancov, nielen medziročný nárast ich počtu. Podľa predpokladaného platového zaradenia predkladateľ vyplní aj priemerné mzdové výdavky pripadajúce na jedného zamestnanca v danej kategórii, t.</w:t>
      </w:r>
      <w:r w:rsidR="001F5D86">
        <w:rPr>
          <w:rFonts w:ascii="Times New Roman" w:eastAsia="Times New Roman" w:hAnsi="Times New Roman" w:cs="Times New Roman"/>
          <w:color w:val="000000" w:themeColor="text1"/>
          <w:sz w:val="24"/>
          <w:szCs w:val="24"/>
          <w:lang w:eastAsia="sk-SK"/>
        </w:rPr>
        <w:t> </w:t>
      </w:r>
      <w:r w:rsidRPr="007B7470">
        <w:rPr>
          <w:rFonts w:ascii="Times New Roman" w:eastAsia="Times New Roman" w:hAnsi="Times New Roman" w:cs="Times New Roman"/>
          <w:color w:val="000000" w:themeColor="text1"/>
          <w:sz w:val="24"/>
          <w:szCs w:val="24"/>
          <w:lang w:eastAsia="sk-SK"/>
        </w:rPr>
        <w:t>j. vrátane všetkých tarifných i </w:t>
      </w:r>
      <w:proofErr w:type="spellStart"/>
      <w:r w:rsidRPr="007B7470">
        <w:rPr>
          <w:rFonts w:ascii="Times New Roman" w:eastAsia="Times New Roman" w:hAnsi="Times New Roman" w:cs="Times New Roman"/>
          <w:color w:val="000000" w:themeColor="text1"/>
          <w:sz w:val="24"/>
          <w:szCs w:val="24"/>
          <w:lang w:eastAsia="sk-SK"/>
        </w:rPr>
        <w:t>nadtarifných</w:t>
      </w:r>
      <w:proofErr w:type="spellEnd"/>
      <w:r w:rsidRPr="007B7470">
        <w:rPr>
          <w:rFonts w:ascii="Times New Roman" w:eastAsia="Times New Roman" w:hAnsi="Times New Roman" w:cs="Times New Roman"/>
          <w:color w:val="000000" w:themeColor="text1"/>
          <w:sz w:val="24"/>
          <w:szCs w:val="24"/>
          <w:lang w:eastAsia="sk-SK"/>
        </w:rPr>
        <w:t xml:space="preserve"> zložiek platu. V ďalších rokoch by mal predkladateľ uvažovať so všeobecnou valorizáciou priemerných mzdových výdavkov na príslušný rok. Celkové mzdové výdavky na týchto zamestnancov so stanovenými priemernými mzdovými výdavkami budú v spodnej časti tabuľky prepočítané automaticky. Tabuľka zamestnanosti by mala ukazovať celkový vplyv návrhu na zamestnanosť vo verejnej správe určený na základe vstupov od dotknutých subjektov. Celkový vplyv návrhu na zamestnanosť podľa jednotlivých subjektov verejnej správy / programov je potrebné zahrnúť do súhrnnej tabuľky č. 1 v časti 2.1. prílohy č. 2.</w:t>
      </w:r>
    </w:p>
    <w:p w14:paraId="08A7FCF6" w14:textId="77777777" w:rsidR="007D5748" w:rsidRPr="007B7470" w:rsidRDefault="007D5748" w:rsidP="007D5748">
      <w:pPr>
        <w:spacing w:after="0" w:line="240" w:lineRule="auto"/>
        <w:jc w:val="both"/>
        <w:rPr>
          <w:rFonts w:ascii="Times New Roman" w:eastAsia="Times New Roman" w:hAnsi="Times New Roman" w:cs="Times New Roman"/>
          <w:color w:val="000000" w:themeColor="text1"/>
          <w:sz w:val="24"/>
          <w:szCs w:val="24"/>
          <w:u w:val="single"/>
          <w:lang w:eastAsia="sk-SK"/>
        </w:rPr>
      </w:pPr>
    </w:p>
    <w:p w14:paraId="08A7FCF7" w14:textId="77777777"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bCs/>
          <w:iCs/>
          <w:color w:val="000000" w:themeColor="text1"/>
          <w:sz w:val="24"/>
          <w:szCs w:val="24"/>
          <w:lang w:eastAsia="sk-SK"/>
        </w:rPr>
        <w:t>MF SR</w:t>
      </w:r>
      <w:r w:rsidRPr="007B7470">
        <w:rPr>
          <w:rFonts w:ascii="Times New Roman" w:eastAsia="Times New Roman" w:hAnsi="Times New Roman" w:cs="Times New Roman"/>
          <w:iCs/>
          <w:color w:val="000000" w:themeColor="text1"/>
          <w:sz w:val="24"/>
          <w:szCs w:val="24"/>
          <w:lang w:eastAsia="sk-SK"/>
        </w:rPr>
        <w:t>:</w:t>
      </w:r>
      <w:r w:rsidRPr="007B7470">
        <w:rPr>
          <w:rFonts w:ascii="Times New Roman" w:eastAsia="Times New Roman" w:hAnsi="Times New Roman" w:cs="Times New Roman"/>
          <w:i/>
          <w:iCs/>
          <w:color w:val="000000" w:themeColor="text1"/>
          <w:sz w:val="24"/>
          <w:szCs w:val="24"/>
          <w:lang w:eastAsia="sk-SK"/>
        </w:rPr>
        <w:t xml:space="preserve"> </w:t>
      </w:r>
      <w:r w:rsidRPr="007B7470">
        <w:rPr>
          <w:rFonts w:ascii="Times New Roman" w:eastAsia="Times New Roman" w:hAnsi="Times New Roman" w:cs="Times New Roman"/>
          <w:color w:val="000000" w:themeColor="text1"/>
          <w:sz w:val="24"/>
          <w:szCs w:val="24"/>
          <w:lang w:eastAsia="sk-SK"/>
        </w:rPr>
        <w:t xml:space="preserve">Vyhodnotí primeranosť projekcií a výpočtov. Potvrdí, že údaje v tabuľke sú náležite roztriedené a dávajú jasný obraz o vplyve návrhu na zamestnanosť vo verejnej správe. Ak sa vyskytnú problémy, požiada predkladateľa, aby upravil príslušné číselné hodnoty. </w:t>
      </w:r>
    </w:p>
    <w:p w14:paraId="08A7FCF8" w14:textId="77777777" w:rsidR="00D9171A" w:rsidRPr="007B7470" w:rsidRDefault="00D9171A" w:rsidP="00D9171A">
      <w:pPr>
        <w:spacing w:after="0" w:line="240" w:lineRule="auto"/>
        <w:jc w:val="both"/>
        <w:rPr>
          <w:rFonts w:ascii="Times New Roman" w:eastAsia="Times New Roman" w:hAnsi="Times New Roman" w:cs="Times New Roman"/>
          <w:color w:val="000000" w:themeColor="text1"/>
          <w:sz w:val="24"/>
          <w:szCs w:val="24"/>
          <w:lang w:eastAsia="sk-SK"/>
        </w:rPr>
      </w:pPr>
    </w:p>
    <w:p w14:paraId="08A7FCF9" w14:textId="77777777" w:rsidR="00D9171A" w:rsidRPr="007B7470" w:rsidRDefault="00D9171A" w:rsidP="00D9171A">
      <w:pPr>
        <w:spacing w:after="0" w:line="240" w:lineRule="auto"/>
        <w:jc w:val="both"/>
        <w:rPr>
          <w:rFonts w:ascii="Times New Roman" w:eastAsia="Times New Roman" w:hAnsi="Times New Roman" w:cs="Times New Roman"/>
          <w:b/>
          <w:color w:val="000000" w:themeColor="text1"/>
          <w:sz w:val="24"/>
          <w:szCs w:val="24"/>
          <w:lang w:eastAsia="sk-SK"/>
        </w:rPr>
      </w:pPr>
      <w:r w:rsidRPr="007B7470">
        <w:rPr>
          <w:rFonts w:ascii="Times New Roman" w:eastAsia="Times New Roman" w:hAnsi="Times New Roman" w:cs="Times New Roman"/>
          <w:b/>
          <w:color w:val="000000" w:themeColor="text1"/>
          <w:sz w:val="24"/>
          <w:szCs w:val="24"/>
          <w:lang w:eastAsia="sk-SK"/>
        </w:rPr>
        <w:t>2.3.4. Tabuľka č. 6: tabuľka vplyvov na dlhodobú udržateľnosť verejných financií</w:t>
      </w:r>
    </w:p>
    <w:p w14:paraId="08A7FCFA" w14:textId="77777777" w:rsidR="00D9171A" w:rsidRPr="007B7470" w:rsidRDefault="00D9171A" w:rsidP="00D9171A">
      <w:pPr>
        <w:spacing w:after="0" w:line="240" w:lineRule="auto"/>
        <w:jc w:val="both"/>
        <w:rPr>
          <w:rFonts w:ascii="Times New Roman" w:eastAsia="Times New Roman" w:hAnsi="Times New Roman" w:cs="Times New Roman"/>
          <w:b/>
          <w:color w:val="000000" w:themeColor="text1"/>
          <w:sz w:val="24"/>
          <w:szCs w:val="24"/>
          <w:lang w:eastAsia="sk-SK"/>
        </w:rPr>
      </w:pPr>
    </w:p>
    <w:p w14:paraId="08A7FCFB" w14:textId="77777777" w:rsidR="00D9171A" w:rsidRPr="007B7470" w:rsidRDefault="00D9171A" w:rsidP="00D9171A">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Predkladateľ: Vypĺňa sa len pre opatrenia, týkajúce sa I. a II. piliera systému univerzálneho dôchodkového zabezpečenia s identifikovaným vplyvom od</w:t>
      </w:r>
      <w:r w:rsidR="003B7684" w:rsidRPr="007B7470">
        <w:rPr>
          <w:rFonts w:ascii="Times New Roman" w:eastAsia="Times New Roman" w:hAnsi="Times New Roman" w:cs="Times New Roman"/>
          <w:color w:val="000000" w:themeColor="text1"/>
          <w:sz w:val="24"/>
          <w:szCs w:val="24"/>
          <w:lang w:eastAsia="sk-SK"/>
        </w:rPr>
        <w:t xml:space="preserve"> 0,</w:t>
      </w:r>
      <w:r w:rsidRPr="007B7470">
        <w:rPr>
          <w:rFonts w:ascii="Times New Roman" w:eastAsia="Times New Roman" w:hAnsi="Times New Roman" w:cs="Times New Roman"/>
          <w:color w:val="000000" w:themeColor="text1"/>
          <w:sz w:val="24"/>
          <w:szCs w:val="24"/>
          <w:lang w:eastAsia="sk-SK"/>
        </w:rPr>
        <w:t>1 % HDP (vrátane) na dlhodobom horizonte. Ak daný návrh nemá žiadny vplyv na dlhodobú udržateľnosť verejných financií, tabuľka č. 6 sa nevypĺňa. V prípade, že vplyvom návrhu dochádza k zhoršeniu alebo k zlepšeniu udržateľnosti verejných financií, je potrebné túto skutočnosť uviesť v tabuľke. Pri kvantifikácii sa využije štandardný model určený na dlhodobé projekcie a kvantifikáciu dlhodobých vplyvov legislatívnych zmien. Tabuľka by mala vyjadrovať celkový vplyv na výdavky, príjmy a bilanciu verejných financií v p. b. HDP počas najbližších 5 dekád.</w:t>
      </w:r>
    </w:p>
    <w:p w14:paraId="08A7FCFC" w14:textId="77777777" w:rsidR="00D9171A" w:rsidRPr="007B7470" w:rsidRDefault="00D9171A" w:rsidP="00D9171A">
      <w:pPr>
        <w:spacing w:after="0" w:line="240" w:lineRule="auto"/>
        <w:jc w:val="both"/>
        <w:rPr>
          <w:rFonts w:ascii="Times New Roman" w:eastAsia="Times New Roman" w:hAnsi="Times New Roman" w:cs="Times New Roman"/>
          <w:color w:val="000000" w:themeColor="text1"/>
          <w:sz w:val="24"/>
          <w:szCs w:val="24"/>
          <w:lang w:eastAsia="sk-SK"/>
        </w:rPr>
      </w:pPr>
    </w:p>
    <w:p w14:paraId="08A7FCFD" w14:textId="77777777" w:rsidR="00D9171A" w:rsidRPr="00A738C0" w:rsidRDefault="00D9171A" w:rsidP="00D9171A">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xml:space="preserve">MF SR: Vyhodnotí primeranosť projekcií a výpočtov. Potvrdí, že údaje v tabuľke sú náležite roztriedené a dávajú jasný obraz o vplyve návrhu na dlhodobú udržateľnosť verejných </w:t>
      </w:r>
      <w:r w:rsidRPr="007B7470">
        <w:rPr>
          <w:rFonts w:ascii="Times New Roman" w:eastAsia="Times New Roman" w:hAnsi="Times New Roman" w:cs="Times New Roman"/>
          <w:color w:val="000000" w:themeColor="text1"/>
          <w:sz w:val="24"/>
          <w:szCs w:val="24"/>
          <w:lang w:eastAsia="sk-SK"/>
        </w:rPr>
        <w:lastRenderedPageBreak/>
        <w:t>financií. Ak sa vyskytnú problémy, požiada predkladateľa, aby upravil príslušné</w:t>
      </w:r>
      <w:r w:rsidR="000F00DA" w:rsidRPr="007B7470">
        <w:rPr>
          <w:rFonts w:ascii="Times New Roman" w:eastAsia="Times New Roman" w:hAnsi="Times New Roman" w:cs="Times New Roman"/>
          <w:color w:val="000000" w:themeColor="text1"/>
          <w:sz w:val="24"/>
          <w:szCs w:val="24"/>
          <w:lang w:eastAsia="sk-SK"/>
        </w:rPr>
        <w:t xml:space="preserve"> číselné hodnoty.</w:t>
      </w:r>
    </w:p>
    <w:p w14:paraId="08A7FCFE" w14:textId="77777777" w:rsidR="00D9171A" w:rsidRPr="00A738C0" w:rsidRDefault="00D9171A" w:rsidP="00D9171A">
      <w:pPr>
        <w:spacing w:after="0" w:line="240" w:lineRule="auto"/>
        <w:jc w:val="both"/>
        <w:rPr>
          <w:rFonts w:ascii="Times New Roman" w:eastAsia="Times New Roman" w:hAnsi="Times New Roman" w:cs="Times New Roman"/>
          <w:color w:val="000000" w:themeColor="text1"/>
          <w:sz w:val="24"/>
          <w:szCs w:val="24"/>
          <w:lang w:eastAsia="sk-SK"/>
        </w:rPr>
      </w:pPr>
    </w:p>
    <w:p w14:paraId="08A7FCFF" w14:textId="77777777" w:rsidR="00CB3623" w:rsidRPr="00A738C0" w:rsidRDefault="00CB3623">
      <w:pPr>
        <w:rPr>
          <w:color w:val="000000" w:themeColor="text1"/>
        </w:rPr>
      </w:pPr>
    </w:p>
    <w:sectPr w:rsidR="00CB3623" w:rsidRPr="00A738C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71814E" w14:textId="77777777" w:rsidR="003C7D99" w:rsidRDefault="003C7D99">
      <w:pPr>
        <w:spacing w:after="0" w:line="240" w:lineRule="auto"/>
      </w:pPr>
      <w:r>
        <w:separator/>
      </w:r>
    </w:p>
  </w:endnote>
  <w:endnote w:type="continuationSeparator" w:id="0">
    <w:p w14:paraId="28EF055E" w14:textId="77777777" w:rsidR="003C7D99" w:rsidRDefault="003C7D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Open Sans">
    <w:charset w:val="00"/>
    <w:family w:val="swiss"/>
    <w:pitch w:val="variable"/>
    <w:sig w:usb0="E00002EF" w:usb1="4000205B" w:usb2="00000028" w:usb3="00000000" w:csb0="0000019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A7FD07" w14:textId="77777777" w:rsidR="002135D4" w:rsidRDefault="002135D4">
    <w:pPr>
      <w:pStyle w:val="Pta"/>
      <w:framePr w:wrap="around" w:vAnchor="text" w:hAnchor="margin" w:xAlign="right" w:y="1"/>
      <w:rPr>
        <w:rStyle w:val="slostrany"/>
      </w:rPr>
    </w:pPr>
    <w:r>
      <w:rPr>
        <w:rStyle w:val="slostrany"/>
      </w:rPr>
      <w:fldChar w:fldCharType="begin"/>
    </w:r>
    <w:r>
      <w:rPr>
        <w:rStyle w:val="slostrany"/>
      </w:rPr>
      <w:instrText xml:space="preserve">PAGE  </w:instrText>
    </w:r>
    <w:r>
      <w:rPr>
        <w:rStyle w:val="slostrany"/>
      </w:rPr>
      <w:fldChar w:fldCharType="separate"/>
    </w:r>
    <w:r>
      <w:rPr>
        <w:rStyle w:val="slostrany"/>
        <w:noProof/>
      </w:rPr>
      <w:t>1</w:t>
    </w:r>
    <w:r>
      <w:rPr>
        <w:rStyle w:val="slostrany"/>
        <w:noProof/>
      </w:rPr>
      <w:t>0</w:t>
    </w:r>
    <w:r>
      <w:rPr>
        <w:rStyle w:val="slostrany"/>
      </w:rPr>
      <w:fldChar w:fldCharType="end"/>
    </w:r>
  </w:p>
  <w:p w14:paraId="08A7FD08" w14:textId="77777777" w:rsidR="002135D4" w:rsidRDefault="002135D4">
    <w:pPr>
      <w:pStyle w:val="Pt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A7FD09" w14:textId="77777777" w:rsidR="002135D4" w:rsidRDefault="002135D4">
    <w:pPr>
      <w:pStyle w:val="Pta"/>
      <w:jc w:val="right"/>
    </w:pPr>
    <w:r>
      <w:fldChar w:fldCharType="begin"/>
    </w:r>
    <w:r>
      <w:instrText>PAGE   \* MERGEFORMAT</w:instrText>
    </w:r>
    <w:r>
      <w:fldChar w:fldCharType="separate"/>
    </w:r>
    <w:r w:rsidR="00832D80">
      <w:rPr>
        <w:noProof/>
      </w:rPr>
      <w:t>1</w:t>
    </w:r>
    <w:r>
      <w:fldChar w:fldCharType="end"/>
    </w:r>
  </w:p>
  <w:p w14:paraId="08A7FD0A" w14:textId="77777777" w:rsidR="002135D4" w:rsidRDefault="002135D4">
    <w:pPr>
      <w:pStyle w:val="Pt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A7FD0C" w14:textId="77777777" w:rsidR="002135D4" w:rsidRDefault="002135D4">
    <w:pPr>
      <w:pStyle w:val="Pta"/>
      <w:jc w:val="right"/>
    </w:pPr>
    <w:r>
      <w:fldChar w:fldCharType="begin"/>
    </w:r>
    <w:r>
      <w:instrText>PAGE   \* MERGEFORMAT</w:instrText>
    </w:r>
    <w:r>
      <w:fldChar w:fldCharType="separate"/>
    </w:r>
    <w:r>
      <w:rPr>
        <w:noProof/>
      </w:rPr>
      <w:t>0</w:t>
    </w:r>
    <w:r>
      <w:fldChar w:fldCharType="end"/>
    </w:r>
  </w:p>
  <w:p w14:paraId="08A7FD0D" w14:textId="77777777" w:rsidR="002135D4" w:rsidRDefault="002135D4">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1FE8D2" w14:textId="77777777" w:rsidR="003C7D99" w:rsidRDefault="003C7D99">
      <w:pPr>
        <w:spacing w:after="0" w:line="240" w:lineRule="auto"/>
      </w:pPr>
      <w:r>
        <w:separator/>
      </w:r>
    </w:p>
  </w:footnote>
  <w:footnote w:type="continuationSeparator" w:id="0">
    <w:p w14:paraId="1DDB61A2" w14:textId="77777777" w:rsidR="003C7D99" w:rsidRDefault="003C7D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A7FD04" w14:textId="77777777" w:rsidR="002135D4" w:rsidRDefault="002135D4" w:rsidP="002B63FD">
    <w:pPr>
      <w:pStyle w:val="Hlavika"/>
      <w:jc w:val="right"/>
      <w:rPr>
        <w:sz w:val="24"/>
        <w:szCs w:val="24"/>
      </w:rPr>
    </w:pPr>
    <w:r>
      <w:rPr>
        <w:sz w:val="24"/>
        <w:szCs w:val="24"/>
      </w:rPr>
      <w:t>Príloha č. 2</w:t>
    </w:r>
  </w:p>
  <w:p w14:paraId="08A7FD05" w14:textId="77777777" w:rsidR="002135D4" w:rsidRPr="00EB59C8" w:rsidRDefault="002135D4" w:rsidP="002B63FD">
    <w:pPr>
      <w:pStyle w:val="Hlavika"/>
      <w:jc w:val="right"/>
      <w:rPr>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A7FD06" w14:textId="77777777" w:rsidR="002135D4" w:rsidRPr="0024067A" w:rsidRDefault="002135D4">
    <w:pPr>
      <w:pStyle w:val="Hlavika"/>
      <w:jc w:val="right"/>
      <w:rPr>
        <w:sz w:val="24"/>
        <w:szCs w:val="24"/>
      </w:rPr>
    </w:pPr>
    <w:r w:rsidRPr="0024067A">
      <w:rPr>
        <w:sz w:val="24"/>
        <w:szCs w:val="24"/>
      </w:rPr>
      <w:t>Príloha č. 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A7FD0B" w14:textId="77777777" w:rsidR="002135D4" w:rsidRPr="000A15AE" w:rsidRDefault="002135D4" w:rsidP="002B63FD">
    <w:pPr>
      <w:pStyle w:val="Hlavika"/>
      <w:jc w:val="right"/>
      <w:rPr>
        <w:sz w:val="24"/>
        <w:szCs w:val="24"/>
      </w:rPr>
    </w:pPr>
    <w:r>
      <w:rPr>
        <w:sz w:val="24"/>
        <w:szCs w:val="24"/>
      </w:rPr>
      <w:t>Príloha č. 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2354B"/>
    <w:multiLevelType w:val="hybridMultilevel"/>
    <w:tmpl w:val="558AF57E"/>
    <w:lvl w:ilvl="0" w:tplc="041B0001">
      <w:start w:val="1"/>
      <w:numFmt w:val="bullet"/>
      <w:lvlText w:val=""/>
      <w:lvlJc w:val="left"/>
      <w:pPr>
        <w:ind w:left="780" w:hanging="360"/>
      </w:pPr>
      <w:rPr>
        <w:rFonts w:ascii="Symbol" w:hAnsi="Symbol" w:hint="default"/>
      </w:rPr>
    </w:lvl>
    <w:lvl w:ilvl="1" w:tplc="041B0003" w:tentative="1">
      <w:start w:val="1"/>
      <w:numFmt w:val="bullet"/>
      <w:lvlText w:val="o"/>
      <w:lvlJc w:val="left"/>
      <w:pPr>
        <w:ind w:left="1500" w:hanging="360"/>
      </w:pPr>
      <w:rPr>
        <w:rFonts w:ascii="Courier New" w:hAnsi="Courier New" w:cs="Courier New" w:hint="default"/>
      </w:rPr>
    </w:lvl>
    <w:lvl w:ilvl="2" w:tplc="041B0005" w:tentative="1">
      <w:start w:val="1"/>
      <w:numFmt w:val="bullet"/>
      <w:lvlText w:val=""/>
      <w:lvlJc w:val="left"/>
      <w:pPr>
        <w:ind w:left="2220" w:hanging="360"/>
      </w:pPr>
      <w:rPr>
        <w:rFonts w:ascii="Wingdings" w:hAnsi="Wingdings" w:hint="default"/>
      </w:rPr>
    </w:lvl>
    <w:lvl w:ilvl="3" w:tplc="041B0001" w:tentative="1">
      <w:start w:val="1"/>
      <w:numFmt w:val="bullet"/>
      <w:lvlText w:val=""/>
      <w:lvlJc w:val="left"/>
      <w:pPr>
        <w:ind w:left="2940" w:hanging="360"/>
      </w:pPr>
      <w:rPr>
        <w:rFonts w:ascii="Symbol" w:hAnsi="Symbol" w:hint="default"/>
      </w:rPr>
    </w:lvl>
    <w:lvl w:ilvl="4" w:tplc="041B0003" w:tentative="1">
      <w:start w:val="1"/>
      <w:numFmt w:val="bullet"/>
      <w:lvlText w:val="o"/>
      <w:lvlJc w:val="left"/>
      <w:pPr>
        <w:ind w:left="3660" w:hanging="360"/>
      </w:pPr>
      <w:rPr>
        <w:rFonts w:ascii="Courier New" w:hAnsi="Courier New" w:cs="Courier New" w:hint="default"/>
      </w:rPr>
    </w:lvl>
    <w:lvl w:ilvl="5" w:tplc="041B0005" w:tentative="1">
      <w:start w:val="1"/>
      <w:numFmt w:val="bullet"/>
      <w:lvlText w:val=""/>
      <w:lvlJc w:val="left"/>
      <w:pPr>
        <w:ind w:left="4380" w:hanging="360"/>
      </w:pPr>
      <w:rPr>
        <w:rFonts w:ascii="Wingdings" w:hAnsi="Wingdings" w:hint="default"/>
      </w:rPr>
    </w:lvl>
    <w:lvl w:ilvl="6" w:tplc="041B0001" w:tentative="1">
      <w:start w:val="1"/>
      <w:numFmt w:val="bullet"/>
      <w:lvlText w:val=""/>
      <w:lvlJc w:val="left"/>
      <w:pPr>
        <w:ind w:left="5100" w:hanging="360"/>
      </w:pPr>
      <w:rPr>
        <w:rFonts w:ascii="Symbol" w:hAnsi="Symbol" w:hint="default"/>
      </w:rPr>
    </w:lvl>
    <w:lvl w:ilvl="7" w:tplc="041B0003" w:tentative="1">
      <w:start w:val="1"/>
      <w:numFmt w:val="bullet"/>
      <w:lvlText w:val="o"/>
      <w:lvlJc w:val="left"/>
      <w:pPr>
        <w:ind w:left="5820" w:hanging="360"/>
      </w:pPr>
      <w:rPr>
        <w:rFonts w:ascii="Courier New" w:hAnsi="Courier New" w:cs="Courier New" w:hint="default"/>
      </w:rPr>
    </w:lvl>
    <w:lvl w:ilvl="8" w:tplc="041B0005" w:tentative="1">
      <w:start w:val="1"/>
      <w:numFmt w:val="bullet"/>
      <w:lvlText w:val=""/>
      <w:lvlJc w:val="left"/>
      <w:pPr>
        <w:ind w:left="6540" w:hanging="360"/>
      </w:pPr>
      <w:rPr>
        <w:rFonts w:ascii="Wingdings" w:hAnsi="Wingdings" w:hint="default"/>
      </w:rPr>
    </w:lvl>
  </w:abstractNum>
  <w:abstractNum w:abstractNumId="1" w15:restartNumberingAfterBreak="0">
    <w:nsid w:val="04DC1930"/>
    <w:multiLevelType w:val="multilevel"/>
    <w:tmpl w:val="DEBA326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6D13A60"/>
    <w:multiLevelType w:val="hybridMultilevel"/>
    <w:tmpl w:val="8B5E2C96"/>
    <w:lvl w:ilvl="0" w:tplc="E85EF354">
      <w:numFmt w:val="bullet"/>
      <w:lvlText w:val="-"/>
      <w:lvlJc w:val="left"/>
      <w:pPr>
        <w:ind w:left="720" w:hanging="360"/>
      </w:pPr>
      <w:rPr>
        <w:rFonts w:ascii="Times New Roman" w:eastAsia="Times New Roman" w:hAnsi="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 w15:restartNumberingAfterBreak="0">
    <w:nsid w:val="0CA67927"/>
    <w:multiLevelType w:val="hybridMultilevel"/>
    <w:tmpl w:val="498625F4"/>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CD741B6"/>
    <w:multiLevelType w:val="hybridMultilevel"/>
    <w:tmpl w:val="06040940"/>
    <w:lvl w:ilvl="0" w:tplc="1FE27210">
      <w:start w:val="1"/>
      <w:numFmt w:val="bullet"/>
      <w:lvlText w:val=""/>
      <w:lvlJc w:val="left"/>
      <w:pPr>
        <w:tabs>
          <w:tab w:val="num" w:pos="720"/>
        </w:tabs>
        <w:ind w:left="720" w:hanging="360"/>
      </w:pPr>
      <w:rPr>
        <w:rFonts w:ascii="Symbol" w:hAnsi="Symbol" w:hint="default"/>
      </w:rPr>
    </w:lvl>
    <w:lvl w:ilvl="1" w:tplc="041B0003">
      <w:start w:val="1"/>
      <w:numFmt w:val="bullet"/>
      <w:lvlText w:val="o"/>
      <w:lvlJc w:val="left"/>
      <w:pPr>
        <w:tabs>
          <w:tab w:val="num" w:pos="1440"/>
        </w:tabs>
        <w:ind w:left="1440" w:hanging="360"/>
      </w:pPr>
      <w:rPr>
        <w:rFonts w:ascii="Courier New" w:hAnsi="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hint="default"/>
      </w:rPr>
    </w:lvl>
    <w:lvl w:ilvl="8" w:tplc="041B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EC70E7"/>
    <w:multiLevelType w:val="hybridMultilevel"/>
    <w:tmpl w:val="2FD8FA24"/>
    <w:lvl w:ilvl="0" w:tplc="1FE27210">
      <w:start w:val="1"/>
      <w:numFmt w:val="bullet"/>
      <w:lvlText w:val=""/>
      <w:lvlJc w:val="left"/>
      <w:pPr>
        <w:tabs>
          <w:tab w:val="num" w:pos="720"/>
        </w:tabs>
        <w:ind w:left="720" w:hanging="360"/>
      </w:pPr>
      <w:rPr>
        <w:rFonts w:ascii="Symbol" w:hAnsi="Symbol" w:hint="default"/>
      </w:rPr>
    </w:lvl>
    <w:lvl w:ilvl="1" w:tplc="041B0003">
      <w:start w:val="1"/>
      <w:numFmt w:val="bullet"/>
      <w:lvlText w:val="o"/>
      <w:lvlJc w:val="left"/>
      <w:pPr>
        <w:tabs>
          <w:tab w:val="num" w:pos="1440"/>
        </w:tabs>
        <w:ind w:left="1440" w:hanging="360"/>
      </w:pPr>
      <w:rPr>
        <w:rFonts w:ascii="Courier New" w:hAnsi="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hint="default"/>
      </w:rPr>
    </w:lvl>
    <w:lvl w:ilvl="8" w:tplc="041B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6D12712"/>
    <w:multiLevelType w:val="hybridMultilevel"/>
    <w:tmpl w:val="93661344"/>
    <w:lvl w:ilvl="0" w:tplc="1FE27210">
      <w:start w:val="1"/>
      <w:numFmt w:val="bullet"/>
      <w:lvlText w:val=""/>
      <w:lvlJc w:val="left"/>
      <w:pPr>
        <w:tabs>
          <w:tab w:val="num" w:pos="720"/>
        </w:tabs>
        <w:ind w:left="720" w:hanging="360"/>
      </w:pPr>
      <w:rPr>
        <w:rFonts w:ascii="Symbol" w:hAnsi="Symbol" w:hint="default"/>
      </w:rPr>
    </w:lvl>
    <w:lvl w:ilvl="1" w:tplc="041B0003">
      <w:start w:val="1"/>
      <w:numFmt w:val="bullet"/>
      <w:lvlText w:val="o"/>
      <w:lvlJc w:val="left"/>
      <w:pPr>
        <w:tabs>
          <w:tab w:val="num" w:pos="1440"/>
        </w:tabs>
        <w:ind w:left="1440" w:hanging="360"/>
      </w:pPr>
      <w:rPr>
        <w:rFonts w:ascii="Courier New" w:hAnsi="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hint="default"/>
      </w:rPr>
    </w:lvl>
    <w:lvl w:ilvl="8" w:tplc="041B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F344089"/>
    <w:multiLevelType w:val="hybridMultilevel"/>
    <w:tmpl w:val="25462FE2"/>
    <w:lvl w:ilvl="0" w:tplc="041B0015">
      <w:start w:val="1"/>
      <w:numFmt w:val="upp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50627E14"/>
    <w:multiLevelType w:val="hybridMultilevel"/>
    <w:tmpl w:val="04FCAC54"/>
    <w:lvl w:ilvl="0" w:tplc="E76E0A64">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9" w15:restartNumberingAfterBreak="0">
    <w:nsid w:val="599F6FE2"/>
    <w:multiLevelType w:val="hybridMultilevel"/>
    <w:tmpl w:val="D7BE56C4"/>
    <w:lvl w:ilvl="0" w:tplc="E758CF4A">
      <w:start w:val="50"/>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A6209CE"/>
    <w:multiLevelType w:val="hybridMultilevel"/>
    <w:tmpl w:val="C698590C"/>
    <w:lvl w:ilvl="0" w:tplc="8638AE3C">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6DA51748"/>
    <w:multiLevelType w:val="hybridMultilevel"/>
    <w:tmpl w:val="498625F4"/>
    <w:lvl w:ilvl="0" w:tplc="041B0015">
      <w:start w:val="1"/>
      <w:numFmt w:val="upp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1617635132">
    <w:abstractNumId w:val="5"/>
  </w:num>
  <w:num w:numId="2" w16cid:durableId="1132363540">
    <w:abstractNumId w:val="6"/>
  </w:num>
  <w:num w:numId="3" w16cid:durableId="650212629">
    <w:abstractNumId w:val="4"/>
  </w:num>
  <w:num w:numId="4" w16cid:durableId="1139422713">
    <w:abstractNumId w:val="2"/>
  </w:num>
  <w:num w:numId="5" w16cid:durableId="1147553405">
    <w:abstractNumId w:val="9"/>
  </w:num>
  <w:num w:numId="6" w16cid:durableId="2138911055">
    <w:abstractNumId w:val="8"/>
  </w:num>
  <w:num w:numId="7" w16cid:durableId="2139838573">
    <w:abstractNumId w:val="11"/>
  </w:num>
  <w:num w:numId="8" w16cid:durableId="762068687">
    <w:abstractNumId w:val="7"/>
  </w:num>
  <w:num w:numId="9" w16cid:durableId="1212109614">
    <w:abstractNumId w:val="10"/>
  </w:num>
  <w:num w:numId="10" w16cid:durableId="1826777080">
    <w:abstractNumId w:val="1"/>
  </w:num>
  <w:num w:numId="11" w16cid:durableId="1973057781">
    <w:abstractNumId w:val="0"/>
  </w:num>
  <w:num w:numId="12" w16cid:durableId="2483206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05EC"/>
    <w:rsid w:val="00000B01"/>
    <w:rsid w:val="00000B83"/>
    <w:rsid w:val="00006760"/>
    <w:rsid w:val="00021DFF"/>
    <w:rsid w:val="00024E31"/>
    <w:rsid w:val="00035EB6"/>
    <w:rsid w:val="00040148"/>
    <w:rsid w:val="0005098B"/>
    <w:rsid w:val="00052565"/>
    <w:rsid w:val="0005493C"/>
    <w:rsid w:val="00057135"/>
    <w:rsid w:val="0007509B"/>
    <w:rsid w:val="000873CA"/>
    <w:rsid w:val="00087A66"/>
    <w:rsid w:val="00091206"/>
    <w:rsid w:val="000969CC"/>
    <w:rsid w:val="00096C4B"/>
    <w:rsid w:val="000A53A0"/>
    <w:rsid w:val="000B3CB2"/>
    <w:rsid w:val="000B509B"/>
    <w:rsid w:val="000C02D7"/>
    <w:rsid w:val="000C0AE8"/>
    <w:rsid w:val="000F00DA"/>
    <w:rsid w:val="000F676E"/>
    <w:rsid w:val="001121A6"/>
    <w:rsid w:val="001127A8"/>
    <w:rsid w:val="00116F99"/>
    <w:rsid w:val="0012413E"/>
    <w:rsid w:val="001250D4"/>
    <w:rsid w:val="00125613"/>
    <w:rsid w:val="00157CEE"/>
    <w:rsid w:val="00163865"/>
    <w:rsid w:val="001707EF"/>
    <w:rsid w:val="00170D2B"/>
    <w:rsid w:val="00172139"/>
    <w:rsid w:val="00176460"/>
    <w:rsid w:val="001A7C48"/>
    <w:rsid w:val="001B17AB"/>
    <w:rsid w:val="001C4196"/>
    <w:rsid w:val="001C721D"/>
    <w:rsid w:val="001C79E1"/>
    <w:rsid w:val="001E31B5"/>
    <w:rsid w:val="001F23EC"/>
    <w:rsid w:val="001F4515"/>
    <w:rsid w:val="001F5D86"/>
    <w:rsid w:val="001F624A"/>
    <w:rsid w:val="001F77EE"/>
    <w:rsid w:val="00200898"/>
    <w:rsid w:val="00212894"/>
    <w:rsid w:val="002135D4"/>
    <w:rsid w:val="002177DB"/>
    <w:rsid w:val="00227357"/>
    <w:rsid w:val="002309F4"/>
    <w:rsid w:val="0023161D"/>
    <w:rsid w:val="00241F5B"/>
    <w:rsid w:val="00260099"/>
    <w:rsid w:val="00267BE5"/>
    <w:rsid w:val="00271DA5"/>
    <w:rsid w:val="00276CFE"/>
    <w:rsid w:val="00277A4A"/>
    <w:rsid w:val="0028331F"/>
    <w:rsid w:val="002905BC"/>
    <w:rsid w:val="00297A85"/>
    <w:rsid w:val="002A4DE8"/>
    <w:rsid w:val="002B53BD"/>
    <w:rsid w:val="002B5AD4"/>
    <w:rsid w:val="002B63FD"/>
    <w:rsid w:val="002D4EDA"/>
    <w:rsid w:val="002F00D0"/>
    <w:rsid w:val="002F25E1"/>
    <w:rsid w:val="00301E3F"/>
    <w:rsid w:val="00303E49"/>
    <w:rsid w:val="00305BF3"/>
    <w:rsid w:val="00311AAC"/>
    <w:rsid w:val="00317B90"/>
    <w:rsid w:val="003254D3"/>
    <w:rsid w:val="003408F5"/>
    <w:rsid w:val="003454D2"/>
    <w:rsid w:val="00346781"/>
    <w:rsid w:val="0034755C"/>
    <w:rsid w:val="003731F5"/>
    <w:rsid w:val="00374480"/>
    <w:rsid w:val="00384720"/>
    <w:rsid w:val="003A178B"/>
    <w:rsid w:val="003A5184"/>
    <w:rsid w:val="003B7684"/>
    <w:rsid w:val="003C5D33"/>
    <w:rsid w:val="003C70C7"/>
    <w:rsid w:val="003C7D99"/>
    <w:rsid w:val="003E702D"/>
    <w:rsid w:val="003F06A1"/>
    <w:rsid w:val="003F18E8"/>
    <w:rsid w:val="003F35B7"/>
    <w:rsid w:val="004013C5"/>
    <w:rsid w:val="00414588"/>
    <w:rsid w:val="0042480F"/>
    <w:rsid w:val="00430060"/>
    <w:rsid w:val="00440A16"/>
    <w:rsid w:val="00440DFB"/>
    <w:rsid w:val="00446310"/>
    <w:rsid w:val="00447C49"/>
    <w:rsid w:val="00451163"/>
    <w:rsid w:val="00466773"/>
    <w:rsid w:val="00474F11"/>
    <w:rsid w:val="00486175"/>
    <w:rsid w:val="00487203"/>
    <w:rsid w:val="004A4209"/>
    <w:rsid w:val="004B06FE"/>
    <w:rsid w:val="004C5AE7"/>
    <w:rsid w:val="004D169C"/>
    <w:rsid w:val="004E1180"/>
    <w:rsid w:val="004E5E76"/>
    <w:rsid w:val="005005EC"/>
    <w:rsid w:val="00522F64"/>
    <w:rsid w:val="005307FC"/>
    <w:rsid w:val="005378CC"/>
    <w:rsid w:val="00544125"/>
    <w:rsid w:val="00544A57"/>
    <w:rsid w:val="00553992"/>
    <w:rsid w:val="00560D0A"/>
    <w:rsid w:val="005753D9"/>
    <w:rsid w:val="00592E96"/>
    <w:rsid w:val="00597F87"/>
    <w:rsid w:val="005B051A"/>
    <w:rsid w:val="005B71ED"/>
    <w:rsid w:val="005C10F1"/>
    <w:rsid w:val="005C1A2B"/>
    <w:rsid w:val="005C73CF"/>
    <w:rsid w:val="005D2300"/>
    <w:rsid w:val="005D34B0"/>
    <w:rsid w:val="005E3699"/>
    <w:rsid w:val="005E4A1A"/>
    <w:rsid w:val="005E5F62"/>
    <w:rsid w:val="005E76B3"/>
    <w:rsid w:val="005F2ACA"/>
    <w:rsid w:val="006033AE"/>
    <w:rsid w:val="00613F8E"/>
    <w:rsid w:val="00623D45"/>
    <w:rsid w:val="0063394F"/>
    <w:rsid w:val="00642CAF"/>
    <w:rsid w:val="0064404A"/>
    <w:rsid w:val="006474AD"/>
    <w:rsid w:val="00663106"/>
    <w:rsid w:val="00664BC0"/>
    <w:rsid w:val="006901D2"/>
    <w:rsid w:val="00691654"/>
    <w:rsid w:val="00693E14"/>
    <w:rsid w:val="006A2947"/>
    <w:rsid w:val="006A5447"/>
    <w:rsid w:val="006A667C"/>
    <w:rsid w:val="006E67FA"/>
    <w:rsid w:val="006F3052"/>
    <w:rsid w:val="0070124B"/>
    <w:rsid w:val="007215D5"/>
    <w:rsid w:val="007246BD"/>
    <w:rsid w:val="00727689"/>
    <w:rsid w:val="007555F9"/>
    <w:rsid w:val="00755A25"/>
    <w:rsid w:val="00762593"/>
    <w:rsid w:val="007720C0"/>
    <w:rsid w:val="0077530D"/>
    <w:rsid w:val="007813F6"/>
    <w:rsid w:val="00782B91"/>
    <w:rsid w:val="00784A19"/>
    <w:rsid w:val="00785085"/>
    <w:rsid w:val="00791DD2"/>
    <w:rsid w:val="007B7470"/>
    <w:rsid w:val="007C0D8D"/>
    <w:rsid w:val="007D2FAD"/>
    <w:rsid w:val="007D3F34"/>
    <w:rsid w:val="007D5748"/>
    <w:rsid w:val="007F60F1"/>
    <w:rsid w:val="0080295C"/>
    <w:rsid w:val="00820144"/>
    <w:rsid w:val="008205B7"/>
    <w:rsid w:val="00830F9B"/>
    <w:rsid w:val="0083179C"/>
    <w:rsid w:val="00832D80"/>
    <w:rsid w:val="00834D58"/>
    <w:rsid w:val="00850398"/>
    <w:rsid w:val="00852B15"/>
    <w:rsid w:val="00873818"/>
    <w:rsid w:val="00893B20"/>
    <w:rsid w:val="00893B76"/>
    <w:rsid w:val="00897BE7"/>
    <w:rsid w:val="008A16A1"/>
    <w:rsid w:val="008B364B"/>
    <w:rsid w:val="008B4B32"/>
    <w:rsid w:val="008D339D"/>
    <w:rsid w:val="008D4A5A"/>
    <w:rsid w:val="008E2736"/>
    <w:rsid w:val="008F6A7F"/>
    <w:rsid w:val="0090048B"/>
    <w:rsid w:val="00907BDF"/>
    <w:rsid w:val="00943733"/>
    <w:rsid w:val="00945A2A"/>
    <w:rsid w:val="00960042"/>
    <w:rsid w:val="009706B7"/>
    <w:rsid w:val="00976D2F"/>
    <w:rsid w:val="009903AC"/>
    <w:rsid w:val="009A6A77"/>
    <w:rsid w:val="009C0D28"/>
    <w:rsid w:val="009C1032"/>
    <w:rsid w:val="009D4DF9"/>
    <w:rsid w:val="009E33B6"/>
    <w:rsid w:val="009E5414"/>
    <w:rsid w:val="00A002BF"/>
    <w:rsid w:val="00A01277"/>
    <w:rsid w:val="00A100C1"/>
    <w:rsid w:val="00A13E4C"/>
    <w:rsid w:val="00A42974"/>
    <w:rsid w:val="00A63D92"/>
    <w:rsid w:val="00A64EB4"/>
    <w:rsid w:val="00A72E75"/>
    <w:rsid w:val="00A738C0"/>
    <w:rsid w:val="00A77454"/>
    <w:rsid w:val="00A82EFF"/>
    <w:rsid w:val="00AB3C21"/>
    <w:rsid w:val="00AB5919"/>
    <w:rsid w:val="00AD1748"/>
    <w:rsid w:val="00AD624E"/>
    <w:rsid w:val="00AE16F3"/>
    <w:rsid w:val="00AE26D5"/>
    <w:rsid w:val="00AE6E91"/>
    <w:rsid w:val="00AF5061"/>
    <w:rsid w:val="00B105DC"/>
    <w:rsid w:val="00B1174F"/>
    <w:rsid w:val="00B15B33"/>
    <w:rsid w:val="00B4644B"/>
    <w:rsid w:val="00B5535C"/>
    <w:rsid w:val="00B57B70"/>
    <w:rsid w:val="00B725F6"/>
    <w:rsid w:val="00B74B10"/>
    <w:rsid w:val="00B801BA"/>
    <w:rsid w:val="00B80DCE"/>
    <w:rsid w:val="00B82E7D"/>
    <w:rsid w:val="00B8566A"/>
    <w:rsid w:val="00B92F23"/>
    <w:rsid w:val="00B97C41"/>
    <w:rsid w:val="00BA2A26"/>
    <w:rsid w:val="00BA587D"/>
    <w:rsid w:val="00BB6506"/>
    <w:rsid w:val="00BB6932"/>
    <w:rsid w:val="00BC3ACF"/>
    <w:rsid w:val="00BC3F10"/>
    <w:rsid w:val="00BC63C2"/>
    <w:rsid w:val="00BD1DE7"/>
    <w:rsid w:val="00BE096B"/>
    <w:rsid w:val="00BE44A5"/>
    <w:rsid w:val="00BF0DE8"/>
    <w:rsid w:val="00BF417A"/>
    <w:rsid w:val="00BF4974"/>
    <w:rsid w:val="00C023ED"/>
    <w:rsid w:val="00C05437"/>
    <w:rsid w:val="00C15212"/>
    <w:rsid w:val="00C15D88"/>
    <w:rsid w:val="00C16C1B"/>
    <w:rsid w:val="00C269DA"/>
    <w:rsid w:val="00C3245D"/>
    <w:rsid w:val="00C455E9"/>
    <w:rsid w:val="00C51FD4"/>
    <w:rsid w:val="00C611AD"/>
    <w:rsid w:val="00C64BDB"/>
    <w:rsid w:val="00C653D7"/>
    <w:rsid w:val="00C739E8"/>
    <w:rsid w:val="00C74769"/>
    <w:rsid w:val="00C74B77"/>
    <w:rsid w:val="00C81321"/>
    <w:rsid w:val="00C81841"/>
    <w:rsid w:val="00C91B48"/>
    <w:rsid w:val="00C97C4E"/>
    <w:rsid w:val="00CA18F2"/>
    <w:rsid w:val="00CA372B"/>
    <w:rsid w:val="00CB04E9"/>
    <w:rsid w:val="00CB3623"/>
    <w:rsid w:val="00CC0E46"/>
    <w:rsid w:val="00CD4BBD"/>
    <w:rsid w:val="00CE0817"/>
    <w:rsid w:val="00CE299A"/>
    <w:rsid w:val="00CE359E"/>
    <w:rsid w:val="00CF2C35"/>
    <w:rsid w:val="00D200BE"/>
    <w:rsid w:val="00D24B7D"/>
    <w:rsid w:val="00D314C6"/>
    <w:rsid w:val="00D36296"/>
    <w:rsid w:val="00D36D8A"/>
    <w:rsid w:val="00D456F9"/>
    <w:rsid w:val="00D46DA3"/>
    <w:rsid w:val="00D55B20"/>
    <w:rsid w:val="00D623E8"/>
    <w:rsid w:val="00D638F5"/>
    <w:rsid w:val="00D7236A"/>
    <w:rsid w:val="00D73ACE"/>
    <w:rsid w:val="00D85029"/>
    <w:rsid w:val="00D8530E"/>
    <w:rsid w:val="00D9171A"/>
    <w:rsid w:val="00D922E5"/>
    <w:rsid w:val="00D94CEF"/>
    <w:rsid w:val="00DA437E"/>
    <w:rsid w:val="00DA47FF"/>
    <w:rsid w:val="00DB0A83"/>
    <w:rsid w:val="00DB2992"/>
    <w:rsid w:val="00DB5600"/>
    <w:rsid w:val="00DC1A64"/>
    <w:rsid w:val="00DD00B4"/>
    <w:rsid w:val="00DD6D5D"/>
    <w:rsid w:val="00DE04C5"/>
    <w:rsid w:val="00DE5BF1"/>
    <w:rsid w:val="00E025FD"/>
    <w:rsid w:val="00E05737"/>
    <w:rsid w:val="00E07CE9"/>
    <w:rsid w:val="00E15C62"/>
    <w:rsid w:val="00E332EF"/>
    <w:rsid w:val="00E37BB4"/>
    <w:rsid w:val="00E4770B"/>
    <w:rsid w:val="00E74054"/>
    <w:rsid w:val="00E83C4F"/>
    <w:rsid w:val="00E83E0C"/>
    <w:rsid w:val="00E963A3"/>
    <w:rsid w:val="00E9669B"/>
    <w:rsid w:val="00EA1632"/>
    <w:rsid w:val="00EA1E90"/>
    <w:rsid w:val="00EB5EE7"/>
    <w:rsid w:val="00ED0DCF"/>
    <w:rsid w:val="00ED2B29"/>
    <w:rsid w:val="00ED43E0"/>
    <w:rsid w:val="00EE0CA3"/>
    <w:rsid w:val="00EE1294"/>
    <w:rsid w:val="00EE28EB"/>
    <w:rsid w:val="00EF461F"/>
    <w:rsid w:val="00F0012F"/>
    <w:rsid w:val="00F03306"/>
    <w:rsid w:val="00F116F9"/>
    <w:rsid w:val="00F15319"/>
    <w:rsid w:val="00F20986"/>
    <w:rsid w:val="00F2530E"/>
    <w:rsid w:val="00F2773A"/>
    <w:rsid w:val="00F27DA3"/>
    <w:rsid w:val="00F348E6"/>
    <w:rsid w:val="00F40136"/>
    <w:rsid w:val="00F43D96"/>
    <w:rsid w:val="00F45FAE"/>
    <w:rsid w:val="00F50419"/>
    <w:rsid w:val="00F521D9"/>
    <w:rsid w:val="00F57309"/>
    <w:rsid w:val="00F76634"/>
    <w:rsid w:val="00F83E16"/>
    <w:rsid w:val="00F91A57"/>
    <w:rsid w:val="00FB4A4A"/>
    <w:rsid w:val="00FD3E1F"/>
    <w:rsid w:val="00FF33B5"/>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A7F95E"/>
  <w15:docId w15:val="{B3CC93B0-175D-45A4-A6D4-3CD8A0EEE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3408F5"/>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7D5748"/>
    <w:pPr>
      <w:tabs>
        <w:tab w:val="center" w:pos="4536"/>
        <w:tab w:val="right" w:pos="9072"/>
      </w:tabs>
      <w:spacing w:after="0" w:line="240" w:lineRule="auto"/>
    </w:pPr>
    <w:rPr>
      <w:rFonts w:ascii="Times New Roman" w:eastAsia="Times New Roman" w:hAnsi="Times New Roman" w:cs="Times New Roman"/>
      <w:sz w:val="20"/>
      <w:szCs w:val="20"/>
      <w:lang w:eastAsia="sk-SK"/>
    </w:rPr>
  </w:style>
  <w:style w:type="character" w:customStyle="1" w:styleId="HlavikaChar">
    <w:name w:val="Hlavička Char"/>
    <w:basedOn w:val="Predvolenpsmoodseku"/>
    <w:link w:val="Hlavika"/>
    <w:uiPriority w:val="99"/>
    <w:rsid w:val="007D5748"/>
    <w:rPr>
      <w:rFonts w:ascii="Times New Roman" w:eastAsia="Times New Roman" w:hAnsi="Times New Roman" w:cs="Times New Roman"/>
      <w:sz w:val="20"/>
      <w:szCs w:val="20"/>
      <w:lang w:eastAsia="sk-SK"/>
    </w:rPr>
  </w:style>
  <w:style w:type="paragraph" w:styleId="Pta">
    <w:name w:val="footer"/>
    <w:basedOn w:val="Normlny"/>
    <w:link w:val="PtaChar"/>
    <w:uiPriority w:val="99"/>
    <w:unhideWhenUsed/>
    <w:rsid w:val="007D5748"/>
    <w:pPr>
      <w:tabs>
        <w:tab w:val="center" w:pos="4536"/>
        <w:tab w:val="right" w:pos="9072"/>
      </w:tabs>
      <w:spacing w:after="0" w:line="240" w:lineRule="auto"/>
    </w:pPr>
    <w:rPr>
      <w:rFonts w:ascii="Times New Roman" w:eastAsia="Times New Roman" w:hAnsi="Times New Roman" w:cs="Times New Roman"/>
      <w:sz w:val="20"/>
      <w:szCs w:val="20"/>
      <w:lang w:eastAsia="sk-SK"/>
    </w:rPr>
  </w:style>
  <w:style w:type="character" w:customStyle="1" w:styleId="PtaChar">
    <w:name w:val="Päta Char"/>
    <w:basedOn w:val="Predvolenpsmoodseku"/>
    <w:link w:val="Pta"/>
    <w:uiPriority w:val="99"/>
    <w:rsid w:val="007D5748"/>
    <w:rPr>
      <w:rFonts w:ascii="Times New Roman" w:eastAsia="Times New Roman" w:hAnsi="Times New Roman" w:cs="Times New Roman"/>
      <w:sz w:val="20"/>
      <w:szCs w:val="20"/>
      <w:lang w:eastAsia="sk-SK"/>
    </w:rPr>
  </w:style>
  <w:style w:type="character" w:styleId="slostrany">
    <w:name w:val="page number"/>
    <w:basedOn w:val="Predvolenpsmoodseku"/>
    <w:uiPriority w:val="99"/>
    <w:rsid w:val="007D5748"/>
    <w:rPr>
      <w:rFonts w:cs="Times New Roman"/>
    </w:rPr>
  </w:style>
  <w:style w:type="paragraph" w:styleId="Textbubliny">
    <w:name w:val="Balloon Text"/>
    <w:basedOn w:val="Normlny"/>
    <w:link w:val="TextbublinyChar"/>
    <w:uiPriority w:val="99"/>
    <w:semiHidden/>
    <w:unhideWhenUsed/>
    <w:rsid w:val="00317B90"/>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317B90"/>
    <w:rPr>
      <w:rFonts w:ascii="Tahoma" w:hAnsi="Tahoma" w:cs="Tahoma"/>
      <w:sz w:val="16"/>
      <w:szCs w:val="16"/>
    </w:rPr>
  </w:style>
  <w:style w:type="table" w:styleId="Mriekatabuky">
    <w:name w:val="Table Grid"/>
    <w:basedOn w:val="Normlnatabuka"/>
    <w:uiPriority w:val="59"/>
    <w:rsid w:val="001F62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zia">
    <w:name w:val="Revision"/>
    <w:hidden/>
    <w:uiPriority w:val="99"/>
    <w:semiHidden/>
    <w:rsid w:val="006A5447"/>
    <w:pPr>
      <w:spacing w:after="0" w:line="240" w:lineRule="auto"/>
    </w:pPr>
  </w:style>
  <w:style w:type="paragraph" w:styleId="Odsekzoznamu">
    <w:name w:val="List Paragraph"/>
    <w:basedOn w:val="Normlny"/>
    <w:uiPriority w:val="34"/>
    <w:qFormat/>
    <w:rsid w:val="00D36296"/>
    <w:pPr>
      <w:spacing w:after="160" w:line="259" w:lineRule="auto"/>
      <w:ind w:left="720"/>
      <w:contextualSpacing/>
    </w:pPr>
  </w:style>
  <w:style w:type="character" w:styleId="Odkaznakomentr">
    <w:name w:val="annotation reference"/>
    <w:basedOn w:val="Predvolenpsmoodseku"/>
    <w:uiPriority w:val="99"/>
    <w:semiHidden/>
    <w:unhideWhenUsed/>
    <w:rsid w:val="00D36296"/>
    <w:rPr>
      <w:sz w:val="16"/>
      <w:szCs w:val="16"/>
    </w:rPr>
  </w:style>
  <w:style w:type="paragraph" w:styleId="Textkomentra">
    <w:name w:val="annotation text"/>
    <w:basedOn w:val="Normlny"/>
    <w:link w:val="TextkomentraChar"/>
    <w:uiPriority w:val="99"/>
    <w:unhideWhenUsed/>
    <w:rsid w:val="00D36296"/>
    <w:pPr>
      <w:spacing w:line="240" w:lineRule="auto"/>
    </w:pPr>
    <w:rPr>
      <w:sz w:val="20"/>
      <w:szCs w:val="20"/>
    </w:rPr>
  </w:style>
  <w:style w:type="character" w:customStyle="1" w:styleId="TextkomentraChar">
    <w:name w:val="Text komentára Char"/>
    <w:basedOn w:val="Predvolenpsmoodseku"/>
    <w:link w:val="Textkomentra"/>
    <w:uiPriority w:val="99"/>
    <w:rsid w:val="00D36296"/>
    <w:rPr>
      <w:sz w:val="20"/>
      <w:szCs w:val="20"/>
    </w:rPr>
  </w:style>
  <w:style w:type="paragraph" w:styleId="Predmetkomentra">
    <w:name w:val="annotation subject"/>
    <w:basedOn w:val="Textkomentra"/>
    <w:next w:val="Textkomentra"/>
    <w:link w:val="PredmetkomentraChar"/>
    <w:uiPriority w:val="99"/>
    <w:semiHidden/>
    <w:unhideWhenUsed/>
    <w:rsid w:val="00D36296"/>
    <w:rPr>
      <w:b/>
      <w:bCs/>
    </w:rPr>
  </w:style>
  <w:style w:type="character" w:customStyle="1" w:styleId="PredmetkomentraChar">
    <w:name w:val="Predmet komentára Char"/>
    <w:basedOn w:val="TextkomentraChar"/>
    <w:link w:val="Predmetkomentra"/>
    <w:uiPriority w:val="99"/>
    <w:semiHidden/>
    <w:rsid w:val="00D36296"/>
    <w:rPr>
      <w:b/>
      <w:bCs/>
      <w:sz w:val="20"/>
      <w:szCs w:val="20"/>
    </w:rPr>
  </w:style>
  <w:style w:type="paragraph" w:customStyle="1" w:styleId="paragraph">
    <w:name w:val="paragraph"/>
    <w:basedOn w:val="Normlny"/>
    <w:rsid w:val="00A002BF"/>
    <w:pPr>
      <w:spacing w:before="100" w:beforeAutospacing="1" w:after="100" w:afterAutospacing="1" w:line="240" w:lineRule="auto"/>
    </w:pPr>
    <w:rPr>
      <w:rFonts w:ascii="Times New Roman" w:eastAsia="Times New Roman" w:hAnsi="Times New Roman" w:cs="Times New Roman"/>
      <w:sz w:val="24"/>
      <w:szCs w:val="24"/>
      <w:lang w:eastAsia="sk-SK"/>
    </w:rPr>
  </w:style>
  <w:style w:type="character" w:customStyle="1" w:styleId="normaltextrun">
    <w:name w:val="normaltextrun"/>
    <w:basedOn w:val="Predvolenpsmoodseku"/>
    <w:rsid w:val="00A002BF"/>
  </w:style>
  <w:style w:type="character" w:customStyle="1" w:styleId="eop">
    <w:name w:val="eop"/>
    <w:basedOn w:val="Predvolenpsmoodseku"/>
    <w:rsid w:val="00A002BF"/>
  </w:style>
  <w:style w:type="character" w:customStyle="1" w:styleId="fadeinm1hgl8">
    <w:name w:val="_fadein_m1hgl_8"/>
    <w:basedOn w:val="Predvolenpsmoodseku"/>
    <w:rsid w:val="00B57B70"/>
  </w:style>
  <w:style w:type="table" w:customStyle="1" w:styleId="Mriekatabuky1">
    <w:name w:val="Mriežka tabuľky1"/>
    <w:basedOn w:val="Normlnatabuka"/>
    <w:next w:val="Mriekatabuky"/>
    <w:uiPriority w:val="39"/>
    <w:rsid w:val="00157CEE"/>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146726">
      <w:bodyDiv w:val="1"/>
      <w:marLeft w:val="0"/>
      <w:marRight w:val="0"/>
      <w:marTop w:val="0"/>
      <w:marBottom w:val="0"/>
      <w:divBdr>
        <w:top w:val="none" w:sz="0" w:space="0" w:color="auto"/>
        <w:left w:val="none" w:sz="0" w:space="0" w:color="auto"/>
        <w:bottom w:val="none" w:sz="0" w:space="0" w:color="auto"/>
        <w:right w:val="none" w:sz="0" w:space="0" w:color="auto"/>
      </w:divBdr>
    </w:div>
    <w:div w:id="369650808">
      <w:bodyDiv w:val="1"/>
      <w:marLeft w:val="0"/>
      <w:marRight w:val="0"/>
      <w:marTop w:val="0"/>
      <w:marBottom w:val="0"/>
      <w:divBdr>
        <w:top w:val="none" w:sz="0" w:space="0" w:color="auto"/>
        <w:left w:val="none" w:sz="0" w:space="0" w:color="auto"/>
        <w:bottom w:val="none" w:sz="0" w:space="0" w:color="auto"/>
        <w:right w:val="none" w:sz="0" w:space="0" w:color="auto"/>
      </w:divBdr>
      <w:divsChild>
        <w:div w:id="1617567375">
          <w:marLeft w:val="0"/>
          <w:marRight w:val="0"/>
          <w:marTop w:val="0"/>
          <w:marBottom w:val="0"/>
          <w:divBdr>
            <w:top w:val="none" w:sz="0" w:space="0" w:color="auto"/>
            <w:left w:val="none" w:sz="0" w:space="0" w:color="auto"/>
            <w:bottom w:val="none" w:sz="0" w:space="0" w:color="auto"/>
            <w:right w:val="none" w:sz="0" w:space="0" w:color="auto"/>
          </w:divBdr>
        </w:div>
        <w:div w:id="1750687433">
          <w:marLeft w:val="0"/>
          <w:marRight w:val="0"/>
          <w:marTop w:val="0"/>
          <w:marBottom w:val="0"/>
          <w:divBdr>
            <w:top w:val="none" w:sz="0" w:space="0" w:color="auto"/>
            <w:left w:val="none" w:sz="0" w:space="0" w:color="auto"/>
            <w:bottom w:val="none" w:sz="0" w:space="0" w:color="auto"/>
            <w:right w:val="none" w:sz="0" w:space="0" w:color="auto"/>
          </w:divBdr>
        </w:div>
        <w:div w:id="1644002140">
          <w:marLeft w:val="0"/>
          <w:marRight w:val="0"/>
          <w:marTop w:val="0"/>
          <w:marBottom w:val="0"/>
          <w:divBdr>
            <w:top w:val="none" w:sz="0" w:space="0" w:color="auto"/>
            <w:left w:val="none" w:sz="0" w:space="0" w:color="auto"/>
            <w:bottom w:val="none" w:sz="0" w:space="0" w:color="auto"/>
            <w:right w:val="none" w:sz="0" w:space="0" w:color="auto"/>
          </w:divBdr>
        </w:div>
      </w:divsChild>
    </w:div>
    <w:div w:id="388186341">
      <w:bodyDiv w:val="1"/>
      <w:marLeft w:val="0"/>
      <w:marRight w:val="0"/>
      <w:marTop w:val="0"/>
      <w:marBottom w:val="0"/>
      <w:divBdr>
        <w:top w:val="none" w:sz="0" w:space="0" w:color="auto"/>
        <w:left w:val="none" w:sz="0" w:space="0" w:color="auto"/>
        <w:bottom w:val="none" w:sz="0" w:space="0" w:color="auto"/>
        <w:right w:val="none" w:sz="0" w:space="0" w:color="auto"/>
      </w:divBdr>
      <w:divsChild>
        <w:div w:id="231670502">
          <w:marLeft w:val="0"/>
          <w:marRight w:val="0"/>
          <w:marTop w:val="0"/>
          <w:marBottom w:val="0"/>
          <w:divBdr>
            <w:top w:val="none" w:sz="0" w:space="0" w:color="auto"/>
            <w:left w:val="none" w:sz="0" w:space="0" w:color="auto"/>
            <w:bottom w:val="none" w:sz="0" w:space="0" w:color="auto"/>
            <w:right w:val="none" w:sz="0" w:space="0" w:color="auto"/>
          </w:divBdr>
        </w:div>
        <w:div w:id="1227715750">
          <w:marLeft w:val="0"/>
          <w:marRight w:val="0"/>
          <w:marTop w:val="0"/>
          <w:marBottom w:val="0"/>
          <w:divBdr>
            <w:top w:val="none" w:sz="0" w:space="0" w:color="auto"/>
            <w:left w:val="none" w:sz="0" w:space="0" w:color="auto"/>
            <w:bottom w:val="none" w:sz="0" w:space="0" w:color="auto"/>
            <w:right w:val="none" w:sz="0" w:space="0" w:color="auto"/>
          </w:divBdr>
        </w:div>
        <w:div w:id="870799433">
          <w:marLeft w:val="0"/>
          <w:marRight w:val="0"/>
          <w:marTop w:val="0"/>
          <w:marBottom w:val="0"/>
          <w:divBdr>
            <w:top w:val="none" w:sz="0" w:space="0" w:color="auto"/>
            <w:left w:val="none" w:sz="0" w:space="0" w:color="auto"/>
            <w:bottom w:val="none" w:sz="0" w:space="0" w:color="auto"/>
            <w:right w:val="none" w:sz="0" w:space="0" w:color="auto"/>
          </w:divBdr>
        </w:div>
        <w:div w:id="483594762">
          <w:marLeft w:val="0"/>
          <w:marRight w:val="0"/>
          <w:marTop w:val="0"/>
          <w:marBottom w:val="0"/>
          <w:divBdr>
            <w:top w:val="none" w:sz="0" w:space="0" w:color="auto"/>
            <w:left w:val="none" w:sz="0" w:space="0" w:color="auto"/>
            <w:bottom w:val="none" w:sz="0" w:space="0" w:color="auto"/>
            <w:right w:val="none" w:sz="0" w:space="0" w:color="auto"/>
          </w:divBdr>
        </w:div>
        <w:div w:id="411705924">
          <w:marLeft w:val="0"/>
          <w:marRight w:val="0"/>
          <w:marTop w:val="0"/>
          <w:marBottom w:val="0"/>
          <w:divBdr>
            <w:top w:val="none" w:sz="0" w:space="0" w:color="auto"/>
            <w:left w:val="none" w:sz="0" w:space="0" w:color="auto"/>
            <w:bottom w:val="none" w:sz="0" w:space="0" w:color="auto"/>
            <w:right w:val="none" w:sz="0" w:space="0" w:color="auto"/>
          </w:divBdr>
        </w:div>
      </w:divsChild>
    </w:div>
    <w:div w:id="952437944">
      <w:bodyDiv w:val="1"/>
      <w:marLeft w:val="0"/>
      <w:marRight w:val="0"/>
      <w:marTop w:val="0"/>
      <w:marBottom w:val="0"/>
      <w:divBdr>
        <w:top w:val="none" w:sz="0" w:space="0" w:color="auto"/>
        <w:left w:val="none" w:sz="0" w:space="0" w:color="auto"/>
        <w:bottom w:val="none" w:sz="0" w:space="0" w:color="auto"/>
        <w:right w:val="none" w:sz="0" w:space="0" w:color="auto"/>
      </w:divBdr>
    </w:div>
    <w:div w:id="952902728">
      <w:bodyDiv w:val="1"/>
      <w:marLeft w:val="0"/>
      <w:marRight w:val="0"/>
      <w:marTop w:val="0"/>
      <w:marBottom w:val="0"/>
      <w:divBdr>
        <w:top w:val="none" w:sz="0" w:space="0" w:color="auto"/>
        <w:left w:val="none" w:sz="0" w:space="0" w:color="auto"/>
        <w:bottom w:val="none" w:sz="0" w:space="0" w:color="auto"/>
        <w:right w:val="none" w:sz="0" w:space="0" w:color="auto"/>
      </w:divBdr>
      <w:divsChild>
        <w:div w:id="472792689">
          <w:marLeft w:val="0"/>
          <w:marRight w:val="0"/>
          <w:marTop w:val="0"/>
          <w:marBottom w:val="0"/>
          <w:divBdr>
            <w:top w:val="none" w:sz="0" w:space="0" w:color="auto"/>
            <w:left w:val="none" w:sz="0" w:space="0" w:color="auto"/>
            <w:bottom w:val="none" w:sz="0" w:space="0" w:color="auto"/>
            <w:right w:val="none" w:sz="0" w:space="0" w:color="auto"/>
          </w:divBdr>
        </w:div>
        <w:div w:id="420763047">
          <w:marLeft w:val="0"/>
          <w:marRight w:val="0"/>
          <w:marTop w:val="0"/>
          <w:marBottom w:val="0"/>
          <w:divBdr>
            <w:top w:val="none" w:sz="0" w:space="0" w:color="auto"/>
            <w:left w:val="none" w:sz="0" w:space="0" w:color="auto"/>
            <w:bottom w:val="none" w:sz="0" w:space="0" w:color="auto"/>
            <w:right w:val="none" w:sz="0" w:space="0" w:color="auto"/>
          </w:divBdr>
        </w:div>
        <w:div w:id="1984462057">
          <w:marLeft w:val="0"/>
          <w:marRight w:val="0"/>
          <w:marTop w:val="0"/>
          <w:marBottom w:val="0"/>
          <w:divBdr>
            <w:top w:val="none" w:sz="0" w:space="0" w:color="auto"/>
            <w:left w:val="none" w:sz="0" w:space="0" w:color="auto"/>
            <w:bottom w:val="none" w:sz="0" w:space="0" w:color="auto"/>
            <w:right w:val="none" w:sz="0" w:space="0" w:color="auto"/>
          </w:divBdr>
        </w:div>
        <w:div w:id="593436285">
          <w:marLeft w:val="0"/>
          <w:marRight w:val="0"/>
          <w:marTop w:val="0"/>
          <w:marBottom w:val="0"/>
          <w:divBdr>
            <w:top w:val="none" w:sz="0" w:space="0" w:color="auto"/>
            <w:left w:val="none" w:sz="0" w:space="0" w:color="auto"/>
            <w:bottom w:val="none" w:sz="0" w:space="0" w:color="auto"/>
            <w:right w:val="none" w:sz="0" w:space="0" w:color="auto"/>
          </w:divBdr>
        </w:div>
        <w:div w:id="5431797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crz.gov.sk/zmluva/9150187/"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www.crz.gov.sk/zmluva/9150187/"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279c20c3caf3300dae6b438536eb8c56">
  <xsd:schema xmlns:xsd="http://www.w3.org/2001/XMLSchema" xmlns:p="http://schemas.microsoft.com/office/2006/metadata/properties" targetNamespace="http://schemas.microsoft.com/office/2006/metadata/properties" ma:root="true" ma:fieldsID="0d2e1ca116041f9e11471c52c4c9d60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f:fields xmlns:f="http://schemas.fabasoft.com/folio/2007/fields">
  <f:record ref="">
    <f:field ref="objname" par="" edit="true" text="Priloha-2---Analýza-vplyvov-na-rozpočet-verejnej-správy"/>
    <f:field ref="objsubject" par="" edit="true" text=""/>
    <f:field ref="objcreatedby" par="" text="Pavlíková, Katarína, Mgr."/>
    <f:field ref="objcreatedat" par="" text="10.11.2022 9:46:31"/>
    <f:field ref="objchangedby" par="" text="Administrator, System"/>
    <f:field ref="objmodifiedat" par="" text="10.11.2022 9:46:3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A789002F-3FA1-4B97-8B6E-7854BAAC02A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A5826CD-4E64-4188-8EA2-3031FF4D0C2E}">
  <ds:schemaRefs>
    <ds:schemaRef ds:uri="http://schemas.microsoft.com/sharepoint/v3/contenttype/forms"/>
  </ds:schemaRefs>
</ds:datastoreItem>
</file>

<file path=customXml/itemProps3.xml><?xml version="1.0" encoding="utf-8"?>
<ds:datastoreItem xmlns:ds="http://schemas.openxmlformats.org/officeDocument/2006/customXml" ds:itemID="{6A7A9051-817C-40AE-8BAD-EB7BC4EF6F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155B005C-1363-414D-8261-BC0936610AE1}">
  <ds:schemaRefs>
    <ds:schemaRef ds:uri="http://schemas.openxmlformats.org/officeDocument/2006/bibliography"/>
  </ds:schemaRefs>
</ds:datastoreItem>
</file>

<file path=customXml/itemProps5.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20</Pages>
  <Words>6433</Words>
  <Characters>36674</Characters>
  <Application>Microsoft Office Word</Application>
  <DocSecurity>4</DocSecurity>
  <Lines>305</Lines>
  <Paragraphs>86</Paragraphs>
  <ScaleCrop>false</ScaleCrop>
  <HeadingPairs>
    <vt:vector size="2" baseType="variant">
      <vt:variant>
        <vt:lpstr>Názov</vt:lpstr>
      </vt:variant>
      <vt:variant>
        <vt:i4>1</vt:i4>
      </vt:variant>
    </vt:vector>
  </HeadingPairs>
  <TitlesOfParts>
    <vt:vector size="1" baseType="lpstr">
      <vt:lpstr/>
    </vt:vector>
  </TitlesOfParts>
  <Company>MH SR</Company>
  <LinksUpToDate>false</LinksUpToDate>
  <CharactersWithSpaces>43021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Simoncicova Iveta</dc:creator>
  <cp:lastModifiedBy>Veningerová Slávka</cp:lastModifiedBy>
  <cp:revision>2</cp:revision>
  <cp:lastPrinted>2022-02-25T09:22:00Z</cp:lastPrinted>
  <dcterms:created xsi:type="dcterms:W3CDTF">2025-06-16T11:38:00Z</dcterms:created>
  <dcterms:modified xsi:type="dcterms:W3CDTF">2025-06-16T11:38:00Z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2022</vt:lpwstr>
  </property>
  <property fmtid="{D5CDD505-2E9C-101B-9397-08002B2CF9AE}" pid="5" name="FSC#SKEDITIONSLOVLEX@103.510:cisloparlamenttlac">
    <vt:lpwstr/>
  </property>
  <property fmtid="{D5CDD505-2E9C-101B-9397-08002B2CF9AE}" pid="6" name="FSC#SKEDITIONSLOVLEX@103.510:stavpredpis">
    <vt:lpwstr>Vyhodnotenie medzirezortného pripomienkového konania</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Mgr. Katarína Pavlíková</vt:lpwstr>
  </property>
  <property fmtid="{D5CDD505-2E9C-101B-9397-08002B2CF9AE}" pid="12" name="FSC#SKEDITIONSLOVLEX@103.510:zodppredkladatel">
    <vt:lpwstr>Ing. Karel Hirman</vt:lpwstr>
  </property>
  <property fmtid="{D5CDD505-2E9C-101B-9397-08002B2CF9AE}" pid="13" name="FSC#SKEDITIONSLOVLEX@103.510:dalsipredkladatel">
    <vt:lpwstr/>
  </property>
  <property fmtid="{D5CDD505-2E9C-101B-9397-08002B2CF9AE}" pid="14" name="FSC#SKEDITIONSLOVLEX@103.510:nazovpredpis">
    <vt:lpwstr> Návrh zmien a doplnení Jednotnej metodiky na posudzovanie vybraných vplyvov</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Komponent č. 14 Plánu obnovy a odolnosti SR</vt:lpwstr>
  </property>
  <property fmtid="{D5CDD505-2E9C-101B-9397-08002B2CF9AE}" pid="23" name="FSC#SKEDITIONSLOVLEX@103.510:plnynazovpredpis">
    <vt:lpwstr> Návrh zmien a doplnení Jednotnej metodiky na posudzovanie vybraných vplyvov</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44877/2022-3213-103108</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LP/2022/744</vt:lpwstr>
  </property>
  <property fmtid="{D5CDD505-2E9C-101B-9397-08002B2CF9AE}" pid="37" name="FSC#SKEDITIONSLOVLEX@103.510:typsprievdok">
    <vt:lpwstr>Vlastný materiál - neštruktúrovaný</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Výrazné pozitívne vplyvy v tejto oblasti sa očakávajú po implementácii ochrany pred neopodstatneným goldplatingom.&lt;/p&gt;&lt;p style="text-align: justify;"&gt;&amp;nbs</vt:lpwstr>
  </property>
  <property fmtid="{D5CDD505-2E9C-101B-9397-08002B2CF9AE}" pid="66" name="FSC#SKEDITIONSLOVLEX@103.510:AttrStrListDocPropAltRiesenia">
    <vt:lpwstr>Nulový variant – zachovanie súčasného stavu vytvára nekontrolovaný priestor na vytváranie takej regulačnej záťaže podnikateľského prostredia, ktorá znižuje konkurencieschopnosť tuzemských podnikateľov. V prípade zachovania súčasného stavu by nebol zaveden</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minister hospodárstva_x000d_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
  </property>
  <property fmtid="{D5CDD505-2E9C-101B-9397-08002B2CF9AE}" pid="142" name="FSC#SKEDITIONSLOVLEX@103.510:funkciaZodpPredAkuzativ">
    <vt:lpwstr/>
  </property>
  <property fmtid="{D5CDD505-2E9C-101B-9397-08002B2CF9AE}" pid="143" name="FSC#SKEDITIONSLOVLEX@103.510:funkciaZodpPredDativ">
    <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Karel Hirman</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justify;"&gt;Návrh zmien a doplnení Jednotnej metodiky na posudzovanie vybraných vplyvov predkladá na rokovanie vlády Slovenskej republiky Ministerstvo hospodárstva Slovenskej republiky (ďalej len „MH SR“) v nadväznosti na Komponent č. </vt:lpwstr>
  </property>
  <property fmtid="{D5CDD505-2E9C-101B-9397-08002B2CF9AE}" pid="150" name="FSC#SKEDITIONSLOVLEX@103.510:vytvorenedna">
    <vt:lpwstr>10. 11. 2022</vt:lpwstr>
  </property>
  <property fmtid="{D5CDD505-2E9C-101B-9397-08002B2CF9AE}" pid="151" name="FSC#COOSYSTEM@1.1:Container">
    <vt:lpwstr>COO.2145.1000.3.5328104</vt:lpwstr>
  </property>
  <property fmtid="{D5CDD505-2E9C-101B-9397-08002B2CF9AE}" pid="152" name="FSC#FSCFOLIO@1.1001:docpropproject">
    <vt:lpwstr/>
  </property>
</Properties>
</file>