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008D1F" w14:textId="77777777" w:rsidR="00113AE4" w:rsidRPr="00612E08" w:rsidRDefault="00A340BB" w:rsidP="001B23B7">
      <w:pPr>
        <w:spacing w:after="0" w:line="240" w:lineRule="auto"/>
        <w:jc w:val="center"/>
        <w:rPr>
          <w:rFonts w:ascii="Times New Roman" w:eastAsia="Times New Roman" w:hAnsi="Times New Roman" w:cs="Times New Roman"/>
          <w:b/>
          <w:sz w:val="28"/>
          <w:szCs w:val="28"/>
          <w:lang w:eastAsia="sk-SK"/>
        </w:rPr>
      </w:pPr>
      <w:r w:rsidRPr="00612E08">
        <w:rPr>
          <w:rFonts w:ascii="Times New Roman" w:eastAsia="Times New Roman" w:hAnsi="Times New Roman" w:cs="Times New Roman"/>
          <w:b/>
          <w:sz w:val="28"/>
          <w:szCs w:val="28"/>
          <w:lang w:eastAsia="sk-SK"/>
        </w:rPr>
        <w:t>D</w:t>
      </w:r>
      <w:r w:rsidR="001B23B7" w:rsidRPr="00612E08">
        <w:rPr>
          <w:rFonts w:ascii="Times New Roman" w:eastAsia="Times New Roman" w:hAnsi="Times New Roman" w:cs="Times New Roman"/>
          <w:b/>
          <w:sz w:val="28"/>
          <w:szCs w:val="28"/>
          <w:lang w:eastAsia="sk-SK"/>
        </w:rPr>
        <w:t>oložka vybraných vplyvov</w:t>
      </w:r>
    </w:p>
    <w:p w14:paraId="7A008D20" w14:textId="77777777" w:rsidR="001B23B7" w:rsidRPr="00612E08" w:rsidRDefault="001B23B7" w:rsidP="001B23B7">
      <w:pPr>
        <w:spacing w:after="0" w:line="240" w:lineRule="auto"/>
        <w:jc w:val="center"/>
        <w:rPr>
          <w:rFonts w:ascii="Times New Roman" w:eastAsia="Times New Roman" w:hAnsi="Times New Roman" w:cs="Times New Roman"/>
          <w:b/>
          <w:sz w:val="28"/>
          <w:szCs w:val="28"/>
          <w:lang w:eastAsia="sk-SK"/>
        </w:rPr>
      </w:pPr>
    </w:p>
    <w:p w14:paraId="7A008D21" w14:textId="77777777" w:rsidR="001B23B7" w:rsidRPr="00612E08" w:rsidRDefault="001B23B7" w:rsidP="001B23B7">
      <w:pPr>
        <w:spacing w:after="200" w:line="276" w:lineRule="auto"/>
        <w:ind w:left="426"/>
        <w:contextualSpacing/>
        <w:rPr>
          <w:rFonts w:ascii="Calibri" w:eastAsia="Calibri" w:hAnsi="Calibri" w:cs="Times New Roman"/>
          <w:b/>
        </w:rPr>
      </w:pPr>
    </w:p>
    <w:tbl>
      <w:tblPr>
        <w:tblStyle w:val="Mriekatabuky1"/>
        <w:tblW w:w="9180" w:type="dxa"/>
        <w:tblLayout w:type="fixed"/>
        <w:tblLook w:val="04A0" w:firstRow="1" w:lastRow="0" w:firstColumn="1" w:lastColumn="0" w:noHBand="0" w:noVBand="1"/>
      </w:tblPr>
      <w:tblGrid>
        <w:gridCol w:w="3812"/>
        <w:gridCol w:w="400"/>
        <w:gridCol w:w="141"/>
        <w:gridCol w:w="564"/>
        <w:gridCol w:w="748"/>
        <w:gridCol w:w="284"/>
        <w:gridCol w:w="254"/>
        <w:gridCol w:w="1133"/>
        <w:gridCol w:w="284"/>
        <w:gridCol w:w="263"/>
        <w:gridCol w:w="1297"/>
      </w:tblGrid>
      <w:tr w:rsidR="00612E08" w:rsidRPr="00612E08" w14:paraId="7A008D23" w14:textId="77777777" w:rsidTr="000800FC">
        <w:tc>
          <w:tcPr>
            <w:tcW w:w="9180" w:type="dxa"/>
            <w:gridSpan w:val="11"/>
            <w:tcBorders>
              <w:bottom w:val="single" w:sz="4" w:space="0" w:color="FFFFFF"/>
            </w:tcBorders>
            <w:shd w:val="clear" w:color="auto" w:fill="E2E2E2"/>
          </w:tcPr>
          <w:p w14:paraId="7A008D22"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Základné údaje</w:t>
            </w:r>
          </w:p>
        </w:tc>
      </w:tr>
      <w:tr w:rsidR="00612E08" w:rsidRPr="00612E08" w14:paraId="7A008D25" w14:textId="77777777" w:rsidTr="000800FC">
        <w:tc>
          <w:tcPr>
            <w:tcW w:w="9180" w:type="dxa"/>
            <w:gridSpan w:val="11"/>
            <w:tcBorders>
              <w:bottom w:val="single" w:sz="4" w:space="0" w:color="FFFFFF"/>
            </w:tcBorders>
            <w:shd w:val="clear" w:color="auto" w:fill="E2E2E2"/>
          </w:tcPr>
          <w:p w14:paraId="7A008D24" w14:textId="77777777"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Názov materiálu</w:t>
            </w:r>
          </w:p>
        </w:tc>
      </w:tr>
      <w:tr w:rsidR="00612E08" w:rsidRPr="00612E08" w14:paraId="7A008D27" w14:textId="77777777" w:rsidTr="000800FC">
        <w:tc>
          <w:tcPr>
            <w:tcW w:w="9180" w:type="dxa"/>
            <w:gridSpan w:val="11"/>
            <w:tcBorders>
              <w:top w:val="single" w:sz="4" w:space="0" w:color="FFFFFF"/>
              <w:bottom w:val="single" w:sz="4" w:space="0" w:color="auto"/>
            </w:tcBorders>
          </w:tcPr>
          <w:p w14:paraId="7A008D26" w14:textId="2F00A800" w:rsidR="001B23B7" w:rsidRPr="00612E08" w:rsidRDefault="003667BC" w:rsidP="00295E36">
            <w:pPr>
              <w:rPr>
                <w:rFonts w:ascii="Times New Roman" w:eastAsia="Times New Roman" w:hAnsi="Times New Roman" w:cs="Times New Roman"/>
                <w:sz w:val="20"/>
                <w:szCs w:val="20"/>
                <w:lang w:eastAsia="sk-SK"/>
              </w:rPr>
            </w:pPr>
            <w:r w:rsidRPr="003667BC">
              <w:rPr>
                <w:rFonts w:ascii="Times" w:hAnsi="Times" w:cs="Times"/>
                <w:sz w:val="20"/>
                <w:szCs w:val="24"/>
              </w:rPr>
              <w:t>Návrh zákona o integrovanom systéme ochrany pred radikalizáciou a mobilizáciou k násiliu a o zmene a doplnení niektorých zákonov</w:t>
            </w:r>
          </w:p>
        </w:tc>
      </w:tr>
      <w:tr w:rsidR="00612E08" w:rsidRPr="00612E08" w14:paraId="7A008D29" w14:textId="77777777" w:rsidTr="000800FC">
        <w:tc>
          <w:tcPr>
            <w:tcW w:w="9180" w:type="dxa"/>
            <w:gridSpan w:val="11"/>
            <w:tcBorders>
              <w:top w:val="single" w:sz="4" w:space="0" w:color="auto"/>
              <w:left w:val="single" w:sz="4" w:space="0" w:color="auto"/>
              <w:bottom w:val="single" w:sz="4" w:space="0" w:color="FFFFFF"/>
            </w:tcBorders>
            <w:shd w:val="clear" w:color="auto" w:fill="E2E2E2"/>
          </w:tcPr>
          <w:p w14:paraId="7A008D28" w14:textId="77777777"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Predkladateľ (a spolupredkladateľ)</w:t>
            </w:r>
          </w:p>
        </w:tc>
      </w:tr>
      <w:tr w:rsidR="00612E08" w:rsidRPr="00612E08" w14:paraId="7A008D2C" w14:textId="77777777" w:rsidTr="000800FC">
        <w:tc>
          <w:tcPr>
            <w:tcW w:w="9180" w:type="dxa"/>
            <w:gridSpan w:val="11"/>
            <w:tcBorders>
              <w:top w:val="single" w:sz="4" w:space="0" w:color="FFFFFF"/>
              <w:left w:val="single" w:sz="4" w:space="0" w:color="auto"/>
              <w:bottom w:val="single" w:sz="4" w:space="0" w:color="auto"/>
            </w:tcBorders>
            <w:shd w:val="clear" w:color="auto" w:fill="FFFFFF"/>
          </w:tcPr>
          <w:p w14:paraId="7A008D2A" w14:textId="77777777" w:rsidR="001B23B7" w:rsidRPr="00612E08" w:rsidRDefault="005263AF" w:rsidP="000800FC">
            <w:pP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Ministerstvo školstva, výskumu, vývoja a mládeže S</w:t>
            </w:r>
            <w:r w:rsidR="009D6470">
              <w:rPr>
                <w:rFonts w:ascii="Times New Roman" w:eastAsia="Times New Roman" w:hAnsi="Times New Roman" w:cs="Times New Roman"/>
                <w:sz w:val="20"/>
                <w:szCs w:val="20"/>
                <w:lang w:eastAsia="sk-SK"/>
              </w:rPr>
              <w:t>lovenskej republiky</w:t>
            </w:r>
          </w:p>
          <w:p w14:paraId="7A008D2B" w14:textId="77777777" w:rsidR="001B23B7" w:rsidRPr="00612E08" w:rsidRDefault="001B23B7" w:rsidP="000800FC">
            <w:pPr>
              <w:rPr>
                <w:rFonts w:ascii="Times New Roman" w:eastAsia="Times New Roman" w:hAnsi="Times New Roman" w:cs="Times New Roman"/>
                <w:sz w:val="20"/>
                <w:szCs w:val="20"/>
                <w:lang w:eastAsia="sk-SK"/>
              </w:rPr>
            </w:pPr>
          </w:p>
        </w:tc>
      </w:tr>
      <w:tr w:rsidR="00612E08" w:rsidRPr="00612E08" w14:paraId="7A008D30" w14:textId="77777777" w:rsidTr="000800FC">
        <w:tc>
          <w:tcPr>
            <w:tcW w:w="4212" w:type="dxa"/>
            <w:gridSpan w:val="2"/>
            <w:vMerge w:val="restart"/>
            <w:tcBorders>
              <w:top w:val="single" w:sz="4" w:space="0" w:color="auto"/>
              <w:left w:val="single" w:sz="4" w:space="0" w:color="auto"/>
              <w:bottom w:val="single" w:sz="4" w:space="0" w:color="FFFFFF"/>
            </w:tcBorders>
            <w:shd w:val="clear" w:color="auto" w:fill="E2E2E2"/>
            <w:vAlign w:val="center"/>
          </w:tcPr>
          <w:p w14:paraId="7A008D2D" w14:textId="77777777"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Charakter predkladaného materiálu</w:t>
            </w:r>
          </w:p>
        </w:tc>
        <w:sdt>
          <w:sdtPr>
            <w:rPr>
              <w:rFonts w:ascii="Times New Roman" w:eastAsia="Times New Roman" w:hAnsi="Times New Roman" w:cs="Times New Roman"/>
              <w:sz w:val="20"/>
              <w:szCs w:val="20"/>
              <w:lang w:eastAsia="sk-SK"/>
            </w:rPr>
            <w:id w:val="901099221"/>
            <w14:checkbox>
              <w14:checked w14:val="0"/>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14:paraId="7A008D2E" w14:textId="77777777" w:rsidR="001B23B7" w:rsidRPr="00612E08" w:rsidRDefault="000013C3" w:rsidP="000800FC">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right w:val="single" w:sz="4" w:space="0" w:color="auto"/>
            </w:tcBorders>
            <w:shd w:val="clear" w:color="auto" w:fill="FFFFFF"/>
          </w:tcPr>
          <w:p w14:paraId="7A008D2F" w14:textId="77777777" w:rsidR="001B23B7" w:rsidRPr="00612E08" w:rsidRDefault="001B23B7" w:rsidP="000800FC">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Materiál nelegislatívnej povahy</w:t>
            </w:r>
          </w:p>
        </w:tc>
      </w:tr>
      <w:tr w:rsidR="00612E08" w:rsidRPr="00612E08" w14:paraId="7A008D34" w14:textId="77777777" w:rsidTr="000800FC">
        <w:tc>
          <w:tcPr>
            <w:tcW w:w="4212" w:type="dxa"/>
            <w:gridSpan w:val="2"/>
            <w:vMerge/>
            <w:tcBorders>
              <w:top w:val="nil"/>
              <w:left w:val="single" w:sz="4" w:space="0" w:color="auto"/>
              <w:bottom w:val="single" w:sz="4" w:space="0" w:color="FFFFFF"/>
            </w:tcBorders>
            <w:shd w:val="clear" w:color="auto" w:fill="E2E2E2"/>
          </w:tcPr>
          <w:p w14:paraId="7A008D31" w14:textId="77777777" w:rsidR="001B23B7" w:rsidRPr="00612E08" w:rsidRDefault="001B23B7" w:rsidP="000800FC">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281381661"/>
            <w14:checkbox>
              <w14:checked w14:val="1"/>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14:paraId="7A008D32" w14:textId="77777777" w:rsidR="001B23B7" w:rsidRPr="00612E08" w:rsidRDefault="005263AF" w:rsidP="00203EE3">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14:paraId="7A008D33" w14:textId="77777777" w:rsidR="001B23B7" w:rsidRPr="00612E08" w:rsidRDefault="001B23B7" w:rsidP="000800FC">
            <w:pPr>
              <w:ind w:left="175" w:hanging="175"/>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Materiál legislatívnej povahy</w:t>
            </w:r>
          </w:p>
        </w:tc>
      </w:tr>
      <w:tr w:rsidR="00612E08" w:rsidRPr="00612E08" w14:paraId="7A008D38" w14:textId="77777777" w:rsidTr="000800FC">
        <w:tc>
          <w:tcPr>
            <w:tcW w:w="4212" w:type="dxa"/>
            <w:gridSpan w:val="2"/>
            <w:vMerge/>
            <w:tcBorders>
              <w:top w:val="nil"/>
              <w:left w:val="single" w:sz="4" w:space="0" w:color="auto"/>
              <w:bottom w:val="single" w:sz="4" w:space="0" w:color="auto"/>
            </w:tcBorders>
            <w:shd w:val="clear" w:color="auto" w:fill="E2E2E2"/>
          </w:tcPr>
          <w:p w14:paraId="7A008D35" w14:textId="77777777" w:rsidR="001B23B7" w:rsidRPr="00612E08" w:rsidRDefault="001B23B7" w:rsidP="000800FC">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821804044"/>
            <w14:checkbox>
              <w14:checked w14:val="0"/>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14:paraId="7A008D36" w14:textId="07B0215E" w:rsidR="001B23B7" w:rsidRPr="00612E08" w:rsidRDefault="003667BC" w:rsidP="000800FC">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14:paraId="7A008D37" w14:textId="77777777" w:rsidR="001B23B7" w:rsidRPr="00612E08" w:rsidRDefault="001B23B7" w:rsidP="00ED165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Transpozícia</w:t>
            </w:r>
            <w:r w:rsidR="00ED165A" w:rsidRPr="00612E08">
              <w:rPr>
                <w:rFonts w:ascii="Times New Roman" w:eastAsia="Times New Roman" w:hAnsi="Times New Roman" w:cs="Times New Roman"/>
                <w:sz w:val="20"/>
                <w:szCs w:val="20"/>
                <w:lang w:eastAsia="sk-SK"/>
              </w:rPr>
              <w:t>/ implementácia</w:t>
            </w:r>
            <w:r w:rsidRPr="00612E08">
              <w:rPr>
                <w:rFonts w:ascii="Times New Roman" w:eastAsia="Times New Roman" w:hAnsi="Times New Roman" w:cs="Times New Roman"/>
                <w:sz w:val="20"/>
                <w:szCs w:val="20"/>
                <w:lang w:eastAsia="sk-SK"/>
              </w:rPr>
              <w:t xml:space="preserve"> práva EÚ</w:t>
            </w:r>
          </w:p>
        </w:tc>
      </w:tr>
      <w:tr w:rsidR="00612E08" w:rsidRPr="00612E08" w14:paraId="7A008D3A" w14:textId="77777777" w:rsidTr="000800FC">
        <w:tc>
          <w:tcPr>
            <w:tcW w:w="9180" w:type="dxa"/>
            <w:gridSpan w:val="11"/>
            <w:tcBorders>
              <w:top w:val="single" w:sz="4" w:space="0" w:color="auto"/>
              <w:left w:val="single" w:sz="4" w:space="0" w:color="auto"/>
              <w:bottom w:val="single" w:sz="4" w:space="0" w:color="FFFFFF"/>
            </w:tcBorders>
            <w:shd w:val="clear" w:color="auto" w:fill="FFFFFF"/>
          </w:tcPr>
          <w:p w14:paraId="7A008D39" w14:textId="0AFCD431" w:rsidR="001B23B7" w:rsidRPr="00612E08" w:rsidRDefault="001B23B7" w:rsidP="000800FC">
            <w:pPr>
              <w:rPr>
                <w:rFonts w:ascii="Times New Roman" w:eastAsia="Times New Roman" w:hAnsi="Times New Roman" w:cs="Times New Roman"/>
                <w:sz w:val="20"/>
                <w:szCs w:val="20"/>
                <w:lang w:eastAsia="sk-SK"/>
              </w:rPr>
            </w:pPr>
          </w:p>
        </w:tc>
      </w:tr>
      <w:tr w:rsidR="00612E08" w:rsidRPr="00612E08" w14:paraId="7A008D3D" w14:textId="77777777" w:rsidTr="00747F2C">
        <w:tc>
          <w:tcPr>
            <w:tcW w:w="5949" w:type="dxa"/>
            <w:gridSpan w:val="6"/>
            <w:tcBorders>
              <w:top w:val="single" w:sz="4" w:space="0" w:color="000000"/>
              <w:left w:val="single" w:sz="4" w:space="0" w:color="auto"/>
              <w:bottom w:val="single" w:sz="4" w:space="0" w:color="FFFFFF"/>
              <w:right w:val="single" w:sz="4" w:space="0" w:color="auto"/>
            </w:tcBorders>
            <w:shd w:val="clear" w:color="auto" w:fill="E2E2E2"/>
            <w:vAlign w:val="center"/>
          </w:tcPr>
          <w:p w14:paraId="7A008D3B" w14:textId="77777777"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Termín začiatku a ukončenia PPK</w:t>
            </w:r>
          </w:p>
        </w:tc>
        <w:tc>
          <w:tcPr>
            <w:tcW w:w="3231" w:type="dxa"/>
            <w:gridSpan w:val="5"/>
            <w:tcBorders>
              <w:top w:val="single" w:sz="4" w:space="0" w:color="000000"/>
              <w:left w:val="single" w:sz="4" w:space="0" w:color="auto"/>
              <w:bottom w:val="single" w:sz="4" w:space="0" w:color="auto"/>
              <w:right w:val="single" w:sz="4" w:space="0" w:color="auto"/>
            </w:tcBorders>
            <w:vAlign w:val="center"/>
          </w:tcPr>
          <w:p w14:paraId="7A008D3C" w14:textId="77777777" w:rsidR="001B23B7" w:rsidRPr="00612E08" w:rsidRDefault="001B23B7" w:rsidP="000800FC">
            <w:pPr>
              <w:rPr>
                <w:rFonts w:ascii="Times New Roman" w:eastAsia="Times New Roman" w:hAnsi="Times New Roman" w:cs="Times New Roman"/>
                <w:i/>
                <w:sz w:val="20"/>
                <w:szCs w:val="20"/>
                <w:lang w:eastAsia="sk-SK"/>
              </w:rPr>
            </w:pPr>
          </w:p>
        </w:tc>
      </w:tr>
      <w:tr w:rsidR="00612E08" w:rsidRPr="00612E08" w14:paraId="7A008D40" w14:textId="77777777" w:rsidTr="00747F2C">
        <w:tc>
          <w:tcPr>
            <w:tcW w:w="5949" w:type="dxa"/>
            <w:gridSpan w:val="6"/>
            <w:tcBorders>
              <w:top w:val="single" w:sz="4" w:space="0" w:color="auto"/>
              <w:left w:val="single" w:sz="4" w:space="0" w:color="auto"/>
              <w:bottom w:val="single" w:sz="4" w:space="0" w:color="FFFFFF"/>
              <w:right w:val="single" w:sz="4" w:space="0" w:color="auto"/>
            </w:tcBorders>
            <w:shd w:val="clear" w:color="auto" w:fill="E2E2E2"/>
            <w:vAlign w:val="center"/>
          </w:tcPr>
          <w:p w14:paraId="7A008D3E" w14:textId="77777777" w:rsidR="001B23B7" w:rsidRPr="00612E08" w:rsidRDefault="001B23B7" w:rsidP="00A340BB">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 xml:space="preserve">Predpokladaný termín predloženia na </w:t>
            </w:r>
            <w:r w:rsidR="00A340BB" w:rsidRPr="00612E08">
              <w:rPr>
                <w:rFonts w:ascii="Times New Roman" w:eastAsia="Calibri" w:hAnsi="Times New Roman" w:cs="Times New Roman"/>
                <w:b/>
              </w:rPr>
              <w:t>pripomienkové konanie</w:t>
            </w:r>
          </w:p>
        </w:tc>
        <w:tc>
          <w:tcPr>
            <w:tcW w:w="3231" w:type="dxa"/>
            <w:gridSpan w:val="5"/>
            <w:tcBorders>
              <w:top w:val="single" w:sz="4" w:space="0" w:color="auto"/>
              <w:left w:val="single" w:sz="4" w:space="0" w:color="auto"/>
              <w:bottom w:val="single" w:sz="4" w:space="0" w:color="auto"/>
              <w:right w:val="single" w:sz="4" w:space="0" w:color="auto"/>
            </w:tcBorders>
            <w:vAlign w:val="center"/>
          </w:tcPr>
          <w:p w14:paraId="7A008D3F" w14:textId="20650264" w:rsidR="001B23B7" w:rsidRPr="00612E08" w:rsidRDefault="001B23B7" w:rsidP="004E2503">
            <w:pPr>
              <w:rPr>
                <w:rFonts w:ascii="Times New Roman" w:eastAsia="Times New Roman" w:hAnsi="Times New Roman" w:cs="Times New Roman"/>
                <w:i/>
                <w:sz w:val="20"/>
                <w:szCs w:val="20"/>
                <w:lang w:eastAsia="sk-SK"/>
              </w:rPr>
            </w:pPr>
          </w:p>
        </w:tc>
      </w:tr>
      <w:tr w:rsidR="00612E08" w:rsidRPr="00612E08" w14:paraId="7A008D43" w14:textId="77777777" w:rsidTr="00747F2C">
        <w:trPr>
          <w:trHeight w:val="320"/>
        </w:trPr>
        <w:tc>
          <w:tcPr>
            <w:tcW w:w="5949" w:type="dxa"/>
            <w:gridSpan w:val="6"/>
            <w:tcBorders>
              <w:top w:val="single" w:sz="4" w:space="0" w:color="auto"/>
              <w:left w:val="single" w:sz="4" w:space="0" w:color="auto"/>
              <w:bottom w:val="single" w:sz="4" w:space="0" w:color="FFFFFF"/>
              <w:right w:val="single" w:sz="4" w:space="0" w:color="auto"/>
            </w:tcBorders>
            <w:shd w:val="clear" w:color="auto" w:fill="E2E2E2"/>
            <w:vAlign w:val="center"/>
          </w:tcPr>
          <w:p w14:paraId="7A008D41" w14:textId="77777777" w:rsidR="001B23B7" w:rsidRPr="00612E08" w:rsidRDefault="001B23B7" w:rsidP="00D2313B">
            <w:pPr>
              <w:spacing w:line="276" w:lineRule="auto"/>
              <w:ind w:left="142"/>
              <w:contextualSpacing/>
              <w:rPr>
                <w:rFonts w:ascii="Calibri" w:eastAsia="Calibri" w:hAnsi="Calibri" w:cs="Times New Roman"/>
                <w:b/>
              </w:rPr>
            </w:pPr>
            <w:r w:rsidRPr="00612E08">
              <w:rPr>
                <w:rFonts w:ascii="Times New Roman" w:eastAsia="Calibri" w:hAnsi="Times New Roman" w:cs="Times New Roman"/>
                <w:b/>
              </w:rPr>
              <w:t>Predpokladaný termín začiatku a ukončenia ZP**</w:t>
            </w:r>
            <w:r w:rsidRPr="00612E08">
              <w:rPr>
                <w:rFonts w:ascii="Calibri" w:eastAsia="Calibri" w:hAnsi="Calibri" w:cs="Times New Roman"/>
                <w:b/>
              </w:rPr>
              <w:t xml:space="preserve"> </w:t>
            </w:r>
          </w:p>
        </w:tc>
        <w:tc>
          <w:tcPr>
            <w:tcW w:w="3231" w:type="dxa"/>
            <w:gridSpan w:val="5"/>
            <w:tcBorders>
              <w:top w:val="single" w:sz="4" w:space="0" w:color="auto"/>
              <w:left w:val="single" w:sz="4" w:space="0" w:color="auto"/>
              <w:bottom w:val="single" w:sz="4" w:space="0" w:color="auto"/>
              <w:right w:val="single" w:sz="4" w:space="0" w:color="auto"/>
            </w:tcBorders>
            <w:vAlign w:val="center"/>
          </w:tcPr>
          <w:p w14:paraId="7A008D42" w14:textId="77777777" w:rsidR="001B23B7" w:rsidRPr="00612E08" w:rsidRDefault="001B23B7">
            <w:pPr>
              <w:rPr>
                <w:rFonts w:ascii="Times New Roman" w:eastAsia="Times New Roman" w:hAnsi="Times New Roman" w:cs="Times New Roman"/>
                <w:i/>
                <w:sz w:val="20"/>
                <w:szCs w:val="20"/>
                <w:lang w:eastAsia="sk-SK"/>
              </w:rPr>
            </w:pPr>
          </w:p>
        </w:tc>
      </w:tr>
      <w:tr w:rsidR="00612E08" w:rsidRPr="00612E08" w14:paraId="7A008D46" w14:textId="77777777" w:rsidTr="00747F2C">
        <w:tc>
          <w:tcPr>
            <w:tcW w:w="5949" w:type="dxa"/>
            <w:gridSpan w:val="6"/>
            <w:tcBorders>
              <w:top w:val="single" w:sz="4" w:space="0" w:color="auto"/>
              <w:left w:val="single" w:sz="4" w:space="0" w:color="auto"/>
              <w:bottom w:val="single" w:sz="4" w:space="0" w:color="FFFFFF"/>
              <w:right w:val="single" w:sz="4" w:space="0" w:color="auto"/>
            </w:tcBorders>
            <w:shd w:val="clear" w:color="auto" w:fill="E2E2E2"/>
            <w:vAlign w:val="center"/>
          </w:tcPr>
          <w:p w14:paraId="7A008D44" w14:textId="77777777" w:rsidR="001B23B7" w:rsidRPr="00612E08" w:rsidRDefault="001B23B7" w:rsidP="000800FC">
            <w:pPr>
              <w:spacing w:after="200" w:line="276" w:lineRule="auto"/>
              <w:ind w:left="142"/>
              <w:contextualSpacing/>
              <w:jc w:val="both"/>
              <w:rPr>
                <w:rFonts w:ascii="Times New Roman" w:eastAsia="Calibri" w:hAnsi="Times New Roman" w:cs="Times New Roman"/>
                <w:b/>
              </w:rPr>
            </w:pPr>
            <w:r w:rsidRPr="00612E08">
              <w:rPr>
                <w:rFonts w:ascii="Times New Roman" w:eastAsia="Calibri" w:hAnsi="Times New Roman" w:cs="Times New Roman"/>
                <w:b/>
              </w:rPr>
              <w:t>Predpokladaný termín predloženia na rokovanie vlády SR*</w:t>
            </w:r>
          </w:p>
        </w:tc>
        <w:tc>
          <w:tcPr>
            <w:tcW w:w="3231" w:type="dxa"/>
            <w:gridSpan w:val="5"/>
            <w:tcBorders>
              <w:top w:val="single" w:sz="4" w:space="0" w:color="auto"/>
              <w:left w:val="single" w:sz="4" w:space="0" w:color="auto"/>
              <w:bottom w:val="single" w:sz="4" w:space="0" w:color="auto"/>
              <w:right w:val="single" w:sz="4" w:space="0" w:color="auto"/>
            </w:tcBorders>
            <w:vAlign w:val="center"/>
          </w:tcPr>
          <w:p w14:paraId="7A008D45" w14:textId="131ED16E" w:rsidR="001B23B7" w:rsidRPr="00612E08" w:rsidRDefault="00254A13" w:rsidP="000800FC">
            <w:pPr>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august 202</w:t>
            </w:r>
            <w:r w:rsidR="003667BC">
              <w:rPr>
                <w:rFonts w:ascii="Times New Roman" w:eastAsia="Times New Roman" w:hAnsi="Times New Roman" w:cs="Times New Roman"/>
                <w:i/>
                <w:sz w:val="20"/>
                <w:szCs w:val="20"/>
                <w:lang w:eastAsia="sk-SK"/>
              </w:rPr>
              <w:t>6</w:t>
            </w:r>
          </w:p>
        </w:tc>
      </w:tr>
      <w:tr w:rsidR="00612E08" w:rsidRPr="00612E08" w14:paraId="7A008D48" w14:textId="77777777" w:rsidTr="000800FC">
        <w:tc>
          <w:tcPr>
            <w:tcW w:w="9180" w:type="dxa"/>
            <w:gridSpan w:val="11"/>
            <w:tcBorders>
              <w:top w:val="single" w:sz="4" w:space="0" w:color="auto"/>
              <w:left w:val="nil"/>
              <w:bottom w:val="single" w:sz="4" w:space="0" w:color="auto"/>
              <w:right w:val="nil"/>
            </w:tcBorders>
            <w:shd w:val="clear" w:color="auto" w:fill="FFFFFF"/>
          </w:tcPr>
          <w:p w14:paraId="7A008D47" w14:textId="77777777" w:rsidR="001B23B7" w:rsidRPr="00612E08" w:rsidRDefault="001B23B7" w:rsidP="000800FC">
            <w:pPr>
              <w:rPr>
                <w:rFonts w:ascii="Times New Roman" w:eastAsia="Times New Roman" w:hAnsi="Times New Roman" w:cs="Times New Roman"/>
                <w:sz w:val="20"/>
                <w:szCs w:val="20"/>
                <w:lang w:eastAsia="sk-SK"/>
              </w:rPr>
            </w:pPr>
          </w:p>
        </w:tc>
      </w:tr>
      <w:tr w:rsidR="00612E08" w:rsidRPr="00612E08" w14:paraId="7A008D4A" w14:textId="77777777"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7A008D49"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Definovanie problému</w:t>
            </w:r>
          </w:p>
        </w:tc>
      </w:tr>
      <w:tr w:rsidR="00612E08" w:rsidRPr="00612E08" w14:paraId="7A008D4C" w14:textId="77777777" w:rsidTr="003F31D7">
        <w:trPr>
          <w:trHeight w:val="411"/>
        </w:trPr>
        <w:tc>
          <w:tcPr>
            <w:tcW w:w="9180" w:type="dxa"/>
            <w:gridSpan w:val="11"/>
            <w:tcBorders>
              <w:top w:val="single" w:sz="4" w:space="0" w:color="FFFFFF"/>
              <w:left w:val="single" w:sz="4" w:space="0" w:color="auto"/>
              <w:bottom w:val="single" w:sz="4" w:space="0" w:color="auto"/>
              <w:right w:val="single" w:sz="4" w:space="0" w:color="auto"/>
            </w:tcBorders>
            <w:shd w:val="clear" w:color="auto" w:fill="FFFFFF"/>
            <w:vAlign w:val="center"/>
          </w:tcPr>
          <w:p w14:paraId="4702C4A7" w14:textId="77777777" w:rsidR="003667BC" w:rsidRPr="003667BC" w:rsidRDefault="003667BC" w:rsidP="003667BC">
            <w:pPr>
              <w:jc w:val="both"/>
              <w:rPr>
                <w:rFonts w:ascii="Times" w:hAnsi="Times" w:cs="Times"/>
                <w:sz w:val="20"/>
                <w:szCs w:val="20"/>
              </w:rPr>
            </w:pPr>
            <w:bookmarkStart w:id="0" w:name="_Hlk198545864"/>
            <w:r w:rsidRPr="003667BC">
              <w:rPr>
                <w:rFonts w:ascii="Times" w:hAnsi="Times" w:cs="Times"/>
                <w:sz w:val="20"/>
                <w:szCs w:val="20"/>
              </w:rPr>
              <w:t>V súčasnosti v Slovenskej republike absentuje komplexný a koordinovaný systém ochrany detí a mládežníkov v riziku a pred radikalizáciou a mobilizáciou k násiliu. Existujúce mechanizmy spolupráce medzi orgánmi verejnej správy, školami, zdravotníckymi zariadeniami, subjektmi sociálnoprávnej ochrany detí a ďalšími aktérmi sú fragmentované a nedostatočne prepojené. Chýba jednotný systém včasnej identifikácie rizikových prejavov, koordinácie preventívnych a intervenčných opatrení a metodického vedenia odborníkov pracujúcich s deťmi a mládežníkmi.</w:t>
            </w:r>
          </w:p>
          <w:p w14:paraId="1E58F888" w14:textId="77777777" w:rsidR="003667BC" w:rsidRPr="003667BC" w:rsidRDefault="003667BC" w:rsidP="003667BC">
            <w:pPr>
              <w:jc w:val="both"/>
              <w:rPr>
                <w:rFonts w:ascii="Times" w:hAnsi="Times" w:cs="Times"/>
                <w:sz w:val="20"/>
                <w:szCs w:val="20"/>
              </w:rPr>
            </w:pPr>
            <w:r w:rsidRPr="003667BC">
              <w:rPr>
                <w:rFonts w:ascii="Times" w:hAnsi="Times" w:cs="Times"/>
                <w:sz w:val="20"/>
                <w:szCs w:val="20"/>
              </w:rPr>
              <w:t>V praxi sa zároveň zvyšuje výskyt prejavov radikalizácie, násilného extrémizmu, nenávistných prejavov a mobilizácie k násiliu, pričom významná časť týchto javov sa odohráva v online priestore. Súčasné právne prostredie neposkytuje dostatočné nástroje na ochranu detí v online službách sociálnych sietí, najmä vo vzťahu k vekovo primeranému prístupu, ochrane súkromia a prevencii kontaktu so škodlivým obsahom.</w:t>
            </w:r>
          </w:p>
          <w:p w14:paraId="7A008D4B" w14:textId="6BFDB62C" w:rsidR="00CC3F6A" w:rsidRPr="00D91B44" w:rsidRDefault="003667BC" w:rsidP="003667BC">
            <w:pPr>
              <w:jc w:val="both"/>
              <w:rPr>
                <w:rFonts w:ascii="Times" w:hAnsi="Times" w:cs="Times"/>
                <w:sz w:val="20"/>
                <w:szCs w:val="20"/>
              </w:rPr>
            </w:pPr>
            <w:r w:rsidRPr="003667BC">
              <w:rPr>
                <w:rFonts w:ascii="Times" w:hAnsi="Times" w:cs="Times"/>
                <w:sz w:val="20"/>
                <w:szCs w:val="20"/>
              </w:rPr>
              <w:t>Bez prijatia navrhovanej právnej úpravy bude naďalej pretrvávať nedostatočná koordinácia subjektov zapojených do ochrany detí a mládežníkov, rozdielna úroveň preventívnych a intervenčných postupov a absencia systematického prístupu k riešeniu rizík radikalizácie a mobilizácie k násiliu.</w:t>
            </w:r>
          </w:p>
        </w:tc>
      </w:tr>
      <w:bookmarkEnd w:id="0"/>
      <w:tr w:rsidR="00612E08" w:rsidRPr="00612E08" w14:paraId="7A008D4E" w14:textId="77777777" w:rsidTr="000800FC">
        <w:tc>
          <w:tcPr>
            <w:tcW w:w="9180" w:type="dxa"/>
            <w:gridSpan w:val="11"/>
            <w:tcBorders>
              <w:top w:val="single" w:sz="4" w:space="0" w:color="auto"/>
              <w:left w:val="single" w:sz="4" w:space="0" w:color="auto"/>
              <w:bottom w:val="nil"/>
              <w:right w:val="single" w:sz="4" w:space="0" w:color="auto"/>
            </w:tcBorders>
            <w:shd w:val="clear" w:color="auto" w:fill="E2E2E2"/>
          </w:tcPr>
          <w:p w14:paraId="7A008D4D"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Ciele a výsledný stav</w:t>
            </w:r>
          </w:p>
        </w:tc>
      </w:tr>
      <w:tr w:rsidR="00612E08" w:rsidRPr="00612E08" w14:paraId="7A008D50" w14:textId="77777777" w:rsidTr="003F31D7">
        <w:trPr>
          <w:trHeight w:val="741"/>
        </w:trPr>
        <w:tc>
          <w:tcPr>
            <w:tcW w:w="9180" w:type="dxa"/>
            <w:gridSpan w:val="11"/>
            <w:tcBorders>
              <w:top w:val="nil"/>
              <w:left w:val="single" w:sz="4" w:space="0" w:color="auto"/>
              <w:bottom w:val="single" w:sz="4" w:space="0" w:color="auto"/>
              <w:right w:val="single" w:sz="4" w:space="0" w:color="auto"/>
            </w:tcBorders>
            <w:shd w:val="clear" w:color="auto" w:fill="FFFFFF"/>
            <w:vAlign w:val="center"/>
          </w:tcPr>
          <w:p w14:paraId="7A008D4F" w14:textId="0772DE3C" w:rsidR="001B23B7" w:rsidRPr="00743088" w:rsidRDefault="003667BC" w:rsidP="003667BC">
            <w:pPr>
              <w:jc w:val="both"/>
              <w:rPr>
                <w:rFonts w:ascii="Times" w:hAnsi="Times" w:cs="Times"/>
                <w:sz w:val="20"/>
                <w:szCs w:val="20"/>
              </w:rPr>
            </w:pPr>
            <w:r w:rsidRPr="003667BC">
              <w:rPr>
                <w:rFonts w:ascii="Times" w:hAnsi="Times" w:cs="Times"/>
                <w:sz w:val="20"/>
                <w:szCs w:val="20"/>
              </w:rPr>
              <w:t>Cieľ</w:t>
            </w:r>
            <w:r>
              <w:rPr>
                <w:rFonts w:ascii="Times" w:hAnsi="Times" w:cs="Times"/>
                <w:sz w:val="20"/>
                <w:szCs w:val="20"/>
              </w:rPr>
              <w:t>om v</w:t>
            </w:r>
            <w:r w:rsidRPr="003667BC">
              <w:rPr>
                <w:rFonts w:ascii="Times" w:hAnsi="Times" w:cs="Times"/>
                <w:sz w:val="20"/>
                <w:szCs w:val="20"/>
              </w:rPr>
              <w:t>ytvoreni</w:t>
            </w:r>
            <w:r>
              <w:rPr>
                <w:rFonts w:ascii="Times" w:hAnsi="Times" w:cs="Times"/>
                <w:sz w:val="20"/>
                <w:szCs w:val="20"/>
              </w:rPr>
              <w:t>a</w:t>
            </w:r>
            <w:r w:rsidRPr="003667BC">
              <w:rPr>
                <w:rFonts w:ascii="Times" w:hAnsi="Times" w:cs="Times"/>
                <w:sz w:val="20"/>
                <w:szCs w:val="20"/>
              </w:rPr>
              <w:t xml:space="preserve"> integrovaného systému ochrany detí a mládežníkov pred radikalizáciou a mobilizáciou k</w:t>
            </w:r>
            <w:r>
              <w:rPr>
                <w:rFonts w:ascii="Times" w:hAnsi="Times" w:cs="Times"/>
                <w:sz w:val="20"/>
                <w:szCs w:val="20"/>
              </w:rPr>
              <w:t> </w:t>
            </w:r>
            <w:r w:rsidRPr="003667BC">
              <w:rPr>
                <w:rFonts w:ascii="Times" w:hAnsi="Times" w:cs="Times"/>
                <w:sz w:val="20"/>
                <w:szCs w:val="20"/>
              </w:rPr>
              <w:t>násiliu</w:t>
            </w:r>
            <w:r>
              <w:rPr>
                <w:rFonts w:ascii="Times" w:hAnsi="Times" w:cs="Times"/>
                <w:sz w:val="20"/>
                <w:szCs w:val="20"/>
              </w:rPr>
              <w:t xml:space="preserve"> je z</w:t>
            </w:r>
            <w:r w:rsidRPr="003667BC">
              <w:rPr>
                <w:rFonts w:ascii="Times" w:hAnsi="Times" w:cs="Times"/>
                <w:sz w:val="20"/>
                <w:szCs w:val="20"/>
              </w:rPr>
              <w:t>avedenie koordinovaného multidisciplinárneho systému prevencie, identifikácie a intervencie v prípadoch radikalizácie a mobilizácie k násiliu, vrátane posilnenia spolupráce medzi dotknutými subjektmi na národnej a regionálnej úrovni.</w:t>
            </w:r>
            <w:r>
              <w:rPr>
                <w:rFonts w:ascii="Times" w:hAnsi="Times" w:cs="Times"/>
                <w:sz w:val="20"/>
                <w:szCs w:val="20"/>
              </w:rPr>
              <w:t xml:space="preserve"> Ďalším cieľom je p</w:t>
            </w:r>
            <w:r w:rsidRPr="003667BC">
              <w:rPr>
                <w:rFonts w:ascii="Times" w:hAnsi="Times" w:cs="Times"/>
                <w:sz w:val="20"/>
                <w:szCs w:val="20"/>
              </w:rPr>
              <w:t>osilnenie ochrany detí a mládežníkov v online priestore</w:t>
            </w:r>
            <w:r>
              <w:rPr>
                <w:rFonts w:ascii="Times" w:hAnsi="Times" w:cs="Times"/>
                <w:sz w:val="20"/>
                <w:szCs w:val="20"/>
              </w:rPr>
              <w:t>, pričom sa z</w:t>
            </w:r>
            <w:r w:rsidRPr="003667BC">
              <w:rPr>
                <w:rFonts w:ascii="Times" w:hAnsi="Times" w:cs="Times"/>
                <w:sz w:val="20"/>
                <w:szCs w:val="20"/>
              </w:rPr>
              <w:t>výš</w:t>
            </w:r>
            <w:r>
              <w:rPr>
                <w:rFonts w:ascii="Times" w:hAnsi="Times" w:cs="Times"/>
                <w:sz w:val="20"/>
                <w:szCs w:val="20"/>
              </w:rPr>
              <w:t>i</w:t>
            </w:r>
            <w:r w:rsidRPr="003667BC">
              <w:rPr>
                <w:rFonts w:ascii="Times" w:hAnsi="Times" w:cs="Times"/>
                <w:sz w:val="20"/>
                <w:szCs w:val="20"/>
              </w:rPr>
              <w:t xml:space="preserve"> bezpečnos</w:t>
            </w:r>
            <w:r>
              <w:rPr>
                <w:rFonts w:ascii="Times" w:hAnsi="Times" w:cs="Times"/>
                <w:sz w:val="20"/>
                <w:szCs w:val="20"/>
              </w:rPr>
              <w:t>ť</w:t>
            </w:r>
            <w:r w:rsidRPr="003667BC">
              <w:rPr>
                <w:rFonts w:ascii="Times" w:hAnsi="Times" w:cs="Times"/>
                <w:sz w:val="20"/>
                <w:szCs w:val="20"/>
              </w:rPr>
              <w:t xml:space="preserve"> detí v online prostredí prostredníctvom vekového overovania, obmedzenia prístupu osôb mladších ako 15 rokov k sociálnym sieťam a zavedenia ochranných nastavení používateľských účtov pre maloleté osoby.</w:t>
            </w:r>
            <w:r>
              <w:rPr>
                <w:rFonts w:ascii="Times" w:hAnsi="Times" w:cs="Times"/>
                <w:sz w:val="20"/>
                <w:szCs w:val="20"/>
              </w:rPr>
              <w:t xml:space="preserve"> Zároveň sa plánuje z</w:t>
            </w:r>
            <w:r w:rsidRPr="003667BC">
              <w:rPr>
                <w:rFonts w:ascii="Times" w:hAnsi="Times" w:cs="Times"/>
                <w:sz w:val="20"/>
                <w:szCs w:val="20"/>
              </w:rPr>
              <w:t>abezpečenie dostupnosti špecializovaných programov pre deti a mládež ohrozených radikalizáciou a mobilizáciou k</w:t>
            </w:r>
            <w:r>
              <w:rPr>
                <w:rFonts w:ascii="Times" w:hAnsi="Times" w:cs="Times"/>
                <w:sz w:val="20"/>
                <w:szCs w:val="20"/>
              </w:rPr>
              <w:t> </w:t>
            </w:r>
            <w:r w:rsidRPr="003667BC">
              <w:rPr>
                <w:rFonts w:ascii="Times" w:hAnsi="Times" w:cs="Times"/>
                <w:sz w:val="20"/>
                <w:szCs w:val="20"/>
              </w:rPr>
              <w:t>násiliu</w:t>
            </w:r>
            <w:r>
              <w:rPr>
                <w:rFonts w:ascii="Times" w:hAnsi="Times" w:cs="Times"/>
                <w:sz w:val="20"/>
                <w:szCs w:val="20"/>
              </w:rPr>
              <w:t xml:space="preserve"> prostredníctvom v</w:t>
            </w:r>
            <w:r w:rsidRPr="003667BC">
              <w:rPr>
                <w:rFonts w:ascii="Times" w:hAnsi="Times" w:cs="Times"/>
                <w:sz w:val="20"/>
                <w:szCs w:val="20"/>
              </w:rPr>
              <w:t>ytvoreni</w:t>
            </w:r>
            <w:r>
              <w:rPr>
                <w:rFonts w:ascii="Times" w:hAnsi="Times" w:cs="Times"/>
                <w:sz w:val="20"/>
                <w:szCs w:val="20"/>
              </w:rPr>
              <w:t>a</w:t>
            </w:r>
            <w:r w:rsidRPr="003667BC">
              <w:rPr>
                <w:rFonts w:ascii="Times" w:hAnsi="Times" w:cs="Times"/>
                <w:sz w:val="20"/>
                <w:szCs w:val="20"/>
              </w:rPr>
              <w:t xml:space="preserve"> systému akreditácie odborných činností, metodického vedenia a koordinovaného poskytovania preventívnych a intervenčných opatrení pre deti a mládežníkov v riziku.</w:t>
            </w:r>
          </w:p>
        </w:tc>
      </w:tr>
      <w:tr w:rsidR="00612E08" w:rsidRPr="00612E08" w14:paraId="7A008D52" w14:textId="77777777" w:rsidTr="000800FC">
        <w:tc>
          <w:tcPr>
            <w:tcW w:w="9180" w:type="dxa"/>
            <w:gridSpan w:val="11"/>
            <w:tcBorders>
              <w:top w:val="single" w:sz="4" w:space="0" w:color="auto"/>
              <w:left w:val="single" w:sz="4" w:space="0" w:color="auto"/>
              <w:bottom w:val="nil"/>
              <w:right w:val="single" w:sz="4" w:space="0" w:color="auto"/>
            </w:tcBorders>
            <w:shd w:val="clear" w:color="auto" w:fill="E2E2E2"/>
          </w:tcPr>
          <w:p w14:paraId="7A008D51"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Dotknuté subjekty</w:t>
            </w:r>
          </w:p>
        </w:tc>
      </w:tr>
      <w:tr w:rsidR="00612E08" w:rsidRPr="00612E08" w14:paraId="7A008D54" w14:textId="77777777" w:rsidTr="000800FC">
        <w:tc>
          <w:tcPr>
            <w:tcW w:w="9180" w:type="dxa"/>
            <w:gridSpan w:val="11"/>
            <w:tcBorders>
              <w:top w:val="nil"/>
              <w:left w:val="single" w:sz="4" w:space="0" w:color="auto"/>
              <w:bottom w:val="single" w:sz="4" w:space="0" w:color="auto"/>
              <w:right w:val="single" w:sz="4" w:space="0" w:color="auto"/>
            </w:tcBorders>
            <w:shd w:val="clear" w:color="auto" w:fill="FFFFFF"/>
          </w:tcPr>
          <w:p w14:paraId="7A008D53" w14:textId="394F0425" w:rsidR="001B23B7" w:rsidRPr="00612E08" w:rsidRDefault="000671DA" w:rsidP="003667BC">
            <w:pPr>
              <w:jc w:val="both"/>
              <w:rPr>
                <w:rFonts w:ascii="Times New Roman" w:eastAsia="Times New Roman" w:hAnsi="Times New Roman" w:cs="Times New Roman"/>
                <w:i/>
                <w:sz w:val="20"/>
                <w:szCs w:val="20"/>
                <w:lang w:eastAsia="sk-SK"/>
              </w:rPr>
            </w:pPr>
            <w:r>
              <w:rPr>
                <w:rFonts w:ascii="Times" w:hAnsi="Times" w:cs="Times"/>
                <w:sz w:val="20"/>
                <w:szCs w:val="20"/>
              </w:rPr>
              <w:t>M</w:t>
            </w:r>
            <w:r w:rsidR="003667BC" w:rsidRPr="003667BC">
              <w:rPr>
                <w:rFonts w:ascii="Times" w:hAnsi="Times" w:cs="Times"/>
                <w:sz w:val="20"/>
                <w:szCs w:val="20"/>
              </w:rPr>
              <w:t>inisterstvá a ostatné ústredné orgány štátnej správy,</w:t>
            </w:r>
            <w:r w:rsidR="003667BC">
              <w:rPr>
                <w:rFonts w:ascii="Times" w:hAnsi="Times" w:cs="Times"/>
                <w:sz w:val="20"/>
                <w:szCs w:val="20"/>
              </w:rPr>
              <w:t xml:space="preserve"> </w:t>
            </w:r>
            <w:r w:rsidR="003667BC" w:rsidRPr="003667BC">
              <w:rPr>
                <w:rFonts w:ascii="Times" w:hAnsi="Times" w:cs="Times"/>
                <w:sz w:val="20"/>
                <w:szCs w:val="20"/>
              </w:rPr>
              <w:t>školy a školské zariadenia,</w:t>
            </w:r>
            <w:r w:rsidR="003667BC">
              <w:rPr>
                <w:rFonts w:ascii="Times" w:hAnsi="Times" w:cs="Times"/>
                <w:sz w:val="20"/>
                <w:szCs w:val="20"/>
              </w:rPr>
              <w:t xml:space="preserve"> </w:t>
            </w:r>
            <w:r w:rsidR="003667BC" w:rsidRPr="003667BC">
              <w:rPr>
                <w:rFonts w:ascii="Times" w:hAnsi="Times" w:cs="Times"/>
                <w:sz w:val="20"/>
                <w:szCs w:val="20"/>
              </w:rPr>
              <w:t>orgány sociálnoprávnej ochrany detí a sociálnej kurately,</w:t>
            </w:r>
            <w:r w:rsidR="003667BC">
              <w:rPr>
                <w:rFonts w:ascii="Times" w:hAnsi="Times" w:cs="Times"/>
                <w:sz w:val="20"/>
                <w:szCs w:val="20"/>
              </w:rPr>
              <w:t xml:space="preserve"> </w:t>
            </w:r>
            <w:r w:rsidR="003667BC" w:rsidRPr="003667BC">
              <w:rPr>
                <w:rFonts w:ascii="Times" w:hAnsi="Times" w:cs="Times"/>
                <w:sz w:val="20"/>
                <w:szCs w:val="20"/>
              </w:rPr>
              <w:t>poskytovatelia zdravotnej starostlivosti,</w:t>
            </w:r>
            <w:r w:rsidR="003667BC">
              <w:rPr>
                <w:rFonts w:ascii="Times" w:hAnsi="Times" w:cs="Times"/>
                <w:sz w:val="20"/>
                <w:szCs w:val="20"/>
              </w:rPr>
              <w:t xml:space="preserve"> </w:t>
            </w:r>
            <w:r w:rsidR="003667BC" w:rsidRPr="003667BC">
              <w:rPr>
                <w:rFonts w:ascii="Times" w:hAnsi="Times" w:cs="Times"/>
                <w:sz w:val="20"/>
                <w:szCs w:val="20"/>
              </w:rPr>
              <w:t>Policajný zbor,</w:t>
            </w:r>
            <w:r w:rsidR="003667BC">
              <w:rPr>
                <w:rFonts w:ascii="Times" w:hAnsi="Times" w:cs="Times"/>
                <w:sz w:val="20"/>
                <w:szCs w:val="20"/>
              </w:rPr>
              <w:t xml:space="preserve"> </w:t>
            </w:r>
            <w:r w:rsidR="003667BC" w:rsidRPr="003667BC">
              <w:rPr>
                <w:rFonts w:ascii="Times" w:hAnsi="Times" w:cs="Times"/>
                <w:sz w:val="20"/>
                <w:szCs w:val="20"/>
              </w:rPr>
              <w:t>prok</w:t>
            </w:r>
            <w:r w:rsidR="003667BC">
              <w:rPr>
                <w:rFonts w:ascii="Times" w:hAnsi="Times" w:cs="Times"/>
                <w:sz w:val="20"/>
                <w:szCs w:val="20"/>
              </w:rPr>
              <w:t>u</w:t>
            </w:r>
            <w:r w:rsidR="003667BC" w:rsidRPr="003667BC">
              <w:rPr>
                <w:rFonts w:ascii="Times" w:hAnsi="Times" w:cs="Times"/>
                <w:sz w:val="20"/>
                <w:szCs w:val="20"/>
              </w:rPr>
              <w:t>ratúra,</w:t>
            </w:r>
            <w:r w:rsidR="003667BC">
              <w:rPr>
                <w:rFonts w:ascii="Times" w:hAnsi="Times" w:cs="Times"/>
                <w:sz w:val="20"/>
                <w:szCs w:val="20"/>
              </w:rPr>
              <w:t xml:space="preserve"> </w:t>
            </w:r>
            <w:r w:rsidR="003667BC" w:rsidRPr="003667BC">
              <w:rPr>
                <w:rFonts w:ascii="Times" w:hAnsi="Times" w:cs="Times"/>
                <w:sz w:val="20"/>
                <w:szCs w:val="20"/>
              </w:rPr>
              <w:t>obce a vyššie územné celky,</w:t>
            </w:r>
            <w:r w:rsidR="003667BC">
              <w:rPr>
                <w:rFonts w:ascii="Times" w:hAnsi="Times" w:cs="Times"/>
                <w:sz w:val="20"/>
                <w:szCs w:val="20"/>
              </w:rPr>
              <w:t xml:space="preserve"> </w:t>
            </w:r>
            <w:r w:rsidR="003667BC" w:rsidRPr="003667BC">
              <w:rPr>
                <w:rFonts w:ascii="Times" w:hAnsi="Times" w:cs="Times"/>
                <w:sz w:val="20"/>
                <w:szCs w:val="20"/>
              </w:rPr>
              <w:t>poskytovatelia online služieb sociálnych sietí,</w:t>
            </w:r>
            <w:r w:rsidR="003667BC">
              <w:rPr>
                <w:rFonts w:ascii="Times" w:hAnsi="Times" w:cs="Times"/>
                <w:sz w:val="20"/>
                <w:szCs w:val="20"/>
              </w:rPr>
              <w:t xml:space="preserve"> </w:t>
            </w:r>
            <w:r w:rsidR="003667BC" w:rsidRPr="003667BC">
              <w:rPr>
                <w:rFonts w:ascii="Times" w:hAnsi="Times" w:cs="Times"/>
                <w:sz w:val="20"/>
                <w:szCs w:val="20"/>
              </w:rPr>
              <w:t>deti, mládežníci a ich rodiny.</w:t>
            </w:r>
          </w:p>
        </w:tc>
      </w:tr>
      <w:tr w:rsidR="00612E08" w:rsidRPr="00612E08" w14:paraId="7A008D56" w14:textId="77777777" w:rsidTr="000800FC">
        <w:tc>
          <w:tcPr>
            <w:tcW w:w="9180" w:type="dxa"/>
            <w:gridSpan w:val="11"/>
            <w:tcBorders>
              <w:top w:val="single" w:sz="4" w:space="0" w:color="auto"/>
              <w:left w:val="single" w:sz="4" w:space="0" w:color="auto"/>
              <w:bottom w:val="nil"/>
              <w:right w:val="single" w:sz="4" w:space="0" w:color="auto"/>
            </w:tcBorders>
            <w:shd w:val="clear" w:color="auto" w:fill="E2E2E2"/>
          </w:tcPr>
          <w:p w14:paraId="7A008D55"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Alternatívne riešenia</w:t>
            </w:r>
          </w:p>
        </w:tc>
      </w:tr>
      <w:tr w:rsidR="00612E08" w:rsidRPr="00612E08" w14:paraId="7A008D58" w14:textId="77777777" w:rsidTr="003F31D7">
        <w:trPr>
          <w:trHeight w:val="1011"/>
        </w:trPr>
        <w:tc>
          <w:tcPr>
            <w:tcW w:w="9180" w:type="dxa"/>
            <w:gridSpan w:val="11"/>
            <w:tcBorders>
              <w:top w:val="nil"/>
              <w:left w:val="single" w:sz="4" w:space="0" w:color="auto"/>
              <w:bottom w:val="single" w:sz="4" w:space="0" w:color="auto"/>
              <w:right w:val="single" w:sz="4" w:space="0" w:color="auto"/>
            </w:tcBorders>
            <w:shd w:val="clear" w:color="auto" w:fill="FFFFFF"/>
            <w:vAlign w:val="center"/>
          </w:tcPr>
          <w:p w14:paraId="0DBE87D1" w14:textId="0DBF744D" w:rsidR="003667BC" w:rsidRPr="003667BC" w:rsidRDefault="00F903D3" w:rsidP="003667BC">
            <w:pPr>
              <w:jc w:val="both"/>
              <w:rPr>
                <w:rFonts w:ascii="Times" w:hAnsi="Times" w:cs="Times"/>
                <w:sz w:val="20"/>
                <w:szCs w:val="20"/>
              </w:rPr>
            </w:pPr>
            <w:r>
              <w:rPr>
                <w:rFonts w:ascii="Times" w:hAnsi="Times" w:cs="Times"/>
                <w:sz w:val="20"/>
                <w:szCs w:val="20"/>
              </w:rPr>
              <w:t xml:space="preserve">Alternatívnym riešením je </w:t>
            </w:r>
            <w:r w:rsidR="003667BC">
              <w:rPr>
                <w:rFonts w:ascii="Times" w:hAnsi="Times" w:cs="Times"/>
                <w:sz w:val="20"/>
                <w:szCs w:val="20"/>
              </w:rPr>
              <w:t>n</w:t>
            </w:r>
            <w:r w:rsidR="003667BC" w:rsidRPr="003667BC">
              <w:rPr>
                <w:rFonts w:ascii="Times" w:hAnsi="Times" w:cs="Times"/>
                <w:sz w:val="20"/>
                <w:szCs w:val="20"/>
              </w:rPr>
              <w:t>ulový variant</w:t>
            </w:r>
            <w:r w:rsidR="003667BC">
              <w:rPr>
                <w:rFonts w:ascii="Times" w:hAnsi="Times" w:cs="Times"/>
                <w:sz w:val="20"/>
                <w:szCs w:val="20"/>
              </w:rPr>
              <w:t>, ktorý</w:t>
            </w:r>
            <w:r w:rsidR="003667BC" w:rsidRPr="003667BC">
              <w:rPr>
                <w:rFonts w:ascii="Times" w:hAnsi="Times" w:cs="Times"/>
                <w:sz w:val="20"/>
                <w:szCs w:val="20"/>
              </w:rPr>
              <w:t xml:space="preserve"> predstavuje stav bez prijatia navrhovanej právnej úpravy. V takom prípade by naďalej absentoval koordinovaný systém ochrany pred radikalizáciou a mobilizáciou k násiliu, čo by mohlo viesť k prehlbovaniu systémových nedostatkov v oblasti prevencie, identifikácie rizikových prejavov a poskytovania intervencií deťom a mládežníkom v riziku.</w:t>
            </w:r>
          </w:p>
          <w:p w14:paraId="616D0DDA" w14:textId="77777777" w:rsidR="003667BC" w:rsidRPr="003667BC" w:rsidRDefault="003667BC" w:rsidP="003667BC">
            <w:pPr>
              <w:jc w:val="both"/>
              <w:rPr>
                <w:rFonts w:ascii="Times" w:hAnsi="Times" w:cs="Times"/>
                <w:sz w:val="20"/>
                <w:szCs w:val="20"/>
              </w:rPr>
            </w:pPr>
            <w:r w:rsidRPr="003667BC">
              <w:rPr>
                <w:rFonts w:ascii="Times" w:hAnsi="Times" w:cs="Times"/>
                <w:sz w:val="20"/>
                <w:szCs w:val="20"/>
              </w:rPr>
              <w:lastRenderedPageBreak/>
              <w:t>Ako alternatíva bolo posudzované pokračovanie existujúcich čiastkových mechanizmov spolupráce bez vytvorenia osobitného právneho rámca. Tento prístup by však nezabezpečil jednotné metodické vedenie, koordináciu postupov ani systémové prepojenie subjektov zapojených do ochrany detí a mládežníkov.</w:t>
            </w:r>
          </w:p>
          <w:p w14:paraId="2FB9557D" w14:textId="77777777" w:rsidR="003667BC" w:rsidRPr="003667BC" w:rsidRDefault="003667BC" w:rsidP="003667BC">
            <w:pPr>
              <w:jc w:val="both"/>
              <w:rPr>
                <w:rFonts w:ascii="Times" w:hAnsi="Times" w:cs="Times"/>
                <w:sz w:val="20"/>
                <w:szCs w:val="20"/>
              </w:rPr>
            </w:pPr>
            <w:r w:rsidRPr="003667BC">
              <w:rPr>
                <w:rFonts w:ascii="Times" w:hAnsi="Times" w:cs="Times"/>
                <w:sz w:val="20"/>
                <w:szCs w:val="20"/>
              </w:rPr>
              <w:t>Posudzovaný bol aj variant ponechania regulácie online priestoru výlučne na úrovni existujúcich európskych predpisov. Tento variant však nereflektuje potrebu osobitnej ochrany detí a mládežníkov v podmienkach Slovenskej republiky a neumožňuje zavedenie konkrétnych ochranných opatrení vo vzťahu k veku používateľov sociálnych sietí.</w:t>
            </w:r>
          </w:p>
          <w:p w14:paraId="7A008D57" w14:textId="74116876" w:rsidR="001B23B7" w:rsidRPr="0009175F" w:rsidRDefault="003667BC" w:rsidP="003667BC">
            <w:pPr>
              <w:jc w:val="both"/>
              <w:rPr>
                <w:rFonts w:ascii="Times" w:hAnsi="Times" w:cs="Times"/>
                <w:sz w:val="20"/>
                <w:szCs w:val="20"/>
              </w:rPr>
            </w:pPr>
            <w:r w:rsidRPr="003667BC">
              <w:rPr>
                <w:rFonts w:ascii="Times" w:hAnsi="Times" w:cs="Times"/>
                <w:sz w:val="20"/>
                <w:szCs w:val="20"/>
              </w:rPr>
              <w:t>Na základe uvedeného bol zvolený variant komplexnej právnej úpravy vytvárajúcej integrovaný systém ochrany pred radikalizáciou a mobilizáciou k násiliu.</w:t>
            </w:r>
          </w:p>
        </w:tc>
      </w:tr>
      <w:tr w:rsidR="00612E08" w:rsidRPr="00612E08" w14:paraId="7A008D5A" w14:textId="77777777"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7A008D59"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lastRenderedPageBreak/>
              <w:t>Vykonávacie predpisy</w:t>
            </w:r>
          </w:p>
        </w:tc>
      </w:tr>
      <w:tr w:rsidR="00612E08" w:rsidRPr="00612E08" w14:paraId="7A008D5E" w14:textId="77777777" w:rsidTr="000800FC">
        <w:tc>
          <w:tcPr>
            <w:tcW w:w="6203" w:type="dxa"/>
            <w:gridSpan w:val="7"/>
            <w:tcBorders>
              <w:top w:val="single" w:sz="4" w:space="0" w:color="FFFFFF"/>
              <w:left w:val="single" w:sz="4" w:space="0" w:color="auto"/>
              <w:bottom w:val="nil"/>
              <w:right w:val="nil"/>
            </w:tcBorders>
            <w:shd w:val="clear" w:color="auto" w:fill="FFFFFF"/>
          </w:tcPr>
          <w:p w14:paraId="7A008D5B" w14:textId="77777777" w:rsidR="001B23B7" w:rsidRPr="00612E08"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Predpokladá sa prijatie/zmena  vykonávacích predpisov?</w:t>
            </w:r>
          </w:p>
        </w:tc>
        <w:tc>
          <w:tcPr>
            <w:tcW w:w="1417" w:type="dxa"/>
            <w:gridSpan w:val="2"/>
            <w:tcBorders>
              <w:top w:val="single" w:sz="4" w:space="0" w:color="FFFFFF"/>
              <w:left w:val="nil"/>
              <w:bottom w:val="nil"/>
              <w:right w:val="nil"/>
            </w:tcBorders>
            <w:shd w:val="clear" w:color="auto" w:fill="FFFFFF"/>
          </w:tcPr>
          <w:p w14:paraId="7A008D5C" w14:textId="77777777" w:rsidR="001B23B7" w:rsidRPr="00612E08" w:rsidRDefault="00A62267" w:rsidP="000800FC">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929613764"/>
                <w14:checkbox>
                  <w14:checked w14:val="1"/>
                  <w14:checkedState w14:val="2612" w14:font="MS Gothic"/>
                  <w14:uncheckedState w14:val="2610" w14:font="MS Gothic"/>
                </w14:checkbox>
              </w:sdtPr>
              <w:sdtEndPr/>
              <w:sdtContent>
                <w:r w:rsidR="006A7B78">
                  <w:rPr>
                    <w:rFonts w:ascii="MS Gothic" w:eastAsia="MS Gothic" w:hAnsi="MS Gothic" w:cs="Times New Roman" w:hint="eastAsia"/>
                    <w:b/>
                    <w:sz w:val="20"/>
                    <w:szCs w:val="20"/>
                    <w:lang w:eastAsia="sk-SK"/>
                  </w:rPr>
                  <w:t>☒</w:t>
                </w:r>
              </w:sdtContent>
            </w:sdt>
            <w:r w:rsidR="001B23B7" w:rsidRPr="00612E08">
              <w:rPr>
                <w:rFonts w:ascii="Times New Roman" w:eastAsia="Times New Roman" w:hAnsi="Times New Roman" w:cs="Times New Roman"/>
                <w:b/>
                <w:sz w:val="20"/>
                <w:szCs w:val="20"/>
                <w:lang w:eastAsia="sk-SK"/>
              </w:rPr>
              <w:t xml:space="preserve">  Áno</w:t>
            </w:r>
          </w:p>
        </w:tc>
        <w:tc>
          <w:tcPr>
            <w:tcW w:w="1560" w:type="dxa"/>
            <w:gridSpan w:val="2"/>
            <w:tcBorders>
              <w:top w:val="single" w:sz="4" w:space="0" w:color="FFFFFF"/>
              <w:left w:val="nil"/>
              <w:bottom w:val="nil"/>
              <w:right w:val="single" w:sz="4" w:space="0" w:color="auto"/>
            </w:tcBorders>
            <w:shd w:val="clear" w:color="auto" w:fill="FFFFFF"/>
          </w:tcPr>
          <w:p w14:paraId="7A008D5D" w14:textId="77777777" w:rsidR="001B23B7" w:rsidRPr="00612E08" w:rsidRDefault="00A62267" w:rsidP="00203EE3">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594626508"/>
                <w14:checkbox>
                  <w14:checked w14:val="0"/>
                  <w14:checkedState w14:val="2612" w14:font="MS Gothic"/>
                  <w14:uncheckedState w14:val="2610" w14:font="MS Gothic"/>
                </w14:checkbox>
              </w:sdtPr>
              <w:sdtEndPr/>
              <w:sdtContent>
                <w:r w:rsidR="00203EE3" w:rsidRPr="00612E08">
                  <w:rPr>
                    <w:rFonts w:ascii="MS Gothic" w:eastAsia="MS Gothic" w:hAnsi="MS Gothic" w:cs="Times New Roman" w:hint="eastAsia"/>
                    <w:b/>
                    <w:sz w:val="20"/>
                    <w:szCs w:val="20"/>
                    <w:lang w:eastAsia="sk-SK"/>
                  </w:rPr>
                  <w:t>☐</w:t>
                </w:r>
              </w:sdtContent>
            </w:sdt>
            <w:r w:rsidR="001B23B7" w:rsidRPr="00612E08">
              <w:rPr>
                <w:rFonts w:ascii="Times New Roman" w:eastAsia="Times New Roman" w:hAnsi="Times New Roman" w:cs="Times New Roman"/>
                <w:b/>
                <w:sz w:val="20"/>
                <w:szCs w:val="20"/>
                <w:lang w:eastAsia="sk-SK"/>
              </w:rPr>
              <w:t xml:space="preserve">  Nie</w:t>
            </w:r>
          </w:p>
        </w:tc>
      </w:tr>
      <w:tr w:rsidR="00612E08" w:rsidRPr="00612E08" w14:paraId="7A008D62" w14:textId="77777777" w:rsidTr="000800FC">
        <w:tc>
          <w:tcPr>
            <w:tcW w:w="9180" w:type="dxa"/>
            <w:gridSpan w:val="11"/>
            <w:tcBorders>
              <w:top w:val="nil"/>
              <w:left w:val="single" w:sz="4" w:space="0" w:color="auto"/>
              <w:bottom w:val="single" w:sz="4" w:space="0" w:color="auto"/>
              <w:right w:val="single" w:sz="4" w:space="0" w:color="auto"/>
            </w:tcBorders>
            <w:shd w:val="clear" w:color="auto" w:fill="FFFFFF"/>
          </w:tcPr>
          <w:p w14:paraId="7A008D61" w14:textId="567CAB2A" w:rsidR="001B23B7" w:rsidRPr="0009491D" w:rsidRDefault="009D6470" w:rsidP="0009491D">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V súvislosti s prijatím zákona </w:t>
            </w:r>
            <w:r w:rsidR="003667BC" w:rsidRPr="003667BC">
              <w:rPr>
                <w:rFonts w:ascii="Times" w:hAnsi="Times" w:cs="Times"/>
                <w:sz w:val="20"/>
                <w:szCs w:val="24"/>
              </w:rPr>
              <w:t>o integrovanom systéme ochrany pred radikalizáciou a mobilizáciou k násiliu a o zmene a doplnení niektorých zákonov</w:t>
            </w:r>
            <w:r w:rsidR="003667BC">
              <w:rPr>
                <w:rFonts w:ascii="Times New Roman" w:eastAsia="Times New Roman" w:hAnsi="Times New Roman" w:cs="Times New Roman"/>
                <w:sz w:val="20"/>
                <w:szCs w:val="20"/>
                <w:lang w:eastAsia="sk-SK"/>
              </w:rPr>
              <w:t xml:space="preserve"> </w:t>
            </w:r>
            <w:r>
              <w:rPr>
                <w:rFonts w:ascii="Times New Roman" w:eastAsia="Times New Roman" w:hAnsi="Times New Roman" w:cs="Times New Roman"/>
                <w:sz w:val="20"/>
                <w:szCs w:val="20"/>
                <w:lang w:eastAsia="sk-SK"/>
              </w:rPr>
              <w:t xml:space="preserve">bude potrebné </w:t>
            </w:r>
            <w:r w:rsidR="003667BC">
              <w:rPr>
                <w:rFonts w:ascii="Times New Roman" w:eastAsia="Times New Roman" w:hAnsi="Times New Roman" w:cs="Times New Roman"/>
                <w:sz w:val="20"/>
                <w:szCs w:val="20"/>
                <w:lang w:eastAsia="sk-SK"/>
              </w:rPr>
              <w:t>prijať</w:t>
            </w:r>
            <w:r w:rsidR="008C1E3B">
              <w:rPr>
                <w:rFonts w:ascii="Times New Roman" w:eastAsia="Times New Roman" w:hAnsi="Times New Roman" w:cs="Times New Roman"/>
                <w:sz w:val="20"/>
                <w:szCs w:val="20"/>
                <w:lang w:eastAsia="sk-SK"/>
              </w:rPr>
              <w:t xml:space="preserve"> </w:t>
            </w:r>
            <w:r w:rsidRPr="0009491D">
              <w:rPr>
                <w:rFonts w:ascii="Times New Roman" w:eastAsia="Times New Roman" w:hAnsi="Times New Roman" w:cs="Times New Roman"/>
                <w:sz w:val="20"/>
                <w:szCs w:val="20"/>
                <w:lang w:eastAsia="sk-SK"/>
              </w:rPr>
              <w:t>vyhlášk</w:t>
            </w:r>
            <w:r w:rsidR="00121680" w:rsidRPr="0009491D">
              <w:rPr>
                <w:rFonts w:ascii="Times New Roman" w:eastAsia="Times New Roman" w:hAnsi="Times New Roman" w:cs="Times New Roman"/>
                <w:sz w:val="20"/>
                <w:szCs w:val="20"/>
                <w:lang w:eastAsia="sk-SK"/>
              </w:rPr>
              <w:t>u</w:t>
            </w:r>
            <w:r w:rsidR="0009175F" w:rsidRPr="0009491D">
              <w:rPr>
                <w:rFonts w:ascii="Times New Roman" w:eastAsia="Times New Roman" w:hAnsi="Times New Roman" w:cs="Times New Roman"/>
                <w:sz w:val="20"/>
                <w:szCs w:val="20"/>
                <w:lang w:eastAsia="sk-SK"/>
              </w:rPr>
              <w:t xml:space="preserve"> MŠVVaM SR</w:t>
            </w:r>
            <w:r w:rsidR="0009491D">
              <w:rPr>
                <w:rFonts w:ascii="Times New Roman" w:eastAsia="Times New Roman" w:hAnsi="Times New Roman" w:cs="Times New Roman"/>
                <w:sz w:val="20"/>
                <w:szCs w:val="20"/>
                <w:lang w:eastAsia="sk-SK"/>
              </w:rPr>
              <w:t xml:space="preserve">, </w:t>
            </w:r>
            <w:r w:rsidR="003667BC" w:rsidRPr="0009491D">
              <w:rPr>
                <w:rFonts w:ascii="Times New Roman" w:eastAsia="Times New Roman" w:hAnsi="Times New Roman" w:cs="Times New Roman"/>
                <w:sz w:val="20"/>
                <w:szCs w:val="20"/>
                <w:lang w:eastAsia="sk-SK"/>
              </w:rPr>
              <w:t>v ktorej budú ustanovené podrobnosti o odbornej spôsobilosti fyzických osôb zabezpečujúcich odborné činnosti, o činnostiach podľa zákona a o náležitostiach žiadosti o akreditáciu.</w:t>
            </w:r>
          </w:p>
        </w:tc>
      </w:tr>
      <w:tr w:rsidR="00612E08" w:rsidRPr="00612E08" w14:paraId="7A008D64" w14:textId="77777777"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7A008D63" w14:textId="77777777" w:rsidR="001B23B7" w:rsidRPr="00612E08" w:rsidRDefault="001B23B7" w:rsidP="007C5312">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Transpozícia</w:t>
            </w:r>
            <w:r w:rsidR="007C5312" w:rsidRPr="00612E08">
              <w:rPr>
                <w:rFonts w:ascii="Times New Roman" w:eastAsia="Calibri" w:hAnsi="Times New Roman" w:cs="Times New Roman"/>
                <w:b/>
              </w:rPr>
              <w:t>/</w:t>
            </w:r>
            <w:r w:rsidR="00C94E4E" w:rsidRPr="00612E08">
              <w:rPr>
                <w:rFonts w:ascii="Times New Roman" w:eastAsia="Calibri" w:hAnsi="Times New Roman" w:cs="Times New Roman"/>
                <w:b/>
              </w:rPr>
              <w:t xml:space="preserve">implementácia </w:t>
            </w:r>
            <w:r w:rsidRPr="00612E08">
              <w:rPr>
                <w:rFonts w:ascii="Times New Roman" w:eastAsia="Calibri" w:hAnsi="Times New Roman" w:cs="Times New Roman"/>
                <w:b/>
              </w:rPr>
              <w:t xml:space="preserve">práva EÚ </w:t>
            </w:r>
          </w:p>
        </w:tc>
      </w:tr>
      <w:tr w:rsidR="00612E08" w:rsidRPr="00612E08" w14:paraId="7A008D6E" w14:textId="77777777" w:rsidTr="000800FC">
        <w:trPr>
          <w:trHeight w:val="157"/>
        </w:trPr>
        <w:tc>
          <w:tcPr>
            <w:tcW w:w="9180" w:type="dxa"/>
            <w:gridSpan w:val="11"/>
            <w:tcBorders>
              <w:top w:val="nil"/>
              <w:left w:val="single" w:sz="4" w:space="0" w:color="000000"/>
              <w:bottom w:val="nil"/>
              <w:right w:val="single" w:sz="4" w:space="0" w:color="auto"/>
            </w:tcBorders>
            <w:shd w:val="clear" w:color="auto" w:fill="FFFFFF"/>
          </w:tcPr>
          <w:tbl>
            <w:tblPr>
              <w:tblW w:w="0" w:type="auto"/>
              <w:tblBorders>
                <w:top w:val="nil"/>
                <w:left w:val="nil"/>
                <w:bottom w:val="nil"/>
                <w:right w:val="nil"/>
              </w:tblBorders>
              <w:tblLayout w:type="fixed"/>
              <w:tblLook w:val="0000" w:firstRow="0" w:lastRow="0" w:firstColumn="0" w:lastColumn="0" w:noHBand="0" w:noVBand="0"/>
            </w:tblPr>
            <w:tblGrid>
              <w:gridCol w:w="8643"/>
            </w:tblGrid>
            <w:tr w:rsidR="00612E08" w:rsidRPr="00612E08" w14:paraId="7A008D66" w14:textId="77777777">
              <w:trPr>
                <w:trHeight w:val="90"/>
              </w:trPr>
              <w:tc>
                <w:tcPr>
                  <w:tcW w:w="8643" w:type="dxa"/>
                </w:tcPr>
                <w:p w14:paraId="7A008D65" w14:textId="77777777" w:rsidR="00A7788F" w:rsidRPr="00612E08" w:rsidRDefault="00A7788F" w:rsidP="007C5312">
                  <w:pPr>
                    <w:pStyle w:val="Default"/>
                    <w:rPr>
                      <w:color w:val="auto"/>
                      <w:sz w:val="20"/>
                      <w:szCs w:val="20"/>
                    </w:rPr>
                  </w:pPr>
                  <w:r w:rsidRPr="00612E08">
                    <w:rPr>
                      <w:i/>
                      <w:iCs/>
                      <w:color w:val="auto"/>
                      <w:sz w:val="20"/>
                      <w:szCs w:val="20"/>
                    </w:rPr>
                    <w:t>Uveďte, či v predkladanom návrhu právneho predpisu dochádza ku goldplatingu</w:t>
                  </w:r>
                  <w:r w:rsidR="007C5312" w:rsidRPr="00612E08">
                    <w:rPr>
                      <w:i/>
                      <w:iCs/>
                      <w:color w:val="auto"/>
                      <w:sz w:val="20"/>
                      <w:szCs w:val="20"/>
                    </w:rPr>
                    <w:t xml:space="preserve"> podľa tabuľky zhody</w:t>
                  </w:r>
                  <w:r w:rsidR="00C86714" w:rsidRPr="00612E08">
                    <w:rPr>
                      <w:i/>
                      <w:iCs/>
                      <w:color w:val="auto"/>
                      <w:sz w:val="20"/>
                      <w:szCs w:val="20"/>
                    </w:rPr>
                    <w:t>, resp. či ku goldplatingu dochádza pri implementácii práva EÚ</w:t>
                  </w:r>
                  <w:r w:rsidRPr="00612E08">
                    <w:rPr>
                      <w:i/>
                      <w:iCs/>
                      <w:color w:val="auto"/>
                      <w:sz w:val="20"/>
                      <w:szCs w:val="20"/>
                    </w:rPr>
                    <w:t xml:space="preserve">. </w:t>
                  </w:r>
                </w:p>
              </w:tc>
            </w:tr>
            <w:tr w:rsidR="00612E08" w:rsidRPr="00612E08" w14:paraId="7A008D6A" w14:textId="77777777">
              <w:trPr>
                <w:trHeight w:val="296"/>
              </w:trPr>
              <w:tc>
                <w:tcPr>
                  <w:tcW w:w="8643" w:type="dxa"/>
                </w:tcPr>
                <w:p w14:paraId="7A008D67" w14:textId="77777777" w:rsidR="00A7788F" w:rsidRPr="00612E08" w:rsidRDefault="00A7788F" w:rsidP="00A7788F">
                  <w:pPr>
                    <w:pStyle w:val="Default"/>
                    <w:rPr>
                      <w:b/>
                      <w:iCs/>
                      <w:color w:val="auto"/>
                      <w:sz w:val="20"/>
                      <w:szCs w:val="20"/>
                    </w:rPr>
                  </w:pPr>
                  <w:r w:rsidRPr="00612E08">
                    <w:rPr>
                      <w:b/>
                      <w:iCs/>
                      <w:color w:val="auto"/>
                      <w:sz w:val="20"/>
                      <w:szCs w:val="20"/>
                    </w:rPr>
                    <w:t xml:space="preserve">                                                                                                                               </w:t>
                  </w:r>
                  <w:sdt>
                    <w:sdtPr>
                      <w:rPr>
                        <w:b/>
                        <w:iCs/>
                        <w:color w:val="auto"/>
                        <w:sz w:val="20"/>
                        <w:szCs w:val="20"/>
                      </w:rPr>
                      <w:id w:val="1614706761"/>
                      <w14:checkbox>
                        <w14:checked w14:val="0"/>
                        <w14:checkedState w14:val="2612" w14:font="MS Gothic"/>
                        <w14:uncheckedState w14:val="2610" w14:font="MS Gothic"/>
                      </w14:checkbox>
                    </w:sdtPr>
                    <w:sdtEndPr/>
                    <w:sdtContent>
                      <w:r w:rsidR="00187182" w:rsidRPr="00612E08">
                        <w:rPr>
                          <w:rFonts w:ascii="MS Gothic" w:eastAsia="MS Gothic" w:hAnsi="MS Gothic" w:hint="eastAsia"/>
                          <w:b/>
                          <w:iCs/>
                          <w:color w:val="auto"/>
                          <w:sz w:val="20"/>
                          <w:szCs w:val="20"/>
                        </w:rPr>
                        <w:t>☐</w:t>
                      </w:r>
                    </w:sdtContent>
                  </w:sdt>
                  <w:r w:rsidRPr="00612E08">
                    <w:rPr>
                      <w:b/>
                      <w:iCs/>
                      <w:color w:val="auto"/>
                      <w:sz w:val="20"/>
                      <w:szCs w:val="20"/>
                    </w:rPr>
                    <w:t xml:space="preserve"> Áno                  </w:t>
                  </w:r>
                  <w:sdt>
                    <w:sdtPr>
                      <w:rPr>
                        <w:b/>
                        <w:iCs/>
                        <w:color w:val="auto"/>
                        <w:sz w:val="20"/>
                        <w:szCs w:val="20"/>
                      </w:rPr>
                      <w:id w:val="-155225922"/>
                      <w14:checkbox>
                        <w14:checked w14:val="1"/>
                        <w14:checkedState w14:val="2612" w14:font="MS Gothic"/>
                        <w14:uncheckedState w14:val="2610" w14:font="MS Gothic"/>
                      </w14:checkbox>
                    </w:sdtPr>
                    <w:sdtEndPr/>
                    <w:sdtContent>
                      <w:r w:rsidR="006A7B78">
                        <w:rPr>
                          <w:rFonts w:ascii="MS Gothic" w:eastAsia="MS Gothic" w:hAnsi="MS Gothic" w:hint="eastAsia"/>
                          <w:b/>
                          <w:iCs/>
                          <w:color w:val="auto"/>
                          <w:sz w:val="20"/>
                          <w:szCs w:val="20"/>
                        </w:rPr>
                        <w:t>☒</w:t>
                      </w:r>
                    </w:sdtContent>
                  </w:sdt>
                  <w:r w:rsidRPr="00612E08">
                    <w:rPr>
                      <w:b/>
                      <w:iCs/>
                      <w:color w:val="auto"/>
                      <w:sz w:val="20"/>
                      <w:szCs w:val="20"/>
                    </w:rPr>
                    <w:t xml:space="preserve"> Nie</w:t>
                  </w:r>
                </w:p>
                <w:p w14:paraId="7A008D68" w14:textId="77777777" w:rsidR="00A7788F" w:rsidRPr="00612E08" w:rsidRDefault="00A7788F" w:rsidP="00A7788F">
                  <w:pPr>
                    <w:pStyle w:val="Default"/>
                    <w:rPr>
                      <w:i/>
                      <w:iCs/>
                      <w:color w:val="auto"/>
                      <w:sz w:val="20"/>
                      <w:szCs w:val="20"/>
                    </w:rPr>
                  </w:pPr>
                </w:p>
                <w:p w14:paraId="7A008D69" w14:textId="77777777" w:rsidR="00A7788F" w:rsidRPr="00612E08" w:rsidRDefault="00A7788F" w:rsidP="00A7788F">
                  <w:pPr>
                    <w:pStyle w:val="Default"/>
                    <w:rPr>
                      <w:color w:val="auto"/>
                      <w:sz w:val="20"/>
                      <w:szCs w:val="20"/>
                    </w:rPr>
                  </w:pPr>
                  <w:r w:rsidRPr="00612E08">
                    <w:rPr>
                      <w:i/>
                      <w:iCs/>
                      <w:color w:val="auto"/>
                      <w:sz w:val="20"/>
                      <w:szCs w:val="20"/>
                    </w:rPr>
                    <w:t xml:space="preserve">Ak áno, uveďte, ktorých vplyvov podľa bodu 9 sa goldplating týka: </w:t>
                  </w:r>
                </w:p>
              </w:tc>
            </w:tr>
            <w:tr w:rsidR="00612E08" w:rsidRPr="00612E08" w14:paraId="7A008D6C" w14:textId="77777777">
              <w:trPr>
                <w:trHeight w:val="296"/>
              </w:trPr>
              <w:tc>
                <w:tcPr>
                  <w:tcW w:w="8643" w:type="dxa"/>
                </w:tcPr>
                <w:p w14:paraId="7A008D6B" w14:textId="77777777" w:rsidR="00A7788F" w:rsidRPr="00612E08" w:rsidRDefault="00A7788F" w:rsidP="00A7788F">
                  <w:pPr>
                    <w:pStyle w:val="Default"/>
                    <w:rPr>
                      <w:rFonts w:ascii="Segoe UI Symbol" w:hAnsi="Segoe UI Symbol" w:cs="Segoe UI Symbol"/>
                      <w:color w:val="auto"/>
                      <w:sz w:val="20"/>
                      <w:szCs w:val="20"/>
                    </w:rPr>
                  </w:pPr>
                </w:p>
              </w:tc>
            </w:tr>
          </w:tbl>
          <w:p w14:paraId="7A008D6D" w14:textId="77777777" w:rsidR="001B23B7" w:rsidRPr="00612E08" w:rsidRDefault="001B23B7" w:rsidP="000800FC">
            <w:pPr>
              <w:jc w:val="both"/>
              <w:rPr>
                <w:rFonts w:ascii="Times New Roman" w:eastAsia="Times New Roman" w:hAnsi="Times New Roman" w:cs="Times New Roman"/>
                <w:i/>
                <w:sz w:val="20"/>
                <w:szCs w:val="20"/>
                <w:lang w:eastAsia="sk-SK"/>
              </w:rPr>
            </w:pPr>
          </w:p>
        </w:tc>
      </w:tr>
      <w:tr w:rsidR="00612E08" w:rsidRPr="00612E08" w14:paraId="7A008D70" w14:textId="77777777" w:rsidTr="000800FC">
        <w:trPr>
          <w:trHeight w:val="248"/>
        </w:trPr>
        <w:tc>
          <w:tcPr>
            <w:tcW w:w="9180" w:type="dxa"/>
            <w:gridSpan w:val="11"/>
            <w:tcBorders>
              <w:top w:val="nil"/>
              <w:left w:val="single" w:sz="4" w:space="0" w:color="000000"/>
              <w:bottom w:val="single" w:sz="4" w:space="0" w:color="000000"/>
              <w:right w:val="single" w:sz="4" w:space="0" w:color="000000"/>
            </w:tcBorders>
            <w:shd w:val="clear" w:color="auto" w:fill="FFFFFF"/>
          </w:tcPr>
          <w:p w14:paraId="7A008D6F" w14:textId="77777777" w:rsidR="001B23B7" w:rsidRPr="00612E08" w:rsidRDefault="001B23B7" w:rsidP="000800FC">
            <w:pPr>
              <w:jc w:val="center"/>
              <w:rPr>
                <w:rFonts w:ascii="Times New Roman" w:eastAsia="Times New Roman" w:hAnsi="Times New Roman" w:cs="Times New Roman"/>
                <w:sz w:val="20"/>
                <w:szCs w:val="20"/>
                <w:lang w:eastAsia="sk-SK"/>
              </w:rPr>
            </w:pPr>
          </w:p>
        </w:tc>
      </w:tr>
      <w:tr w:rsidR="00612E08" w:rsidRPr="00612E08" w14:paraId="7A008D72" w14:textId="77777777"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7A008D71"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Preskúmanie účelnosti</w:t>
            </w:r>
          </w:p>
        </w:tc>
      </w:tr>
      <w:tr w:rsidR="00612E08" w:rsidRPr="00612E08" w14:paraId="7A008D74" w14:textId="77777777" w:rsidTr="000800FC">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14:paraId="72FA2F90" w14:textId="2C33B499" w:rsidR="003667BC" w:rsidRPr="003667BC" w:rsidRDefault="003667BC" w:rsidP="003667BC">
            <w:pPr>
              <w:rPr>
                <w:rFonts w:ascii="Times New Roman" w:hAnsi="Times New Roman"/>
                <w:sz w:val="20"/>
                <w:szCs w:val="20"/>
                <w:lang w:eastAsia="sk-SK"/>
              </w:rPr>
            </w:pPr>
            <w:r w:rsidRPr="003667BC">
              <w:rPr>
                <w:rFonts w:ascii="Times New Roman" w:hAnsi="Times New Roman"/>
                <w:sz w:val="20"/>
                <w:szCs w:val="20"/>
                <w:lang w:eastAsia="sk-SK"/>
              </w:rPr>
              <w:t>Preskúmanie účelnosti právnej úpravy sa navrhuje vykonať do troch rokov od nadobudnutia účinnosti zákona, a to najmä z pohľadu:</w:t>
            </w:r>
          </w:p>
          <w:p w14:paraId="02FFAF89" w14:textId="71903202" w:rsidR="003667BC" w:rsidRPr="003667BC" w:rsidRDefault="003667BC" w:rsidP="003667BC">
            <w:pPr>
              <w:rPr>
                <w:rFonts w:ascii="Times New Roman" w:hAnsi="Times New Roman"/>
                <w:sz w:val="20"/>
                <w:szCs w:val="20"/>
                <w:lang w:eastAsia="sk-SK"/>
              </w:rPr>
            </w:pPr>
            <w:r w:rsidRPr="003667BC">
              <w:rPr>
                <w:rFonts w:ascii="Times New Roman" w:hAnsi="Times New Roman"/>
                <w:sz w:val="20"/>
                <w:szCs w:val="20"/>
                <w:lang w:eastAsia="sk-SK"/>
              </w:rPr>
              <w:t>•</w:t>
            </w:r>
            <w:r>
              <w:rPr>
                <w:rFonts w:ascii="Times New Roman" w:hAnsi="Times New Roman"/>
                <w:sz w:val="20"/>
                <w:szCs w:val="20"/>
                <w:lang w:eastAsia="sk-SK"/>
              </w:rPr>
              <w:t xml:space="preserve"> </w:t>
            </w:r>
            <w:r w:rsidRPr="003667BC">
              <w:rPr>
                <w:rFonts w:ascii="Times New Roman" w:hAnsi="Times New Roman"/>
                <w:sz w:val="20"/>
                <w:szCs w:val="20"/>
                <w:lang w:eastAsia="sk-SK"/>
              </w:rPr>
              <w:t xml:space="preserve">fungovania koordinácie medzi subjektmi integrovaného systému, </w:t>
            </w:r>
          </w:p>
          <w:p w14:paraId="25FDD6F0" w14:textId="55969865" w:rsidR="003667BC" w:rsidRPr="003667BC" w:rsidRDefault="003667BC" w:rsidP="003667BC">
            <w:pPr>
              <w:rPr>
                <w:rFonts w:ascii="Times New Roman" w:hAnsi="Times New Roman"/>
                <w:sz w:val="20"/>
                <w:szCs w:val="20"/>
                <w:lang w:eastAsia="sk-SK"/>
              </w:rPr>
            </w:pPr>
            <w:r w:rsidRPr="003667BC">
              <w:rPr>
                <w:rFonts w:ascii="Times New Roman" w:hAnsi="Times New Roman"/>
                <w:sz w:val="20"/>
                <w:szCs w:val="20"/>
                <w:lang w:eastAsia="sk-SK"/>
              </w:rPr>
              <w:t>•</w:t>
            </w:r>
            <w:r>
              <w:rPr>
                <w:rFonts w:ascii="Times New Roman" w:hAnsi="Times New Roman"/>
                <w:sz w:val="20"/>
                <w:szCs w:val="20"/>
                <w:lang w:eastAsia="sk-SK"/>
              </w:rPr>
              <w:t xml:space="preserve"> </w:t>
            </w:r>
            <w:r w:rsidRPr="003667BC">
              <w:rPr>
                <w:rFonts w:ascii="Times New Roman" w:hAnsi="Times New Roman"/>
                <w:sz w:val="20"/>
                <w:szCs w:val="20"/>
                <w:lang w:eastAsia="sk-SK"/>
              </w:rPr>
              <w:t xml:space="preserve">počtu realizovaných preventívnych a intervenčných opatrení, </w:t>
            </w:r>
          </w:p>
          <w:p w14:paraId="162B8990" w14:textId="68FD4AFA" w:rsidR="003667BC" w:rsidRPr="003667BC" w:rsidRDefault="003667BC" w:rsidP="003667BC">
            <w:pPr>
              <w:rPr>
                <w:rFonts w:ascii="Times New Roman" w:hAnsi="Times New Roman"/>
                <w:sz w:val="20"/>
                <w:szCs w:val="20"/>
                <w:lang w:eastAsia="sk-SK"/>
              </w:rPr>
            </w:pPr>
            <w:r w:rsidRPr="003667BC">
              <w:rPr>
                <w:rFonts w:ascii="Times New Roman" w:hAnsi="Times New Roman"/>
                <w:sz w:val="20"/>
                <w:szCs w:val="20"/>
                <w:lang w:eastAsia="sk-SK"/>
              </w:rPr>
              <w:t>•</w:t>
            </w:r>
            <w:r>
              <w:rPr>
                <w:rFonts w:ascii="Times New Roman" w:hAnsi="Times New Roman"/>
                <w:sz w:val="20"/>
                <w:szCs w:val="20"/>
                <w:lang w:eastAsia="sk-SK"/>
              </w:rPr>
              <w:t xml:space="preserve"> </w:t>
            </w:r>
            <w:r w:rsidRPr="003667BC">
              <w:rPr>
                <w:rFonts w:ascii="Times New Roman" w:hAnsi="Times New Roman"/>
                <w:sz w:val="20"/>
                <w:szCs w:val="20"/>
                <w:lang w:eastAsia="sk-SK"/>
              </w:rPr>
              <w:t xml:space="preserve">dostupnosti akreditovaných činností, </w:t>
            </w:r>
          </w:p>
          <w:p w14:paraId="1F4911A9" w14:textId="1ADC5767" w:rsidR="003667BC" w:rsidRPr="003667BC" w:rsidRDefault="003667BC" w:rsidP="003667BC">
            <w:pPr>
              <w:rPr>
                <w:rFonts w:ascii="Times New Roman" w:hAnsi="Times New Roman"/>
                <w:sz w:val="20"/>
                <w:szCs w:val="20"/>
                <w:lang w:eastAsia="sk-SK"/>
              </w:rPr>
            </w:pPr>
            <w:r w:rsidRPr="003667BC">
              <w:rPr>
                <w:rFonts w:ascii="Times New Roman" w:hAnsi="Times New Roman"/>
                <w:sz w:val="20"/>
                <w:szCs w:val="20"/>
                <w:lang w:eastAsia="sk-SK"/>
              </w:rPr>
              <w:t>•</w:t>
            </w:r>
            <w:r>
              <w:rPr>
                <w:rFonts w:ascii="Times New Roman" w:hAnsi="Times New Roman"/>
                <w:sz w:val="20"/>
                <w:szCs w:val="20"/>
                <w:lang w:eastAsia="sk-SK"/>
              </w:rPr>
              <w:t xml:space="preserve"> </w:t>
            </w:r>
            <w:r w:rsidRPr="003667BC">
              <w:rPr>
                <w:rFonts w:ascii="Times New Roman" w:hAnsi="Times New Roman"/>
                <w:sz w:val="20"/>
                <w:szCs w:val="20"/>
                <w:lang w:eastAsia="sk-SK"/>
              </w:rPr>
              <w:t xml:space="preserve">vývoja prípadov radikalizácie a mobilizácie k násiliu u detí a mládežníkov, </w:t>
            </w:r>
          </w:p>
          <w:p w14:paraId="7A008D73" w14:textId="4F949602" w:rsidR="001B23B7" w:rsidRPr="009E7471" w:rsidRDefault="003667BC" w:rsidP="003667BC">
            <w:pPr>
              <w:rPr>
                <w:rFonts w:ascii="Times New Roman" w:hAnsi="Times New Roman"/>
                <w:sz w:val="20"/>
                <w:szCs w:val="20"/>
                <w:lang w:eastAsia="sk-SK"/>
              </w:rPr>
            </w:pPr>
            <w:r w:rsidRPr="003667BC">
              <w:rPr>
                <w:rFonts w:ascii="Times New Roman" w:hAnsi="Times New Roman"/>
                <w:sz w:val="20"/>
                <w:szCs w:val="20"/>
                <w:lang w:eastAsia="sk-SK"/>
              </w:rPr>
              <w:t>•</w:t>
            </w:r>
            <w:r>
              <w:rPr>
                <w:rFonts w:ascii="Times New Roman" w:hAnsi="Times New Roman"/>
                <w:sz w:val="20"/>
                <w:szCs w:val="20"/>
                <w:lang w:eastAsia="sk-SK"/>
              </w:rPr>
              <w:t xml:space="preserve"> </w:t>
            </w:r>
            <w:r w:rsidRPr="003667BC">
              <w:rPr>
                <w:rFonts w:ascii="Times New Roman" w:hAnsi="Times New Roman"/>
                <w:sz w:val="20"/>
                <w:szCs w:val="20"/>
                <w:lang w:eastAsia="sk-SK"/>
              </w:rPr>
              <w:t>efektívnosti ochranných opatrení v online priestore.</w:t>
            </w:r>
          </w:p>
        </w:tc>
      </w:tr>
      <w:tr w:rsidR="00612E08" w:rsidRPr="00612E08" w14:paraId="7A008D79" w14:textId="77777777" w:rsidTr="000800FC">
        <w:tc>
          <w:tcPr>
            <w:tcW w:w="9180" w:type="dxa"/>
            <w:gridSpan w:val="11"/>
            <w:tcBorders>
              <w:top w:val="nil"/>
              <w:left w:val="nil"/>
              <w:bottom w:val="single" w:sz="4" w:space="0" w:color="auto"/>
              <w:right w:val="nil"/>
            </w:tcBorders>
            <w:shd w:val="clear" w:color="auto" w:fill="FFFFFF"/>
          </w:tcPr>
          <w:p w14:paraId="7A008D75" w14:textId="77777777" w:rsidR="001B23B7" w:rsidRPr="00612E08" w:rsidRDefault="001B23B7" w:rsidP="009E7471">
            <w:pPr>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vyplniť iba v prípade, ak materiál nie je zahrnutý do Plánu práce vlády Slovenskej republiky alebo Plánu        legislatívnych úloh vlády Slovenskej republiky. </w:t>
            </w:r>
          </w:p>
          <w:p w14:paraId="7A008D76" w14:textId="77777777" w:rsidR="00A340BB" w:rsidRPr="00612E08" w:rsidRDefault="001B23B7" w:rsidP="00A7788F">
            <w:pPr>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vyplniť iba v prípade, ak sa záverečné posúdenie</w:t>
            </w:r>
            <w:r w:rsidR="00A340BB" w:rsidRPr="00612E08">
              <w:rPr>
                <w:rFonts w:ascii="Times New Roman" w:eastAsia="Times New Roman" w:hAnsi="Times New Roman" w:cs="Times New Roman"/>
                <w:sz w:val="20"/>
                <w:szCs w:val="20"/>
                <w:lang w:eastAsia="sk-SK"/>
              </w:rPr>
              <w:t xml:space="preserve"> vybraných vplyvov</w:t>
            </w:r>
            <w:r w:rsidRPr="00612E08">
              <w:rPr>
                <w:rFonts w:ascii="Times New Roman" w:eastAsia="Times New Roman" w:hAnsi="Times New Roman" w:cs="Times New Roman"/>
                <w:sz w:val="20"/>
                <w:szCs w:val="20"/>
                <w:lang w:eastAsia="sk-SK"/>
              </w:rPr>
              <w:t xml:space="preserve"> uskutočnilo v zmysle bodu 9.1. </w:t>
            </w:r>
            <w:r w:rsidR="00A340BB" w:rsidRPr="00612E08">
              <w:rPr>
                <w:rFonts w:ascii="Times New Roman" w:eastAsia="Times New Roman" w:hAnsi="Times New Roman" w:cs="Times New Roman"/>
                <w:sz w:val="20"/>
                <w:szCs w:val="20"/>
                <w:lang w:eastAsia="sk-SK"/>
              </w:rPr>
              <w:t>j</w:t>
            </w:r>
            <w:r w:rsidRPr="00612E08">
              <w:rPr>
                <w:rFonts w:ascii="Times New Roman" w:eastAsia="Times New Roman" w:hAnsi="Times New Roman" w:cs="Times New Roman"/>
                <w:sz w:val="20"/>
                <w:szCs w:val="20"/>
                <w:lang w:eastAsia="sk-SK"/>
              </w:rPr>
              <w:t>ednotnej metodiky</w:t>
            </w:r>
            <w:r w:rsidR="00A340BB" w:rsidRPr="00612E08">
              <w:rPr>
                <w:rFonts w:ascii="Times New Roman" w:eastAsia="Times New Roman" w:hAnsi="Times New Roman" w:cs="Times New Roman"/>
                <w:sz w:val="20"/>
                <w:szCs w:val="20"/>
                <w:lang w:eastAsia="sk-SK"/>
              </w:rPr>
              <w:t>.</w:t>
            </w:r>
          </w:p>
          <w:p w14:paraId="7A008D77" w14:textId="77777777" w:rsidR="004C6831" w:rsidRPr="00612E08" w:rsidRDefault="00A7788F" w:rsidP="00A7788F">
            <w:pPr>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posudzovanie sa týka len zmien v I. a II. pilieri univerzálneho systému dôchodkového zabezpečenia s identifikovaným dopadom od 0,1 % HDP (vrátane) na dlhodobom horizonte.</w:t>
            </w:r>
          </w:p>
          <w:p w14:paraId="7A008D78" w14:textId="77777777" w:rsidR="001B23B7" w:rsidRPr="00612E08" w:rsidRDefault="001B23B7" w:rsidP="00A7788F">
            <w:pPr>
              <w:jc w:val="both"/>
              <w:rPr>
                <w:rFonts w:ascii="Times New Roman" w:eastAsia="Times New Roman" w:hAnsi="Times New Roman" w:cs="Times New Roman"/>
                <w:b/>
                <w:sz w:val="20"/>
                <w:szCs w:val="20"/>
                <w:lang w:eastAsia="sk-SK"/>
              </w:rPr>
            </w:pPr>
          </w:p>
        </w:tc>
      </w:tr>
      <w:tr w:rsidR="00612E08" w:rsidRPr="00612E08" w14:paraId="7A008D7B" w14:textId="77777777" w:rsidTr="00BA2BF4">
        <w:trPr>
          <w:trHeight w:val="283"/>
        </w:trPr>
        <w:tc>
          <w:tcPr>
            <w:tcW w:w="9180" w:type="dxa"/>
            <w:gridSpan w:val="11"/>
            <w:tcBorders>
              <w:top w:val="single" w:sz="4" w:space="0" w:color="auto"/>
              <w:left w:val="single" w:sz="4" w:space="0" w:color="auto"/>
              <w:bottom w:val="single" w:sz="4" w:space="0" w:color="FFFFFF"/>
              <w:right w:val="single" w:sz="4" w:space="0" w:color="auto"/>
            </w:tcBorders>
            <w:shd w:val="clear" w:color="auto" w:fill="E2E2E2"/>
            <w:vAlign w:val="center"/>
          </w:tcPr>
          <w:p w14:paraId="7A008D7A"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Vybrané vplyvy  materiálu</w:t>
            </w:r>
          </w:p>
        </w:tc>
      </w:tr>
      <w:tr w:rsidR="00612E08" w:rsidRPr="00612E08" w14:paraId="7A008D83" w14:textId="77777777" w:rsidTr="009431E3">
        <w:tc>
          <w:tcPr>
            <w:tcW w:w="3812" w:type="dxa"/>
            <w:tcBorders>
              <w:top w:val="single" w:sz="4" w:space="0" w:color="auto"/>
              <w:left w:val="single" w:sz="4" w:space="0" w:color="auto"/>
              <w:bottom w:val="nil"/>
              <w:right w:val="single" w:sz="4" w:space="0" w:color="auto"/>
            </w:tcBorders>
            <w:shd w:val="clear" w:color="auto" w:fill="E2E2E2"/>
          </w:tcPr>
          <w:p w14:paraId="7A008D7C" w14:textId="77777777" w:rsidR="001B23B7" w:rsidRPr="00612E08" w:rsidRDefault="001B23B7" w:rsidP="000800F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rozpočet verejnej správy</w:t>
            </w:r>
          </w:p>
        </w:tc>
        <w:sdt>
          <w:sdtPr>
            <w:rPr>
              <w:rFonts w:ascii="Times New Roman" w:eastAsia="Times New Roman" w:hAnsi="Times New Roman" w:cs="Times New Roman"/>
              <w:b/>
              <w:sz w:val="20"/>
              <w:szCs w:val="20"/>
              <w:lang w:eastAsia="sk-SK"/>
            </w:rPr>
            <w:id w:val="-1066412587"/>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dotted" w:sz="4" w:space="0" w:color="auto"/>
                  <w:right w:val="nil"/>
                </w:tcBorders>
              </w:tcPr>
              <w:p w14:paraId="7A008D7D" w14:textId="77777777" w:rsidR="001B23B7" w:rsidRPr="00612E08" w:rsidRDefault="006D2BF6" w:rsidP="000800FC">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tcPr>
          <w:p w14:paraId="7A008D7E" w14:textId="77777777" w:rsidR="001B23B7" w:rsidRPr="00612E08" w:rsidRDefault="001B23B7" w:rsidP="000800F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481296198"/>
            <w14:checkbox>
              <w14:checked w14:val="0"/>
              <w14:checkedState w14:val="2612" w14:font="MS Gothic"/>
              <w14:uncheckedState w14:val="2610" w14:font="MS Gothic"/>
            </w14:checkbox>
          </w:sdtPr>
          <w:sdtEndPr/>
          <w:sdtContent>
            <w:tc>
              <w:tcPr>
                <w:tcW w:w="538" w:type="dxa"/>
                <w:gridSpan w:val="2"/>
                <w:tcBorders>
                  <w:top w:val="single" w:sz="4" w:space="0" w:color="auto"/>
                  <w:left w:val="nil"/>
                  <w:bottom w:val="dotted" w:sz="4" w:space="0" w:color="auto"/>
                  <w:right w:val="nil"/>
                </w:tcBorders>
              </w:tcPr>
              <w:p w14:paraId="7A008D7F" w14:textId="7A00CB56" w:rsidR="001B23B7" w:rsidRPr="00612E08" w:rsidRDefault="003667BC" w:rsidP="000800FC">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tcPr>
          <w:p w14:paraId="7A008D80" w14:textId="77777777" w:rsidR="001B23B7" w:rsidRPr="00612E08" w:rsidRDefault="001B23B7" w:rsidP="000800F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55052973"/>
            <w14:checkbox>
              <w14:checked w14:val="1"/>
              <w14:checkedState w14:val="2612" w14:font="MS Gothic"/>
              <w14:uncheckedState w14:val="2610" w14:font="MS Gothic"/>
            </w14:checkbox>
          </w:sdtPr>
          <w:sdtEndPr/>
          <w:sdtContent>
            <w:tc>
              <w:tcPr>
                <w:tcW w:w="547" w:type="dxa"/>
                <w:gridSpan w:val="2"/>
                <w:tcBorders>
                  <w:top w:val="single" w:sz="4" w:space="0" w:color="auto"/>
                  <w:left w:val="nil"/>
                  <w:bottom w:val="dotted" w:sz="4" w:space="0" w:color="auto"/>
                  <w:right w:val="nil"/>
                </w:tcBorders>
              </w:tcPr>
              <w:p w14:paraId="7A008D81" w14:textId="21651933" w:rsidR="001B23B7" w:rsidRPr="00612E08" w:rsidRDefault="003667BC" w:rsidP="000800FC">
                <w:pPr>
                  <w:ind w:left="-107" w:right="-108"/>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tcPr>
          <w:p w14:paraId="7A008D82" w14:textId="77777777" w:rsidR="001B23B7" w:rsidRPr="00612E08" w:rsidRDefault="001B23B7" w:rsidP="000800FC">
            <w:pPr>
              <w:ind w:left="3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7A008D8D" w14:textId="77777777" w:rsidTr="004C6831">
        <w:tc>
          <w:tcPr>
            <w:tcW w:w="3812" w:type="dxa"/>
            <w:tcBorders>
              <w:top w:val="nil"/>
              <w:left w:val="single" w:sz="4" w:space="0" w:color="auto"/>
              <w:bottom w:val="nil"/>
              <w:right w:val="single" w:sz="4" w:space="0" w:color="auto"/>
            </w:tcBorders>
            <w:shd w:val="clear" w:color="auto" w:fill="E2E2E2"/>
          </w:tcPr>
          <w:p w14:paraId="7A008D84" w14:textId="77777777" w:rsidR="00B84F87" w:rsidRPr="00612E08" w:rsidRDefault="00B84F87">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w:t>
            </w:r>
            <w:r w:rsidR="001B23B7" w:rsidRPr="00612E08">
              <w:rPr>
                <w:rFonts w:ascii="Times New Roman" w:eastAsia="Times New Roman" w:hAnsi="Times New Roman" w:cs="Times New Roman"/>
                <w:sz w:val="20"/>
                <w:szCs w:val="20"/>
                <w:lang w:eastAsia="sk-SK"/>
              </w:rPr>
              <w:t xml:space="preserve">z toho rozpočtovo zabezpečené vplyvy, </w:t>
            </w:r>
            <w:r w:rsidR="00A340BB" w:rsidRPr="00612E08">
              <w:rPr>
                <w:rFonts w:ascii="Times New Roman" w:eastAsia="Times New Roman" w:hAnsi="Times New Roman" w:cs="Times New Roman"/>
                <w:sz w:val="20"/>
                <w:szCs w:val="20"/>
                <w:lang w:eastAsia="sk-SK"/>
              </w:rPr>
              <w:t xml:space="preserve">    </w:t>
            </w:r>
            <w:r w:rsidRPr="00612E08">
              <w:rPr>
                <w:rFonts w:ascii="Times New Roman" w:eastAsia="Times New Roman" w:hAnsi="Times New Roman" w:cs="Times New Roman"/>
                <w:sz w:val="20"/>
                <w:szCs w:val="20"/>
                <w:lang w:eastAsia="sk-SK"/>
              </w:rPr>
              <w:t xml:space="preserve">    </w:t>
            </w:r>
          </w:p>
          <w:p w14:paraId="7A008D85" w14:textId="77777777" w:rsidR="00B84F87" w:rsidRPr="00612E08" w:rsidRDefault="00B84F87">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w:t>
            </w:r>
            <w:r w:rsidR="001B23B7" w:rsidRPr="00612E08">
              <w:rPr>
                <w:rFonts w:ascii="Times New Roman" w:eastAsia="Times New Roman" w:hAnsi="Times New Roman" w:cs="Times New Roman"/>
                <w:sz w:val="20"/>
                <w:szCs w:val="20"/>
                <w:lang w:eastAsia="sk-SK"/>
              </w:rPr>
              <w:t xml:space="preserve">v prípade identifikovaného negatívneho </w:t>
            </w:r>
          </w:p>
          <w:p w14:paraId="7A008D86" w14:textId="77777777" w:rsidR="003145AE" w:rsidRPr="00612E08" w:rsidRDefault="00B84F87">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w:t>
            </w:r>
            <w:r w:rsidR="001B23B7" w:rsidRPr="00612E08">
              <w:rPr>
                <w:rFonts w:ascii="Times New Roman" w:eastAsia="Times New Roman" w:hAnsi="Times New Roman" w:cs="Times New Roman"/>
                <w:sz w:val="20"/>
                <w:szCs w:val="20"/>
                <w:lang w:eastAsia="sk-SK"/>
              </w:rPr>
              <w:t>vplyvu</w:t>
            </w:r>
          </w:p>
        </w:tc>
        <w:sdt>
          <w:sdtPr>
            <w:rPr>
              <w:rFonts w:ascii="Times New Roman" w:eastAsia="Times New Roman" w:hAnsi="Times New Roman" w:cs="Times New Roman"/>
              <w:sz w:val="20"/>
              <w:szCs w:val="20"/>
              <w:lang w:eastAsia="sk-SK"/>
            </w:rPr>
            <w:id w:val="-1143340457"/>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dotted" w:sz="4" w:space="0" w:color="auto"/>
                  <w:right w:val="nil"/>
                </w:tcBorders>
                <w:vAlign w:val="center"/>
              </w:tcPr>
              <w:p w14:paraId="7A008D87" w14:textId="04670554" w:rsidR="001B23B7" w:rsidRPr="00612E08" w:rsidRDefault="007D3ED9" w:rsidP="00203EE3">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7A008D88" w14:textId="77777777" w:rsidR="001B23B7" w:rsidRPr="00612E08" w:rsidRDefault="001B23B7" w:rsidP="00203EE3">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405798427"/>
            <w14:checkbox>
              <w14:checked w14:val="1"/>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vAlign w:val="center"/>
              </w:tcPr>
              <w:p w14:paraId="7A008D89" w14:textId="755036F9" w:rsidR="001B23B7" w:rsidRPr="00612E08" w:rsidRDefault="007D3ED9" w:rsidP="00203EE3">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7A008D8A" w14:textId="77777777" w:rsidR="001B23B7" w:rsidRPr="00612E08" w:rsidRDefault="001B23B7" w:rsidP="00203EE3">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1346477702"/>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vAlign w:val="center"/>
              </w:tcPr>
              <w:p w14:paraId="7A008D8B" w14:textId="77777777" w:rsidR="001B23B7" w:rsidRPr="00612E08" w:rsidRDefault="001539DA" w:rsidP="00203EE3">
                <w:pPr>
                  <w:ind w:left="-107" w:right="-108"/>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7A008D8C" w14:textId="77777777" w:rsidR="001B23B7" w:rsidRPr="00612E08" w:rsidRDefault="001B23B7" w:rsidP="00203EE3">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Čiastočne</w:t>
            </w:r>
          </w:p>
        </w:tc>
      </w:tr>
      <w:tr w:rsidR="00612E08" w:rsidRPr="00612E08" w14:paraId="7A008D95" w14:textId="77777777" w:rsidTr="004C6831">
        <w:tc>
          <w:tcPr>
            <w:tcW w:w="3812" w:type="dxa"/>
            <w:tcBorders>
              <w:top w:val="nil"/>
              <w:left w:val="single" w:sz="4" w:space="0" w:color="auto"/>
              <w:bottom w:val="nil"/>
              <w:right w:val="single" w:sz="4" w:space="0" w:color="auto"/>
            </w:tcBorders>
            <w:shd w:val="clear" w:color="auto" w:fill="E2E2E2"/>
          </w:tcPr>
          <w:p w14:paraId="7A008D8E" w14:textId="77777777" w:rsidR="003145AE" w:rsidRPr="00612E08" w:rsidRDefault="003145AE" w:rsidP="003145A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 tom vplyvy na rozpočty obcí a vyšších územných celkov</w:t>
            </w:r>
          </w:p>
        </w:tc>
        <w:sdt>
          <w:sdtPr>
            <w:rPr>
              <w:rFonts w:ascii="Times New Roman" w:eastAsia="Times New Roman" w:hAnsi="Times New Roman" w:cs="Times New Roman"/>
              <w:b/>
              <w:sz w:val="20"/>
              <w:szCs w:val="20"/>
              <w:lang w:eastAsia="sk-SK"/>
            </w:rPr>
            <w:id w:val="-1577430931"/>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dotted" w:sz="4" w:space="0" w:color="auto"/>
                  <w:right w:val="nil"/>
                </w:tcBorders>
              </w:tcPr>
              <w:p w14:paraId="7A008D8F" w14:textId="77777777" w:rsidR="003145AE" w:rsidRPr="00612E08" w:rsidRDefault="003145AE" w:rsidP="003145AE">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tcPr>
          <w:p w14:paraId="7A008D90" w14:textId="77777777" w:rsidR="003145AE" w:rsidRPr="00612E08" w:rsidRDefault="003145AE" w:rsidP="003145A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35963967"/>
            <w14:checkbox>
              <w14:checked w14:val="1"/>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tcPr>
              <w:p w14:paraId="7A008D91" w14:textId="77777777" w:rsidR="003145AE" w:rsidRPr="00612E08" w:rsidRDefault="008508B4" w:rsidP="003145AE">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tcPr>
          <w:p w14:paraId="7A008D92" w14:textId="77777777" w:rsidR="003145AE" w:rsidRPr="00612E08" w:rsidRDefault="003145AE" w:rsidP="003145A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094750243"/>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tcPr>
              <w:p w14:paraId="7A008D93" w14:textId="77777777" w:rsidR="003145AE" w:rsidRPr="00612E08" w:rsidRDefault="008508B4" w:rsidP="003145AE">
                <w:pPr>
                  <w:ind w:left="-107" w:right="-108"/>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tcPr>
          <w:p w14:paraId="7A008D94" w14:textId="77777777" w:rsidR="003145AE" w:rsidRPr="00612E08" w:rsidRDefault="003145AE" w:rsidP="003145AE">
            <w:pPr>
              <w:ind w:left="3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7A008D9E" w14:textId="77777777" w:rsidTr="00A7788F">
        <w:tc>
          <w:tcPr>
            <w:tcW w:w="3812" w:type="dxa"/>
            <w:tcBorders>
              <w:top w:val="nil"/>
              <w:left w:val="single" w:sz="4" w:space="0" w:color="auto"/>
              <w:bottom w:val="single" w:sz="4" w:space="0" w:color="auto"/>
              <w:right w:val="single" w:sz="4" w:space="0" w:color="auto"/>
            </w:tcBorders>
            <w:shd w:val="clear" w:color="auto" w:fill="E2E2E2"/>
          </w:tcPr>
          <w:p w14:paraId="7A008D96" w14:textId="77777777" w:rsidR="003145AE" w:rsidRPr="00612E08" w:rsidRDefault="003145AE" w:rsidP="003145AE">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z toho rozpočtovo zabezpečené vplyvy,</w:t>
            </w:r>
          </w:p>
          <w:p w14:paraId="7A008D97" w14:textId="77777777" w:rsidR="003145AE" w:rsidRPr="00612E08" w:rsidRDefault="003145AE" w:rsidP="003145AE">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v prípade identifikovaného negatívneho vplyvu</w:t>
            </w:r>
          </w:p>
        </w:tc>
        <w:sdt>
          <w:sdtPr>
            <w:rPr>
              <w:rFonts w:ascii="Times New Roman" w:eastAsia="Times New Roman" w:hAnsi="Times New Roman" w:cs="Times New Roman"/>
              <w:sz w:val="20"/>
              <w:szCs w:val="20"/>
              <w:lang w:eastAsia="sk-SK"/>
            </w:rPr>
            <w:id w:val="64164179"/>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single" w:sz="4" w:space="0" w:color="auto"/>
                  <w:right w:val="nil"/>
                </w:tcBorders>
                <w:vAlign w:val="center"/>
              </w:tcPr>
              <w:p w14:paraId="7A008D98" w14:textId="77777777" w:rsidR="003145AE" w:rsidRPr="00612E08" w:rsidRDefault="008508B4" w:rsidP="003145AE">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single" w:sz="4" w:space="0" w:color="auto"/>
              <w:right w:val="nil"/>
            </w:tcBorders>
            <w:vAlign w:val="center"/>
          </w:tcPr>
          <w:p w14:paraId="7A008D99" w14:textId="77777777" w:rsidR="003145AE" w:rsidRPr="00612E08" w:rsidRDefault="003145AE" w:rsidP="003145AE">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638265537"/>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single" w:sz="4" w:space="0" w:color="auto"/>
                  <w:right w:val="nil"/>
                </w:tcBorders>
                <w:vAlign w:val="center"/>
              </w:tcPr>
              <w:p w14:paraId="7A008D9A" w14:textId="77777777" w:rsidR="003145AE" w:rsidRPr="00612E08" w:rsidRDefault="00E1757C" w:rsidP="003145AE">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single" w:sz="4" w:space="0" w:color="auto"/>
              <w:right w:val="nil"/>
            </w:tcBorders>
            <w:vAlign w:val="center"/>
          </w:tcPr>
          <w:p w14:paraId="7A008D9B" w14:textId="77777777" w:rsidR="003145AE" w:rsidRPr="00612E08" w:rsidRDefault="003145AE" w:rsidP="003145AE">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302770412"/>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single" w:sz="4" w:space="0" w:color="auto"/>
                  <w:right w:val="nil"/>
                </w:tcBorders>
                <w:vAlign w:val="center"/>
              </w:tcPr>
              <w:p w14:paraId="7A008D9C" w14:textId="77777777" w:rsidR="003145AE" w:rsidRPr="00612E08" w:rsidRDefault="003145AE" w:rsidP="003145AE">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14:paraId="7A008D9D" w14:textId="77777777" w:rsidR="003145AE" w:rsidRPr="00612E08" w:rsidRDefault="003145AE" w:rsidP="003145AE">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Čiastočne</w:t>
            </w:r>
          </w:p>
        </w:tc>
      </w:tr>
      <w:tr w:rsidR="00612E08" w:rsidRPr="00612E08" w14:paraId="7A008DA6" w14:textId="77777777" w:rsidTr="00A7788F">
        <w:tc>
          <w:tcPr>
            <w:tcW w:w="3812" w:type="dxa"/>
            <w:tcBorders>
              <w:top w:val="single" w:sz="4" w:space="0" w:color="auto"/>
              <w:left w:val="single" w:sz="4" w:space="0" w:color="auto"/>
              <w:bottom w:val="single" w:sz="4" w:space="0" w:color="auto"/>
              <w:right w:val="single" w:sz="4" w:space="0" w:color="auto"/>
            </w:tcBorders>
            <w:shd w:val="clear" w:color="auto" w:fill="E2E2E2"/>
          </w:tcPr>
          <w:p w14:paraId="7A008D9F" w14:textId="77777777" w:rsidR="00A7788F" w:rsidRPr="00612E08" w:rsidRDefault="00A7788F" w:rsidP="001B4FB5">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Vplyv na dlhodobú udržateľnosť verejných financií v prípade vybraných opatrení ***</w:t>
            </w:r>
          </w:p>
        </w:tc>
        <w:sdt>
          <w:sdtPr>
            <w:rPr>
              <w:rFonts w:ascii="Times New Roman" w:eastAsia="Times New Roman" w:hAnsi="Times New Roman" w:cs="Times New Roman"/>
              <w:sz w:val="20"/>
              <w:szCs w:val="20"/>
              <w:lang w:eastAsia="sk-SK"/>
            </w:rPr>
            <w:id w:val="-1319963142"/>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14:paraId="7A008DA0" w14:textId="77777777" w:rsidR="00A7788F" w:rsidRPr="00612E08" w:rsidRDefault="00FF2D4A" w:rsidP="001B4FB5">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7A008DA1" w14:textId="77777777" w:rsidR="00A7788F" w:rsidRPr="00612E08" w:rsidRDefault="00A7788F" w:rsidP="001B4FB5">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14:paraId="7A008DA2" w14:textId="77777777" w:rsidR="00A7788F" w:rsidRPr="00612E08" w:rsidRDefault="00A7788F" w:rsidP="001B4FB5">
            <w:pPr>
              <w:jc w:val="center"/>
              <w:rPr>
                <w:rFonts w:ascii="Times New Roman" w:eastAsia="Times New Roman" w:hAnsi="Times New Roman" w:cs="Times New Roman"/>
                <w:sz w:val="20"/>
                <w:szCs w:val="20"/>
                <w:lang w:eastAsia="sk-SK"/>
              </w:rPr>
            </w:pPr>
          </w:p>
        </w:tc>
        <w:tc>
          <w:tcPr>
            <w:tcW w:w="1133" w:type="dxa"/>
            <w:tcBorders>
              <w:top w:val="single" w:sz="4" w:space="0" w:color="auto"/>
              <w:left w:val="nil"/>
              <w:bottom w:val="single" w:sz="4" w:space="0" w:color="auto"/>
              <w:right w:val="nil"/>
            </w:tcBorders>
            <w:vAlign w:val="center"/>
          </w:tcPr>
          <w:p w14:paraId="7A008DA3" w14:textId="77777777" w:rsidR="00A7788F" w:rsidRPr="00612E08" w:rsidRDefault="00A7788F" w:rsidP="001B4FB5">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217795167"/>
            <w14:checkbox>
              <w14:checked w14:val="1"/>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14:paraId="7A008DA4" w14:textId="77777777" w:rsidR="00A7788F" w:rsidRPr="00612E08" w:rsidRDefault="008508B4" w:rsidP="001B4FB5">
                <w:pPr>
                  <w:ind w:left="-107" w:right="-108"/>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7A008DA5" w14:textId="77777777" w:rsidR="00A7788F" w:rsidRPr="00612E08" w:rsidRDefault="00A7788F" w:rsidP="001B4FB5">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tr>
      <w:tr w:rsidR="00612E08" w:rsidRPr="00612E08" w14:paraId="7A008DAE" w14:textId="77777777" w:rsidTr="00A7788F">
        <w:tc>
          <w:tcPr>
            <w:tcW w:w="3812" w:type="dxa"/>
            <w:tcBorders>
              <w:top w:val="single" w:sz="4" w:space="0" w:color="auto"/>
              <w:left w:val="single" w:sz="4" w:space="0" w:color="auto"/>
              <w:bottom w:val="single" w:sz="4" w:space="0" w:color="auto"/>
              <w:right w:val="single" w:sz="4" w:space="0" w:color="auto"/>
            </w:tcBorders>
            <w:shd w:val="clear" w:color="auto" w:fill="E2E2E2"/>
          </w:tcPr>
          <w:p w14:paraId="7A008DA7" w14:textId="77777777" w:rsidR="007F587A" w:rsidRPr="00612E08" w:rsidRDefault="007F587A" w:rsidP="00B00B6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limit verejných výdavkov</w:t>
            </w:r>
          </w:p>
        </w:tc>
        <w:sdt>
          <w:sdtPr>
            <w:rPr>
              <w:rFonts w:ascii="Times New Roman" w:eastAsia="Times New Roman" w:hAnsi="Times New Roman" w:cs="Times New Roman"/>
              <w:b/>
              <w:sz w:val="20"/>
              <w:szCs w:val="20"/>
              <w:lang w:eastAsia="sk-SK"/>
            </w:rPr>
            <w:id w:val="829944910"/>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14:paraId="7A008DA8" w14:textId="77777777" w:rsidR="007F587A" w:rsidRPr="00612E08" w:rsidRDefault="007F587A" w:rsidP="007F587A">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7A008DA9"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66731543"/>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vAlign w:val="center"/>
              </w:tcPr>
              <w:p w14:paraId="7A008DAA" w14:textId="77777777" w:rsidR="007F587A" w:rsidRPr="00612E08" w:rsidRDefault="00FF2D4A" w:rsidP="007F587A">
                <w:pPr>
                  <w:jc w:val="center"/>
                  <w:rPr>
                    <w:rFonts w:ascii="Times New Roman" w:eastAsia="Times New Roman" w:hAnsi="Times New Roman" w:cs="Times New Roman"/>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14:paraId="7A008DAB"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889299136"/>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14:paraId="7A008DAC" w14:textId="77777777" w:rsidR="007F587A" w:rsidRPr="00612E08" w:rsidRDefault="007F587A" w:rsidP="007F587A">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7A008DAD" w14:textId="77777777" w:rsidR="007F587A" w:rsidRPr="00612E08" w:rsidRDefault="007F587A" w:rsidP="007F587A">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7A008DB6" w14:textId="77777777" w:rsidTr="00A7788F">
        <w:tc>
          <w:tcPr>
            <w:tcW w:w="3812" w:type="dxa"/>
            <w:tcBorders>
              <w:top w:val="single" w:sz="4" w:space="0" w:color="auto"/>
              <w:left w:val="single" w:sz="4" w:space="0" w:color="auto"/>
              <w:bottom w:val="nil"/>
              <w:right w:val="single" w:sz="4" w:space="0" w:color="auto"/>
            </w:tcBorders>
            <w:shd w:val="clear" w:color="auto" w:fill="E2E2E2"/>
          </w:tcPr>
          <w:p w14:paraId="7A008DAF"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podnikateľské prostredie</w:t>
            </w:r>
          </w:p>
        </w:tc>
        <w:sdt>
          <w:sdtPr>
            <w:rPr>
              <w:rFonts w:ascii="Times New Roman" w:eastAsia="Times New Roman" w:hAnsi="Times New Roman" w:cs="Times New Roman"/>
              <w:b/>
              <w:sz w:val="20"/>
              <w:szCs w:val="20"/>
              <w:lang w:eastAsia="sk-SK"/>
            </w:rPr>
            <w:id w:val="470941242"/>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dotted" w:sz="4" w:space="0" w:color="auto"/>
                  <w:right w:val="nil"/>
                </w:tcBorders>
                <w:vAlign w:val="center"/>
              </w:tcPr>
              <w:p w14:paraId="7A008DB0" w14:textId="77777777" w:rsidR="007F587A" w:rsidRPr="00612E08" w:rsidRDefault="001539DA"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vAlign w:val="center"/>
          </w:tcPr>
          <w:p w14:paraId="7A008DB1"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38465019"/>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dotted" w:sz="4" w:space="0" w:color="auto"/>
                  <w:right w:val="nil"/>
                </w:tcBorders>
                <w:vAlign w:val="center"/>
              </w:tcPr>
              <w:p w14:paraId="7A008DB2" w14:textId="77777777" w:rsidR="007F587A" w:rsidRPr="00612E08" w:rsidRDefault="001539DA"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vAlign w:val="center"/>
          </w:tcPr>
          <w:p w14:paraId="7A008DB3"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58398718"/>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dotted" w:sz="4" w:space="0" w:color="auto"/>
                  <w:right w:val="nil"/>
                </w:tcBorders>
                <w:vAlign w:val="center"/>
              </w:tcPr>
              <w:p w14:paraId="7A008DB4" w14:textId="77777777" w:rsidR="007F587A" w:rsidRPr="00612E08" w:rsidRDefault="001539DA"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vAlign w:val="center"/>
          </w:tcPr>
          <w:p w14:paraId="7A008DB5"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7A008DBF" w14:textId="77777777" w:rsidTr="00203EE3">
        <w:tc>
          <w:tcPr>
            <w:tcW w:w="3812" w:type="dxa"/>
            <w:tcBorders>
              <w:top w:val="nil"/>
              <w:left w:val="single" w:sz="4" w:space="0" w:color="000000"/>
              <w:bottom w:val="nil"/>
              <w:right w:val="single" w:sz="4" w:space="0" w:color="000000"/>
            </w:tcBorders>
            <w:shd w:val="clear" w:color="auto" w:fill="E2E2E2"/>
          </w:tcPr>
          <w:p w14:paraId="7A008DB7"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z toho vplyvy na MSP</w:t>
            </w:r>
          </w:p>
          <w:p w14:paraId="7A008DB8" w14:textId="77777777" w:rsidR="007F587A" w:rsidRPr="00612E08" w:rsidRDefault="007F587A" w:rsidP="007F587A">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862408102"/>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000000"/>
                  <w:bottom w:val="dotted" w:sz="4" w:space="0" w:color="auto"/>
                  <w:right w:val="nil"/>
                </w:tcBorders>
                <w:vAlign w:val="center"/>
              </w:tcPr>
              <w:p w14:paraId="7A008DB9" w14:textId="77777777" w:rsidR="007F587A" w:rsidRPr="00612E08" w:rsidRDefault="008153A2" w:rsidP="007F587A">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7A008DBA" w14:textId="77777777" w:rsidR="007F587A" w:rsidRPr="00612E08" w:rsidRDefault="007F587A" w:rsidP="007F587A">
            <w:pPr>
              <w:ind w:right="-108"/>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Pozitívne</w:t>
            </w:r>
          </w:p>
        </w:tc>
        <w:sdt>
          <w:sdtPr>
            <w:rPr>
              <w:rFonts w:ascii="Times New Roman" w:eastAsia="Times New Roman" w:hAnsi="Times New Roman" w:cs="Times New Roman"/>
              <w:sz w:val="20"/>
              <w:szCs w:val="20"/>
              <w:lang w:eastAsia="sk-SK"/>
            </w:rPr>
            <w:id w:val="994611021"/>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vAlign w:val="center"/>
              </w:tcPr>
              <w:p w14:paraId="7A008DBB" w14:textId="77777777" w:rsidR="007F587A" w:rsidRPr="00612E08" w:rsidRDefault="001539DA" w:rsidP="007F587A">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7A008DBC"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Žiadne</w:t>
            </w:r>
          </w:p>
        </w:tc>
        <w:sdt>
          <w:sdtPr>
            <w:rPr>
              <w:rFonts w:ascii="Times New Roman" w:eastAsia="Times New Roman" w:hAnsi="Times New Roman" w:cs="Times New Roman"/>
              <w:sz w:val="20"/>
              <w:szCs w:val="20"/>
              <w:lang w:eastAsia="sk-SK"/>
            </w:rPr>
            <w:id w:val="-386717170"/>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vAlign w:val="center"/>
              </w:tcPr>
              <w:p w14:paraId="7A008DBD" w14:textId="77777777" w:rsidR="007F587A" w:rsidRPr="00612E08" w:rsidRDefault="007F587A" w:rsidP="007F587A">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7A008DBE" w14:textId="77777777" w:rsidR="007F587A" w:rsidRPr="00612E08" w:rsidRDefault="007F587A" w:rsidP="007F587A">
            <w:pPr>
              <w:ind w:left="5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Negatívne</w:t>
            </w:r>
          </w:p>
        </w:tc>
      </w:tr>
      <w:tr w:rsidR="00612E08" w:rsidRPr="00612E08" w14:paraId="7A008DC8" w14:textId="77777777" w:rsidTr="00203EE3">
        <w:tc>
          <w:tcPr>
            <w:tcW w:w="3812" w:type="dxa"/>
            <w:tcBorders>
              <w:top w:val="nil"/>
              <w:left w:val="single" w:sz="4" w:space="0" w:color="auto"/>
              <w:bottom w:val="single" w:sz="4" w:space="0" w:color="auto"/>
              <w:right w:val="single" w:sz="4" w:space="0" w:color="auto"/>
            </w:tcBorders>
            <w:shd w:val="clear" w:color="auto" w:fill="E2E2E2"/>
          </w:tcPr>
          <w:p w14:paraId="7A008DC0"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Mechanizmus znižovania byrokracie    </w:t>
            </w:r>
          </w:p>
          <w:p w14:paraId="7A008DC1"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 xml:space="preserve">    a nákladov sa uplatňuje:</w:t>
            </w:r>
          </w:p>
        </w:tc>
        <w:sdt>
          <w:sdtPr>
            <w:rPr>
              <w:rFonts w:ascii="Times New Roman" w:eastAsia="Times New Roman" w:hAnsi="Times New Roman" w:cs="Times New Roman"/>
              <w:b/>
              <w:sz w:val="20"/>
              <w:szCs w:val="20"/>
              <w:lang w:eastAsia="sk-SK"/>
            </w:rPr>
            <w:id w:val="-817577505"/>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single" w:sz="4" w:space="0" w:color="auto"/>
                  <w:right w:val="nil"/>
                </w:tcBorders>
                <w:vAlign w:val="center"/>
              </w:tcPr>
              <w:p w14:paraId="7A008DC2"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596" w:type="dxa"/>
            <w:gridSpan w:val="3"/>
            <w:tcBorders>
              <w:top w:val="dotted" w:sz="4" w:space="0" w:color="auto"/>
              <w:left w:val="nil"/>
              <w:bottom w:val="single" w:sz="4" w:space="0" w:color="auto"/>
              <w:right w:val="nil"/>
            </w:tcBorders>
            <w:vAlign w:val="center"/>
          </w:tcPr>
          <w:p w14:paraId="7A008DC3"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Áno</w:t>
            </w:r>
          </w:p>
        </w:tc>
        <w:tc>
          <w:tcPr>
            <w:tcW w:w="254" w:type="dxa"/>
            <w:tcBorders>
              <w:top w:val="dotted" w:sz="4" w:space="0" w:color="auto"/>
              <w:left w:val="nil"/>
              <w:bottom w:val="single" w:sz="4" w:space="0" w:color="auto"/>
              <w:right w:val="nil"/>
            </w:tcBorders>
            <w:vAlign w:val="center"/>
          </w:tcPr>
          <w:p w14:paraId="7A008DC4" w14:textId="77777777" w:rsidR="007F587A" w:rsidRPr="00612E08" w:rsidRDefault="007F587A" w:rsidP="007F587A">
            <w:pPr>
              <w:jc w:val="center"/>
              <w:rPr>
                <w:rFonts w:ascii="Times New Roman" w:eastAsia="Times New Roman" w:hAnsi="Times New Roman" w:cs="Times New Roman"/>
                <w:b/>
                <w:sz w:val="20"/>
                <w:szCs w:val="20"/>
                <w:lang w:eastAsia="sk-SK"/>
              </w:rPr>
            </w:pPr>
          </w:p>
        </w:tc>
        <w:tc>
          <w:tcPr>
            <w:tcW w:w="1133" w:type="dxa"/>
            <w:tcBorders>
              <w:top w:val="dotted" w:sz="4" w:space="0" w:color="auto"/>
              <w:left w:val="nil"/>
              <w:bottom w:val="single" w:sz="4" w:space="0" w:color="auto"/>
              <w:right w:val="nil"/>
            </w:tcBorders>
            <w:vAlign w:val="center"/>
          </w:tcPr>
          <w:p w14:paraId="7A008DC5" w14:textId="77777777" w:rsidR="007F587A" w:rsidRPr="00612E08" w:rsidRDefault="007F587A" w:rsidP="007F587A">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365677636"/>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single" w:sz="4" w:space="0" w:color="auto"/>
                  <w:right w:val="nil"/>
                </w:tcBorders>
                <w:vAlign w:val="center"/>
              </w:tcPr>
              <w:p w14:paraId="7A008DC6" w14:textId="77777777" w:rsidR="007F587A" w:rsidRPr="00612E08" w:rsidRDefault="00254A13"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14:paraId="7A008DC7"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Nie</w:t>
            </w:r>
          </w:p>
        </w:tc>
      </w:tr>
      <w:tr w:rsidR="00612E08" w:rsidRPr="00612E08" w14:paraId="7A008DD0" w14:textId="77777777" w:rsidTr="00CD6E04">
        <w:tc>
          <w:tcPr>
            <w:tcW w:w="3812" w:type="dxa"/>
            <w:tcBorders>
              <w:top w:val="single" w:sz="4" w:space="0" w:color="000000"/>
              <w:left w:val="single" w:sz="4" w:space="0" w:color="auto"/>
              <w:bottom w:val="single" w:sz="4" w:space="0" w:color="auto"/>
              <w:right w:val="single" w:sz="4" w:space="0" w:color="auto"/>
            </w:tcBorders>
            <w:shd w:val="clear" w:color="auto" w:fill="E2E2E2"/>
          </w:tcPr>
          <w:p w14:paraId="7A008DC9"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Sociálne vplyvy</w:t>
            </w:r>
          </w:p>
        </w:tc>
        <w:sdt>
          <w:sdtPr>
            <w:rPr>
              <w:rFonts w:ascii="Times New Roman" w:eastAsia="Times New Roman" w:hAnsi="Times New Roman" w:cs="Times New Roman"/>
              <w:b/>
              <w:sz w:val="20"/>
              <w:szCs w:val="20"/>
              <w:lang w:eastAsia="sk-SK"/>
            </w:rPr>
            <w:id w:val="-1958945844"/>
            <w14:checkbox>
              <w14:checked w14:val="1"/>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14:paraId="7A008DCA" w14:textId="66C3E311" w:rsidR="007F587A" w:rsidRPr="00612E08" w:rsidRDefault="003667BC"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7A008DCB"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872293991"/>
            <w14:checkbox>
              <w14:checked w14:val="0"/>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14:paraId="7A008DCC" w14:textId="473901D6" w:rsidR="007F587A" w:rsidRPr="00612E08" w:rsidRDefault="003667BC"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7A008DCD"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2835279"/>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14:paraId="7A008DCE" w14:textId="77777777" w:rsidR="007F587A" w:rsidRPr="00612E08" w:rsidRDefault="001539DA"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7A008DCF"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7A008DD8" w14:textId="77777777" w:rsidTr="00CD6E04">
        <w:tc>
          <w:tcPr>
            <w:tcW w:w="3812" w:type="dxa"/>
            <w:tcBorders>
              <w:top w:val="single" w:sz="4" w:space="0" w:color="auto"/>
              <w:left w:val="single" w:sz="4" w:space="0" w:color="auto"/>
              <w:bottom w:val="nil"/>
              <w:right w:val="single" w:sz="4" w:space="0" w:color="auto"/>
            </w:tcBorders>
            <w:shd w:val="clear" w:color="auto" w:fill="E2E2E2"/>
          </w:tcPr>
          <w:p w14:paraId="7A008DD1"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lastRenderedPageBreak/>
              <w:t>Vplyvy na životné prostredie</w:t>
            </w:r>
          </w:p>
        </w:tc>
        <w:sdt>
          <w:sdtPr>
            <w:rPr>
              <w:rFonts w:ascii="Times New Roman" w:eastAsia="Times New Roman" w:hAnsi="Times New Roman" w:cs="Times New Roman"/>
              <w:b/>
              <w:sz w:val="20"/>
              <w:szCs w:val="20"/>
              <w:lang w:eastAsia="sk-SK"/>
            </w:rPr>
            <w:id w:val="1474483314"/>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14:paraId="7A008DD2"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7A008DD3"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60162118"/>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14:paraId="7A008DD4" w14:textId="77777777" w:rsidR="007F587A" w:rsidRPr="00612E08" w:rsidRDefault="00743088"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7A008DD5"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285088255"/>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14:paraId="7A008DD6" w14:textId="77777777" w:rsidR="007F587A" w:rsidRPr="00612E08" w:rsidRDefault="00743088"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7A008DD7"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7A008DE1" w14:textId="77777777" w:rsidTr="00CD6E04">
        <w:tc>
          <w:tcPr>
            <w:tcW w:w="3812" w:type="dxa"/>
            <w:tcBorders>
              <w:top w:val="nil"/>
              <w:left w:val="single" w:sz="4" w:space="0" w:color="auto"/>
              <w:bottom w:val="single" w:sz="4" w:space="0" w:color="auto"/>
              <w:right w:val="single" w:sz="4" w:space="0" w:color="auto"/>
            </w:tcBorders>
            <w:shd w:val="clear" w:color="auto" w:fill="E2E2E2"/>
          </w:tcPr>
          <w:p w14:paraId="7A008DD9" w14:textId="77777777" w:rsidR="007F587A" w:rsidRPr="00612E08" w:rsidRDefault="007F587A" w:rsidP="007F587A">
            <w:pPr>
              <w:rPr>
                <w:rFonts w:ascii="Times New Roman" w:eastAsia="Times New Roman" w:hAnsi="Times New Roman" w:cs="Times New Roman"/>
                <w:sz w:val="20"/>
                <w:szCs w:val="20"/>
                <w:lang w:eastAsia="sk-SK"/>
              </w:rPr>
            </w:pPr>
          </w:p>
          <w:p w14:paraId="7A008DDA" w14:textId="77777777" w:rsidR="007F587A" w:rsidRPr="00612E08" w:rsidRDefault="007F587A" w:rsidP="007F587A">
            <w:pPr>
              <w:ind w:left="16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Materiál je posudzovaný podľa zákona č. 24/2006 Z. z. o posudzovaní vplyvov na životné prostredie a o zmene a doplnení niektorých zákonov</w:t>
            </w:r>
            <w:r w:rsidR="007D6F2C" w:rsidRPr="00612E08">
              <w:rPr>
                <w:rFonts w:ascii="Times New Roman" w:eastAsia="Times New Roman" w:hAnsi="Times New Roman" w:cs="Times New Roman"/>
                <w:sz w:val="20"/>
                <w:szCs w:val="20"/>
                <w:lang w:eastAsia="sk-SK"/>
              </w:rPr>
              <w:t xml:space="preserve"> v znení neskorších predpisov</w:t>
            </w:r>
          </w:p>
        </w:tc>
        <w:sdt>
          <w:sdtPr>
            <w:rPr>
              <w:rFonts w:ascii="Times New Roman" w:eastAsia="Times New Roman" w:hAnsi="Times New Roman" w:cs="Times New Roman"/>
              <w:b/>
              <w:sz w:val="20"/>
              <w:szCs w:val="20"/>
              <w:lang w:eastAsia="sk-SK"/>
            </w:rPr>
            <w:id w:val="1422219185"/>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14:paraId="7A008DDB"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7A008DDC"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14:paraId="7A008DDD" w14:textId="77777777" w:rsidR="007F587A" w:rsidRPr="00612E08" w:rsidRDefault="007F587A" w:rsidP="007F587A">
            <w:pPr>
              <w:jc w:val="center"/>
              <w:rPr>
                <w:rFonts w:ascii="Times New Roman" w:eastAsia="Times New Roman" w:hAnsi="Times New Roman" w:cs="Times New Roman"/>
                <w:b/>
                <w:sz w:val="20"/>
                <w:szCs w:val="20"/>
                <w:lang w:eastAsia="sk-SK"/>
              </w:rPr>
            </w:pPr>
          </w:p>
        </w:tc>
        <w:tc>
          <w:tcPr>
            <w:tcW w:w="1133" w:type="dxa"/>
            <w:tcBorders>
              <w:top w:val="single" w:sz="4" w:space="0" w:color="auto"/>
              <w:left w:val="nil"/>
              <w:bottom w:val="single" w:sz="4" w:space="0" w:color="auto"/>
              <w:right w:val="nil"/>
            </w:tcBorders>
            <w:vAlign w:val="center"/>
          </w:tcPr>
          <w:p w14:paraId="7A008DDE" w14:textId="77777777" w:rsidR="007F587A" w:rsidRPr="00612E08" w:rsidRDefault="007F587A" w:rsidP="007F587A">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1786776775"/>
            <w14:checkbox>
              <w14:checked w14:val="1"/>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14:paraId="7A008DDF" w14:textId="77777777" w:rsidR="007F587A" w:rsidRPr="00612E08" w:rsidRDefault="00902424"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7A008DE0"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Nie</w:t>
            </w:r>
          </w:p>
        </w:tc>
      </w:tr>
      <w:tr w:rsidR="00612E08" w:rsidRPr="00612E08" w14:paraId="7A008DE9" w14:textId="77777777" w:rsidTr="00CD6E04">
        <w:tc>
          <w:tcPr>
            <w:tcW w:w="3812" w:type="dxa"/>
            <w:tcBorders>
              <w:top w:val="single" w:sz="4" w:space="0" w:color="auto"/>
              <w:left w:val="single" w:sz="4" w:space="0" w:color="auto"/>
              <w:bottom w:val="single" w:sz="4" w:space="0" w:color="auto"/>
              <w:right w:val="single" w:sz="4" w:space="0" w:color="auto"/>
            </w:tcBorders>
            <w:shd w:val="clear" w:color="auto" w:fill="E2E2E2"/>
          </w:tcPr>
          <w:p w14:paraId="7A008DE2"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informatizáciu spoločnosti</w:t>
            </w:r>
          </w:p>
        </w:tc>
        <w:sdt>
          <w:sdtPr>
            <w:rPr>
              <w:rFonts w:ascii="Times New Roman" w:eastAsia="Times New Roman" w:hAnsi="Times New Roman" w:cs="Times New Roman"/>
              <w:b/>
              <w:sz w:val="20"/>
              <w:szCs w:val="20"/>
              <w:lang w:eastAsia="sk-SK"/>
            </w:rPr>
            <w:id w:val="-1573421395"/>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14:paraId="7A008DE3" w14:textId="77777777" w:rsidR="007F587A" w:rsidRPr="00612E08" w:rsidRDefault="001539DA"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7A008DE4"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69603435"/>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14:paraId="7A008DE5" w14:textId="77777777" w:rsidR="007F587A" w:rsidRPr="00612E08" w:rsidRDefault="001539DA"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7A008DE6"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528927"/>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14:paraId="7A008DE7"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7A008DE8"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12"/>
        <w:gridCol w:w="541"/>
        <w:gridCol w:w="1281"/>
        <w:gridCol w:w="31"/>
        <w:gridCol w:w="538"/>
        <w:gridCol w:w="1133"/>
        <w:gridCol w:w="547"/>
        <w:gridCol w:w="1297"/>
      </w:tblGrid>
      <w:tr w:rsidR="00612E08" w:rsidRPr="00612E08" w14:paraId="7A008DF1" w14:textId="77777777" w:rsidTr="000F2BE9">
        <w:tc>
          <w:tcPr>
            <w:tcW w:w="3812" w:type="dxa"/>
            <w:tcBorders>
              <w:top w:val="single" w:sz="4" w:space="0" w:color="auto"/>
              <w:left w:val="single" w:sz="4" w:space="0" w:color="auto"/>
              <w:bottom w:val="nil"/>
              <w:right w:val="single" w:sz="4" w:space="0" w:color="auto"/>
            </w:tcBorders>
            <w:shd w:val="clear" w:color="auto" w:fill="E2E2E2"/>
          </w:tcPr>
          <w:p w14:paraId="7A008DEA" w14:textId="77777777" w:rsidR="000F2BE9" w:rsidRPr="00612E08" w:rsidRDefault="000F2BE9" w:rsidP="000800FC">
            <w:pPr>
              <w:spacing w:after="0" w:line="240" w:lineRule="auto"/>
              <w:rPr>
                <w:rFonts w:ascii="Times New Roman" w:eastAsia="Times New Roman" w:hAnsi="Times New Roman" w:cs="Times New Roman"/>
                <w:b/>
                <w:sz w:val="20"/>
                <w:szCs w:val="20"/>
                <w:lang w:eastAsia="sk-SK"/>
              </w:rPr>
            </w:pPr>
            <w:r w:rsidRPr="00612E08">
              <w:rPr>
                <w:rFonts w:ascii="Times New Roman" w:eastAsia="Calibri" w:hAnsi="Times New Roman" w:cs="Times New Roman"/>
                <w:b/>
                <w:sz w:val="20"/>
                <w:szCs w:val="20"/>
              </w:rPr>
              <w:t>Vplyvy na služby verejnej správy pre občana, z</w:t>
            </w:r>
            <w:r w:rsidR="00CE6AAE" w:rsidRPr="00612E08">
              <w:rPr>
                <w:rFonts w:ascii="Times New Roman" w:eastAsia="Calibri" w:hAnsi="Times New Roman" w:cs="Times New Roman"/>
                <w:b/>
                <w:sz w:val="20"/>
                <w:szCs w:val="20"/>
              </w:rPr>
              <w:t> </w:t>
            </w:r>
            <w:r w:rsidRPr="00612E08">
              <w:rPr>
                <w:rFonts w:ascii="Times New Roman" w:eastAsia="Calibri" w:hAnsi="Times New Roman" w:cs="Times New Roman"/>
                <w:b/>
                <w:sz w:val="20"/>
                <w:szCs w:val="20"/>
              </w:rPr>
              <w:t>toho</w:t>
            </w:r>
          </w:p>
        </w:tc>
        <w:tc>
          <w:tcPr>
            <w:tcW w:w="541" w:type="dxa"/>
            <w:tcBorders>
              <w:top w:val="single" w:sz="4" w:space="0" w:color="auto"/>
              <w:left w:val="single" w:sz="4" w:space="0" w:color="auto"/>
              <w:bottom w:val="nil"/>
              <w:right w:val="nil"/>
            </w:tcBorders>
          </w:tcPr>
          <w:p w14:paraId="7A008DEB" w14:textId="77777777" w:rsidR="000F2BE9" w:rsidRPr="00612E08" w:rsidRDefault="000F2BE9" w:rsidP="000800FC">
            <w:pPr>
              <w:spacing w:after="0" w:line="240" w:lineRule="auto"/>
              <w:jc w:val="center"/>
              <w:rPr>
                <w:rFonts w:ascii="Times New Roman" w:eastAsia="MS Mincho" w:hAnsi="Times New Roman" w:cs="Times New Roman"/>
                <w:b/>
                <w:sz w:val="20"/>
                <w:szCs w:val="20"/>
                <w:lang w:eastAsia="sk-SK"/>
              </w:rPr>
            </w:pPr>
          </w:p>
        </w:tc>
        <w:tc>
          <w:tcPr>
            <w:tcW w:w="1281" w:type="dxa"/>
            <w:tcBorders>
              <w:top w:val="single" w:sz="4" w:space="0" w:color="auto"/>
              <w:left w:val="nil"/>
              <w:bottom w:val="nil"/>
              <w:right w:val="nil"/>
            </w:tcBorders>
          </w:tcPr>
          <w:p w14:paraId="7A008DEC" w14:textId="77777777" w:rsidR="000F2BE9" w:rsidRPr="00612E08" w:rsidRDefault="000F2BE9" w:rsidP="000800FC">
            <w:pPr>
              <w:spacing w:after="0" w:line="240" w:lineRule="auto"/>
              <w:ind w:right="-108"/>
              <w:rPr>
                <w:rFonts w:ascii="Times New Roman" w:eastAsia="Times New Roman" w:hAnsi="Times New Roman" w:cs="Times New Roman"/>
                <w:b/>
                <w:sz w:val="20"/>
                <w:szCs w:val="20"/>
                <w:lang w:eastAsia="sk-SK"/>
              </w:rPr>
            </w:pPr>
          </w:p>
        </w:tc>
        <w:tc>
          <w:tcPr>
            <w:tcW w:w="569" w:type="dxa"/>
            <w:gridSpan w:val="2"/>
            <w:tcBorders>
              <w:top w:val="single" w:sz="4" w:space="0" w:color="auto"/>
              <w:left w:val="nil"/>
              <w:bottom w:val="nil"/>
              <w:right w:val="nil"/>
            </w:tcBorders>
          </w:tcPr>
          <w:p w14:paraId="7A008DED" w14:textId="77777777" w:rsidR="000F2BE9" w:rsidRPr="00612E08" w:rsidRDefault="000F2BE9" w:rsidP="000800FC">
            <w:pPr>
              <w:spacing w:after="0" w:line="240" w:lineRule="auto"/>
              <w:jc w:val="center"/>
              <w:rPr>
                <w:rFonts w:ascii="Times New Roman" w:eastAsia="MS Mincho" w:hAnsi="Times New Roman" w:cs="Times New Roman"/>
                <w:b/>
                <w:sz w:val="20"/>
                <w:szCs w:val="20"/>
                <w:lang w:eastAsia="sk-SK"/>
              </w:rPr>
            </w:pPr>
          </w:p>
        </w:tc>
        <w:tc>
          <w:tcPr>
            <w:tcW w:w="1133" w:type="dxa"/>
            <w:tcBorders>
              <w:top w:val="single" w:sz="4" w:space="0" w:color="auto"/>
              <w:left w:val="nil"/>
              <w:bottom w:val="nil"/>
              <w:right w:val="nil"/>
            </w:tcBorders>
          </w:tcPr>
          <w:p w14:paraId="7A008DEE" w14:textId="77777777" w:rsidR="000F2BE9" w:rsidRPr="00612E08" w:rsidRDefault="000F2BE9" w:rsidP="000800FC">
            <w:pPr>
              <w:spacing w:after="0" w:line="240" w:lineRule="auto"/>
              <w:rPr>
                <w:rFonts w:ascii="Times New Roman" w:eastAsia="Times New Roman" w:hAnsi="Times New Roman" w:cs="Times New Roman"/>
                <w:b/>
                <w:sz w:val="20"/>
                <w:szCs w:val="20"/>
                <w:lang w:eastAsia="sk-SK"/>
              </w:rPr>
            </w:pPr>
          </w:p>
        </w:tc>
        <w:tc>
          <w:tcPr>
            <w:tcW w:w="547" w:type="dxa"/>
            <w:tcBorders>
              <w:top w:val="single" w:sz="4" w:space="0" w:color="auto"/>
              <w:left w:val="nil"/>
              <w:bottom w:val="nil"/>
              <w:right w:val="nil"/>
            </w:tcBorders>
          </w:tcPr>
          <w:p w14:paraId="7A008DEF" w14:textId="77777777" w:rsidR="000F2BE9" w:rsidRPr="00612E08" w:rsidRDefault="000F2BE9" w:rsidP="000800FC">
            <w:pPr>
              <w:spacing w:after="0" w:line="240" w:lineRule="auto"/>
              <w:jc w:val="center"/>
              <w:rPr>
                <w:rFonts w:ascii="Times New Roman" w:eastAsia="MS Mincho" w:hAnsi="Times New Roman" w:cs="Times New Roman"/>
                <w:b/>
                <w:sz w:val="20"/>
                <w:szCs w:val="20"/>
                <w:lang w:eastAsia="sk-SK"/>
              </w:rPr>
            </w:pPr>
          </w:p>
        </w:tc>
        <w:tc>
          <w:tcPr>
            <w:tcW w:w="1297" w:type="dxa"/>
            <w:tcBorders>
              <w:top w:val="single" w:sz="4" w:space="0" w:color="auto"/>
              <w:left w:val="nil"/>
              <w:bottom w:val="nil"/>
              <w:right w:val="single" w:sz="4" w:space="0" w:color="auto"/>
            </w:tcBorders>
          </w:tcPr>
          <w:p w14:paraId="7A008DF0" w14:textId="77777777" w:rsidR="000F2BE9" w:rsidRPr="00612E08" w:rsidRDefault="000F2BE9" w:rsidP="000800FC">
            <w:pPr>
              <w:spacing w:after="0" w:line="240" w:lineRule="auto"/>
              <w:ind w:left="54"/>
              <w:rPr>
                <w:rFonts w:ascii="Times New Roman" w:eastAsia="Times New Roman" w:hAnsi="Times New Roman" w:cs="Times New Roman"/>
                <w:b/>
                <w:sz w:val="20"/>
                <w:szCs w:val="20"/>
                <w:lang w:eastAsia="sk-SK"/>
              </w:rPr>
            </w:pPr>
          </w:p>
        </w:tc>
      </w:tr>
      <w:tr w:rsidR="00612E08" w:rsidRPr="00612E08" w14:paraId="7A008DF9" w14:textId="77777777" w:rsidTr="00B547F5">
        <w:tc>
          <w:tcPr>
            <w:tcW w:w="3812" w:type="dxa"/>
            <w:tcBorders>
              <w:top w:val="nil"/>
              <w:left w:val="single" w:sz="4" w:space="0" w:color="auto"/>
              <w:bottom w:val="nil"/>
              <w:right w:val="single" w:sz="4" w:space="0" w:color="auto"/>
            </w:tcBorders>
            <w:shd w:val="clear" w:color="auto" w:fill="E2E2E2"/>
          </w:tcPr>
          <w:p w14:paraId="7A008DF2" w14:textId="77777777" w:rsidR="000F2BE9" w:rsidRPr="00612E08" w:rsidRDefault="000F2BE9" w:rsidP="000800FC">
            <w:pPr>
              <w:spacing w:after="0" w:line="240" w:lineRule="auto"/>
              <w:ind w:left="196" w:hanging="196"/>
              <w:rPr>
                <w:rFonts w:ascii="Times New Roman" w:eastAsia="Calibri" w:hAnsi="Times New Roman" w:cs="Times New Roman"/>
                <w:b/>
                <w:sz w:val="20"/>
                <w:szCs w:val="20"/>
              </w:rPr>
            </w:pPr>
            <w:r w:rsidRPr="00612E08">
              <w:rPr>
                <w:rFonts w:ascii="Times New Roman" w:eastAsia="Calibri" w:hAnsi="Times New Roman" w:cs="Times New Roman"/>
                <w:b/>
                <w:sz w:val="20"/>
                <w:szCs w:val="20"/>
              </w:rPr>
              <w:t xml:space="preserve">    vplyvy služieb verejnej správy na občana</w:t>
            </w:r>
          </w:p>
        </w:tc>
        <w:sdt>
          <w:sdtPr>
            <w:rPr>
              <w:rFonts w:ascii="Times New Roman" w:eastAsia="Times New Roman" w:hAnsi="Times New Roman" w:cs="Times New Roman"/>
              <w:b/>
              <w:sz w:val="20"/>
              <w:szCs w:val="20"/>
              <w:lang w:eastAsia="sk-SK"/>
            </w:rPr>
            <w:id w:val="2031215792"/>
            <w14:checkbox>
              <w14:checked w14:val="0"/>
              <w14:checkedState w14:val="2612" w14:font="MS Gothic"/>
              <w14:uncheckedState w14:val="2610" w14:font="MS Gothic"/>
            </w14:checkbox>
          </w:sdtPr>
          <w:sdtEndPr/>
          <w:sdtContent>
            <w:tc>
              <w:tcPr>
                <w:tcW w:w="541" w:type="dxa"/>
                <w:tcBorders>
                  <w:top w:val="nil"/>
                  <w:left w:val="single" w:sz="4" w:space="0" w:color="auto"/>
                  <w:bottom w:val="dotted" w:sz="4" w:space="0" w:color="auto"/>
                  <w:right w:val="nil"/>
                </w:tcBorders>
              </w:tcPr>
              <w:p w14:paraId="7A008DF3" w14:textId="77777777" w:rsidR="000F2BE9" w:rsidRPr="00612E08" w:rsidRDefault="001539DA"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nil"/>
              <w:left w:val="nil"/>
              <w:bottom w:val="dotted" w:sz="4" w:space="0" w:color="auto"/>
              <w:right w:val="nil"/>
            </w:tcBorders>
          </w:tcPr>
          <w:p w14:paraId="7A008DF4" w14:textId="77777777" w:rsidR="000F2BE9" w:rsidRPr="00612E08" w:rsidRDefault="000F2BE9" w:rsidP="00B547F5">
            <w:pPr>
              <w:spacing w:after="0" w:line="240" w:lineRule="auto"/>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52193863"/>
            <w14:checkbox>
              <w14:checked w14:val="1"/>
              <w14:checkedState w14:val="2612" w14:font="MS Gothic"/>
              <w14:uncheckedState w14:val="2610" w14:font="MS Gothic"/>
            </w14:checkbox>
          </w:sdtPr>
          <w:sdtEndPr/>
          <w:sdtContent>
            <w:tc>
              <w:tcPr>
                <w:tcW w:w="538" w:type="dxa"/>
                <w:tcBorders>
                  <w:top w:val="nil"/>
                  <w:left w:val="nil"/>
                  <w:bottom w:val="dotted" w:sz="4" w:space="0" w:color="auto"/>
                  <w:right w:val="nil"/>
                </w:tcBorders>
              </w:tcPr>
              <w:p w14:paraId="7A008DF5" w14:textId="77777777" w:rsidR="000F2BE9" w:rsidRPr="00612E08" w:rsidRDefault="001539DA"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nil"/>
              <w:left w:val="nil"/>
              <w:bottom w:val="dotted" w:sz="4" w:space="0" w:color="auto"/>
              <w:right w:val="nil"/>
            </w:tcBorders>
          </w:tcPr>
          <w:p w14:paraId="7A008DF6" w14:textId="77777777" w:rsidR="000F2BE9" w:rsidRPr="00612E08" w:rsidRDefault="000F2BE9" w:rsidP="00B547F5">
            <w:pPr>
              <w:spacing w:after="0" w:line="240" w:lineRule="auto"/>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282867047"/>
            <w14:checkbox>
              <w14:checked w14:val="0"/>
              <w14:checkedState w14:val="2612" w14:font="MS Gothic"/>
              <w14:uncheckedState w14:val="2610" w14:font="MS Gothic"/>
            </w14:checkbox>
          </w:sdtPr>
          <w:sdtEndPr/>
          <w:sdtContent>
            <w:tc>
              <w:tcPr>
                <w:tcW w:w="547" w:type="dxa"/>
                <w:tcBorders>
                  <w:top w:val="nil"/>
                  <w:left w:val="nil"/>
                  <w:bottom w:val="dotted" w:sz="4" w:space="0" w:color="auto"/>
                  <w:right w:val="nil"/>
                </w:tcBorders>
              </w:tcPr>
              <w:p w14:paraId="7A008DF7" w14:textId="77777777"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nil"/>
              <w:left w:val="nil"/>
              <w:bottom w:val="dotted" w:sz="4" w:space="0" w:color="auto"/>
              <w:right w:val="single" w:sz="4" w:space="0" w:color="auto"/>
            </w:tcBorders>
          </w:tcPr>
          <w:p w14:paraId="7A008DF8" w14:textId="77777777" w:rsidR="000F2BE9" w:rsidRPr="00612E08" w:rsidRDefault="000F2BE9" w:rsidP="00B547F5">
            <w:pPr>
              <w:spacing w:after="0" w:line="240" w:lineRule="auto"/>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7A008E01" w14:textId="77777777" w:rsidTr="00B547F5">
        <w:tc>
          <w:tcPr>
            <w:tcW w:w="3812" w:type="dxa"/>
            <w:tcBorders>
              <w:top w:val="nil"/>
              <w:left w:val="single" w:sz="4" w:space="0" w:color="auto"/>
              <w:bottom w:val="nil"/>
              <w:right w:val="single" w:sz="4" w:space="0" w:color="auto"/>
            </w:tcBorders>
            <w:shd w:val="clear" w:color="auto" w:fill="E2E2E2"/>
          </w:tcPr>
          <w:p w14:paraId="7A008DFA" w14:textId="77777777" w:rsidR="000F2BE9" w:rsidRPr="00612E08" w:rsidRDefault="000F2BE9" w:rsidP="000800FC">
            <w:pPr>
              <w:spacing w:after="0" w:line="240" w:lineRule="auto"/>
              <w:ind w:left="168" w:hanging="168"/>
              <w:rPr>
                <w:rFonts w:ascii="Times New Roman" w:eastAsia="Calibri" w:hAnsi="Times New Roman" w:cs="Times New Roman"/>
                <w:b/>
                <w:sz w:val="20"/>
                <w:szCs w:val="20"/>
              </w:rPr>
            </w:pPr>
            <w:r w:rsidRPr="00612E08">
              <w:rPr>
                <w:rFonts w:ascii="Times New Roman" w:eastAsia="Calibri" w:hAnsi="Times New Roman" w:cs="Times New Roman"/>
                <w:b/>
                <w:sz w:val="20"/>
                <w:szCs w:val="20"/>
              </w:rPr>
              <w:t xml:space="preserve">    vplyvy na procesy služieb vo verejnej správe</w:t>
            </w:r>
          </w:p>
        </w:tc>
        <w:sdt>
          <w:sdtPr>
            <w:rPr>
              <w:rFonts w:ascii="Times New Roman" w:eastAsia="Times New Roman" w:hAnsi="Times New Roman" w:cs="Times New Roman"/>
              <w:b/>
              <w:sz w:val="20"/>
              <w:szCs w:val="20"/>
              <w:lang w:eastAsia="sk-SK"/>
            </w:rPr>
            <w:id w:val="1017204256"/>
            <w14:checkbox>
              <w14:checked w14:val="0"/>
              <w14:checkedState w14:val="2612" w14:font="MS Gothic"/>
              <w14:uncheckedState w14:val="2610" w14:font="MS Gothic"/>
            </w14:checkbox>
          </w:sdtPr>
          <w:sdtEndPr/>
          <w:sdtContent>
            <w:tc>
              <w:tcPr>
                <w:tcW w:w="541" w:type="dxa"/>
                <w:tcBorders>
                  <w:top w:val="dotted" w:sz="4" w:space="0" w:color="auto"/>
                  <w:left w:val="single" w:sz="4" w:space="0" w:color="auto"/>
                  <w:bottom w:val="dotted" w:sz="4" w:space="0" w:color="auto"/>
                  <w:right w:val="nil"/>
                </w:tcBorders>
                <w:vAlign w:val="center"/>
              </w:tcPr>
              <w:p w14:paraId="7A008DFB" w14:textId="77777777" w:rsidR="000F2BE9" w:rsidRPr="00612E08" w:rsidRDefault="001539DA"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7A008DFC" w14:textId="77777777" w:rsidR="000F2BE9" w:rsidRPr="00612E08" w:rsidRDefault="000F2BE9" w:rsidP="00B547F5">
            <w:pPr>
              <w:spacing w:after="0" w:line="240" w:lineRule="auto"/>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993677602"/>
            <w14:checkbox>
              <w14:checked w14:val="1"/>
              <w14:checkedState w14:val="2612" w14:font="MS Gothic"/>
              <w14:uncheckedState w14:val="2610" w14:font="MS Gothic"/>
            </w14:checkbox>
          </w:sdtPr>
          <w:sdtEndPr/>
          <w:sdtContent>
            <w:tc>
              <w:tcPr>
                <w:tcW w:w="538" w:type="dxa"/>
                <w:tcBorders>
                  <w:top w:val="dotted" w:sz="4" w:space="0" w:color="auto"/>
                  <w:left w:val="nil"/>
                  <w:bottom w:val="dotted" w:sz="4" w:space="0" w:color="auto"/>
                  <w:right w:val="nil"/>
                </w:tcBorders>
                <w:vAlign w:val="center"/>
              </w:tcPr>
              <w:p w14:paraId="7A008DFD" w14:textId="77777777" w:rsidR="000F2BE9" w:rsidRPr="00612E08" w:rsidRDefault="001539DA"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7A008DFE" w14:textId="77777777" w:rsidR="000F2BE9" w:rsidRPr="00612E08" w:rsidRDefault="000F2BE9" w:rsidP="00B547F5">
            <w:pPr>
              <w:spacing w:after="0" w:line="240" w:lineRule="auto"/>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78477896"/>
            <w14:checkbox>
              <w14:checked w14:val="0"/>
              <w14:checkedState w14:val="2612" w14:font="MS Gothic"/>
              <w14:uncheckedState w14:val="2610" w14:font="MS Gothic"/>
            </w14:checkbox>
          </w:sdtPr>
          <w:sdtEndPr/>
          <w:sdtContent>
            <w:tc>
              <w:tcPr>
                <w:tcW w:w="547" w:type="dxa"/>
                <w:tcBorders>
                  <w:top w:val="dotted" w:sz="4" w:space="0" w:color="auto"/>
                  <w:left w:val="nil"/>
                  <w:bottom w:val="dotted" w:sz="4" w:space="0" w:color="auto"/>
                  <w:right w:val="nil"/>
                </w:tcBorders>
                <w:vAlign w:val="center"/>
              </w:tcPr>
              <w:p w14:paraId="7A008DFF" w14:textId="77777777"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7A008E00" w14:textId="77777777" w:rsidR="000F2BE9" w:rsidRPr="00612E08" w:rsidRDefault="000F2BE9" w:rsidP="00B547F5">
            <w:pPr>
              <w:spacing w:after="0" w:line="240" w:lineRule="auto"/>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tbl>
      <w:tblPr>
        <w:tblStyle w:val="Mriekatabuky1"/>
        <w:tblW w:w="9180" w:type="dxa"/>
        <w:tblLayout w:type="fixed"/>
        <w:tblLook w:val="04A0" w:firstRow="1" w:lastRow="0" w:firstColumn="1" w:lastColumn="0" w:noHBand="0" w:noVBand="1"/>
      </w:tblPr>
      <w:tblGrid>
        <w:gridCol w:w="3812"/>
        <w:gridCol w:w="541"/>
        <w:gridCol w:w="1312"/>
        <w:gridCol w:w="538"/>
        <w:gridCol w:w="1133"/>
        <w:gridCol w:w="547"/>
        <w:gridCol w:w="1297"/>
      </w:tblGrid>
      <w:tr w:rsidR="00612E08" w:rsidRPr="00612E08" w14:paraId="7A008E09" w14:textId="77777777" w:rsidTr="0023360B">
        <w:tc>
          <w:tcPr>
            <w:tcW w:w="3812" w:type="dxa"/>
            <w:tcBorders>
              <w:top w:val="single" w:sz="4" w:space="0" w:color="000000"/>
              <w:left w:val="single" w:sz="4" w:space="0" w:color="auto"/>
              <w:bottom w:val="single" w:sz="4" w:space="0" w:color="auto"/>
              <w:right w:val="single" w:sz="4" w:space="0" w:color="auto"/>
            </w:tcBorders>
            <w:shd w:val="clear" w:color="auto" w:fill="E2E2E2"/>
          </w:tcPr>
          <w:p w14:paraId="7A008E02" w14:textId="77777777" w:rsidR="00A340BB" w:rsidRPr="00612E08" w:rsidRDefault="00A340BB" w:rsidP="00AA592B">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rPr>
              <w:t>Vplyvy na manželstvo</w:t>
            </w:r>
            <w:r w:rsidR="00DF357C" w:rsidRPr="00612E08">
              <w:rPr>
                <w:rFonts w:ascii="Times New Roman" w:eastAsia="Times New Roman" w:hAnsi="Times New Roman" w:cs="Times New Roman"/>
                <w:b/>
                <w:sz w:val="20"/>
                <w:szCs w:val="20"/>
              </w:rPr>
              <w:t>,</w:t>
            </w:r>
            <w:r w:rsidRPr="00612E08">
              <w:rPr>
                <w:rFonts w:ascii="Times New Roman" w:eastAsia="Times New Roman" w:hAnsi="Times New Roman" w:cs="Times New Roman"/>
                <w:b/>
                <w:sz w:val="20"/>
                <w:szCs w:val="20"/>
              </w:rPr>
              <w:t xml:space="preserve"> rodičovstvo a</w:t>
            </w:r>
            <w:r w:rsidR="00CE6AAE" w:rsidRPr="00612E08">
              <w:rPr>
                <w:rFonts w:ascii="Times New Roman" w:eastAsia="Times New Roman" w:hAnsi="Times New Roman" w:cs="Times New Roman"/>
                <w:b/>
                <w:sz w:val="20"/>
                <w:szCs w:val="20"/>
              </w:rPr>
              <w:t> </w:t>
            </w:r>
            <w:r w:rsidRPr="00612E08">
              <w:rPr>
                <w:rFonts w:ascii="Times New Roman" w:eastAsia="Times New Roman" w:hAnsi="Times New Roman" w:cs="Times New Roman"/>
                <w:b/>
                <w:sz w:val="20"/>
                <w:szCs w:val="20"/>
              </w:rPr>
              <w:t>rodinu</w:t>
            </w:r>
          </w:p>
        </w:tc>
        <w:sdt>
          <w:sdtPr>
            <w:rPr>
              <w:rFonts w:ascii="Times New Roman" w:eastAsia="Times New Roman" w:hAnsi="Times New Roman" w:cs="Times New Roman"/>
              <w:b/>
              <w:sz w:val="20"/>
              <w:szCs w:val="20"/>
              <w:lang w:eastAsia="sk-SK"/>
            </w:rPr>
            <w:id w:val="1977256156"/>
            <w14:checkbox>
              <w14:checked w14:val="1"/>
              <w14:checkedState w14:val="2612" w14:font="MS Gothic"/>
              <w14:uncheckedState w14:val="2610" w14:font="MS Gothic"/>
            </w14:checkbox>
          </w:sdtPr>
          <w:sdtEndPr/>
          <w:sdtContent>
            <w:tc>
              <w:tcPr>
                <w:tcW w:w="541" w:type="dxa"/>
                <w:tcBorders>
                  <w:top w:val="single" w:sz="4" w:space="0" w:color="auto"/>
                  <w:left w:val="single" w:sz="4" w:space="0" w:color="auto"/>
                  <w:bottom w:val="single" w:sz="4" w:space="0" w:color="auto"/>
                  <w:right w:val="nil"/>
                </w:tcBorders>
                <w:vAlign w:val="center"/>
              </w:tcPr>
              <w:p w14:paraId="7A008E03" w14:textId="3E0E9462" w:rsidR="00A340BB" w:rsidRPr="00612E08" w:rsidRDefault="003667BC" w:rsidP="0023360B">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tcBorders>
              <w:top w:val="single" w:sz="4" w:space="0" w:color="auto"/>
              <w:left w:val="nil"/>
              <w:bottom w:val="single" w:sz="4" w:space="0" w:color="auto"/>
              <w:right w:val="nil"/>
            </w:tcBorders>
            <w:vAlign w:val="center"/>
          </w:tcPr>
          <w:p w14:paraId="7A008E04" w14:textId="77777777" w:rsidR="00A340BB" w:rsidRPr="00612E08" w:rsidRDefault="00A340BB" w:rsidP="0023360B">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25549405"/>
            <w14:checkbox>
              <w14:checked w14:val="0"/>
              <w14:checkedState w14:val="2612" w14:font="MS Gothic"/>
              <w14:uncheckedState w14:val="2610" w14:font="MS Gothic"/>
            </w14:checkbox>
          </w:sdtPr>
          <w:sdtEndPr/>
          <w:sdtContent>
            <w:tc>
              <w:tcPr>
                <w:tcW w:w="538" w:type="dxa"/>
                <w:tcBorders>
                  <w:top w:val="single" w:sz="4" w:space="0" w:color="auto"/>
                  <w:left w:val="nil"/>
                  <w:bottom w:val="single" w:sz="4" w:space="0" w:color="auto"/>
                  <w:right w:val="nil"/>
                </w:tcBorders>
                <w:vAlign w:val="center"/>
              </w:tcPr>
              <w:p w14:paraId="7A008E05" w14:textId="649AEF35" w:rsidR="00A340BB" w:rsidRPr="00612E08" w:rsidRDefault="003667BC" w:rsidP="0023360B">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14:paraId="7A008E06" w14:textId="77777777" w:rsidR="00A340BB" w:rsidRPr="00612E08" w:rsidRDefault="00A340BB" w:rsidP="0023360B">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10956538"/>
            <w14:checkbox>
              <w14:checked w14:val="0"/>
              <w14:checkedState w14:val="2612" w14:font="MS Gothic"/>
              <w14:uncheckedState w14:val="2610" w14:font="MS Gothic"/>
            </w14:checkbox>
          </w:sdtPr>
          <w:sdtEndPr/>
          <w:sdtContent>
            <w:tc>
              <w:tcPr>
                <w:tcW w:w="547" w:type="dxa"/>
                <w:tcBorders>
                  <w:top w:val="single" w:sz="4" w:space="0" w:color="auto"/>
                  <w:left w:val="nil"/>
                  <w:bottom w:val="single" w:sz="4" w:space="0" w:color="auto"/>
                  <w:right w:val="nil"/>
                </w:tcBorders>
                <w:vAlign w:val="center"/>
              </w:tcPr>
              <w:p w14:paraId="7A008E07" w14:textId="77777777" w:rsidR="00A340BB" w:rsidRPr="00612E08" w:rsidRDefault="0023360B" w:rsidP="0023360B">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7A008E08" w14:textId="77777777" w:rsidR="00A340BB" w:rsidRPr="00612E08" w:rsidRDefault="00A340BB" w:rsidP="0023360B">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p w14:paraId="7A008E0A" w14:textId="77777777" w:rsidR="001B23B7" w:rsidRPr="00612E08" w:rsidRDefault="001B23B7" w:rsidP="001B23B7">
      <w:pPr>
        <w:spacing w:after="0" w:line="240" w:lineRule="auto"/>
        <w:ind w:right="141"/>
        <w:rPr>
          <w:rFonts w:ascii="Times New Roman" w:eastAsia="Times New Roman" w:hAnsi="Times New Roman" w:cs="Times New Roman"/>
          <w:b/>
          <w:sz w:val="20"/>
          <w:szCs w:val="20"/>
          <w:lang w:eastAsia="sk-SK"/>
        </w:rPr>
      </w:pPr>
    </w:p>
    <w:tbl>
      <w:tblPr>
        <w:tblStyle w:val="Mriekatabuky1"/>
        <w:tblW w:w="9176" w:type="dxa"/>
        <w:tblLayout w:type="fixed"/>
        <w:tblLook w:val="04A0" w:firstRow="1" w:lastRow="0" w:firstColumn="1" w:lastColumn="0" w:noHBand="0" w:noVBand="1"/>
      </w:tblPr>
      <w:tblGrid>
        <w:gridCol w:w="9176"/>
      </w:tblGrid>
      <w:tr w:rsidR="00612E08" w:rsidRPr="00612E08" w14:paraId="7A008E0C" w14:textId="77777777" w:rsidTr="000800FC">
        <w:tc>
          <w:tcPr>
            <w:tcW w:w="9176" w:type="dxa"/>
            <w:tcBorders>
              <w:top w:val="single" w:sz="4" w:space="0" w:color="auto"/>
              <w:left w:val="single" w:sz="4" w:space="0" w:color="auto"/>
              <w:bottom w:val="nil"/>
              <w:right w:val="single" w:sz="4" w:space="0" w:color="auto"/>
            </w:tcBorders>
            <w:shd w:val="clear" w:color="auto" w:fill="E2E2E2"/>
          </w:tcPr>
          <w:p w14:paraId="7A008E0B"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Poznámky</w:t>
            </w:r>
          </w:p>
        </w:tc>
      </w:tr>
      <w:tr w:rsidR="00612E08" w:rsidRPr="00612E08" w14:paraId="7A008E0E" w14:textId="77777777" w:rsidTr="000800FC">
        <w:trPr>
          <w:trHeight w:val="713"/>
        </w:trPr>
        <w:tc>
          <w:tcPr>
            <w:tcW w:w="9176" w:type="dxa"/>
            <w:tcBorders>
              <w:top w:val="nil"/>
              <w:left w:val="single" w:sz="4" w:space="0" w:color="auto"/>
              <w:bottom w:val="single" w:sz="4" w:space="0" w:color="FFFFFF"/>
              <w:right w:val="single" w:sz="4" w:space="0" w:color="auto"/>
            </w:tcBorders>
          </w:tcPr>
          <w:p w14:paraId="7A008E0D" w14:textId="3E8FE297" w:rsidR="001B23B7" w:rsidRPr="00612E08" w:rsidRDefault="001B23B7" w:rsidP="003667BC">
            <w:pPr>
              <w:jc w:val="both"/>
              <w:rPr>
                <w:rFonts w:ascii="Times New Roman" w:eastAsia="Calibri" w:hAnsi="Times New Roman" w:cs="Times New Roman"/>
                <w:b/>
              </w:rPr>
            </w:pPr>
          </w:p>
        </w:tc>
      </w:tr>
      <w:tr w:rsidR="00612E08" w:rsidRPr="00612E08" w14:paraId="7A008E10" w14:textId="77777777" w:rsidTr="000800FC">
        <w:tc>
          <w:tcPr>
            <w:tcW w:w="9176" w:type="dxa"/>
            <w:tcBorders>
              <w:top w:val="single" w:sz="4" w:space="0" w:color="auto"/>
              <w:left w:val="single" w:sz="4" w:space="0" w:color="auto"/>
              <w:bottom w:val="single" w:sz="4" w:space="0" w:color="FFFFFF"/>
              <w:right w:val="single" w:sz="4" w:space="0" w:color="auto"/>
            </w:tcBorders>
            <w:shd w:val="clear" w:color="auto" w:fill="E2E2E2"/>
          </w:tcPr>
          <w:p w14:paraId="7A008E0F"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Kontakt na spracovateľa</w:t>
            </w:r>
          </w:p>
        </w:tc>
      </w:tr>
      <w:tr w:rsidR="00612E08" w:rsidRPr="00612E08" w14:paraId="7A008E13" w14:textId="77777777" w:rsidTr="000800FC">
        <w:trPr>
          <w:trHeight w:val="586"/>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7A008E11" w14:textId="45D377F7" w:rsidR="009D6470" w:rsidRDefault="00743088" w:rsidP="009D6470">
            <w:pPr>
              <w:pStyle w:val="Normlnywebov"/>
              <w:spacing w:before="0" w:beforeAutospacing="0" w:after="0" w:afterAutospacing="0"/>
              <w:rPr>
                <w:rFonts w:ascii="Times" w:hAnsi="Times" w:cs="Times"/>
                <w:sz w:val="20"/>
                <w:szCs w:val="20"/>
              </w:rPr>
            </w:pPr>
            <w:r>
              <w:rPr>
                <w:rFonts w:ascii="Times" w:hAnsi="Times" w:cs="Times"/>
                <w:sz w:val="20"/>
                <w:szCs w:val="20"/>
              </w:rPr>
              <w:t xml:space="preserve">Mgr. </w:t>
            </w:r>
            <w:r w:rsidR="003667BC">
              <w:rPr>
                <w:rFonts w:ascii="Times" w:hAnsi="Times" w:cs="Times"/>
                <w:sz w:val="20"/>
                <w:szCs w:val="20"/>
              </w:rPr>
              <w:t>Mária Vargová</w:t>
            </w:r>
            <w:r w:rsidR="006A7B78" w:rsidRPr="00C76D11">
              <w:rPr>
                <w:rFonts w:ascii="Times" w:hAnsi="Times" w:cs="Times"/>
                <w:sz w:val="20"/>
                <w:szCs w:val="20"/>
              </w:rPr>
              <w:t xml:space="preserve">, </w:t>
            </w:r>
            <w:r w:rsidR="009E7471">
              <w:rPr>
                <w:rFonts w:ascii="Times" w:hAnsi="Times" w:cs="Times"/>
                <w:sz w:val="20"/>
                <w:szCs w:val="20"/>
              </w:rPr>
              <w:t xml:space="preserve">sekcia </w:t>
            </w:r>
            <w:r w:rsidR="003667BC">
              <w:rPr>
                <w:rFonts w:ascii="Times" w:hAnsi="Times" w:cs="Times"/>
                <w:sz w:val="20"/>
                <w:szCs w:val="20"/>
              </w:rPr>
              <w:t>strategických priorít</w:t>
            </w:r>
            <w:r w:rsidR="006A7B78" w:rsidRPr="00C76D11">
              <w:rPr>
                <w:rFonts w:ascii="Times" w:hAnsi="Times" w:cs="Times"/>
                <w:sz w:val="20"/>
                <w:szCs w:val="20"/>
              </w:rPr>
              <w:t xml:space="preserve">, </w:t>
            </w:r>
            <w:hyperlink r:id="rId12" w:history="1">
              <w:r w:rsidR="001C4B84" w:rsidRPr="008153C6">
                <w:rPr>
                  <w:rStyle w:val="Hypertextovprepojenie"/>
                  <w:rFonts w:ascii="Times" w:hAnsi="Times" w:cs="Times"/>
                  <w:sz w:val="20"/>
                  <w:szCs w:val="20"/>
                </w:rPr>
                <w:t>maria.vargova@minedu.sk</w:t>
              </w:r>
            </w:hyperlink>
            <w:r w:rsidR="006A7B78" w:rsidRPr="00C76D11">
              <w:rPr>
                <w:rFonts w:ascii="Times" w:hAnsi="Times" w:cs="Times"/>
                <w:sz w:val="20"/>
                <w:szCs w:val="20"/>
              </w:rPr>
              <w:t xml:space="preserve">, </w:t>
            </w:r>
            <w:r w:rsidR="001C4B84" w:rsidRPr="001C4B84">
              <w:rPr>
                <w:rFonts w:ascii="Times" w:hAnsi="Times" w:cs="Times"/>
                <w:sz w:val="20"/>
                <w:szCs w:val="20"/>
              </w:rPr>
              <w:t>02 59374 228</w:t>
            </w:r>
            <w:r w:rsidR="003667BC">
              <w:rPr>
                <w:rFonts w:ascii="Times" w:hAnsi="Times" w:cs="Times"/>
                <w:sz w:val="20"/>
                <w:szCs w:val="20"/>
              </w:rPr>
              <w:t>.</w:t>
            </w:r>
          </w:p>
          <w:p w14:paraId="7A008E12" w14:textId="2847D6AE" w:rsidR="001B23B7" w:rsidRPr="00612E08" w:rsidRDefault="001B23B7" w:rsidP="009D6470">
            <w:pPr>
              <w:pStyle w:val="Normlnywebov"/>
              <w:spacing w:before="0" w:beforeAutospacing="0" w:after="0" w:afterAutospacing="0"/>
              <w:rPr>
                <w:i/>
                <w:sz w:val="20"/>
                <w:szCs w:val="20"/>
              </w:rPr>
            </w:pPr>
          </w:p>
        </w:tc>
      </w:tr>
      <w:tr w:rsidR="00612E08" w:rsidRPr="00612E08" w14:paraId="7A008E15" w14:textId="77777777" w:rsidTr="000800FC">
        <w:tc>
          <w:tcPr>
            <w:tcW w:w="9176" w:type="dxa"/>
            <w:tcBorders>
              <w:top w:val="single" w:sz="4" w:space="0" w:color="auto"/>
              <w:left w:val="single" w:sz="4" w:space="0" w:color="auto"/>
              <w:bottom w:val="single" w:sz="4" w:space="0" w:color="FFFFFF"/>
              <w:right w:val="single" w:sz="4" w:space="0" w:color="auto"/>
            </w:tcBorders>
            <w:shd w:val="clear" w:color="auto" w:fill="E2E2E2"/>
          </w:tcPr>
          <w:p w14:paraId="7A008E14"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Zdroje</w:t>
            </w:r>
          </w:p>
        </w:tc>
      </w:tr>
      <w:tr w:rsidR="00612E08" w:rsidRPr="00612E08" w14:paraId="7A008E17" w14:textId="77777777" w:rsidTr="000800FC">
        <w:trPr>
          <w:trHeight w:val="401"/>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1F42293A" w14:textId="30F47E24" w:rsidR="001C4B84" w:rsidRDefault="001C4B84" w:rsidP="001C4B84">
            <w:pPr>
              <w:pStyle w:val="Normlnywebov"/>
              <w:numPr>
                <w:ilvl w:val="0"/>
                <w:numId w:val="4"/>
              </w:numPr>
              <w:ind w:left="171" w:hanging="171"/>
              <w:contextualSpacing/>
              <w:rPr>
                <w:rFonts w:ascii="Times" w:hAnsi="Times" w:cs="Times"/>
                <w:sz w:val="20"/>
                <w:szCs w:val="20"/>
              </w:rPr>
            </w:pPr>
            <w:r w:rsidRPr="001C4B84">
              <w:rPr>
                <w:rFonts w:ascii="Times" w:hAnsi="Times" w:cs="Times"/>
                <w:sz w:val="20"/>
                <w:szCs w:val="20"/>
              </w:rPr>
              <w:t xml:space="preserve">analytické materiály Ministerstva školstva, výskumu, vývoja a mládeže Slovenskej republiky, </w:t>
            </w:r>
          </w:p>
          <w:p w14:paraId="31D5F88E" w14:textId="77777777" w:rsidR="001C4B84" w:rsidRDefault="001C4B84" w:rsidP="001C4B84">
            <w:pPr>
              <w:pStyle w:val="Normlnywebov"/>
              <w:numPr>
                <w:ilvl w:val="0"/>
                <w:numId w:val="4"/>
              </w:numPr>
              <w:ind w:left="171" w:hanging="171"/>
              <w:contextualSpacing/>
              <w:rPr>
                <w:rFonts w:ascii="Times" w:hAnsi="Times" w:cs="Times"/>
                <w:sz w:val="20"/>
                <w:szCs w:val="20"/>
              </w:rPr>
            </w:pPr>
            <w:r w:rsidRPr="001C4B84">
              <w:rPr>
                <w:rFonts w:ascii="Times" w:hAnsi="Times" w:cs="Times"/>
                <w:sz w:val="20"/>
                <w:szCs w:val="20"/>
              </w:rPr>
              <w:t xml:space="preserve">výstupy a odporúčania z výskumného projektu EU Kids Online zameraného na správanie detí v online priestore, digitálne riziká a ochranu maloletých, </w:t>
            </w:r>
          </w:p>
          <w:p w14:paraId="02753876" w14:textId="77777777" w:rsidR="001C4B84" w:rsidRDefault="001C4B84" w:rsidP="001C4B84">
            <w:pPr>
              <w:pStyle w:val="Normlnywebov"/>
              <w:numPr>
                <w:ilvl w:val="0"/>
                <w:numId w:val="4"/>
              </w:numPr>
              <w:ind w:left="171" w:hanging="171"/>
              <w:contextualSpacing/>
              <w:rPr>
                <w:rFonts w:ascii="Times" w:hAnsi="Times" w:cs="Times"/>
                <w:sz w:val="20"/>
                <w:szCs w:val="20"/>
              </w:rPr>
            </w:pPr>
            <w:r w:rsidRPr="001C4B84">
              <w:rPr>
                <w:rFonts w:ascii="Times" w:hAnsi="Times" w:cs="Times"/>
                <w:sz w:val="20"/>
                <w:szCs w:val="20"/>
              </w:rPr>
              <w:t xml:space="preserve">odborné materiály a odporúčania organizácie Eurochild v oblasti ochrany detí, duševného zdravia a bezpečného online prostredia, </w:t>
            </w:r>
          </w:p>
          <w:p w14:paraId="354F0217" w14:textId="77777777" w:rsidR="001C4B84" w:rsidRDefault="001C4B84" w:rsidP="001C4B84">
            <w:pPr>
              <w:pStyle w:val="Normlnywebov"/>
              <w:numPr>
                <w:ilvl w:val="0"/>
                <w:numId w:val="4"/>
              </w:numPr>
              <w:ind w:left="171" w:hanging="171"/>
              <w:contextualSpacing/>
              <w:rPr>
                <w:rFonts w:ascii="Times" w:hAnsi="Times" w:cs="Times"/>
                <w:sz w:val="20"/>
                <w:szCs w:val="20"/>
              </w:rPr>
            </w:pPr>
            <w:r w:rsidRPr="001C4B84">
              <w:rPr>
                <w:rFonts w:ascii="Times" w:hAnsi="Times" w:cs="Times"/>
                <w:sz w:val="20"/>
                <w:szCs w:val="20"/>
              </w:rPr>
              <w:t xml:space="preserve">zahraničné príklady dobrej praxe v oblasti prevencie radikalizácie a multidisciplinárnej spolupráce, najmä dánsky model Infohus, </w:t>
            </w:r>
          </w:p>
          <w:p w14:paraId="1C2565A7" w14:textId="77777777" w:rsidR="001C4B84" w:rsidRDefault="001C4B84" w:rsidP="001C4B84">
            <w:pPr>
              <w:pStyle w:val="Normlnywebov"/>
              <w:numPr>
                <w:ilvl w:val="0"/>
                <w:numId w:val="4"/>
              </w:numPr>
              <w:ind w:left="171" w:hanging="171"/>
              <w:contextualSpacing/>
              <w:rPr>
                <w:rFonts w:ascii="Times" w:hAnsi="Times" w:cs="Times"/>
                <w:sz w:val="20"/>
                <w:szCs w:val="20"/>
              </w:rPr>
            </w:pPr>
            <w:r w:rsidRPr="001C4B84">
              <w:rPr>
                <w:rFonts w:ascii="Times" w:hAnsi="Times" w:cs="Times"/>
                <w:sz w:val="20"/>
                <w:szCs w:val="20"/>
              </w:rPr>
              <w:t xml:space="preserve">poznatky a skúsenosti mimovládnych organizácií pôsobiacich v oblasti prevencie násilia, extrémizmu, ochrany detí a podpory duševného zdravia, </w:t>
            </w:r>
          </w:p>
          <w:p w14:paraId="24668B86" w14:textId="77777777" w:rsidR="001C4B84" w:rsidRDefault="001C4B84" w:rsidP="001C4B84">
            <w:pPr>
              <w:pStyle w:val="Normlnywebov"/>
              <w:numPr>
                <w:ilvl w:val="0"/>
                <w:numId w:val="4"/>
              </w:numPr>
              <w:ind w:left="171" w:hanging="171"/>
              <w:contextualSpacing/>
              <w:rPr>
                <w:rFonts w:ascii="Times" w:hAnsi="Times" w:cs="Times"/>
                <w:sz w:val="20"/>
                <w:szCs w:val="20"/>
              </w:rPr>
            </w:pPr>
            <w:r w:rsidRPr="001C4B84">
              <w:rPr>
                <w:rFonts w:ascii="Times" w:hAnsi="Times" w:cs="Times"/>
                <w:sz w:val="20"/>
                <w:szCs w:val="20"/>
              </w:rPr>
              <w:t xml:space="preserve">skúsenosti a výstupy z aplikačnej praxe Banskobystrický samosprávny kraj v oblasti prevencie radikalizácie a koordinácie pomoci deťom a mládežníkom v riziku, </w:t>
            </w:r>
          </w:p>
          <w:p w14:paraId="1C4663F2" w14:textId="77777777" w:rsidR="001C4B84" w:rsidRDefault="001C4B84" w:rsidP="001C4B84">
            <w:pPr>
              <w:pStyle w:val="Normlnywebov"/>
              <w:numPr>
                <w:ilvl w:val="0"/>
                <w:numId w:val="4"/>
              </w:numPr>
              <w:ind w:left="171" w:hanging="171"/>
              <w:contextualSpacing/>
              <w:rPr>
                <w:rFonts w:ascii="Times" w:hAnsi="Times" w:cs="Times"/>
                <w:sz w:val="20"/>
                <w:szCs w:val="20"/>
              </w:rPr>
            </w:pPr>
            <w:r w:rsidRPr="001C4B84">
              <w:rPr>
                <w:rFonts w:ascii="Times" w:hAnsi="Times" w:cs="Times"/>
                <w:sz w:val="20"/>
                <w:szCs w:val="20"/>
              </w:rPr>
              <w:t xml:space="preserve">odborné konzultácie so zástupcami verejnej správy, akademickej obce, školského prostredia a tretieho sektora, </w:t>
            </w:r>
          </w:p>
          <w:p w14:paraId="2A563BFF" w14:textId="77777777" w:rsidR="001C4B84" w:rsidRDefault="001C4B84" w:rsidP="001C4B84">
            <w:pPr>
              <w:pStyle w:val="Normlnywebov"/>
              <w:numPr>
                <w:ilvl w:val="0"/>
                <w:numId w:val="4"/>
              </w:numPr>
              <w:ind w:left="171" w:hanging="171"/>
              <w:contextualSpacing/>
              <w:rPr>
                <w:rFonts w:ascii="Times" w:hAnsi="Times" w:cs="Times"/>
                <w:sz w:val="20"/>
                <w:szCs w:val="20"/>
              </w:rPr>
            </w:pPr>
            <w:r w:rsidRPr="001C4B84">
              <w:rPr>
                <w:rFonts w:ascii="Times" w:hAnsi="Times" w:cs="Times"/>
                <w:sz w:val="20"/>
                <w:szCs w:val="20"/>
              </w:rPr>
              <w:t xml:space="preserve">medzinárodné odporúčania a dokumenty Rady Európy, Európskej únie a Organizácie Spojených národov v oblasti ochrany práv detí, prevencie násilia a radikalizácie, </w:t>
            </w:r>
          </w:p>
          <w:p w14:paraId="7A008E16" w14:textId="5499C638" w:rsidR="00254A13" w:rsidRPr="001C4B84" w:rsidRDefault="001C4B84" w:rsidP="001C4B84">
            <w:pPr>
              <w:pStyle w:val="Normlnywebov"/>
              <w:numPr>
                <w:ilvl w:val="0"/>
                <w:numId w:val="4"/>
              </w:numPr>
              <w:ind w:left="171" w:hanging="171"/>
              <w:contextualSpacing/>
              <w:rPr>
                <w:rFonts w:ascii="Times" w:hAnsi="Times" w:cs="Times"/>
                <w:sz w:val="20"/>
                <w:szCs w:val="20"/>
              </w:rPr>
            </w:pPr>
            <w:r w:rsidRPr="001C4B84">
              <w:rPr>
                <w:rFonts w:ascii="Times" w:hAnsi="Times" w:cs="Times"/>
                <w:sz w:val="20"/>
                <w:szCs w:val="20"/>
              </w:rPr>
              <w:t>právne akty Európskej únie upravujúce digitálne služby, ochranu maloletých a bezpečnosť online priestoru.</w:t>
            </w:r>
          </w:p>
        </w:tc>
      </w:tr>
      <w:tr w:rsidR="00612E08" w:rsidRPr="00612E08" w14:paraId="7A008E1A" w14:textId="77777777" w:rsidTr="000800FC">
        <w:tc>
          <w:tcPr>
            <w:tcW w:w="9176" w:type="dxa"/>
            <w:tcBorders>
              <w:top w:val="single" w:sz="4" w:space="0" w:color="auto"/>
              <w:left w:val="single" w:sz="4" w:space="0" w:color="auto"/>
              <w:bottom w:val="single" w:sz="4" w:space="0" w:color="FFFFFF"/>
              <w:right w:val="single" w:sz="4" w:space="0" w:color="auto"/>
            </w:tcBorders>
            <w:shd w:val="clear" w:color="auto" w:fill="E2E2E2"/>
          </w:tcPr>
          <w:p w14:paraId="7A008E18" w14:textId="77777777" w:rsidR="001B23B7" w:rsidRPr="00612E08" w:rsidRDefault="001B23B7" w:rsidP="000800FC">
            <w:pPr>
              <w:numPr>
                <w:ilvl w:val="0"/>
                <w:numId w:val="1"/>
              </w:numPr>
              <w:ind w:left="447" w:hanging="425"/>
              <w:contextualSpacing/>
              <w:rPr>
                <w:rFonts w:ascii="Times New Roman" w:eastAsia="Calibri" w:hAnsi="Times New Roman" w:cs="Times New Roman"/>
                <w:b/>
              </w:rPr>
            </w:pPr>
            <w:r w:rsidRPr="00612E08">
              <w:rPr>
                <w:rFonts w:ascii="Times New Roman" w:eastAsia="Calibri" w:hAnsi="Times New Roman" w:cs="Times New Roman"/>
                <w:b/>
              </w:rPr>
              <w:t xml:space="preserve">Stanovisko Komisie na posudzovanie vybraných vplyvov z PPK č. </w:t>
            </w:r>
            <w:r w:rsidR="001539DA">
              <w:rPr>
                <w:rFonts w:ascii="Times New Roman" w:eastAsia="Calibri" w:hAnsi="Times New Roman" w:cs="Times New Roman"/>
                <w:b/>
              </w:rPr>
              <w:t>......</w:t>
            </w:r>
            <w:r w:rsidRPr="00612E08">
              <w:rPr>
                <w:rFonts w:ascii="Calibri" w:eastAsia="Calibri" w:hAnsi="Calibri" w:cs="Times New Roman"/>
              </w:rPr>
              <w:t xml:space="preserve"> </w:t>
            </w:r>
          </w:p>
          <w:p w14:paraId="7A008E19" w14:textId="77777777" w:rsidR="001B23B7" w:rsidRPr="00612E08" w:rsidRDefault="001B23B7" w:rsidP="000800FC">
            <w:pPr>
              <w:ind w:left="502"/>
              <w:rPr>
                <w:rFonts w:ascii="Times New Roman" w:eastAsia="Times New Roman" w:hAnsi="Times New Roman" w:cs="Times New Roman"/>
                <w:b/>
                <w:sz w:val="20"/>
                <w:szCs w:val="20"/>
                <w:lang w:eastAsia="sk-SK"/>
              </w:rPr>
            </w:pPr>
            <w:r w:rsidRPr="00612E08">
              <w:rPr>
                <w:rFonts w:ascii="Times New Roman" w:eastAsia="Calibri" w:hAnsi="Times New Roman" w:cs="Times New Roman"/>
              </w:rPr>
              <w:t>(v prípade, ak sa uskutočnilo v zmysle bodu 8.1 Jednotnej metodiky)</w:t>
            </w:r>
          </w:p>
        </w:tc>
      </w:tr>
      <w:tr w:rsidR="00612E08" w:rsidRPr="00612E08" w14:paraId="7A008E24" w14:textId="77777777" w:rsidTr="006F6B62">
        <w:trPr>
          <w:trHeight w:val="70"/>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7A008E1B" w14:textId="77777777" w:rsidR="001B23B7" w:rsidRPr="00612E08" w:rsidRDefault="001B23B7" w:rsidP="000800FC">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612E08" w:rsidRPr="00612E08" w14:paraId="7A008E1F" w14:textId="77777777" w:rsidTr="000800FC">
              <w:trPr>
                <w:trHeight w:val="396"/>
              </w:trPr>
              <w:tc>
                <w:tcPr>
                  <w:tcW w:w="2552" w:type="dxa"/>
                </w:tcPr>
                <w:p w14:paraId="7A008E1C" w14:textId="77777777" w:rsidR="001B23B7" w:rsidRPr="00612E08" w:rsidRDefault="00A62267"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874910888"/>
                      <w14:checkbox>
                        <w14:checked w14:val="0"/>
                        <w14:checkedState w14:val="2612" w14:font="MS Gothic"/>
                        <w14:uncheckedState w14:val="2610" w14:font="MS Gothic"/>
                      </w14:checkbox>
                    </w:sdtPr>
                    <w:sdtEndPr/>
                    <w:sdtContent>
                      <w:r w:rsidR="0023360B"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 xml:space="preserve">Súhlasné </w:t>
                  </w:r>
                </w:p>
              </w:tc>
              <w:tc>
                <w:tcPr>
                  <w:tcW w:w="3827" w:type="dxa"/>
                </w:tcPr>
                <w:p w14:paraId="7A008E1D" w14:textId="77777777" w:rsidR="001B23B7" w:rsidRPr="00612E08" w:rsidRDefault="00A62267"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697888127"/>
                      <w14:checkbox>
                        <w14:checked w14:val="0"/>
                        <w14:checkedState w14:val="2612" w14:font="MS Gothic"/>
                        <w14:uncheckedState w14:val="2610" w14:font="MS Gothic"/>
                      </w14:checkbox>
                    </w:sdtPr>
                    <w:sdtEndPr/>
                    <w:sdtContent>
                      <w:r w:rsidR="0023360B"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Súhlasné s návrhom na dopracovanie</w:t>
                  </w:r>
                </w:p>
              </w:tc>
              <w:tc>
                <w:tcPr>
                  <w:tcW w:w="2534" w:type="dxa"/>
                </w:tcPr>
                <w:p w14:paraId="7A008E1E" w14:textId="77777777" w:rsidR="001B23B7" w:rsidRPr="00612E08" w:rsidRDefault="00A62267" w:rsidP="000800FC">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647822913"/>
                      <w14:checkbox>
                        <w14:checked w14:val="0"/>
                        <w14:checkedState w14:val="2612" w14:font="MS Gothic"/>
                        <w14:uncheckedState w14:val="2610" w14:font="MS Gothic"/>
                      </w14:checkbox>
                    </w:sdtPr>
                    <w:sdtEndPr/>
                    <w:sdtContent>
                      <w:r w:rsidR="001539DA">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Nesúhlasné</w:t>
                  </w:r>
                </w:p>
              </w:tc>
            </w:tr>
          </w:tbl>
          <w:p w14:paraId="7A008E20" w14:textId="77777777" w:rsidR="001B23B7" w:rsidRDefault="001B23B7" w:rsidP="000800FC">
            <w:pPr>
              <w:jc w:val="both"/>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Uveďte pripomienky zo stanoviska Komisie z časti II. spolu s Vaším vyhodnotením:</w:t>
            </w:r>
          </w:p>
          <w:p w14:paraId="7A008E21" w14:textId="77777777" w:rsidR="00DD4155" w:rsidRDefault="00DD4155" w:rsidP="000800FC">
            <w:pPr>
              <w:jc w:val="both"/>
              <w:rPr>
                <w:rFonts w:ascii="Times New Roman" w:eastAsia="Times New Roman" w:hAnsi="Times New Roman" w:cs="Times New Roman"/>
                <w:b/>
                <w:sz w:val="20"/>
                <w:szCs w:val="20"/>
                <w:lang w:eastAsia="sk-SK"/>
              </w:rPr>
            </w:pPr>
          </w:p>
          <w:p w14:paraId="7A008E22" w14:textId="77777777" w:rsidR="00DD4155" w:rsidRPr="00DD4155" w:rsidRDefault="00DD4155" w:rsidP="00DD4155">
            <w:pPr>
              <w:jc w:val="both"/>
              <w:rPr>
                <w:rFonts w:ascii="Times New Roman" w:eastAsia="Times New Roman" w:hAnsi="Times New Roman" w:cs="Times New Roman"/>
                <w:b/>
                <w:sz w:val="20"/>
                <w:szCs w:val="20"/>
                <w:lang w:eastAsia="sk-SK"/>
              </w:rPr>
            </w:pPr>
          </w:p>
          <w:p w14:paraId="7A008E23" w14:textId="77777777" w:rsidR="001B23B7" w:rsidRPr="00612E08" w:rsidRDefault="001B23B7" w:rsidP="009E7471">
            <w:pPr>
              <w:jc w:val="both"/>
              <w:rPr>
                <w:rFonts w:ascii="Times New Roman" w:eastAsia="Times New Roman" w:hAnsi="Times New Roman" w:cs="Times New Roman"/>
                <w:b/>
                <w:sz w:val="20"/>
                <w:szCs w:val="20"/>
                <w:lang w:eastAsia="sk-SK"/>
              </w:rPr>
            </w:pPr>
          </w:p>
        </w:tc>
      </w:tr>
      <w:tr w:rsidR="00612E08" w:rsidRPr="00612E08" w14:paraId="7A008E26" w14:textId="77777777" w:rsidTr="000800FC">
        <w:tblPrEx>
          <w:tblBorders>
            <w:insideH w:val="single" w:sz="4" w:space="0" w:color="FFFFFF"/>
            <w:insideV w:val="single" w:sz="4" w:space="0" w:color="FFFFFF"/>
          </w:tblBorders>
        </w:tblPrEx>
        <w:tc>
          <w:tcPr>
            <w:tcW w:w="9176" w:type="dxa"/>
            <w:tcBorders>
              <w:top w:val="single" w:sz="4" w:space="0" w:color="auto"/>
            </w:tcBorders>
            <w:shd w:val="clear" w:color="auto" w:fill="E2E2E2"/>
          </w:tcPr>
          <w:p w14:paraId="7A008E25" w14:textId="77777777" w:rsidR="001B23B7" w:rsidRPr="00612E08" w:rsidRDefault="001B23B7" w:rsidP="000800FC">
            <w:pPr>
              <w:numPr>
                <w:ilvl w:val="0"/>
                <w:numId w:val="1"/>
              </w:numPr>
              <w:ind w:left="450" w:hanging="425"/>
              <w:contextualSpacing/>
              <w:jc w:val="both"/>
              <w:rPr>
                <w:rFonts w:ascii="Times New Roman" w:eastAsia="Calibri" w:hAnsi="Times New Roman" w:cs="Times New Roman"/>
                <w:b/>
              </w:rPr>
            </w:pPr>
            <w:r w:rsidRPr="00612E08">
              <w:rPr>
                <w:rFonts w:ascii="Times New Roman" w:eastAsia="Calibri" w:hAnsi="Times New Roman" w:cs="Times New Roman"/>
                <w:b/>
              </w:rPr>
              <w:t>Stanovisko Komisie na posudzovanie vybraných vplyvov zo záverečného posúdenia č. ..........</w:t>
            </w:r>
            <w:r w:rsidRPr="00612E08">
              <w:rPr>
                <w:rFonts w:ascii="Times New Roman" w:eastAsia="Calibri" w:hAnsi="Times New Roman" w:cs="Times New Roman"/>
              </w:rPr>
              <w:t xml:space="preserve"> (v prípade, ak sa uskutočnilo v zmysle bodu 9.1. Jednotnej metodiky) </w:t>
            </w:r>
          </w:p>
        </w:tc>
      </w:tr>
      <w:tr w:rsidR="00612E08" w:rsidRPr="00612E08" w14:paraId="7A008E2F" w14:textId="77777777" w:rsidTr="000800FC">
        <w:tblPrEx>
          <w:tblBorders>
            <w:insideH w:val="single" w:sz="4" w:space="0" w:color="FFFFFF"/>
            <w:insideV w:val="single" w:sz="4" w:space="0" w:color="FFFFFF"/>
          </w:tblBorders>
        </w:tblPrEx>
        <w:tc>
          <w:tcPr>
            <w:tcW w:w="9176" w:type="dxa"/>
            <w:shd w:val="clear" w:color="auto" w:fill="FFFFFF"/>
          </w:tcPr>
          <w:p w14:paraId="7A008E27" w14:textId="77777777" w:rsidR="001B23B7" w:rsidRPr="00612E08" w:rsidRDefault="001B23B7" w:rsidP="000800FC">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612E08" w:rsidRPr="00612E08" w14:paraId="7A008E2B" w14:textId="77777777" w:rsidTr="000800FC">
              <w:trPr>
                <w:trHeight w:val="396"/>
              </w:trPr>
              <w:tc>
                <w:tcPr>
                  <w:tcW w:w="2552" w:type="dxa"/>
                </w:tcPr>
                <w:p w14:paraId="7A008E28" w14:textId="77777777" w:rsidR="001B23B7" w:rsidRPr="00612E08" w:rsidRDefault="00A62267"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888232876"/>
                      <w14:checkbox>
                        <w14:checked w14:val="0"/>
                        <w14:checkedState w14:val="2612" w14:font="MS Gothic"/>
                        <w14:uncheckedState w14:val="2610" w14:font="MS Gothic"/>
                      </w14:checkbox>
                    </w:sdtPr>
                    <w:sdtEnd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 xml:space="preserve">Súhlasné </w:t>
                  </w:r>
                </w:p>
              </w:tc>
              <w:tc>
                <w:tcPr>
                  <w:tcW w:w="3827" w:type="dxa"/>
                </w:tcPr>
                <w:p w14:paraId="7A008E29" w14:textId="77777777" w:rsidR="001B23B7" w:rsidRPr="00612E08" w:rsidRDefault="00A62267"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953831761"/>
                      <w14:checkbox>
                        <w14:checked w14:val="0"/>
                        <w14:checkedState w14:val="2612" w14:font="MS Gothic"/>
                        <w14:uncheckedState w14:val="2610" w14:font="MS Gothic"/>
                      </w14:checkbox>
                    </w:sdtPr>
                    <w:sdtEnd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Súhlasné s  návrhom na dopracovanie</w:t>
                  </w:r>
                </w:p>
              </w:tc>
              <w:tc>
                <w:tcPr>
                  <w:tcW w:w="2534" w:type="dxa"/>
                </w:tcPr>
                <w:p w14:paraId="7A008E2A" w14:textId="77777777" w:rsidR="001B23B7" w:rsidRPr="00612E08" w:rsidRDefault="00A62267" w:rsidP="000800FC">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361740452"/>
                      <w14:checkbox>
                        <w14:checked w14:val="0"/>
                        <w14:checkedState w14:val="2612" w14:font="MS Gothic"/>
                        <w14:uncheckedState w14:val="2610" w14:font="MS Gothic"/>
                      </w14:checkbox>
                    </w:sdtPr>
                    <w:sdtEnd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Nesúhlasné</w:t>
                  </w:r>
                </w:p>
              </w:tc>
            </w:tr>
          </w:tbl>
          <w:p w14:paraId="7A008E2C" w14:textId="77777777" w:rsidR="001B23B7" w:rsidRPr="00612E08" w:rsidRDefault="001B23B7" w:rsidP="000800FC">
            <w:pPr>
              <w:jc w:val="both"/>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Uveďte pripomienky zo stanoviska Komisie z časti II. spolu s Vaším vyhodnotením:</w:t>
            </w:r>
          </w:p>
          <w:p w14:paraId="7A008E2D" w14:textId="77777777" w:rsidR="001B23B7" w:rsidRPr="00612E08" w:rsidRDefault="001B23B7" w:rsidP="000800FC">
            <w:pPr>
              <w:rPr>
                <w:rFonts w:ascii="Times New Roman" w:eastAsia="Times New Roman" w:hAnsi="Times New Roman" w:cs="Times New Roman"/>
                <w:b/>
                <w:sz w:val="20"/>
                <w:szCs w:val="20"/>
                <w:lang w:eastAsia="sk-SK"/>
              </w:rPr>
            </w:pPr>
          </w:p>
          <w:p w14:paraId="7A008E2E" w14:textId="77777777" w:rsidR="001B23B7" w:rsidRPr="00612E08" w:rsidRDefault="001B23B7" w:rsidP="000800FC">
            <w:pPr>
              <w:rPr>
                <w:rFonts w:ascii="Times New Roman" w:eastAsia="Times New Roman" w:hAnsi="Times New Roman" w:cs="Times New Roman"/>
                <w:b/>
                <w:sz w:val="20"/>
                <w:szCs w:val="20"/>
                <w:lang w:eastAsia="sk-SK"/>
              </w:rPr>
            </w:pPr>
          </w:p>
        </w:tc>
      </w:tr>
    </w:tbl>
    <w:p w14:paraId="7A008E30" w14:textId="77777777" w:rsidR="00B93767" w:rsidRPr="00612E08" w:rsidRDefault="00B93767"/>
    <w:sectPr w:rsidR="00B93767" w:rsidRPr="00612E08" w:rsidSect="001E3562">
      <w:headerReference w:type="default" r:id="rId13"/>
      <w:footerReference w:type="defaul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CC0894" w14:textId="77777777" w:rsidR="00A62267" w:rsidRDefault="00A62267" w:rsidP="001B23B7">
      <w:pPr>
        <w:spacing w:after="0" w:line="240" w:lineRule="auto"/>
      </w:pPr>
      <w:r>
        <w:separator/>
      </w:r>
    </w:p>
  </w:endnote>
  <w:endnote w:type="continuationSeparator" w:id="0">
    <w:p w14:paraId="00E8572B" w14:textId="77777777" w:rsidR="00A62267" w:rsidRDefault="00A62267" w:rsidP="001B23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
    <w:panose1 w:val="02020603050405020304"/>
    <w:charset w:val="EE"/>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1191730"/>
      <w:docPartObj>
        <w:docPartGallery w:val="Page Numbers (Bottom of Page)"/>
        <w:docPartUnique/>
      </w:docPartObj>
    </w:sdtPr>
    <w:sdtEndPr>
      <w:rPr>
        <w:rFonts w:ascii="Times New Roman" w:hAnsi="Times New Roman" w:cs="Times New Roman"/>
        <w:sz w:val="24"/>
        <w:szCs w:val="24"/>
      </w:rPr>
    </w:sdtEndPr>
    <w:sdtContent>
      <w:p w14:paraId="7A008E37" w14:textId="77777777" w:rsidR="001B23B7" w:rsidRPr="006045CB" w:rsidRDefault="008B222D" w:rsidP="001B23B7">
        <w:pPr>
          <w:pStyle w:val="Pta"/>
          <w:jc w:val="right"/>
          <w:rPr>
            <w:rFonts w:ascii="Times New Roman" w:hAnsi="Times New Roman" w:cs="Times New Roman"/>
            <w:sz w:val="24"/>
            <w:szCs w:val="24"/>
          </w:rPr>
        </w:pPr>
        <w:r w:rsidRPr="006045CB">
          <w:rPr>
            <w:rFonts w:ascii="Times New Roman" w:hAnsi="Times New Roman" w:cs="Times New Roman"/>
            <w:sz w:val="24"/>
            <w:szCs w:val="24"/>
          </w:rPr>
          <w:fldChar w:fldCharType="begin"/>
        </w:r>
        <w:r w:rsidR="001B23B7" w:rsidRPr="006045CB">
          <w:rPr>
            <w:rFonts w:ascii="Times New Roman" w:hAnsi="Times New Roman" w:cs="Times New Roman"/>
            <w:sz w:val="24"/>
            <w:szCs w:val="24"/>
          </w:rPr>
          <w:instrText>PAGE   \* MERGEFORMAT</w:instrText>
        </w:r>
        <w:r w:rsidRPr="006045CB">
          <w:rPr>
            <w:rFonts w:ascii="Times New Roman" w:hAnsi="Times New Roman" w:cs="Times New Roman"/>
            <w:sz w:val="24"/>
            <w:szCs w:val="24"/>
          </w:rPr>
          <w:fldChar w:fldCharType="separate"/>
        </w:r>
        <w:r w:rsidR="000F0946">
          <w:rPr>
            <w:rFonts w:ascii="Times New Roman" w:hAnsi="Times New Roman" w:cs="Times New Roman"/>
            <w:noProof/>
            <w:sz w:val="24"/>
            <w:szCs w:val="24"/>
          </w:rPr>
          <w:t>3</w:t>
        </w:r>
        <w:r w:rsidRPr="006045CB">
          <w:rPr>
            <w:rFonts w:ascii="Times New Roman" w:hAnsi="Times New Roman" w:cs="Times New Roman"/>
            <w:sz w:val="24"/>
            <w:szCs w:val="24"/>
          </w:rPr>
          <w:fldChar w:fldCharType="end"/>
        </w:r>
      </w:p>
    </w:sdtContent>
  </w:sdt>
  <w:p w14:paraId="7A008E38" w14:textId="77777777" w:rsidR="001B23B7" w:rsidRDefault="001B23B7">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5CC1C1" w14:textId="77777777" w:rsidR="00A62267" w:rsidRDefault="00A62267" w:rsidP="001B23B7">
      <w:pPr>
        <w:spacing w:after="0" w:line="240" w:lineRule="auto"/>
      </w:pPr>
      <w:r>
        <w:separator/>
      </w:r>
    </w:p>
  </w:footnote>
  <w:footnote w:type="continuationSeparator" w:id="0">
    <w:p w14:paraId="53D9B94C" w14:textId="77777777" w:rsidR="00A62267" w:rsidRDefault="00A62267" w:rsidP="001B23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008E35" w14:textId="77777777" w:rsidR="001B23B7" w:rsidRPr="006045CB" w:rsidRDefault="001B23B7" w:rsidP="001B23B7">
    <w:pPr>
      <w:tabs>
        <w:tab w:val="center" w:pos="4536"/>
        <w:tab w:val="right" w:pos="9072"/>
      </w:tabs>
      <w:spacing w:after="0" w:line="240" w:lineRule="auto"/>
      <w:jc w:val="right"/>
      <w:rPr>
        <w:rFonts w:ascii="Times New Roman" w:eastAsia="Times New Roman" w:hAnsi="Times New Roman" w:cs="Times New Roman"/>
        <w:sz w:val="24"/>
        <w:szCs w:val="24"/>
        <w:lang w:eastAsia="sk-SK"/>
      </w:rPr>
    </w:pPr>
    <w:r w:rsidRPr="006045CB">
      <w:rPr>
        <w:rFonts w:ascii="Times New Roman" w:eastAsia="Times New Roman" w:hAnsi="Times New Roman" w:cs="Times New Roman"/>
        <w:sz w:val="24"/>
        <w:szCs w:val="24"/>
        <w:lang w:eastAsia="sk-SK"/>
      </w:rPr>
      <w:t xml:space="preserve">Príloha č. </w:t>
    </w:r>
    <w:r>
      <w:rPr>
        <w:rFonts w:ascii="Times New Roman" w:eastAsia="Times New Roman" w:hAnsi="Times New Roman" w:cs="Times New Roman"/>
        <w:sz w:val="24"/>
        <w:szCs w:val="24"/>
        <w:lang w:eastAsia="sk-SK"/>
      </w:rPr>
      <w:t>1</w:t>
    </w:r>
  </w:p>
  <w:p w14:paraId="7A008E36" w14:textId="77777777" w:rsidR="001B23B7" w:rsidRDefault="001B23B7">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32CFB"/>
    <w:multiLevelType w:val="hybridMultilevel"/>
    <w:tmpl w:val="5290B8F6"/>
    <w:lvl w:ilvl="0" w:tplc="20AA779E">
      <w:numFmt w:val="bullet"/>
      <w:lvlText w:val="-"/>
      <w:lvlJc w:val="left"/>
      <w:pPr>
        <w:ind w:left="720" w:hanging="360"/>
      </w:pPr>
      <w:rPr>
        <w:rFonts w:ascii="Times New Roman" w:eastAsiaTheme="minorEastAsia" w:hAnsi="Times New Roman" w:hint="default"/>
      </w:rPr>
    </w:lvl>
    <w:lvl w:ilvl="1" w:tplc="041B0003" w:tentative="1">
      <w:start w:val="1"/>
      <w:numFmt w:val="bullet"/>
      <w:lvlText w:val="o"/>
      <w:lvlJc w:val="left"/>
      <w:pPr>
        <w:ind w:left="1440" w:hanging="360"/>
      </w:pPr>
      <w:rPr>
        <w:rFonts w:ascii="Courier New" w:hAnsi="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 w15:restartNumberingAfterBreak="0">
    <w:nsid w:val="2F6D1D97"/>
    <w:multiLevelType w:val="hybridMultilevel"/>
    <w:tmpl w:val="0532B316"/>
    <w:lvl w:ilvl="0" w:tplc="9672416A">
      <w:numFmt w:val="bullet"/>
      <w:lvlText w:val="-"/>
      <w:lvlJc w:val="left"/>
      <w:pPr>
        <w:ind w:left="720" w:hanging="360"/>
      </w:pPr>
      <w:rPr>
        <w:rFonts w:ascii="Times New Roman" w:eastAsia="Times New Roman"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 w15:restartNumberingAfterBreak="0">
    <w:nsid w:val="74412ADC"/>
    <w:multiLevelType w:val="hybridMultilevel"/>
    <w:tmpl w:val="4DA6468C"/>
    <w:lvl w:ilvl="0" w:tplc="E88A8E02">
      <w:start w:val="4"/>
      <w:numFmt w:val="bullet"/>
      <w:lvlText w:val="-"/>
      <w:lvlJc w:val="left"/>
      <w:pPr>
        <w:ind w:left="720" w:hanging="360"/>
      </w:pPr>
      <w:rPr>
        <w:rFonts w:ascii="Times New Roman" w:eastAsia="Times New Roman"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 w15:restartNumberingAfterBreak="0">
    <w:nsid w:val="7BDE54EF"/>
    <w:multiLevelType w:val="hybridMultilevel"/>
    <w:tmpl w:val="419C7968"/>
    <w:lvl w:ilvl="0" w:tplc="041B000F">
      <w:start w:val="1"/>
      <w:numFmt w:val="decimal"/>
      <w:lvlText w:val="%1."/>
      <w:lvlJc w:val="left"/>
      <w:pPr>
        <w:ind w:left="862" w:hanging="360"/>
      </w:pPr>
    </w:lvl>
    <w:lvl w:ilvl="1" w:tplc="041B0019" w:tentative="1">
      <w:start w:val="1"/>
      <w:numFmt w:val="lowerLetter"/>
      <w:lvlText w:val="%2."/>
      <w:lvlJc w:val="left"/>
      <w:pPr>
        <w:ind w:left="1582" w:hanging="360"/>
      </w:pPr>
    </w:lvl>
    <w:lvl w:ilvl="2" w:tplc="041B001B" w:tentative="1">
      <w:start w:val="1"/>
      <w:numFmt w:val="lowerRoman"/>
      <w:lvlText w:val="%3."/>
      <w:lvlJc w:val="right"/>
      <w:pPr>
        <w:ind w:left="2302" w:hanging="180"/>
      </w:pPr>
    </w:lvl>
    <w:lvl w:ilvl="3" w:tplc="041B000F" w:tentative="1">
      <w:start w:val="1"/>
      <w:numFmt w:val="decimal"/>
      <w:lvlText w:val="%4."/>
      <w:lvlJc w:val="left"/>
      <w:pPr>
        <w:ind w:left="3022" w:hanging="360"/>
      </w:pPr>
    </w:lvl>
    <w:lvl w:ilvl="4" w:tplc="041B0019" w:tentative="1">
      <w:start w:val="1"/>
      <w:numFmt w:val="lowerLetter"/>
      <w:lvlText w:val="%5."/>
      <w:lvlJc w:val="left"/>
      <w:pPr>
        <w:ind w:left="3742" w:hanging="360"/>
      </w:pPr>
    </w:lvl>
    <w:lvl w:ilvl="5" w:tplc="041B001B" w:tentative="1">
      <w:start w:val="1"/>
      <w:numFmt w:val="lowerRoman"/>
      <w:lvlText w:val="%6."/>
      <w:lvlJc w:val="right"/>
      <w:pPr>
        <w:ind w:left="4462" w:hanging="180"/>
      </w:pPr>
    </w:lvl>
    <w:lvl w:ilvl="6" w:tplc="041B000F" w:tentative="1">
      <w:start w:val="1"/>
      <w:numFmt w:val="decimal"/>
      <w:lvlText w:val="%7."/>
      <w:lvlJc w:val="left"/>
      <w:pPr>
        <w:ind w:left="5182" w:hanging="360"/>
      </w:pPr>
    </w:lvl>
    <w:lvl w:ilvl="7" w:tplc="041B0019" w:tentative="1">
      <w:start w:val="1"/>
      <w:numFmt w:val="lowerLetter"/>
      <w:lvlText w:val="%8."/>
      <w:lvlJc w:val="left"/>
      <w:pPr>
        <w:ind w:left="5902" w:hanging="360"/>
      </w:pPr>
    </w:lvl>
    <w:lvl w:ilvl="8" w:tplc="041B001B" w:tentative="1">
      <w:start w:val="1"/>
      <w:numFmt w:val="lowerRoman"/>
      <w:lvlText w:val="%9."/>
      <w:lvlJc w:val="right"/>
      <w:pPr>
        <w:ind w:left="6622" w:hanging="180"/>
      </w:pPr>
    </w:lvl>
  </w:abstractNum>
  <w:num w:numId="1" w16cid:durableId="869104519">
    <w:abstractNumId w:val="3"/>
  </w:num>
  <w:num w:numId="2" w16cid:durableId="614945874">
    <w:abstractNumId w:val="0"/>
  </w:num>
  <w:num w:numId="3" w16cid:durableId="1855024947">
    <w:abstractNumId w:val="2"/>
  </w:num>
  <w:num w:numId="4" w16cid:durableId="14980382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23B7"/>
    <w:rsid w:val="000013C3"/>
    <w:rsid w:val="0002787E"/>
    <w:rsid w:val="00043706"/>
    <w:rsid w:val="000671DA"/>
    <w:rsid w:val="0009175F"/>
    <w:rsid w:val="0009433F"/>
    <w:rsid w:val="0009491D"/>
    <w:rsid w:val="00097069"/>
    <w:rsid w:val="000A6FB5"/>
    <w:rsid w:val="000D348F"/>
    <w:rsid w:val="000F0946"/>
    <w:rsid w:val="000F2BE9"/>
    <w:rsid w:val="00113AE4"/>
    <w:rsid w:val="00115AD0"/>
    <w:rsid w:val="00121680"/>
    <w:rsid w:val="001516DA"/>
    <w:rsid w:val="001539DA"/>
    <w:rsid w:val="001557DF"/>
    <w:rsid w:val="00156064"/>
    <w:rsid w:val="00187182"/>
    <w:rsid w:val="00190861"/>
    <w:rsid w:val="001962D9"/>
    <w:rsid w:val="001B23B7"/>
    <w:rsid w:val="001B3CA3"/>
    <w:rsid w:val="001B3FC5"/>
    <w:rsid w:val="001C4B84"/>
    <w:rsid w:val="001E3562"/>
    <w:rsid w:val="00203EE3"/>
    <w:rsid w:val="002243BB"/>
    <w:rsid w:val="0023360B"/>
    <w:rsid w:val="00243652"/>
    <w:rsid w:val="00254A13"/>
    <w:rsid w:val="0025707F"/>
    <w:rsid w:val="00263EDE"/>
    <w:rsid w:val="00273FE9"/>
    <w:rsid w:val="0028280E"/>
    <w:rsid w:val="00295E36"/>
    <w:rsid w:val="002F6ADB"/>
    <w:rsid w:val="003145AE"/>
    <w:rsid w:val="00350AD1"/>
    <w:rsid w:val="003553ED"/>
    <w:rsid w:val="003667BC"/>
    <w:rsid w:val="00375EC9"/>
    <w:rsid w:val="003A057B"/>
    <w:rsid w:val="003A381E"/>
    <w:rsid w:val="003F31D7"/>
    <w:rsid w:val="00411898"/>
    <w:rsid w:val="00413A5B"/>
    <w:rsid w:val="00472576"/>
    <w:rsid w:val="0049476D"/>
    <w:rsid w:val="004A0A46"/>
    <w:rsid w:val="004A4383"/>
    <w:rsid w:val="004C6831"/>
    <w:rsid w:val="004E2503"/>
    <w:rsid w:val="005263AF"/>
    <w:rsid w:val="00563BF5"/>
    <w:rsid w:val="00564511"/>
    <w:rsid w:val="005762FB"/>
    <w:rsid w:val="00591EC6"/>
    <w:rsid w:val="00591ED3"/>
    <w:rsid w:val="005D645C"/>
    <w:rsid w:val="005E2B7F"/>
    <w:rsid w:val="00612483"/>
    <w:rsid w:val="00612E08"/>
    <w:rsid w:val="0069592B"/>
    <w:rsid w:val="006A0F0A"/>
    <w:rsid w:val="006A7B78"/>
    <w:rsid w:val="006D2BF6"/>
    <w:rsid w:val="006F678E"/>
    <w:rsid w:val="006F6B62"/>
    <w:rsid w:val="0071311F"/>
    <w:rsid w:val="00720322"/>
    <w:rsid w:val="00742710"/>
    <w:rsid w:val="00743088"/>
    <w:rsid w:val="00747F2C"/>
    <w:rsid w:val="0075197E"/>
    <w:rsid w:val="00761208"/>
    <w:rsid w:val="00765287"/>
    <w:rsid w:val="007756BE"/>
    <w:rsid w:val="00782752"/>
    <w:rsid w:val="007B086B"/>
    <w:rsid w:val="007B40C1"/>
    <w:rsid w:val="007C5312"/>
    <w:rsid w:val="007D3ED9"/>
    <w:rsid w:val="007D6F2C"/>
    <w:rsid w:val="007F08DD"/>
    <w:rsid w:val="007F587A"/>
    <w:rsid w:val="007F6E72"/>
    <w:rsid w:val="0080042A"/>
    <w:rsid w:val="008153A2"/>
    <w:rsid w:val="00816804"/>
    <w:rsid w:val="008307C2"/>
    <w:rsid w:val="008508B4"/>
    <w:rsid w:val="00865E81"/>
    <w:rsid w:val="008801B5"/>
    <w:rsid w:val="00881E07"/>
    <w:rsid w:val="00892548"/>
    <w:rsid w:val="008B222D"/>
    <w:rsid w:val="008C1E3B"/>
    <w:rsid w:val="008C79B7"/>
    <w:rsid w:val="008D4823"/>
    <w:rsid w:val="00902424"/>
    <w:rsid w:val="0091194D"/>
    <w:rsid w:val="00942EAC"/>
    <w:rsid w:val="009431E3"/>
    <w:rsid w:val="009475F5"/>
    <w:rsid w:val="00951CA2"/>
    <w:rsid w:val="009717F5"/>
    <w:rsid w:val="0097735F"/>
    <w:rsid w:val="0098472E"/>
    <w:rsid w:val="009C424C"/>
    <w:rsid w:val="009D17DD"/>
    <w:rsid w:val="009D6470"/>
    <w:rsid w:val="009E09F7"/>
    <w:rsid w:val="009E7471"/>
    <w:rsid w:val="009F4832"/>
    <w:rsid w:val="00A01B06"/>
    <w:rsid w:val="00A1012B"/>
    <w:rsid w:val="00A340BB"/>
    <w:rsid w:val="00A60413"/>
    <w:rsid w:val="00A62267"/>
    <w:rsid w:val="00A7788F"/>
    <w:rsid w:val="00AC30D6"/>
    <w:rsid w:val="00AD76C3"/>
    <w:rsid w:val="00B00B6E"/>
    <w:rsid w:val="00B06248"/>
    <w:rsid w:val="00B547F5"/>
    <w:rsid w:val="00B70860"/>
    <w:rsid w:val="00B84F87"/>
    <w:rsid w:val="00B93767"/>
    <w:rsid w:val="00B94193"/>
    <w:rsid w:val="00BA2BF4"/>
    <w:rsid w:val="00BF33EE"/>
    <w:rsid w:val="00C86714"/>
    <w:rsid w:val="00C94E4E"/>
    <w:rsid w:val="00CB08AE"/>
    <w:rsid w:val="00CC3F6A"/>
    <w:rsid w:val="00CD6A65"/>
    <w:rsid w:val="00CD6E04"/>
    <w:rsid w:val="00CE6AAE"/>
    <w:rsid w:val="00CE6EA8"/>
    <w:rsid w:val="00CF1A25"/>
    <w:rsid w:val="00D1615D"/>
    <w:rsid w:val="00D2313B"/>
    <w:rsid w:val="00D317DD"/>
    <w:rsid w:val="00D41BBC"/>
    <w:rsid w:val="00D427B8"/>
    <w:rsid w:val="00D50F1E"/>
    <w:rsid w:val="00D55FC4"/>
    <w:rsid w:val="00D91B44"/>
    <w:rsid w:val="00D92E81"/>
    <w:rsid w:val="00DD4155"/>
    <w:rsid w:val="00DE0D23"/>
    <w:rsid w:val="00DF357C"/>
    <w:rsid w:val="00E113D8"/>
    <w:rsid w:val="00E1757C"/>
    <w:rsid w:val="00E440B4"/>
    <w:rsid w:val="00E51F7A"/>
    <w:rsid w:val="00E7317E"/>
    <w:rsid w:val="00E839D4"/>
    <w:rsid w:val="00E976CE"/>
    <w:rsid w:val="00EA0F3A"/>
    <w:rsid w:val="00EB2CC0"/>
    <w:rsid w:val="00EC5D1D"/>
    <w:rsid w:val="00ED165A"/>
    <w:rsid w:val="00ED1AC0"/>
    <w:rsid w:val="00ED6D6C"/>
    <w:rsid w:val="00EE6138"/>
    <w:rsid w:val="00F16E61"/>
    <w:rsid w:val="00F50A84"/>
    <w:rsid w:val="00F87681"/>
    <w:rsid w:val="00F903D3"/>
    <w:rsid w:val="00FA02DB"/>
    <w:rsid w:val="00FF2D4A"/>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008D1F"/>
  <w15:docId w15:val="{C22633DC-8D46-48BC-BA81-5E2300007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1B23B7"/>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customStyle="1" w:styleId="Mriekatabuky1">
    <w:name w:val="Mriežka tabuľky1"/>
    <w:basedOn w:val="Normlnatabuka"/>
    <w:next w:val="Mriekatabuky"/>
    <w:uiPriority w:val="5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lavika">
    <w:name w:val="header"/>
    <w:basedOn w:val="Normlny"/>
    <w:link w:val="HlavikaChar"/>
    <w:uiPriority w:val="99"/>
    <w:unhideWhenUsed/>
    <w:rsid w:val="001B23B7"/>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1B23B7"/>
  </w:style>
  <w:style w:type="paragraph" w:styleId="Pta">
    <w:name w:val="footer"/>
    <w:basedOn w:val="Normlny"/>
    <w:link w:val="PtaChar"/>
    <w:uiPriority w:val="99"/>
    <w:unhideWhenUsed/>
    <w:rsid w:val="001B23B7"/>
    <w:pPr>
      <w:tabs>
        <w:tab w:val="center" w:pos="4536"/>
        <w:tab w:val="right" w:pos="9072"/>
      </w:tabs>
      <w:spacing w:after="0" w:line="240" w:lineRule="auto"/>
    </w:pPr>
  </w:style>
  <w:style w:type="character" w:customStyle="1" w:styleId="PtaChar">
    <w:name w:val="Päta Char"/>
    <w:basedOn w:val="Predvolenpsmoodseku"/>
    <w:link w:val="Pta"/>
    <w:uiPriority w:val="99"/>
    <w:rsid w:val="001B23B7"/>
  </w:style>
  <w:style w:type="paragraph" w:styleId="Textbubliny">
    <w:name w:val="Balloon Text"/>
    <w:basedOn w:val="Normlny"/>
    <w:link w:val="TextbublinyChar"/>
    <w:uiPriority w:val="99"/>
    <w:semiHidden/>
    <w:unhideWhenUsed/>
    <w:rsid w:val="007B40C1"/>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7B40C1"/>
    <w:rPr>
      <w:rFonts w:ascii="Tahoma" w:hAnsi="Tahoma" w:cs="Tahoma"/>
      <w:sz w:val="16"/>
      <w:szCs w:val="16"/>
    </w:rPr>
  </w:style>
  <w:style w:type="paragraph" w:customStyle="1" w:styleId="Default">
    <w:name w:val="Default"/>
    <w:rsid w:val="00A7788F"/>
    <w:pPr>
      <w:autoSpaceDE w:val="0"/>
      <w:autoSpaceDN w:val="0"/>
      <w:adjustRightInd w:val="0"/>
      <w:spacing w:after="0" w:line="240" w:lineRule="auto"/>
    </w:pPr>
    <w:rPr>
      <w:rFonts w:ascii="Times New Roman" w:hAnsi="Times New Roman" w:cs="Times New Roman"/>
      <w:color w:val="000000"/>
      <w:sz w:val="24"/>
      <w:szCs w:val="24"/>
    </w:rPr>
  </w:style>
  <w:style w:type="paragraph" w:styleId="Normlnywebov">
    <w:name w:val="Normal (Web)"/>
    <w:basedOn w:val="Normlny"/>
    <w:uiPriority w:val="99"/>
    <w:rsid w:val="006A7B78"/>
    <w:pPr>
      <w:spacing w:before="100" w:beforeAutospacing="1" w:after="100" w:afterAutospacing="1" w:line="240" w:lineRule="auto"/>
    </w:pPr>
    <w:rPr>
      <w:rFonts w:ascii="Times New Roman" w:eastAsia="Times New Roman" w:hAnsi="Times New Roman" w:cs="Times New Roman"/>
      <w:sz w:val="24"/>
      <w:szCs w:val="24"/>
      <w:lang w:eastAsia="sk-SK"/>
    </w:rPr>
  </w:style>
  <w:style w:type="character" w:styleId="Hypertextovprepojenie">
    <w:name w:val="Hyperlink"/>
    <w:uiPriority w:val="99"/>
    <w:unhideWhenUsed/>
    <w:rsid w:val="006A7B78"/>
    <w:rPr>
      <w:color w:val="0000FF"/>
      <w:u w:val="single"/>
    </w:rPr>
  </w:style>
  <w:style w:type="character" w:styleId="PouitHypertextovPrepojenie">
    <w:name w:val="FollowedHyperlink"/>
    <w:basedOn w:val="Predvolenpsmoodseku"/>
    <w:uiPriority w:val="99"/>
    <w:semiHidden/>
    <w:unhideWhenUsed/>
    <w:rsid w:val="001516DA"/>
    <w:rPr>
      <w:color w:val="954F72" w:themeColor="followedHyperlink"/>
      <w:u w:val="single"/>
    </w:rPr>
  </w:style>
  <w:style w:type="character" w:styleId="Nevyrieenzmienka">
    <w:name w:val="Unresolved Mention"/>
    <w:basedOn w:val="Predvolenpsmoodseku"/>
    <w:uiPriority w:val="99"/>
    <w:semiHidden/>
    <w:unhideWhenUsed/>
    <w:rsid w:val="009D6470"/>
    <w:rPr>
      <w:color w:val="605E5C"/>
      <w:shd w:val="clear" w:color="auto" w:fill="E1DFDD"/>
    </w:rPr>
  </w:style>
  <w:style w:type="character" w:styleId="Odkaznakomentr">
    <w:name w:val="annotation reference"/>
    <w:basedOn w:val="Predvolenpsmoodseku"/>
    <w:uiPriority w:val="99"/>
    <w:semiHidden/>
    <w:unhideWhenUsed/>
    <w:rsid w:val="008153A2"/>
    <w:rPr>
      <w:sz w:val="16"/>
      <w:szCs w:val="16"/>
    </w:rPr>
  </w:style>
  <w:style w:type="paragraph" w:styleId="Textkomentra">
    <w:name w:val="annotation text"/>
    <w:basedOn w:val="Normlny"/>
    <w:link w:val="TextkomentraChar"/>
    <w:uiPriority w:val="99"/>
    <w:semiHidden/>
    <w:unhideWhenUsed/>
    <w:rsid w:val="008153A2"/>
    <w:pPr>
      <w:spacing w:line="240" w:lineRule="auto"/>
    </w:pPr>
    <w:rPr>
      <w:sz w:val="20"/>
      <w:szCs w:val="20"/>
    </w:rPr>
  </w:style>
  <w:style w:type="character" w:customStyle="1" w:styleId="TextkomentraChar">
    <w:name w:val="Text komentára Char"/>
    <w:basedOn w:val="Predvolenpsmoodseku"/>
    <w:link w:val="Textkomentra"/>
    <w:uiPriority w:val="99"/>
    <w:semiHidden/>
    <w:rsid w:val="008153A2"/>
    <w:rPr>
      <w:sz w:val="20"/>
      <w:szCs w:val="20"/>
    </w:rPr>
  </w:style>
  <w:style w:type="paragraph" w:styleId="Predmetkomentra">
    <w:name w:val="annotation subject"/>
    <w:basedOn w:val="Textkomentra"/>
    <w:next w:val="Textkomentra"/>
    <w:link w:val="PredmetkomentraChar"/>
    <w:uiPriority w:val="99"/>
    <w:semiHidden/>
    <w:unhideWhenUsed/>
    <w:rsid w:val="008153A2"/>
    <w:rPr>
      <w:b/>
      <w:bCs/>
    </w:rPr>
  </w:style>
  <w:style w:type="character" w:customStyle="1" w:styleId="PredmetkomentraChar">
    <w:name w:val="Predmet komentára Char"/>
    <w:basedOn w:val="TextkomentraChar"/>
    <w:link w:val="Predmetkomentra"/>
    <w:uiPriority w:val="99"/>
    <w:semiHidden/>
    <w:rsid w:val="008153A2"/>
    <w:rPr>
      <w:b/>
      <w:bCs/>
      <w:sz w:val="20"/>
      <w:szCs w:val="20"/>
    </w:rPr>
  </w:style>
  <w:style w:type="paragraph" w:styleId="Odsekzoznamu">
    <w:name w:val="List Paragraph"/>
    <w:basedOn w:val="Normlny"/>
    <w:uiPriority w:val="34"/>
    <w:qFormat/>
    <w:rsid w:val="008C1E3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maria.vargova@minedu.s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f:fields xmlns:f="http://schemas.fabasoft.com/folio/2007/fields">
  <f:record ref="">
    <f:field ref="objname" par="" edit="true" text="07_dolozka-vplyvov"/>
    <f:field ref="objsubject" par="" edit="true" text=""/>
    <f:field ref="objcreatedby" par="" text="Kasenčák, René, JUDr."/>
    <f:field ref="objcreatedat" par="" text="20.6.2024 7:26:27"/>
    <f:field ref="objchangedby" par="" text="Administrator, System"/>
    <f:field ref="objmodifiedat" par="" text="20.6.2024 7:26:27"/>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4.xml><?xml version="1.0" encoding="utf-8"?>
<ct:contentTypeSchema xmlns:ct="http://schemas.microsoft.com/office/2006/metadata/contentType" xmlns:ma="http://schemas.microsoft.com/office/2006/metadata/properties/metaAttributes" ct:_="" ma:_="" ma:contentTypeName="Document" ma:contentTypeID="0x0101004F7AA7D676BB9844B479E29C5F7F14E2" ma:contentTypeVersion="14" ma:contentTypeDescription="Create a new document." ma:contentTypeScope="" ma:versionID="2f323fbb55ec4e9b63221eac056a016d">
  <xsd:schema xmlns:xsd="http://www.w3.org/2001/XMLSchema" xmlns:xs="http://www.w3.org/2001/XMLSchema" xmlns:p="http://schemas.microsoft.com/office/2006/metadata/properties" xmlns:ns3="fdd56f01-9d68-4c6a-a3c3-968c75c719a4" xmlns:ns4="e72f8d52-aa6a-4f0b-97b5-38ab45df2db2" targetNamespace="http://schemas.microsoft.com/office/2006/metadata/properties" ma:root="true" ma:fieldsID="1713fdd1a6e7a0ef2d8eb3e9eb2490ab" ns3:_="" ns4:_="">
    <xsd:import namespace="fdd56f01-9d68-4c6a-a3c3-968c75c719a4"/>
    <xsd:import namespace="e72f8d52-aa6a-4f0b-97b5-38ab45df2db2"/>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LengthInSeconds" minOccurs="0"/>
                <xsd:element ref="ns4:MediaServiceSearchProperties" minOccurs="0"/>
                <xsd:element ref="ns4:MediaServiceObjectDetectorVersions" minOccurs="0"/>
                <xsd:element ref="ns4:MediaServiceSystemTags" minOccurs="0"/>
                <xsd:element ref="ns4:MediaServiceGenerationTime" minOccurs="0"/>
                <xsd:element ref="ns4:MediaServiceEventHashCode"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dd56f01-9d68-4c6a-a3c3-968c75c719a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2f8d52-aa6a-4f0b-97b5-38ab45df2db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ystemTags" ma:index="18" nillable="true" ma:displayName="MediaServiceSystemTags" ma:hidden="true" ma:internalName="MediaServiceSystemTags" ma:readOnly="true">
      <xsd:simpleType>
        <xsd:restriction base="dms:Note"/>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511EF5-5781-4502-BA98-85A0B6A543B6}">
  <ds:schemaRefs>
    <ds:schemaRef ds:uri="http://schemas.microsoft.com/sharepoint/v3/contenttype/forms"/>
  </ds:schemaRefs>
</ds:datastoreItem>
</file>

<file path=customXml/itemProps2.xml><?xml version="1.0" encoding="utf-8"?>
<ds:datastoreItem xmlns:ds="http://schemas.openxmlformats.org/officeDocument/2006/customXml" ds:itemID="{51EA4C84-4CF3-4235-8642-0A1CB4B320F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E8A9591-F074-446B-902F-511FF79C122F}">
  <ds:schemaRefs>
    <ds:schemaRef ds:uri="http://schemas.fabasoft.com/folio/2007/fields"/>
  </ds:schemaRefs>
</ds:datastoreItem>
</file>

<file path=customXml/itemProps4.xml><?xml version="1.0" encoding="utf-8"?>
<ds:datastoreItem xmlns:ds="http://schemas.openxmlformats.org/officeDocument/2006/customXml" ds:itemID="{E6990EC7-B303-452F-849A-37DFD45DB8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dd56f01-9d68-4c6a-a3c3-968c75c719a4"/>
    <ds:schemaRef ds:uri="e72f8d52-aa6a-4f0b-97b5-38ab45df2d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81338859-1EA0-468F-8D79-FFD4F261DB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TotalTime>
  <Pages>4</Pages>
  <Words>1468</Words>
  <Characters>8369</Characters>
  <Application>Microsoft Office Word</Application>
  <DocSecurity>0</DocSecurity>
  <Lines>69</Lines>
  <Paragraphs>19</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9818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Drienikova Kristina</dc:creator>
  <cp:keywords/>
  <dc:description/>
  <cp:lastModifiedBy>Kasenčák René</cp:lastModifiedBy>
  <cp:revision>15</cp:revision>
  <cp:lastPrinted>2026-06-11T11:26:00Z</cp:lastPrinted>
  <dcterms:created xsi:type="dcterms:W3CDTF">2025-05-19T07:21:00Z</dcterms:created>
  <dcterms:modified xsi:type="dcterms:W3CDTF">2026-06-12T07:29:00Z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Zákon</vt:lpwstr>
  </property>
  <property fmtid="{D5CDD505-2E9C-101B-9397-08002B2CF9AE}" pid="4" name="FSC#SKEDITIONSLOVLEX@103.510:aktualnyrok">
    <vt:lpwstr>2024</vt:lpwstr>
  </property>
  <property fmtid="{D5CDD505-2E9C-101B-9397-08002B2CF9AE}" pid="5" name="FSC#SKEDITIONSLOVLEX@103.510:cisloparlamenttlac">
    <vt:lpwstr/>
  </property>
  <property fmtid="{D5CDD505-2E9C-101B-9397-08002B2CF9AE}" pid="6" name="FSC#SKEDITIONSLOVLEX@103.510:stavpredpis">
    <vt:lpwstr>Vyhodnotenie medzirezortného pripomienkového konania</vt:lpwstr>
  </property>
  <property fmtid="{D5CDD505-2E9C-101B-9397-08002B2CF9AE}" pid="7" name="FSC#SKEDITIONSLOVLEX@103.510:povodpredpis">
    <vt:lpwstr>Slovlex (eLeg)</vt:lpwstr>
  </property>
  <property fmtid="{D5CDD505-2E9C-101B-9397-08002B2CF9AE}" pid="8" name="FSC#SKEDITIONSLOVLEX@103.510:legoblast">
    <vt:lpwstr>Predškolská výchova_x000d_
Stredné školstvo_x000d_
Základné školstvo</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JUDr. René Kasenčák</vt:lpwstr>
  </property>
  <property fmtid="{D5CDD505-2E9C-101B-9397-08002B2CF9AE}" pid="12" name="FSC#SKEDITIONSLOVLEX@103.510:zodppredkladatel">
    <vt:lpwstr>Tomáš Drucker</vt:lpwstr>
  </property>
  <property fmtid="{D5CDD505-2E9C-101B-9397-08002B2CF9AE}" pid="13" name="FSC#SKEDITIONSLOVLEX@103.510:dalsipredkladatel">
    <vt:lpwstr/>
  </property>
  <property fmtid="{D5CDD505-2E9C-101B-9397-08002B2CF9AE}" pid="14" name="FSC#SKEDITIONSLOVLEX@103.510:nazovpredpis">
    <vt:lpwstr>, ktorým sa mení a dopĺňa zákon č. 138/2019 Z. z. o pedagogických zamestnancoch a odborných zamestnancoch a o zmene a doplnení niektorých zákonov v znení neskorších predpisov </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školstva,výskumu,vývoja a mládeže Slovenskej republiky</vt:lpwstr>
  </property>
  <property fmtid="{D5CDD505-2E9C-101B-9397-08002B2CF9AE}" pid="20" name="FSC#SKEDITIONSLOVLEX@103.510:pripomienkovatelia">
    <vt:lpwstr>Ministerstvo školstva,výskumu,vývoja a mládeže Slovenskej republiky</vt:lpwstr>
  </property>
  <property fmtid="{D5CDD505-2E9C-101B-9397-08002B2CF9AE}" pid="21" name="FSC#SKEDITIONSLOVLEX@103.510:autorpredpis">
    <vt:lpwstr/>
  </property>
  <property fmtid="{D5CDD505-2E9C-101B-9397-08002B2CF9AE}" pid="22" name="FSC#SKEDITIONSLOVLEX@103.510:podnetpredpis">
    <vt:lpwstr>Iniciatívny materiál</vt:lpwstr>
  </property>
  <property fmtid="{D5CDD505-2E9C-101B-9397-08002B2CF9AE}" pid="23" name="FSC#SKEDITIONSLOVLEX@103.510:plnynazovpredpis">
    <vt:lpwstr> Zákon, ktorým sa mení a dopĺňa zákon č. 138/2019 Z. z. o pedagogických zamestnancoch a odborných zamestnancoch a o zmene a doplnení niektorých zákonov v znení neskorších predpisov </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spis č. 2024/9020-A1810</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LP/2024/297</vt:lpwstr>
  </property>
  <property fmtid="{D5CDD505-2E9C-101B-9397-08002B2CF9AE}" pid="37" name="FSC#SKEDITIONSLOVLEX@103.510:typsprievdok">
    <vt:lpwstr>Doložka vplyvov</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
  </property>
  <property fmtid="{D5CDD505-2E9C-101B-9397-08002B2CF9AE}" pid="61" name="FSC#SKEDITIONSLOVLEX@103.510:AttrStrDocPropVplyvPodnikatelskeProstr">
    <vt:lpwstr/>
  </property>
  <property fmtid="{D5CDD505-2E9C-101B-9397-08002B2CF9AE}" pid="62" name="FSC#SKEDITIONSLOVLEX@103.510:AttrStrDocPropVplyvSocialny">
    <vt:lpwstr/>
  </property>
  <property fmtid="{D5CDD505-2E9C-101B-9397-08002B2CF9AE}" pid="63" name="FSC#SKEDITIONSLOVLEX@103.510:AttrStrDocPropVplyvNaZivotProstr">
    <vt:lpwstr/>
  </property>
  <property fmtid="{D5CDD505-2E9C-101B-9397-08002B2CF9AE}" pid="64" name="FSC#SKEDITIONSLOVLEX@103.510:AttrStrDocPropVplyvNaInformatizaciu">
    <vt:lpwstr/>
  </property>
  <property fmtid="{D5CDD505-2E9C-101B-9397-08002B2CF9AE}" pid="65" name="FSC#SKEDITIONSLOVLEX@103.510:AttrStrListDocPropPoznamkaVplyv">
    <vt:lpwstr/>
  </property>
  <property fmtid="{D5CDD505-2E9C-101B-9397-08002B2CF9AE}" pid="66" name="FSC#SKEDITIONSLOVLEX@103.510:AttrStrListDocPropAltRiesenia">
    <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predseda vlády Slovenskej republiky_x000d_
minister školstva, výskumu, vývoja a mládeže </vt:lpwstr>
  </property>
  <property fmtid="{D5CDD505-2E9C-101B-9397-08002B2CF9AE}" pid="137" name="FSC#SKEDITIONSLOVLEX@103.510:AttrStrListDocPropUznesenieNaVedomie">
    <vt:lpwstr>predseda Národnej rady Slovenskej republiky</vt:lpwstr>
  </property>
  <property fmtid="{D5CDD505-2E9C-101B-9397-08002B2CF9AE}" pid="138" name="FSC#SKEDITIONSLOVLEX@103.510:funkciaPred">
    <vt:lpwstr>hlavný štátny radca</vt:lpwstr>
  </property>
  <property fmtid="{D5CDD505-2E9C-101B-9397-08002B2CF9AE}" pid="139" name="FSC#SKEDITIONSLOVLEX@103.510:funkciaPredAkuzativ">
    <vt:lpwstr>hlavného štátneho radcu</vt:lpwstr>
  </property>
  <property fmtid="{D5CDD505-2E9C-101B-9397-08002B2CF9AE}" pid="140" name="FSC#SKEDITIONSLOVLEX@103.510:funkciaPredDativ">
    <vt:lpwstr>hlavnému štátnemu radcovi</vt:lpwstr>
  </property>
  <property fmtid="{D5CDD505-2E9C-101B-9397-08002B2CF9AE}" pid="141" name="FSC#SKEDITIONSLOVLEX@103.510:funkciaZodpPred">
    <vt:lpwstr>minister školstva, výskumu, vývoja a mládeže Slovenskej republiky</vt:lpwstr>
  </property>
  <property fmtid="{D5CDD505-2E9C-101B-9397-08002B2CF9AE}" pid="142" name="FSC#SKEDITIONSLOVLEX@103.510:funkciaZodpPredAkuzativ">
    <vt:lpwstr>ministrovi školstva, výskumu, vývoja a mládeže Slovenskej republiky</vt:lpwstr>
  </property>
  <property fmtid="{D5CDD505-2E9C-101B-9397-08002B2CF9AE}" pid="143" name="FSC#SKEDITIONSLOVLEX@103.510:funkciaZodpPredDativ">
    <vt:lpwstr>ministra školstva, výskumu, vývoja a mládeže Slovenskej republiky</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Tomáš Drucker_x000d_
minister školstva, výskumu, vývoja a mládeže Slovenskej republiky</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justify;"&gt;Ministerstvo školstva, výskumu, vývoja a mládeže Slovenskej republiky predkladá ako iniciatívny materiál návrh zákona, ktorým sa mení a dopĺňa zákon č. 138/2019 Z. z. o pedagogických zamestnancoch a odborných zamestnancoch </vt:lpwstr>
  </property>
  <property fmtid="{D5CDD505-2E9C-101B-9397-08002B2CF9AE}" pid="150" name="FSC#SKEDITIONSLOVLEX@103.510:vytvorenedna">
    <vt:lpwstr>20. 6. 2024</vt:lpwstr>
  </property>
  <property fmtid="{D5CDD505-2E9C-101B-9397-08002B2CF9AE}" pid="151" name="FSC#COOSYSTEM@1.1:Container">
    <vt:lpwstr>COO.2145.1000.3.6220409</vt:lpwstr>
  </property>
  <property fmtid="{D5CDD505-2E9C-101B-9397-08002B2CF9AE}" pid="152" name="FSC#FSCFOLIO@1.1001:docpropproject">
    <vt:lpwstr/>
  </property>
  <property fmtid="{D5CDD505-2E9C-101B-9397-08002B2CF9AE}" pid="153" name="ContentTypeId">
    <vt:lpwstr>0x0101004F7AA7D676BB9844B479E29C5F7F14E2</vt:lpwstr>
  </property>
</Properties>
</file>