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77777777" w:rsidR="00054C41" w:rsidRPr="0085464F" w:rsidRDefault="00054C41" w:rsidP="00054C41">
      <w:pPr>
        <w:jc w:val="center"/>
        <w:rPr>
          <w:rFonts w:ascii="Times New Roman" w:eastAsia="Calibri" w:hAnsi="Times New Roman" w:cs="Times New Roman"/>
          <w:b/>
          <w:sz w:val="24"/>
          <w:szCs w:val="24"/>
        </w:rPr>
      </w:pPr>
      <w:r w:rsidRPr="0085464F">
        <w:rPr>
          <w:rFonts w:ascii="Times New Roman" w:eastAsia="Calibri" w:hAnsi="Times New Roman" w:cs="Times New Roman"/>
          <w:b/>
          <w:sz w:val="24"/>
          <w:szCs w:val="24"/>
        </w:rPr>
        <w:t>Analýza vplyvov na podnikateľské prostredie</w:t>
      </w:r>
    </w:p>
    <w:p w14:paraId="7AF84A90" w14:textId="77777777" w:rsidR="00054C41" w:rsidRPr="0085464F" w:rsidRDefault="00054C41" w:rsidP="00054C41">
      <w:pPr>
        <w:jc w:val="both"/>
        <w:rPr>
          <w:rFonts w:ascii="Times New Roman" w:eastAsia="Calibri" w:hAnsi="Times New Roman" w:cs="Times New Roman"/>
          <w:b/>
          <w:sz w:val="20"/>
          <w:szCs w:val="20"/>
        </w:rPr>
      </w:pPr>
    </w:p>
    <w:p w14:paraId="22516163" w14:textId="65A3ABCE" w:rsidR="00054C41" w:rsidRPr="0085464F" w:rsidRDefault="00054C41" w:rsidP="00054C41">
      <w:pPr>
        <w:jc w:val="both"/>
        <w:rPr>
          <w:rFonts w:ascii="Times New Roman" w:eastAsia="Calibri" w:hAnsi="Times New Roman" w:cs="Times New Roman"/>
          <w:b/>
          <w:sz w:val="20"/>
          <w:szCs w:val="20"/>
        </w:rPr>
      </w:pPr>
      <w:r w:rsidRPr="0085464F">
        <w:rPr>
          <w:rFonts w:ascii="Times New Roman" w:eastAsia="Calibri" w:hAnsi="Times New Roman" w:cs="Times New Roman"/>
          <w:b/>
          <w:sz w:val="20"/>
          <w:szCs w:val="20"/>
        </w:rPr>
        <w:t>Názov materiálu:</w:t>
      </w:r>
      <w:r w:rsidR="00143760" w:rsidRPr="0085464F">
        <w:rPr>
          <w:rFonts w:ascii="Times New Roman" w:eastAsia="Calibri" w:hAnsi="Times New Roman" w:cs="Times New Roman"/>
          <w:b/>
          <w:sz w:val="20"/>
          <w:szCs w:val="20"/>
        </w:rPr>
        <w:t xml:space="preserve"> </w:t>
      </w:r>
      <w:r w:rsidR="008A01E1">
        <w:rPr>
          <w:rFonts w:ascii="Times New Roman" w:eastAsia="Calibri" w:hAnsi="Times New Roman" w:cs="Times New Roman"/>
          <w:b/>
          <w:sz w:val="20"/>
          <w:szCs w:val="20"/>
        </w:rPr>
        <w:t xml:space="preserve">Vládny návrh </w:t>
      </w:r>
      <w:r w:rsidR="00143760" w:rsidRPr="0085464F">
        <w:rPr>
          <w:rFonts w:ascii="Times New Roman" w:eastAsia="Calibri" w:hAnsi="Times New Roman" w:cs="Times New Roman"/>
          <w:b/>
          <w:sz w:val="20"/>
          <w:szCs w:val="20"/>
        </w:rPr>
        <w:t>zákona o Slovenskej lesníckej komore a o zmene a doplnení niektorých zákonov</w:t>
      </w:r>
    </w:p>
    <w:p w14:paraId="2711DC2C" w14:textId="0F0901D0" w:rsidR="00054C41" w:rsidRPr="0085464F" w:rsidRDefault="00054C41" w:rsidP="00054C41">
      <w:pPr>
        <w:jc w:val="both"/>
        <w:rPr>
          <w:rFonts w:ascii="Times New Roman" w:eastAsia="Calibri" w:hAnsi="Times New Roman" w:cs="Times New Roman"/>
          <w:b/>
          <w:sz w:val="20"/>
          <w:szCs w:val="20"/>
        </w:rPr>
      </w:pPr>
      <w:r w:rsidRPr="0085464F">
        <w:rPr>
          <w:rFonts w:ascii="Times New Roman" w:eastAsia="Calibri" w:hAnsi="Times New Roman" w:cs="Times New Roman"/>
          <w:b/>
          <w:sz w:val="20"/>
          <w:szCs w:val="20"/>
        </w:rPr>
        <w:t>Predkladateľ:</w:t>
      </w:r>
      <w:r w:rsidR="00143760" w:rsidRPr="0085464F">
        <w:rPr>
          <w:rFonts w:ascii="Times New Roman" w:eastAsia="Calibri" w:hAnsi="Times New Roman" w:cs="Times New Roman"/>
          <w:b/>
          <w:sz w:val="20"/>
          <w:szCs w:val="20"/>
        </w:rPr>
        <w:t xml:space="preserve"> </w:t>
      </w:r>
      <w:r w:rsidR="008A01E1">
        <w:rPr>
          <w:rFonts w:ascii="Times New Roman" w:eastAsia="Calibri" w:hAnsi="Times New Roman" w:cs="Times New Roman"/>
          <w:b/>
          <w:sz w:val="20"/>
          <w:szCs w:val="20"/>
        </w:rPr>
        <w:t xml:space="preserve">Vláda </w:t>
      </w:r>
      <w:r w:rsidR="00143760" w:rsidRPr="0085464F">
        <w:rPr>
          <w:rFonts w:ascii="Times New Roman" w:eastAsia="Calibri" w:hAnsi="Times New Roman" w:cs="Times New Roman"/>
          <w:b/>
          <w:sz w:val="20"/>
          <w:szCs w:val="20"/>
        </w:rPr>
        <w:t>Slovenskej republiky</w:t>
      </w:r>
    </w:p>
    <w:p w14:paraId="515DBCE3" w14:textId="77777777" w:rsidR="00054C41" w:rsidRPr="0085464F" w:rsidRDefault="00054C41" w:rsidP="00054C41">
      <w:pPr>
        <w:jc w:val="both"/>
        <w:rPr>
          <w:rFonts w:ascii="Times New Roman" w:eastAsia="Calibri" w:hAnsi="Times New Roman" w:cs="Times New Roman"/>
          <w:b/>
          <w:sz w:val="20"/>
          <w:szCs w:val="20"/>
        </w:rPr>
      </w:pPr>
      <w:r w:rsidRPr="0085464F">
        <w:rPr>
          <w:rFonts w:ascii="Times New Roman" w:eastAsia="Calibri" w:hAnsi="Times New Roman" w:cs="Times New Roman"/>
          <w:b/>
          <w:sz w:val="20"/>
          <w:szCs w:val="20"/>
        </w:rPr>
        <w:t>3.1 Náklady regulácie</w:t>
      </w:r>
    </w:p>
    <w:p w14:paraId="14243EB0" w14:textId="77777777" w:rsidR="00054C41" w:rsidRPr="0085464F" w:rsidRDefault="00054C41" w:rsidP="00C21399">
      <w:pPr>
        <w:tabs>
          <w:tab w:val="left" w:pos="8025"/>
        </w:tabs>
        <w:rPr>
          <w:rFonts w:ascii="Times New Roman" w:eastAsia="Calibri" w:hAnsi="Times New Roman" w:cs="Times New Roman"/>
          <w:bCs/>
          <w:i/>
          <w:iCs/>
          <w:sz w:val="20"/>
          <w:szCs w:val="20"/>
        </w:rPr>
      </w:pPr>
      <w:r w:rsidRPr="0085464F">
        <w:rPr>
          <w:rFonts w:ascii="Times New Roman" w:eastAsia="Calibri" w:hAnsi="Times New Roman" w:cs="Times New Roman"/>
          <w:b/>
          <w:i/>
          <w:iCs/>
          <w:sz w:val="20"/>
          <w:szCs w:val="20"/>
        </w:rPr>
        <w:t xml:space="preserve">3.1.1 Súhrnná tabuľka nákladov regulácie </w:t>
      </w:r>
      <w:r w:rsidR="00C21399" w:rsidRPr="0085464F">
        <w:rPr>
          <w:rFonts w:ascii="Times New Roman" w:eastAsia="Calibri" w:hAnsi="Times New Roman" w:cs="Times New Roman"/>
          <w:b/>
          <w:i/>
          <w:iCs/>
          <w:sz w:val="20"/>
          <w:szCs w:val="20"/>
        </w:rPr>
        <w:tab/>
      </w:r>
    </w:p>
    <w:p w14:paraId="4D85A0D5" w14:textId="77777777" w:rsidR="00054C41" w:rsidRPr="0085464F" w:rsidRDefault="00054C41" w:rsidP="00054C41">
      <w:pPr>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Tabuľka č. 1: Zmeny nákladov (ročne) v prepočte na podnikateľské prostredie (PP), vyhodnotenie mechanizmu znižovania byrokracie a náklado</w:t>
      </w:r>
      <w:r w:rsidR="000A6B7F" w:rsidRPr="0085464F">
        <w:rPr>
          <w:rFonts w:ascii="Times New Roman" w:eastAsia="Calibri" w:hAnsi="Times New Roman" w:cs="Times New Roman"/>
          <w:i/>
          <w:sz w:val="20"/>
          <w:szCs w:val="20"/>
        </w:rPr>
        <w:t>v</w:t>
      </w:r>
      <w:r w:rsidR="00C929AE" w:rsidRPr="0085464F">
        <w:rPr>
          <w:rFonts w:ascii="Times New Roman" w:eastAsia="Calibri" w:hAnsi="Times New Roman" w:cs="Times New Roman"/>
          <w:i/>
          <w:sz w:val="20"/>
          <w:szCs w:val="20"/>
        </w:rPr>
        <w:t xml:space="preserve">, náklady </w:t>
      </w:r>
      <w:proofErr w:type="spellStart"/>
      <w:r w:rsidR="00C929AE" w:rsidRPr="0085464F">
        <w:rPr>
          <w:rFonts w:ascii="Times New Roman" w:eastAsia="Calibri" w:hAnsi="Times New Roman" w:cs="Times New Roman"/>
          <w:i/>
          <w:sz w:val="20"/>
          <w:szCs w:val="20"/>
        </w:rPr>
        <w:t>goldplatingu</w:t>
      </w:r>
      <w:proofErr w:type="spellEnd"/>
      <w:r w:rsidR="00C929AE" w:rsidRPr="0085464F">
        <w:rPr>
          <w:rStyle w:val="Odkaznapoznmkupodiarou"/>
          <w:rFonts w:ascii="Times New Roman" w:eastAsia="Calibri" w:hAnsi="Times New Roman" w:cs="Times New Roman"/>
          <w:i/>
          <w:sz w:val="20"/>
          <w:szCs w:val="20"/>
        </w:rPr>
        <w:footnoteReference w:id="1"/>
      </w:r>
      <w:r w:rsidR="000A6B7F" w:rsidRPr="0085464F">
        <w:rPr>
          <w:rFonts w:ascii="Times New Roman" w:eastAsia="Calibri" w:hAnsi="Times New Roman" w:cs="Times New Roman"/>
          <w:i/>
          <w:sz w:val="20"/>
          <w:szCs w:val="20"/>
        </w:rPr>
        <w:t xml:space="preserve"> </w:t>
      </w:r>
      <w:r w:rsidR="00C929AE" w:rsidRPr="0085464F">
        <w:rPr>
          <w:rFonts w:ascii="Times New Roman" w:eastAsia="Calibri" w:hAnsi="Times New Roman" w:cs="Times New Roman"/>
          <w:i/>
          <w:sz w:val="20"/>
          <w:szCs w:val="20"/>
        </w:rPr>
        <w:t>na podnikateľské prostredie</w:t>
      </w:r>
      <w:r w:rsidRPr="0085464F">
        <w:rPr>
          <w:rFonts w:ascii="Times New Roman" w:eastAsia="Calibri" w:hAnsi="Times New Roman" w:cs="Times New Roman"/>
          <w:i/>
          <w:sz w:val="20"/>
          <w:szCs w:val="20"/>
        </w:rPr>
        <w:t xml:space="preserve">. </w:t>
      </w:r>
    </w:p>
    <w:p w14:paraId="1A77DC61" w14:textId="77777777" w:rsidR="00054C41" w:rsidRPr="0085464F" w:rsidRDefault="00054C41" w:rsidP="00054C41">
      <w:pPr>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Nahraďte rovnakou tabuľkou po vyplnení Kalkulačky nákladov podnikateľského prostredia, ktorá je povinnou prílohou tejto analýzy a nájdete ju na </w:t>
      </w:r>
      <w:hyperlink r:id="rId9" w:history="1">
        <w:r w:rsidRPr="0085464F">
          <w:rPr>
            <w:rFonts w:ascii="Times New Roman" w:eastAsia="Calibri" w:hAnsi="Times New Roman" w:cs="Times New Roman"/>
            <w:i/>
            <w:color w:val="0563C1"/>
            <w:sz w:val="20"/>
            <w:szCs w:val="20"/>
            <w:u w:val="single"/>
          </w:rPr>
          <w:t>webovom sídle MH SR</w:t>
        </w:r>
      </w:hyperlink>
      <w:r w:rsidRPr="0085464F">
        <w:rPr>
          <w:rFonts w:ascii="Times New Roman" w:eastAsia="Calibri" w:hAnsi="Times New Roman" w:cs="Times New Roman"/>
          <w:i/>
          <w:sz w:val="20"/>
          <w:szCs w:val="20"/>
        </w:rPr>
        <w:t>, (ďalej len „Kalkulačka nákladov“):</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85464F"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85464F"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85464F" w14:paraId="7BEF3D83" w14:textId="77777777" w:rsidTr="00804BC8">
        <w:trPr>
          <w:gridAfter w:val="2"/>
          <w:wAfter w:w="583" w:type="dxa"/>
          <w:trHeight w:val="451"/>
        </w:trPr>
        <w:tc>
          <w:tcPr>
            <w:tcW w:w="146" w:type="dxa"/>
            <w:tcBorders>
              <w:top w:val="nil"/>
              <w:left w:val="nil"/>
              <w:bottom w:val="nil"/>
              <w:right w:val="nil"/>
            </w:tcBorders>
            <w:noWrap/>
            <w:vAlign w:val="bottom"/>
            <w:hideMark/>
          </w:tcPr>
          <w:p w14:paraId="5BA7F0AC"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C8CD7A" w14:textId="77777777" w:rsidR="00C929AE" w:rsidRPr="0085464F"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85464F">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Zníženie nákladov v € na PP</w:t>
            </w:r>
          </w:p>
        </w:tc>
      </w:tr>
      <w:tr w:rsidR="00C929AE" w:rsidRPr="0085464F" w14:paraId="0F790483" w14:textId="77777777" w:rsidTr="00804BC8">
        <w:trPr>
          <w:gridAfter w:val="2"/>
          <w:wAfter w:w="583" w:type="dxa"/>
          <w:trHeight w:val="600"/>
        </w:trPr>
        <w:tc>
          <w:tcPr>
            <w:tcW w:w="146" w:type="dxa"/>
            <w:tcBorders>
              <w:top w:val="nil"/>
              <w:left w:val="nil"/>
              <w:bottom w:val="nil"/>
              <w:right w:val="nil"/>
            </w:tcBorders>
            <w:noWrap/>
            <w:vAlign w:val="bottom"/>
            <w:hideMark/>
          </w:tcPr>
          <w:p w14:paraId="2417CF71"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77777777" w:rsidR="00C929AE" w:rsidRPr="0085464F"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85464F">
              <w:rPr>
                <w:rFonts w:ascii="Times New Roman" w:eastAsia="Times New Roman" w:hAnsi="Times New Roman" w:cs="Times New Roman"/>
                <w:b/>
                <w:bCs/>
                <w:i/>
                <w:iCs/>
                <w:color w:val="000000"/>
                <w:sz w:val="20"/>
                <w:szCs w:val="20"/>
                <w:lang w:eastAsia="sk-SK"/>
              </w:rPr>
              <w:t xml:space="preserve">A. Dane, odvody, clá a poplatky, ktorých cieľom je znižovať negatívne </w:t>
            </w:r>
            <w:proofErr w:type="spellStart"/>
            <w:r w:rsidRPr="0085464F">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r>
      <w:tr w:rsidR="00C929AE" w:rsidRPr="0085464F" w14:paraId="37B64D12" w14:textId="77777777" w:rsidTr="00804BC8">
        <w:trPr>
          <w:gridAfter w:val="2"/>
          <w:wAfter w:w="583" w:type="dxa"/>
          <w:trHeight w:val="420"/>
        </w:trPr>
        <w:tc>
          <w:tcPr>
            <w:tcW w:w="146" w:type="dxa"/>
            <w:tcBorders>
              <w:top w:val="nil"/>
              <w:left w:val="nil"/>
              <w:bottom w:val="nil"/>
              <w:right w:val="nil"/>
            </w:tcBorders>
            <w:noWrap/>
            <w:vAlign w:val="bottom"/>
            <w:hideMark/>
          </w:tcPr>
          <w:p w14:paraId="30AED282"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77777777" w:rsidR="00C929AE" w:rsidRPr="0085464F"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85464F">
              <w:rPr>
                <w:rFonts w:ascii="Times New Roman" w:eastAsia="Times New Roman" w:hAnsi="Times New Roman" w:cs="Times New Roman"/>
                <w:b/>
                <w:bCs/>
                <w:i/>
                <w:iCs/>
                <w:color w:val="000000"/>
                <w:sz w:val="20"/>
                <w:szCs w:val="20"/>
                <w:lang w:eastAsia="sk-SK"/>
              </w:rPr>
              <w:t>B. Iné 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C503228"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r w:rsidR="00143760" w:rsidRPr="0085464F">
              <w:rPr>
                <w:rFonts w:ascii="Times New Roman" w:eastAsia="Times New Roman" w:hAnsi="Times New Roman" w:cs="Times New Roman"/>
                <w:b/>
                <w:bCs/>
                <w:color w:val="000000"/>
                <w:sz w:val="20"/>
                <w:szCs w:val="20"/>
                <w:lang w:eastAsia="sk-SK"/>
              </w:rPr>
              <w:t>40 eur/rok</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r>
      <w:tr w:rsidR="00C929AE" w:rsidRPr="0085464F" w14:paraId="21231540" w14:textId="77777777" w:rsidTr="00804BC8">
        <w:trPr>
          <w:gridAfter w:val="2"/>
          <w:wAfter w:w="583" w:type="dxa"/>
          <w:trHeight w:val="435"/>
        </w:trPr>
        <w:tc>
          <w:tcPr>
            <w:tcW w:w="146" w:type="dxa"/>
            <w:tcBorders>
              <w:top w:val="nil"/>
              <w:left w:val="nil"/>
              <w:bottom w:val="nil"/>
              <w:right w:val="nil"/>
            </w:tcBorders>
            <w:noWrap/>
            <w:vAlign w:val="bottom"/>
            <w:hideMark/>
          </w:tcPr>
          <w:p w14:paraId="67B78407"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52C52C9B" w:rsidR="00C929AE" w:rsidRPr="0085464F"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85464F">
              <w:rPr>
                <w:rFonts w:ascii="Times New Roman" w:eastAsia="Times New Roman" w:hAnsi="Times New Roman" w:cs="Times New Roman"/>
                <w:b/>
                <w:bCs/>
                <w:i/>
                <w:iCs/>
                <w:color w:val="000000"/>
                <w:sz w:val="20"/>
                <w:szCs w:val="20"/>
                <w:lang w:eastAsia="sk-SK"/>
              </w:rPr>
              <w:t>C.</w:t>
            </w:r>
            <w:r w:rsidR="00CA4344" w:rsidRPr="0085464F">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r>
      <w:tr w:rsidR="00C929AE" w:rsidRPr="0085464F" w14:paraId="280383DA" w14:textId="77777777" w:rsidTr="00804BC8">
        <w:trPr>
          <w:gridAfter w:val="2"/>
          <w:wAfter w:w="583" w:type="dxa"/>
          <w:trHeight w:val="480"/>
        </w:trPr>
        <w:tc>
          <w:tcPr>
            <w:tcW w:w="146" w:type="dxa"/>
            <w:tcBorders>
              <w:top w:val="nil"/>
              <w:left w:val="nil"/>
              <w:bottom w:val="nil"/>
              <w:right w:val="nil"/>
            </w:tcBorders>
            <w:noWrap/>
            <w:vAlign w:val="bottom"/>
            <w:hideMark/>
          </w:tcPr>
          <w:p w14:paraId="59F2F790"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543F070" w:rsidR="00C929AE" w:rsidRPr="0085464F"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85464F">
              <w:rPr>
                <w:rFonts w:ascii="Times New Roman" w:eastAsia="Times New Roman" w:hAnsi="Times New Roman" w:cs="Times New Roman"/>
                <w:b/>
                <w:bCs/>
                <w:i/>
                <w:iCs/>
                <w:color w:val="000000"/>
                <w:sz w:val="20"/>
                <w:szCs w:val="20"/>
                <w:lang w:eastAsia="sk-SK"/>
              </w:rPr>
              <w:t xml:space="preserve">D. </w:t>
            </w:r>
            <w:r w:rsidR="00024EE4" w:rsidRPr="0085464F">
              <w:rPr>
                <w:rFonts w:ascii="Times New Roman" w:eastAsia="Times New Roman" w:hAnsi="Times New Roman" w:cs="Times New Roman"/>
                <w:b/>
                <w:bCs/>
                <w:i/>
                <w:iCs/>
                <w:color w:val="000000"/>
                <w:sz w:val="20"/>
                <w:szCs w:val="20"/>
                <w:lang w:eastAsia="sk-SK"/>
              </w:rPr>
              <w:t>Nepriame finančné náklady</w:t>
            </w:r>
            <w:r w:rsidR="006A4E85" w:rsidRPr="0085464F">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r>
      <w:tr w:rsidR="006A4E85" w:rsidRPr="0085464F" w14:paraId="547BC8DA" w14:textId="77777777" w:rsidTr="00804BC8">
        <w:trPr>
          <w:gridAfter w:val="2"/>
          <w:wAfter w:w="583" w:type="dxa"/>
          <w:trHeight w:val="480"/>
        </w:trPr>
        <w:tc>
          <w:tcPr>
            <w:tcW w:w="146" w:type="dxa"/>
            <w:tcBorders>
              <w:top w:val="nil"/>
              <w:left w:val="nil"/>
              <w:bottom w:val="nil"/>
              <w:right w:val="nil"/>
            </w:tcBorders>
            <w:noWrap/>
            <w:vAlign w:val="bottom"/>
          </w:tcPr>
          <w:p w14:paraId="29E6137F" w14:textId="77777777" w:rsidR="006A4E85" w:rsidRPr="0085464F"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7A86A5AE" w14:textId="77777777" w:rsidR="006A4E85" w:rsidRPr="0085464F" w:rsidRDefault="006A4E85" w:rsidP="00C929AE">
            <w:pPr>
              <w:spacing w:after="0" w:line="240" w:lineRule="auto"/>
              <w:rPr>
                <w:rFonts w:ascii="Times New Roman" w:eastAsia="Times New Roman" w:hAnsi="Times New Roman" w:cs="Times New Roman"/>
                <w:b/>
                <w:bCs/>
                <w:i/>
                <w:iCs/>
                <w:color w:val="000000"/>
                <w:sz w:val="20"/>
                <w:szCs w:val="20"/>
                <w:lang w:eastAsia="sk-SK"/>
              </w:rPr>
            </w:pPr>
            <w:r w:rsidRPr="0085464F">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85464F"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85464F"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85464F" w14:paraId="10B7BDC5" w14:textId="77777777" w:rsidTr="00804BC8">
        <w:trPr>
          <w:gridAfter w:val="2"/>
          <w:wAfter w:w="583" w:type="dxa"/>
          <w:trHeight w:val="600"/>
        </w:trPr>
        <w:tc>
          <w:tcPr>
            <w:tcW w:w="146" w:type="dxa"/>
            <w:tcBorders>
              <w:top w:val="nil"/>
              <w:left w:val="nil"/>
              <w:bottom w:val="nil"/>
              <w:right w:val="nil"/>
            </w:tcBorders>
            <w:noWrap/>
            <w:vAlign w:val="bottom"/>
            <w:hideMark/>
          </w:tcPr>
          <w:p w14:paraId="2BD5240B"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2AD49376" w14:textId="77777777" w:rsidR="00C929AE" w:rsidRPr="0085464F"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85464F">
              <w:rPr>
                <w:rFonts w:ascii="Times New Roman" w:eastAsia="Times New Roman" w:hAnsi="Times New Roman" w:cs="Times New Roman"/>
                <w:b/>
                <w:bCs/>
                <w:i/>
                <w:iCs/>
                <w:color w:val="000000"/>
                <w:sz w:val="20"/>
                <w:szCs w:val="20"/>
                <w:lang w:eastAsia="sk-SK"/>
              </w:rPr>
              <w:t>Spolu = A+B+C+D</w:t>
            </w:r>
            <w:r w:rsidR="006A4E85" w:rsidRPr="0085464F">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r>
      <w:tr w:rsidR="00C929AE" w:rsidRPr="0085464F" w14:paraId="3B916623" w14:textId="77777777" w:rsidTr="003A3124">
        <w:trPr>
          <w:trHeight w:val="270"/>
        </w:trPr>
        <w:tc>
          <w:tcPr>
            <w:tcW w:w="146" w:type="dxa"/>
            <w:tcBorders>
              <w:top w:val="nil"/>
              <w:left w:val="nil"/>
              <w:bottom w:val="nil"/>
              <w:right w:val="nil"/>
            </w:tcBorders>
            <w:noWrap/>
            <w:vAlign w:val="bottom"/>
            <w:hideMark/>
          </w:tcPr>
          <w:p w14:paraId="73F7E590"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082EAB98"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01799773" w14:textId="77777777" w:rsidR="00C929AE" w:rsidRPr="0085464F"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30B3D738" w14:textId="77777777" w:rsidR="00C929AE" w:rsidRPr="0085464F"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7E543AE9" w14:textId="77777777" w:rsidR="00C929AE" w:rsidRPr="0085464F"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C929AE" w:rsidRPr="0085464F"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85464F" w14:paraId="52849A6C" w14:textId="77777777" w:rsidTr="00804BC8">
        <w:trPr>
          <w:gridAfter w:val="2"/>
          <w:wAfter w:w="583" w:type="dxa"/>
          <w:trHeight w:val="412"/>
        </w:trPr>
        <w:tc>
          <w:tcPr>
            <w:tcW w:w="146" w:type="dxa"/>
            <w:tcBorders>
              <w:top w:val="nil"/>
              <w:left w:val="nil"/>
              <w:bottom w:val="nil"/>
              <w:right w:val="nil"/>
            </w:tcBorders>
            <w:noWrap/>
            <w:vAlign w:val="bottom"/>
            <w:hideMark/>
          </w:tcPr>
          <w:p w14:paraId="54080DC1"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048073" w14:textId="77777777" w:rsidR="00C929AE" w:rsidRPr="0085464F" w:rsidRDefault="00C929AE" w:rsidP="00C929AE">
            <w:pPr>
              <w:spacing w:after="0" w:line="240" w:lineRule="auto"/>
              <w:rPr>
                <w:rFonts w:ascii="Times New Roman" w:eastAsia="Times New Roman" w:hAnsi="Times New Roman" w:cs="Times New Roman"/>
                <w:i/>
                <w:iCs/>
                <w:color w:val="000000"/>
                <w:sz w:val="20"/>
                <w:szCs w:val="20"/>
                <w:lang w:eastAsia="sk-SK"/>
              </w:rPr>
            </w:pPr>
            <w:r w:rsidRPr="0085464F">
              <w:rPr>
                <w:rFonts w:ascii="Times New Roman" w:eastAsia="Times New Roman" w:hAnsi="Times New Roman" w:cs="Times New Roman"/>
                <w:i/>
                <w:iCs/>
                <w:color w:val="000000"/>
                <w:sz w:val="20"/>
                <w:szCs w:val="2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Zníženie nákladov v € na PP</w:t>
            </w:r>
          </w:p>
        </w:tc>
      </w:tr>
      <w:tr w:rsidR="00C929AE" w:rsidRPr="0085464F" w14:paraId="26126FD6" w14:textId="77777777" w:rsidTr="00804BC8">
        <w:trPr>
          <w:gridAfter w:val="2"/>
          <w:wAfter w:w="583" w:type="dxa"/>
          <w:trHeight w:val="840"/>
        </w:trPr>
        <w:tc>
          <w:tcPr>
            <w:tcW w:w="146" w:type="dxa"/>
            <w:tcBorders>
              <w:top w:val="nil"/>
              <w:left w:val="nil"/>
              <w:bottom w:val="nil"/>
              <w:right w:val="nil"/>
            </w:tcBorders>
            <w:noWrap/>
            <w:vAlign w:val="bottom"/>
            <w:hideMark/>
          </w:tcPr>
          <w:p w14:paraId="4424F348"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895E706" w14:textId="77777777" w:rsidR="00C929AE" w:rsidRPr="0085464F" w:rsidRDefault="006A4E85" w:rsidP="00C929AE">
            <w:pPr>
              <w:spacing w:after="0" w:line="240" w:lineRule="auto"/>
              <w:rPr>
                <w:rFonts w:ascii="Times New Roman" w:eastAsia="Times New Roman" w:hAnsi="Times New Roman" w:cs="Times New Roman"/>
                <w:b/>
                <w:bCs/>
                <w:i/>
                <w:iCs/>
                <w:color w:val="000000"/>
                <w:sz w:val="20"/>
                <w:szCs w:val="20"/>
                <w:lang w:eastAsia="sk-SK"/>
              </w:rPr>
            </w:pPr>
            <w:r w:rsidRPr="0085464F">
              <w:rPr>
                <w:rFonts w:ascii="Times New Roman" w:eastAsia="Times New Roman" w:hAnsi="Times New Roman" w:cs="Times New Roman"/>
                <w:b/>
                <w:bCs/>
                <w:i/>
                <w:iCs/>
                <w:color w:val="000000"/>
                <w:sz w:val="20"/>
                <w:szCs w:val="20"/>
                <w:lang w:eastAsia="sk-SK"/>
              </w:rPr>
              <w:t>F</w:t>
            </w:r>
            <w:r w:rsidR="00C929AE" w:rsidRPr="0085464F">
              <w:rPr>
                <w:rFonts w:ascii="Times New Roman" w:eastAsia="Times New Roman" w:hAnsi="Times New Roman" w:cs="Times New Roman"/>
                <w:b/>
                <w:bCs/>
                <w:i/>
                <w:iCs/>
                <w:color w:val="000000"/>
                <w:sz w:val="20"/>
                <w:szCs w:val="20"/>
                <w:lang w:eastAsia="sk-SK"/>
              </w:rPr>
              <w:t>. Úplná harmonizácia práva EÚ</w:t>
            </w:r>
            <w:r w:rsidR="00C929AE" w:rsidRPr="0085464F">
              <w:rPr>
                <w:rFonts w:ascii="Times New Roman" w:eastAsia="Times New Roman" w:hAnsi="Times New Roman" w:cs="Times New Roman"/>
                <w:b/>
                <w:bCs/>
                <w:i/>
                <w:iCs/>
                <w:color w:val="000000"/>
                <w:sz w:val="20"/>
                <w:szCs w:val="20"/>
                <w:lang w:eastAsia="sk-SK"/>
              </w:rPr>
              <w:br/>
            </w:r>
            <w:r w:rsidR="00C929AE" w:rsidRPr="0085464F">
              <w:rPr>
                <w:rFonts w:ascii="Times New Roman" w:eastAsia="Times New Roman" w:hAnsi="Times New Roman" w:cs="Times New Roman"/>
                <w:i/>
                <w:iCs/>
                <w:color w:val="000000"/>
                <w:sz w:val="20"/>
                <w:szCs w:val="20"/>
                <w:lang w:eastAsia="sk-SK"/>
              </w:rPr>
              <w:t xml:space="preserve">(okrem daní, odvodov, ciel a poplatkov, ktorých cieľom je znižovať negatívne </w:t>
            </w:r>
            <w:proofErr w:type="spellStart"/>
            <w:r w:rsidR="00C929AE" w:rsidRPr="0085464F">
              <w:rPr>
                <w:rFonts w:ascii="Times New Roman" w:eastAsia="Times New Roman" w:hAnsi="Times New Roman" w:cs="Times New Roman"/>
                <w:i/>
                <w:iCs/>
                <w:color w:val="000000"/>
                <w:sz w:val="20"/>
                <w:szCs w:val="20"/>
                <w:lang w:eastAsia="sk-SK"/>
              </w:rPr>
              <w:t>externality</w:t>
            </w:r>
            <w:proofErr w:type="spellEnd"/>
            <w:r w:rsidR="00C929AE" w:rsidRPr="0085464F">
              <w:rPr>
                <w:rFonts w:ascii="Times New Roman" w:eastAsia="Times New Roman" w:hAnsi="Times New Roman" w:cs="Times New Roman"/>
                <w:i/>
                <w:iCs/>
                <w:color w:val="000000"/>
                <w:sz w:val="20"/>
                <w:szCs w:val="20"/>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r>
      <w:tr w:rsidR="00C929AE" w:rsidRPr="0085464F" w14:paraId="2B062396" w14:textId="77777777" w:rsidTr="00804BC8">
        <w:trPr>
          <w:gridAfter w:val="2"/>
          <w:wAfter w:w="583" w:type="dxa"/>
          <w:trHeight w:val="486"/>
        </w:trPr>
        <w:tc>
          <w:tcPr>
            <w:tcW w:w="146" w:type="dxa"/>
            <w:tcBorders>
              <w:top w:val="nil"/>
              <w:left w:val="nil"/>
              <w:bottom w:val="nil"/>
              <w:right w:val="nil"/>
            </w:tcBorders>
            <w:noWrap/>
            <w:vAlign w:val="bottom"/>
            <w:hideMark/>
          </w:tcPr>
          <w:p w14:paraId="2C592B53"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3DFED09" w14:textId="77777777" w:rsidR="00C929AE" w:rsidRPr="0085464F" w:rsidRDefault="006A4E85" w:rsidP="00C929AE">
            <w:pPr>
              <w:spacing w:after="0" w:line="240" w:lineRule="auto"/>
              <w:rPr>
                <w:rFonts w:ascii="Times New Roman" w:eastAsia="Times New Roman" w:hAnsi="Times New Roman" w:cs="Times New Roman"/>
                <w:b/>
                <w:bCs/>
                <w:i/>
                <w:iCs/>
                <w:color w:val="000000"/>
                <w:sz w:val="20"/>
                <w:szCs w:val="20"/>
                <w:lang w:eastAsia="sk-SK"/>
              </w:rPr>
            </w:pPr>
            <w:r w:rsidRPr="0085464F">
              <w:rPr>
                <w:rFonts w:ascii="Times New Roman" w:eastAsia="Times New Roman" w:hAnsi="Times New Roman" w:cs="Times New Roman"/>
                <w:b/>
                <w:bCs/>
                <w:i/>
                <w:iCs/>
                <w:color w:val="000000"/>
                <w:sz w:val="20"/>
                <w:szCs w:val="20"/>
                <w:lang w:eastAsia="sk-SK"/>
              </w:rPr>
              <w:t>G</w:t>
            </w:r>
            <w:r w:rsidR="00C929AE" w:rsidRPr="0085464F">
              <w:rPr>
                <w:rFonts w:ascii="Times New Roman" w:eastAsia="Times New Roman" w:hAnsi="Times New Roman" w:cs="Times New Roman"/>
                <w:b/>
                <w:bCs/>
                <w:i/>
                <w:iCs/>
                <w:color w:val="000000"/>
                <w:sz w:val="20"/>
                <w:szCs w:val="20"/>
                <w:lang w:eastAsia="sk-SK"/>
              </w:rPr>
              <w:t xml:space="preserve">. </w:t>
            </w:r>
            <w:proofErr w:type="spellStart"/>
            <w:r w:rsidR="00C929AE" w:rsidRPr="0085464F">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r>
      <w:tr w:rsidR="00C929AE" w:rsidRPr="0085464F" w14:paraId="665D2803" w14:textId="77777777" w:rsidTr="003A3124">
        <w:trPr>
          <w:trHeight w:val="360"/>
        </w:trPr>
        <w:tc>
          <w:tcPr>
            <w:tcW w:w="146" w:type="dxa"/>
            <w:tcBorders>
              <w:top w:val="nil"/>
              <w:left w:val="nil"/>
              <w:bottom w:val="nil"/>
              <w:right w:val="nil"/>
            </w:tcBorders>
            <w:noWrap/>
            <w:vAlign w:val="bottom"/>
            <w:hideMark/>
          </w:tcPr>
          <w:p w14:paraId="259005DD"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13DB6FE"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7A20198" w14:textId="77777777" w:rsidR="00C929AE" w:rsidRPr="0085464F"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D23FD74" w14:textId="77777777" w:rsidR="00C929AE" w:rsidRPr="0085464F"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68BF5827" w14:textId="77777777" w:rsidR="00C929AE" w:rsidRPr="0085464F"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C929AE" w:rsidRPr="0085464F"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85464F" w14:paraId="578385C8" w14:textId="77777777" w:rsidTr="00804BC8">
        <w:trPr>
          <w:gridAfter w:val="2"/>
          <w:wAfter w:w="583" w:type="dxa"/>
          <w:trHeight w:val="390"/>
        </w:trPr>
        <w:tc>
          <w:tcPr>
            <w:tcW w:w="146" w:type="dxa"/>
            <w:tcBorders>
              <w:top w:val="nil"/>
              <w:left w:val="nil"/>
              <w:bottom w:val="nil"/>
              <w:right w:val="nil"/>
            </w:tcBorders>
            <w:noWrap/>
            <w:vAlign w:val="bottom"/>
            <w:hideMark/>
          </w:tcPr>
          <w:p w14:paraId="1ED4DAC7"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6D9B60B" w14:textId="77777777" w:rsidR="00C929AE" w:rsidRPr="0085464F" w:rsidRDefault="00C929AE" w:rsidP="00C929AE">
            <w:pPr>
              <w:spacing w:after="0" w:line="240" w:lineRule="auto"/>
              <w:rPr>
                <w:rFonts w:ascii="Times New Roman" w:eastAsia="Times New Roman" w:hAnsi="Times New Roman" w:cs="Times New Roman"/>
                <w:i/>
                <w:iCs/>
                <w:color w:val="000000"/>
                <w:sz w:val="20"/>
                <w:szCs w:val="20"/>
                <w:lang w:eastAsia="sk-SK"/>
              </w:rPr>
            </w:pPr>
            <w:r w:rsidRPr="0085464F">
              <w:rPr>
                <w:rFonts w:ascii="Times New Roman" w:eastAsia="Times New Roman" w:hAnsi="Times New Roman" w:cs="Times New Roman"/>
                <w:i/>
                <w:iCs/>
                <w:color w:val="000000"/>
                <w:sz w:val="20"/>
                <w:szCs w:val="20"/>
                <w:lang w:eastAsia="sk-SK"/>
              </w:rPr>
              <w:t>VÝPOČET PRAVIDLA 1in</w:t>
            </w:r>
            <w:r w:rsidR="00FC121B" w:rsidRPr="0085464F">
              <w:rPr>
                <w:rFonts w:ascii="Times New Roman" w:eastAsia="Times New Roman" w:hAnsi="Times New Roman" w:cs="Times New Roman"/>
                <w:i/>
                <w:iCs/>
                <w:color w:val="000000"/>
                <w:sz w:val="20"/>
                <w:szCs w:val="20"/>
                <w:lang w:eastAsia="sk-SK"/>
              </w:rPr>
              <w:t xml:space="preserve"> </w:t>
            </w:r>
            <w:r w:rsidRPr="0085464F">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85464F"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85464F"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color w:val="000000"/>
                <w:sz w:val="20"/>
                <w:szCs w:val="20"/>
                <w:lang w:eastAsia="sk-SK"/>
              </w:rPr>
              <w:t>OUT</w:t>
            </w:r>
          </w:p>
        </w:tc>
      </w:tr>
      <w:tr w:rsidR="00C929AE" w:rsidRPr="0085464F" w14:paraId="4C7053DD" w14:textId="77777777" w:rsidTr="00804BC8">
        <w:trPr>
          <w:gridAfter w:val="2"/>
          <w:wAfter w:w="583" w:type="dxa"/>
          <w:trHeight w:val="390"/>
        </w:trPr>
        <w:tc>
          <w:tcPr>
            <w:tcW w:w="146" w:type="dxa"/>
            <w:tcBorders>
              <w:top w:val="nil"/>
              <w:left w:val="nil"/>
              <w:bottom w:val="nil"/>
              <w:right w:val="nil"/>
            </w:tcBorders>
            <w:noWrap/>
            <w:vAlign w:val="bottom"/>
            <w:hideMark/>
          </w:tcPr>
          <w:p w14:paraId="6BB0400A" w14:textId="77777777" w:rsidR="00C929AE" w:rsidRPr="0085464F"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6395BF89" w14:textId="3C21B0B5" w:rsidR="00C929AE" w:rsidRPr="0085464F" w:rsidRDefault="006A4E85" w:rsidP="00C929AE">
            <w:pPr>
              <w:spacing w:after="0" w:line="240" w:lineRule="auto"/>
              <w:rPr>
                <w:rFonts w:ascii="Times New Roman" w:eastAsia="Times New Roman" w:hAnsi="Times New Roman" w:cs="Times New Roman"/>
                <w:i/>
                <w:iCs/>
                <w:color w:val="000000"/>
                <w:sz w:val="20"/>
                <w:szCs w:val="20"/>
                <w:lang w:eastAsia="sk-SK"/>
              </w:rPr>
            </w:pPr>
            <w:r w:rsidRPr="0085464F">
              <w:rPr>
                <w:rFonts w:ascii="Times New Roman" w:eastAsia="Times New Roman" w:hAnsi="Times New Roman" w:cs="Times New Roman"/>
                <w:b/>
                <w:i/>
                <w:iCs/>
                <w:color w:val="000000"/>
                <w:sz w:val="20"/>
                <w:szCs w:val="20"/>
                <w:lang w:eastAsia="sk-SK"/>
              </w:rPr>
              <w:t>H</w:t>
            </w:r>
            <w:r w:rsidR="00C929AE" w:rsidRPr="0085464F">
              <w:rPr>
                <w:rFonts w:ascii="Times New Roman" w:eastAsia="Times New Roman" w:hAnsi="Times New Roman" w:cs="Times New Roman"/>
                <w:b/>
                <w:i/>
                <w:iCs/>
                <w:color w:val="000000"/>
                <w:sz w:val="20"/>
                <w:szCs w:val="20"/>
                <w:lang w:eastAsia="sk-SK"/>
              </w:rPr>
              <w:t>.</w:t>
            </w:r>
            <w:r w:rsidR="009F4175" w:rsidRPr="0085464F">
              <w:rPr>
                <w:rFonts w:ascii="Times New Roman" w:eastAsia="Times New Roman" w:hAnsi="Times New Roman" w:cs="Times New Roman"/>
                <w:i/>
                <w:iCs/>
                <w:color w:val="000000"/>
                <w:sz w:val="20"/>
                <w:szCs w:val="20"/>
                <w:lang w:eastAsia="sk-SK"/>
              </w:rPr>
              <w:t xml:space="preserve"> Náklady okrem výnimiek = B+D</w:t>
            </w:r>
            <w:r w:rsidRPr="0085464F">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305A3D7F" w:rsidR="00C929AE" w:rsidRPr="0085464F" w:rsidRDefault="00D54495"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2</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85464F"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w:t>
            </w:r>
          </w:p>
        </w:tc>
      </w:tr>
    </w:tbl>
    <w:p w14:paraId="0C4E1024" w14:textId="77777777" w:rsidR="00054C41" w:rsidRPr="0085464F" w:rsidRDefault="00054C41" w:rsidP="00054C41">
      <w:pPr>
        <w:rPr>
          <w:rFonts w:ascii="Times New Roman" w:eastAsia="Calibri" w:hAnsi="Times New Roman" w:cs="Times New Roman"/>
          <w:b/>
          <w:sz w:val="20"/>
          <w:szCs w:val="20"/>
        </w:rPr>
        <w:sectPr w:rsidR="00054C41" w:rsidRPr="0085464F" w:rsidSect="000046D6">
          <w:footerReference w:type="default" r:id="rId10"/>
          <w:pgSz w:w="11906" w:h="16838"/>
          <w:pgMar w:top="993" w:right="1417" w:bottom="1417" w:left="1417" w:header="708" w:footer="708" w:gutter="0"/>
          <w:pgNumType w:start="8"/>
          <w:cols w:space="708"/>
          <w:docGrid w:linePitch="360"/>
        </w:sectPr>
      </w:pPr>
    </w:p>
    <w:p w14:paraId="29CDFA2A" w14:textId="77777777" w:rsidR="00054C41" w:rsidRPr="0085464F" w:rsidRDefault="00054C41" w:rsidP="00054C41">
      <w:pPr>
        <w:rPr>
          <w:rFonts w:ascii="Times New Roman" w:eastAsia="Calibri" w:hAnsi="Times New Roman" w:cs="Times New Roman"/>
          <w:b/>
          <w:i/>
          <w:iCs/>
          <w:sz w:val="20"/>
          <w:szCs w:val="20"/>
        </w:rPr>
      </w:pPr>
      <w:r w:rsidRPr="0085464F">
        <w:rPr>
          <w:rFonts w:ascii="Times New Roman" w:eastAsia="Calibri" w:hAnsi="Times New Roman" w:cs="Times New Roman"/>
          <w:b/>
          <w:i/>
          <w:iCs/>
          <w:sz w:val="20"/>
          <w:szCs w:val="20"/>
        </w:rPr>
        <w:lastRenderedPageBreak/>
        <w:t>3.1.2 Výpočty vplyvov jednotlivých regulácií na zmeny v nákladoch podnikateľov</w:t>
      </w:r>
      <w:r w:rsidRPr="0085464F">
        <w:rPr>
          <w:rFonts w:ascii="Times New Roman" w:eastAsia="Calibri" w:hAnsi="Times New Roman" w:cs="Times New Roman"/>
          <w:i/>
          <w:sz w:val="20"/>
          <w:szCs w:val="20"/>
        </w:rPr>
        <w:tab/>
      </w:r>
      <w:r w:rsidRPr="0085464F">
        <w:rPr>
          <w:rFonts w:ascii="Times New Roman" w:eastAsia="Calibri" w:hAnsi="Times New Roman" w:cs="Times New Roman"/>
          <w:i/>
          <w:sz w:val="20"/>
          <w:szCs w:val="20"/>
        </w:rPr>
        <w:tab/>
      </w:r>
      <w:r w:rsidRPr="0085464F">
        <w:rPr>
          <w:rFonts w:ascii="Times New Roman" w:eastAsia="Calibri" w:hAnsi="Times New Roman" w:cs="Times New Roman"/>
          <w:i/>
          <w:sz w:val="20"/>
          <w:szCs w:val="20"/>
        </w:rPr>
        <w:tab/>
      </w:r>
      <w:r w:rsidRPr="0085464F">
        <w:rPr>
          <w:rFonts w:ascii="Times New Roman" w:eastAsia="Calibri" w:hAnsi="Times New Roman" w:cs="Times New Roman"/>
          <w:i/>
          <w:sz w:val="20"/>
          <w:szCs w:val="20"/>
        </w:rPr>
        <w:tab/>
      </w:r>
      <w:r w:rsidRPr="0085464F">
        <w:rPr>
          <w:rFonts w:ascii="Times New Roman" w:eastAsia="Calibri" w:hAnsi="Times New Roman" w:cs="Times New Roman"/>
          <w:i/>
          <w:sz w:val="20"/>
          <w:szCs w:val="20"/>
        </w:rPr>
        <w:tab/>
      </w:r>
      <w:r w:rsidRPr="0085464F">
        <w:rPr>
          <w:rFonts w:ascii="Times New Roman" w:eastAsia="Calibri" w:hAnsi="Times New Roman" w:cs="Times New Roman"/>
          <w:i/>
          <w:sz w:val="20"/>
          <w:szCs w:val="20"/>
        </w:rPr>
        <w:tab/>
      </w:r>
      <w:r w:rsidRPr="0085464F">
        <w:rPr>
          <w:rFonts w:ascii="Times New Roman" w:eastAsia="Calibri" w:hAnsi="Times New Roman" w:cs="Times New Roman"/>
          <w:i/>
          <w:sz w:val="20"/>
          <w:szCs w:val="20"/>
        </w:rPr>
        <w:tab/>
      </w:r>
      <w:r w:rsidRPr="0085464F">
        <w:rPr>
          <w:rFonts w:ascii="Times New Roman" w:eastAsia="Calibri" w:hAnsi="Times New Roman" w:cs="Times New Roman"/>
          <w:i/>
          <w:sz w:val="20"/>
          <w:szCs w:val="20"/>
        </w:rPr>
        <w:tab/>
      </w:r>
    </w:p>
    <w:p w14:paraId="5E02E2DD" w14:textId="77777777" w:rsidR="00054C41" w:rsidRPr="0085464F" w:rsidRDefault="00054C41" w:rsidP="00054C41">
      <w:pPr>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85464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5464F">
              <w:rPr>
                <w:rFonts w:ascii="Times New Roman" w:eastAsia="Times New Roman" w:hAnsi="Times New Roman" w:cs="Times New Roman"/>
                <w:b/>
                <w:bCs/>
                <w:color w:val="000000"/>
                <w:sz w:val="20"/>
                <w:szCs w:val="20"/>
                <w:lang w:eastAsia="sk-SK"/>
              </w:rPr>
              <w:t>P.č</w:t>
            </w:r>
            <w:proofErr w:type="spellEnd"/>
            <w:r w:rsidRPr="0085464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xml:space="preserve">Zrozumiteľný a stručný opis regulácie </w:t>
            </w:r>
            <w:r w:rsidRPr="0085464F">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sú </w:t>
            </w:r>
            <w:proofErr w:type="spellStart"/>
            <w:r w:rsidRPr="0085464F">
              <w:rPr>
                <w:rFonts w:ascii="Times New Roman" w:eastAsia="Times New Roman" w:hAnsi="Times New Roman" w:cs="Times New Roman"/>
                <w:b/>
                <w:bCs/>
                <w:color w:val="000000"/>
                <w:sz w:val="20"/>
                <w:szCs w:val="20"/>
                <w:lang w:eastAsia="sk-SK"/>
              </w:rPr>
              <w:t>goldplatngom</w:t>
            </w:r>
            <w:proofErr w:type="spellEnd"/>
            <w:r w:rsidRPr="0085464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Číslo normy</w:t>
            </w:r>
            <w:r w:rsidRPr="0085464F">
              <w:rPr>
                <w:rFonts w:ascii="Times New Roman" w:eastAsia="Times New Roman" w:hAnsi="Times New Roman" w:cs="Times New Roman"/>
                <w:b/>
                <w:bCs/>
                <w:color w:val="000000"/>
                <w:sz w:val="20"/>
                <w:szCs w:val="20"/>
                <w:lang w:eastAsia="sk-SK"/>
              </w:rPr>
              <w:br/>
            </w:r>
            <w:r w:rsidRPr="0085464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Lokalizácia</w:t>
            </w:r>
            <w:r w:rsidRPr="0085464F">
              <w:rPr>
                <w:rFonts w:ascii="Times New Roman" w:eastAsia="Times New Roman" w:hAnsi="Times New Roman" w:cs="Times New Roman"/>
                <w:b/>
                <w:bCs/>
                <w:color w:val="000000"/>
                <w:sz w:val="20"/>
                <w:szCs w:val="20"/>
                <w:lang w:eastAsia="sk-SK"/>
              </w:rPr>
              <w:br/>
              <w:t>(§, ods.</w:t>
            </w:r>
            <w:r w:rsidR="00D114ED" w:rsidRPr="0085464F">
              <w:rPr>
                <w:rFonts w:ascii="Times New Roman" w:eastAsia="Times New Roman" w:hAnsi="Times New Roman" w:cs="Times New Roman"/>
                <w:b/>
                <w:bCs/>
                <w:color w:val="000000"/>
                <w:sz w:val="20"/>
                <w:szCs w:val="20"/>
                <w:lang w:eastAsia="sk-SK"/>
              </w:rPr>
              <w:t>, čl.,...</w:t>
            </w:r>
            <w:r w:rsidRPr="0085464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85464F"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b/>
                <w:bCs/>
                <w:color w:val="000000"/>
                <w:sz w:val="20"/>
                <w:szCs w:val="20"/>
                <w:lang w:eastAsia="sk-SK"/>
              </w:rPr>
              <w:t xml:space="preserve">Pôvod regulácie: </w:t>
            </w:r>
            <w:r w:rsidRPr="0085464F">
              <w:rPr>
                <w:rFonts w:ascii="Times New Roman" w:eastAsia="Times New Roman" w:hAnsi="Times New Roman" w:cs="Times New Roman"/>
                <w:b/>
                <w:bCs/>
                <w:color w:val="000000"/>
                <w:sz w:val="20"/>
                <w:szCs w:val="20"/>
                <w:lang w:eastAsia="sk-SK"/>
              </w:rPr>
              <w:br/>
            </w:r>
            <w:r w:rsidRPr="0085464F">
              <w:rPr>
                <w:rFonts w:ascii="Times New Roman" w:eastAsia="Times New Roman" w:hAnsi="Times New Roman" w:cs="Times New Roman"/>
                <w:color w:val="000000"/>
                <w:sz w:val="20"/>
                <w:szCs w:val="20"/>
                <w:lang w:eastAsia="sk-SK"/>
              </w:rPr>
              <w:t xml:space="preserve">SK/EÚ úplná </w:t>
            </w:r>
            <w:proofErr w:type="spellStart"/>
            <w:r w:rsidRPr="0085464F">
              <w:rPr>
                <w:rFonts w:ascii="Times New Roman" w:eastAsia="Times New Roman" w:hAnsi="Times New Roman" w:cs="Times New Roman"/>
                <w:color w:val="000000"/>
                <w:sz w:val="20"/>
                <w:szCs w:val="20"/>
                <w:lang w:eastAsia="sk-SK"/>
              </w:rPr>
              <w:t>harm</w:t>
            </w:r>
            <w:proofErr w:type="spellEnd"/>
            <w:r w:rsidRPr="0085464F">
              <w:rPr>
                <w:rFonts w:ascii="Times New Roman" w:eastAsia="Times New Roman" w:hAnsi="Times New Roman" w:cs="Times New Roman"/>
                <w:color w:val="000000"/>
                <w:sz w:val="20"/>
                <w:szCs w:val="20"/>
                <w:lang w:eastAsia="sk-SK"/>
              </w:rPr>
              <w:t>./</w:t>
            </w:r>
          </w:p>
          <w:p w14:paraId="3EFBCFFC" w14:textId="77777777" w:rsidR="00DE6ACB" w:rsidRPr="0085464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5464F">
              <w:rPr>
                <w:rFonts w:ascii="Times New Roman" w:eastAsia="Times New Roman" w:hAnsi="Times New Roman" w:cs="Times New Roman"/>
                <w:color w:val="000000"/>
                <w:sz w:val="20"/>
                <w:szCs w:val="20"/>
                <w:lang w:eastAsia="sk-SK"/>
              </w:rPr>
              <w:t>G</w:t>
            </w:r>
            <w:r w:rsidR="00DE6ACB" w:rsidRPr="0085464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xml:space="preserve">Kategória </w:t>
            </w:r>
            <w:proofErr w:type="spellStart"/>
            <w:r w:rsidRPr="0085464F">
              <w:rPr>
                <w:rFonts w:ascii="Times New Roman" w:eastAsia="Times New Roman" w:hAnsi="Times New Roman" w:cs="Times New Roman"/>
                <w:b/>
                <w:bCs/>
                <w:color w:val="000000"/>
                <w:sz w:val="20"/>
                <w:szCs w:val="20"/>
                <w:lang w:eastAsia="sk-SK"/>
              </w:rPr>
              <w:t>dotk</w:t>
            </w:r>
            <w:proofErr w:type="spellEnd"/>
            <w:r w:rsidRPr="0085464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Pr="0085464F"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xml:space="preserve">Počet </w:t>
            </w:r>
          </w:p>
          <w:p w14:paraId="7A177F6E" w14:textId="6CE16312" w:rsidR="00DE6ACB" w:rsidRPr="0085464F"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5464F">
              <w:rPr>
                <w:rFonts w:ascii="Times New Roman" w:eastAsia="Times New Roman" w:hAnsi="Times New Roman" w:cs="Times New Roman"/>
                <w:b/>
                <w:bCs/>
                <w:color w:val="000000"/>
                <w:sz w:val="20"/>
                <w:szCs w:val="20"/>
                <w:lang w:eastAsia="sk-SK"/>
              </w:rPr>
              <w:t>dotk</w:t>
            </w:r>
            <w:proofErr w:type="spellEnd"/>
            <w:r w:rsidRPr="0085464F">
              <w:rPr>
                <w:rFonts w:ascii="Times New Roman" w:eastAsia="Times New Roman" w:hAnsi="Times New Roman" w:cs="Times New Roman"/>
                <w:b/>
                <w:bCs/>
                <w:color w:val="000000"/>
                <w:sz w:val="20"/>
                <w:szCs w:val="20"/>
                <w:lang w:eastAsia="sk-SK"/>
              </w:rPr>
              <w:t>.</w:t>
            </w:r>
            <w:r w:rsidR="00DE6ACB" w:rsidRPr="0085464F">
              <w:rPr>
                <w:rFonts w:ascii="Times New Roman" w:eastAsia="Times New Roman" w:hAnsi="Times New Roman" w:cs="Times New Roman"/>
                <w:b/>
                <w:bCs/>
                <w:color w:val="000000"/>
                <w:sz w:val="20"/>
                <w:szCs w:val="20"/>
                <w:lang w:eastAsia="sk-SK"/>
              </w:rPr>
              <w:t xml:space="preserve"> subjektov </w:t>
            </w:r>
            <w:r w:rsidR="00047C70" w:rsidRPr="0085464F">
              <w:rPr>
                <w:rFonts w:ascii="Times New Roman" w:eastAsia="Times New Roman" w:hAnsi="Times New Roman" w:cs="Times New Roman"/>
                <w:b/>
                <w:bCs/>
                <w:color w:val="000000"/>
                <w:sz w:val="20"/>
                <w:szCs w:val="20"/>
                <w:lang w:eastAsia="sk-SK"/>
              </w:rPr>
              <w:t>spolu</w:t>
            </w:r>
            <w:r w:rsidR="00DE6ACB" w:rsidRPr="0085464F">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 xml:space="preserve">Vplyv na </w:t>
            </w:r>
            <w:proofErr w:type="spellStart"/>
            <w:r w:rsidRPr="0085464F">
              <w:rPr>
                <w:rFonts w:ascii="Times New Roman" w:eastAsia="Times New Roman" w:hAnsi="Times New Roman" w:cs="Times New Roman"/>
                <w:b/>
                <w:bCs/>
                <w:color w:val="000000"/>
                <w:sz w:val="20"/>
                <w:szCs w:val="20"/>
                <w:lang w:eastAsia="sk-SK"/>
              </w:rPr>
              <w:t>kateg</w:t>
            </w:r>
            <w:proofErr w:type="spellEnd"/>
            <w:r w:rsidRPr="0085464F">
              <w:rPr>
                <w:rFonts w:ascii="Times New Roman" w:eastAsia="Times New Roman" w:hAnsi="Times New Roman" w:cs="Times New Roman"/>
                <w:b/>
                <w:bCs/>
                <w:color w:val="000000"/>
                <w:sz w:val="20"/>
                <w:szCs w:val="20"/>
                <w:lang w:eastAsia="sk-SK"/>
              </w:rPr>
              <w:t xml:space="preserve">. </w:t>
            </w:r>
            <w:proofErr w:type="spellStart"/>
            <w:r w:rsidRPr="0085464F">
              <w:rPr>
                <w:rFonts w:ascii="Times New Roman" w:eastAsia="Times New Roman" w:hAnsi="Times New Roman" w:cs="Times New Roman"/>
                <w:b/>
                <w:bCs/>
                <w:color w:val="000000"/>
                <w:sz w:val="20"/>
                <w:szCs w:val="20"/>
                <w:lang w:eastAsia="sk-SK"/>
              </w:rPr>
              <w:t>dotk</w:t>
            </w:r>
            <w:proofErr w:type="spellEnd"/>
            <w:r w:rsidRPr="0085464F">
              <w:rPr>
                <w:rFonts w:ascii="Times New Roman" w:eastAsia="Times New Roman" w:hAnsi="Times New Roman" w:cs="Times New Roman"/>
                <w:b/>
                <w:bCs/>
                <w:color w:val="000000"/>
                <w:sz w:val="20"/>
                <w:szCs w:val="20"/>
                <w:lang w:eastAsia="sk-SK"/>
              </w:rPr>
              <w:t>.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5464F"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85464F">
              <w:rPr>
                <w:rFonts w:ascii="Times New Roman" w:eastAsia="Times New Roman" w:hAnsi="Times New Roman" w:cs="Times New Roman"/>
                <w:b/>
                <w:bCs/>
                <w:color w:val="000000"/>
                <w:sz w:val="20"/>
                <w:szCs w:val="20"/>
                <w:lang w:eastAsia="sk-SK"/>
              </w:rPr>
              <w:t>Druh vplyvu</w:t>
            </w:r>
            <w:r w:rsidRPr="0085464F">
              <w:rPr>
                <w:rFonts w:ascii="Times New Roman" w:eastAsia="Times New Roman" w:hAnsi="Times New Roman" w:cs="Times New Roman"/>
                <w:b/>
                <w:bCs/>
                <w:color w:val="000000"/>
                <w:sz w:val="20"/>
                <w:szCs w:val="20"/>
                <w:lang w:eastAsia="sk-SK"/>
              </w:rPr>
              <w:br/>
            </w:r>
            <w:r w:rsidRPr="0085464F">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5464F"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5464F">
              <w:rPr>
                <w:rFonts w:ascii="Times New Roman" w:eastAsia="Times New Roman" w:hAnsi="Times New Roman" w:cs="Times New Roman"/>
                <w:bCs/>
                <w:color w:val="000000"/>
                <w:sz w:val="20"/>
                <w:szCs w:val="20"/>
                <w:lang w:eastAsia="sk-SK"/>
              </w:rPr>
              <w:t>Out</w:t>
            </w:r>
            <w:proofErr w:type="spellEnd"/>
            <w:r w:rsidRPr="0085464F">
              <w:rPr>
                <w:rFonts w:ascii="Times New Roman" w:eastAsia="Times New Roman" w:hAnsi="Times New Roman" w:cs="Times New Roman"/>
                <w:bCs/>
                <w:color w:val="000000"/>
                <w:sz w:val="20"/>
                <w:szCs w:val="20"/>
                <w:lang w:eastAsia="sk-SK"/>
              </w:rPr>
              <w:t xml:space="preserve"> (znižuje náklady</w:t>
            </w:r>
            <w:r w:rsidRPr="0085464F">
              <w:rPr>
                <w:rFonts w:ascii="Times New Roman" w:eastAsia="Times New Roman" w:hAnsi="Times New Roman" w:cs="Times New Roman"/>
                <w:b/>
                <w:bCs/>
                <w:color w:val="000000"/>
                <w:sz w:val="20"/>
                <w:szCs w:val="20"/>
                <w:lang w:eastAsia="sk-SK"/>
              </w:rPr>
              <w:t>)</w:t>
            </w:r>
          </w:p>
          <w:p w14:paraId="70438D04"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1in</w:t>
            </w:r>
          </w:p>
          <w:p w14:paraId="29F533F5"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85464F">
              <w:rPr>
                <w:rFonts w:ascii="Times New Roman" w:eastAsia="Times New Roman" w:hAnsi="Times New Roman" w:cs="Times New Roman"/>
                <w:b/>
                <w:bCs/>
                <w:color w:val="000000"/>
                <w:sz w:val="20"/>
                <w:szCs w:val="20"/>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85464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5464F">
              <w:rPr>
                <w:rFonts w:ascii="Times New Roman" w:eastAsia="Times New Roman" w:hAnsi="Times New Roman" w:cs="Times New Roman"/>
                <w:b/>
                <w:bCs/>
                <w:color w:val="000000"/>
                <w:sz w:val="20"/>
                <w:szCs w:val="20"/>
                <w:lang w:eastAsia="sk-SK"/>
              </w:rPr>
              <w:t>Goldplating</w:t>
            </w:r>
            <w:proofErr w:type="spellEnd"/>
            <w:r w:rsidRPr="0085464F">
              <w:rPr>
                <w:rFonts w:ascii="Times New Roman" w:eastAsia="Times New Roman" w:hAnsi="Times New Roman" w:cs="Times New Roman"/>
                <w:b/>
                <w:bCs/>
                <w:color w:val="000000"/>
                <w:sz w:val="20"/>
                <w:szCs w:val="20"/>
                <w:lang w:eastAsia="sk-SK"/>
              </w:rPr>
              <w:t xml:space="preserve"> celkom</w:t>
            </w:r>
          </w:p>
        </w:tc>
      </w:tr>
      <w:tr w:rsidR="00DE6ACB" w:rsidRPr="0085464F"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5464F" w:rsidRDefault="00DE6ACB"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7D629DAC" w14:textId="03B59EB2" w:rsidR="00DE6ACB" w:rsidRPr="0085464F" w:rsidRDefault="00143760" w:rsidP="00CE3B21">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Povinnosť úhrady členského príspevku do Slovenskej lesníckej komory</w:t>
            </w:r>
          </w:p>
        </w:tc>
        <w:tc>
          <w:tcPr>
            <w:tcW w:w="992" w:type="dxa"/>
          </w:tcPr>
          <w:p w14:paraId="4B47CD37" w14:textId="373548DA" w:rsidR="00DE6ACB" w:rsidRPr="0085464F" w:rsidRDefault="00143760" w:rsidP="00CE3B21">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Návrh zákona</w:t>
            </w:r>
          </w:p>
        </w:tc>
        <w:tc>
          <w:tcPr>
            <w:tcW w:w="1134" w:type="dxa"/>
          </w:tcPr>
          <w:p w14:paraId="1C988908" w14:textId="448FB607" w:rsidR="00DE6ACB" w:rsidRPr="0085464F" w:rsidRDefault="00143760" w:rsidP="00CE3B21">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 6 písm. d)</w:t>
            </w:r>
          </w:p>
        </w:tc>
        <w:tc>
          <w:tcPr>
            <w:tcW w:w="1843" w:type="dxa"/>
            <w:vAlign w:val="center"/>
          </w:tcPr>
          <w:p w14:paraId="22CDA76A" w14:textId="39689F4A" w:rsidR="00DE6ACB" w:rsidRPr="0085464F" w:rsidRDefault="00143760"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85464F">
              <w:rPr>
                <w:rFonts w:ascii="Times New Roman" w:eastAsia="Times New Roman" w:hAnsi="Times New Roman" w:cs="Times New Roman"/>
                <w:sz w:val="20"/>
                <w:szCs w:val="20"/>
              </w:rPr>
              <w:t>SK</w:t>
            </w:r>
          </w:p>
        </w:tc>
        <w:tc>
          <w:tcPr>
            <w:tcW w:w="992" w:type="dxa"/>
            <w:vAlign w:val="center"/>
          </w:tcPr>
          <w:p w14:paraId="469C4721" w14:textId="2681AE67" w:rsidR="00DE6ACB" w:rsidRPr="0085464F" w:rsidRDefault="00143760" w:rsidP="00CE3B21">
            <w:pPr>
              <w:spacing w:after="0" w:line="240" w:lineRule="auto"/>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color w:val="000000"/>
                <w:sz w:val="20"/>
                <w:szCs w:val="20"/>
                <w:lang w:eastAsia="sk-SK"/>
              </w:rPr>
              <w:t>1.1.2027</w:t>
            </w:r>
          </w:p>
        </w:tc>
        <w:tc>
          <w:tcPr>
            <w:tcW w:w="1160" w:type="dxa"/>
            <w:noWrap/>
            <w:vAlign w:val="center"/>
          </w:tcPr>
          <w:p w14:paraId="74618A9C" w14:textId="52FD3FCE" w:rsidR="00DE6ACB" w:rsidRPr="0085464F" w:rsidRDefault="00143760" w:rsidP="00CE3B21">
            <w:pPr>
              <w:spacing w:after="0" w:line="240" w:lineRule="auto"/>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color w:val="000000"/>
                <w:sz w:val="20"/>
                <w:szCs w:val="20"/>
                <w:lang w:eastAsia="sk-SK"/>
              </w:rPr>
              <w:t>Fyzické osoby odborne spôsobilé v lesníctve (OLH, vyhotovovatelia PSL, činnosti s LRM)</w:t>
            </w:r>
          </w:p>
        </w:tc>
        <w:tc>
          <w:tcPr>
            <w:tcW w:w="1108" w:type="dxa"/>
          </w:tcPr>
          <w:p w14:paraId="5D0F89C4" w14:textId="252368FD" w:rsidR="00DE6ACB" w:rsidRPr="0085464F" w:rsidRDefault="00960425" w:rsidP="00CE3B21">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N</w:t>
            </w:r>
            <w:r w:rsidR="00143760" w:rsidRPr="0085464F">
              <w:rPr>
                <w:rFonts w:ascii="Times New Roman" w:eastAsia="Times New Roman" w:hAnsi="Times New Roman" w:cs="Times New Roman"/>
                <w:sz w:val="20"/>
                <w:szCs w:val="20"/>
                <w:lang w:eastAsia="sk-SK"/>
              </w:rPr>
              <w:t>eznámy</w:t>
            </w:r>
            <w:r>
              <w:rPr>
                <w:rFonts w:ascii="Times New Roman" w:eastAsia="Times New Roman" w:hAnsi="Times New Roman" w:cs="Times New Roman"/>
                <w:sz w:val="20"/>
                <w:szCs w:val="20"/>
                <w:lang w:eastAsia="sk-SK"/>
              </w:rPr>
              <w:t xml:space="preserve"> (menej ako 3550)</w:t>
            </w:r>
          </w:p>
        </w:tc>
        <w:tc>
          <w:tcPr>
            <w:tcW w:w="851" w:type="dxa"/>
            <w:noWrap/>
            <w:vAlign w:val="center"/>
          </w:tcPr>
          <w:p w14:paraId="38251139" w14:textId="441B06C2" w:rsidR="00DE6ACB" w:rsidRPr="0085464F" w:rsidRDefault="00143760" w:rsidP="00CE3B21">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40 eur/ročne</w:t>
            </w:r>
          </w:p>
        </w:tc>
        <w:tc>
          <w:tcPr>
            <w:tcW w:w="843" w:type="dxa"/>
            <w:noWrap/>
            <w:vAlign w:val="center"/>
          </w:tcPr>
          <w:p w14:paraId="01129C91" w14:textId="52F15C90" w:rsidR="00DE6ACB" w:rsidRPr="0085464F" w:rsidRDefault="00143760" w:rsidP="00CE3B21">
            <w:pPr>
              <w:spacing w:after="0" w:line="240" w:lineRule="auto"/>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color w:val="000000"/>
                <w:sz w:val="20"/>
                <w:szCs w:val="20"/>
                <w:lang w:eastAsia="sk-SK"/>
              </w:rPr>
              <w:t>neznámy</w:t>
            </w:r>
          </w:p>
        </w:tc>
        <w:tc>
          <w:tcPr>
            <w:tcW w:w="1000" w:type="dxa"/>
            <w:noWrap/>
            <w:vAlign w:val="center"/>
          </w:tcPr>
          <w:p w14:paraId="420D0685" w14:textId="08C8AB29" w:rsidR="00DE6ACB" w:rsidRPr="0085464F" w:rsidRDefault="00143760" w:rsidP="00CE3B21">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In</w:t>
            </w:r>
          </w:p>
        </w:tc>
        <w:tc>
          <w:tcPr>
            <w:tcW w:w="708" w:type="dxa"/>
            <w:noWrap/>
            <w:vAlign w:val="center"/>
          </w:tcPr>
          <w:p w14:paraId="08BFFDBA" w14:textId="155AFC65" w:rsidR="00DE6ACB" w:rsidRPr="0085464F" w:rsidRDefault="00143760" w:rsidP="00CE3B21">
            <w:pPr>
              <w:spacing w:after="0" w:line="240" w:lineRule="auto"/>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color w:val="000000"/>
                <w:sz w:val="20"/>
                <w:szCs w:val="20"/>
                <w:lang w:eastAsia="sk-SK"/>
              </w:rPr>
              <w:t>1</w:t>
            </w:r>
          </w:p>
        </w:tc>
        <w:tc>
          <w:tcPr>
            <w:tcW w:w="1134" w:type="dxa"/>
            <w:vAlign w:val="center"/>
          </w:tcPr>
          <w:p w14:paraId="48758C9B" w14:textId="5E916084" w:rsidR="00DE6ACB" w:rsidRPr="0085464F" w:rsidRDefault="00143760" w:rsidP="00CE3B21">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0</w:t>
            </w:r>
          </w:p>
        </w:tc>
      </w:tr>
      <w:tr w:rsidR="00D54495" w:rsidRPr="0085464F" w14:paraId="7DF10630"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55249DB7" w14:textId="77777777" w:rsidR="00D54495" w:rsidRPr="0085464F" w:rsidRDefault="00D54495" w:rsidP="00D54495">
            <w:pPr>
              <w:spacing w:after="0" w:line="240" w:lineRule="auto"/>
              <w:rPr>
                <w:rFonts w:ascii="Times New Roman" w:eastAsia="Times New Roman" w:hAnsi="Times New Roman" w:cs="Times New Roman"/>
                <w:sz w:val="20"/>
                <w:szCs w:val="20"/>
                <w:lang w:eastAsia="sk-SK"/>
              </w:rPr>
            </w:pPr>
          </w:p>
        </w:tc>
        <w:tc>
          <w:tcPr>
            <w:tcW w:w="1740" w:type="dxa"/>
            <w:vAlign w:val="center"/>
          </w:tcPr>
          <w:p w14:paraId="68411EB7" w14:textId="12901FD6" w:rsidR="00D54495" w:rsidRPr="0085464F" w:rsidRDefault="00D54495" w:rsidP="00D54495">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Povinnosť dodržiavať vnútorné predpisy komory a</w:t>
            </w:r>
          </w:p>
          <w:p w14:paraId="25444FC3" w14:textId="3E220E83" w:rsidR="00D54495" w:rsidRPr="0085464F" w:rsidRDefault="00D54495" w:rsidP="00D54495">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riadiť sa rozhodnutiami a uzneseniami orgánov komory</w:t>
            </w:r>
          </w:p>
          <w:p w14:paraId="78C36319" w14:textId="48B4BA4A" w:rsidR="00D54495" w:rsidRPr="0085464F" w:rsidRDefault="00D54495" w:rsidP="00D54495">
            <w:pPr>
              <w:spacing w:after="0" w:line="240" w:lineRule="auto"/>
              <w:rPr>
                <w:rFonts w:ascii="Times New Roman" w:eastAsia="Times New Roman" w:hAnsi="Times New Roman" w:cs="Times New Roman"/>
                <w:sz w:val="20"/>
                <w:szCs w:val="20"/>
                <w:lang w:eastAsia="sk-SK"/>
              </w:rPr>
            </w:pPr>
          </w:p>
        </w:tc>
        <w:tc>
          <w:tcPr>
            <w:tcW w:w="992" w:type="dxa"/>
          </w:tcPr>
          <w:p w14:paraId="7ABDAC51" w14:textId="0857197A" w:rsidR="00D54495" w:rsidRPr="0085464F" w:rsidRDefault="00D54495" w:rsidP="00D54495">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Návrh zákona</w:t>
            </w:r>
          </w:p>
        </w:tc>
        <w:tc>
          <w:tcPr>
            <w:tcW w:w="1134" w:type="dxa"/>
          </w:tcPr>
          <w:p w14:paraId="5988918A" w14:textId="2CCF0589" w:rsidR="00D54495" w:rsidRPr="0085464F" w:rsidRDefault="00D54495" w:rsidP="00D54495">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 6 písm. b) a c)</w:t>
            </w:r>
          </w:p>
        </w:tc>
        <w:tc>
          <w:tcPr>
            <w:tcW w:w="1843" w:type="dxa"/>
            <w:vAlign w:val="center"/>
          </w:tcPr>
          <w:p w14:paraId="67444D8C" w14:textId="28CCD488" w:rsidR="00D54495" w:rsidRPr="0085464F" w:rsidRDefault="00D54495" w:rsidP="00D54495">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85464F">
              <w:rPr>
                <w:rFonts w:ascii="Times New Roman" w:eastAsia="Times New Roman" w:hAnsi="Times New Roman" w:cs="Times New Roman"/>
                <w:sz w:val="20"/>
                <w:szCs w:val="20"/>
              </w:rPr>
              <w:t>SK</w:t>
            </w:r>
          </w:p>
        </w:tc>
        <w:tc>
          <w:tcPr>
            <w:tcW w:w="992" w:type="dxa"/>
            <w:vAlign w:val="center"/>
          </w:tcPr>
          <w:p w14:paraId="425FDBB6" w14:textId="4B16F3F5" w:rsidR="00D54495" w:rsidRPr="0085464F" w:rsidRDefault="00D54495" w:rsidP="00D54495">
            <w:pPr>
              <w:spacing w:after="0" w:line="240" w:lineRule="auto"/>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color w:val="000000"/>
                <w:sz w:val="20"/>
                <w:szCs w:val="20"/>
                <w:lang w:eastAsia="sk-SK"/>
              </w:rPr>
              <w:t>1.1.2027</w:t>
            </w:r>
          </w:p>
        </w:tc>
        <w:tc>
          <w:tcPr>
            <w:tcW w:w="1160" w:type="dxa"/>
            <w:noWrap/>
            <w:vAlign w:val="center"/>
          </w:tcPr>
          <w:p w14:paraId="727CA583" w14:textId="699E1632" w:rsidR="00D54495" w:rsidRPr="0085464F" w:rsidRDefault="00D54495" w:rsidP="00D54495">
            <w:pPr>
              <w:spacing w:after="0" w:line="240" w:lineRule="auto"/>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color w:val="000000"/>
                <w:sz w:val="20"/>
                <w:szCs w:val="20"/>
                <w:lang w:eastAsia="sk-SK"/>
              </w:rPr>
              <w:t>Fyzické osoby odborne spôsobilé v lesníctve (OLH, vyhotovovatelia PSL, činnosti s LRM)</w:t>
            </w:r>
          </w:p>
        </w:tc>
        <w:tc>
          <w:tcPr>
            <w:tcW w:w="1108" w:type="dxa"/>
          </w:tcPr>
          <w:p w14:paraId="32E68EF9" w14:textId="44EFA141" w:rsidR="00D54495" w:rsidRPr="0085464F" w:rsidRDefault="00960425" w:rsidP="00D54495">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N</w:t>
            </w:r>
            <w:r w:rsidR="00D54495" w:rsidRPr="0085464F">
              <w:rPr>
                <w:rFonts w:ascii="Times New Roman" w:eastAsia="Times New Roman" w:hAnsi="Times New Roman" w:cs="Times New Roman"/>
                <w:sz w:val="20"/>
                <w:szCs w:val="20"/>
                <w:lang w:eastAsia="sk-SK"/>
              </w:rPr>
              <w:t>eznámy</w:t>
            </w:r>
            <w:r>
              <w:rPr>
                <w:rFonts w:ascii="Times New Roman" w:eastAsia="Times New Roman" w:hAnsi="Times New Roman" w:cs="Times New Roman"/>
                <w:sz w:val="20"/>
                <w:szCs w:val="20"/>
                <w:lang w:eastAsia="sk-SK"/>
              </w:rPr>
              <w:t xml:space="preserve"> (menej ako 3550)</w:t>
            </w:r>
          </w:p>
        </w:tc>
        <w:tc>
          <w:tcPr>
            <w:tcW w:w="851" w:type="dxa"/>
            <w:noWrap/>
            <w:vAlign w:val="center"/>
          </w:tcPr>
          <w:p w14:paraId="5207AE03" w14:textId="51B31055" w:rsidR="00D54495" w:rsidRPr="0085464F" w:rsidRDefault="00D54495" w:rsidP="00D54495">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0</w:t>
            </w:r>
          </w:p>
        </w:tc>
        <w:tc>
          <w:tcPr>
            <w:tcW w:w="843" w:type="dxa"/>
            <w:noWrap/>
            <w:vAlign w:val="center"/>
          </w:tcPr>
          <w:p w14:paraId="0BAB94D7" w14:textId="52032C43" w:rsidR="00D54495" w:rsidRPr="0085464F" w:rsidRDefault="00D54495" w:rsidP="00D54495">
            <w:pPr>
              <w:spacing w:after="0" w:line="240" w:lineRule="auto"/>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color w:val="000000"/>
                <w:sz w:val="20"/>
                <w:szCs w:val="20"/>
                <w:lang w:eastAsia="sk-SK"/>
              </w:rPr>
              <w:t>neznámy</w:t>
            </w:r>
          </w:p>
        </w:tc>
        <w:tc>
          <w:tcPr>
            <w:tcW w:w="1000" w:type="dxa"/>
            <w:noWrap/>
            <w:vAlign w:val="center"/>
          </w:tcPr>
          <w:p w14:paraId="5079B739" w14:textId="671F42ED" w:rsidR="00D54495" w:rsidRPr="0085464F" w:rsidRDefault="00D54495" w:rsidP="00D54495">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In</w:t>
            </w:r>
          </w:p>
        </w:tc>
        <w:tc>
          <w:tcPr>
            <w:tcW w:w="708" w:type="dxa"/>
            <w:noWrap/>
            <w:vAlign w:val="center"/>
          </w:tcPr>
          <w:p w14:paraId="6876EB9B" w14:textId="35576799" w:rsidR="00D54495" w:rsidRPr="0085464F" w:rsidRDefault="00D54495" w:rsidP="00D54495">
            <w:pPr>
              <w:spacing w:after="0" w:line="240" w:lineRule="auto"/>
              <w:rPr>
                <w:rFonts w:ascii="Times New Roman" w:eastAsia="Times New Roman" w:hAnsi="Times New Roman" w:cs="Times New Roman"/>
                <w:color w:val="000000"/>
                <w:sz w:val="20"/>
                <w:szCs w:val="20"/>
                <w:lang w:eastAsia="sk-SK"/>
              </w:rPr>
            </w:pPr>
            <w:r w:rsidRPr="0085464F">
              <w:rPr>
                <w:rFonts w:ascii="Times New Roman" w:eastAsia="Times New Roman" w:hAnsi="Times New Roman" w:cs="Times New Roman"/>
                <w:color w:val="000000"/>
                <w:sz w:val="20"/>
                <w:szCs w:val="20"/>
                <w:lang w:eastAsia="sk-SK"/>
              </w:rPr>
              <w:t>1</w:t>
            </w:r>
          </w:p>
        </w:tc>
        <w:tc>
          <w:tcPr>
            <w:tcW w:w="1134" w:type="dxa"/>
            <w:vAlign w:val="center"/>
          </w:tcPr>
          <w:p w14:paraId="35399AB6" w14:textId="752E28D4" w:rsidR="00D54495" w:rsidRPr="0085464F" w:rsidRDefault="00D54495" w:rsidP="00D54495">
            <w:pPr>
              <w:spacing w:after="0" w:line="240" w:lineRule="auto"/>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0</w:t>
            </w:r>
          </w:p>
        </w:tc>
      </w:tr>
    </w:tbl>
    <w:p w14:paraId="520734CD" w14:textId="77777777" w:rsidR="00054C41" w:rsidRPr="0085464F" w:rsidRDefault="00054C41" w:rsidP="00054C41">
      <w:pPr>
        <w:jc w:val="both"/>
        <w:rPr>
          <w:rFonts w:ascii="Times New Roman" w:eastAsia="Calibri" w:hAnsi="Times New Roman" w:cs="Times New Roman"/>
          <w:i/>
          <w:sz w:val="20"/>
          <w:szCs w:val="20"/>
        </w:rPr>
      </w:pPr>
    </w:p>
    <w:p w14:paraId="798179FB" w14:textId="77777777" w:rsidR="00054C41" w:rsidRPr="0085464F" w:rsidRDefault="00054C41" w:rsidP="00054C41">
      <w:pPr>
        <w:jc w:val="both"/>
        <w:rPr>
          <w:rFonts w:ascii="Times New Roman" w:eastAsia="Calibri" w:hAnsi="Times New Roman" w:cs="Times New Roman"/>
          <w:b/>
          <w:bCs/>
          <w:i/>
          <w:sz w:val="20"/>
          <w:szCs w:val="20"/>
        </w:rPr>
        <w:sectPr w:rsidR="00054C41" w:rsidRPr="0085464F" w:rsidSect="00142154">
          <w:pgSz w:w="16838" w:h="11906" w:orient="landscape"/>
          <w:pgMar w:top="1417" w:right="1417" w:bottom="1417" w:left="1417" w:header="708" w:footer="708" w:gutter="0"/>
          <w:cols w:space="708"/>
          <w:docGrid w:linePitch="360"/>
        </w:sectPr>
      </w:pPr>
    </w:p>
    <w:p w14:paraId="77318665" w14:textId="77777777" w:rsidR="00054C41" w:rsidRPr="0085464F" w:rsidRDefault="00511F8F" w:rsidP="00054C41">
      <w:pPr>
        <w:jc w:val="both"/>
        <w:rPr>
          <w:rFonts w:ascii="Times New Roman" w:eastAsia="Calibri" w:hAnsi="Times New Roman" w:cs="Times New Roman"/>
          <w:b/>
          <w:bCs/>
          <w:i/>
          <w:sz w:val="20"/>
          <w:szCs w:val="20"/>
          <w:u w:val="single"/>
        </w:rPr>
      </w:pPr>
      <w:r w:rsidRPr="0085464F">
        <w:rPr>
          <w:rFonts w:ascii="Times New Roman" w:eastAsia="Calibri" w:hAnsi="Times New Roman" w:cs="Times New Roman"/>
          <w:b/>
          <w:bCs/>
          <w:i/>
          <w:sz w:val="20"/>
          <w:szCs w:val="20"/>
          <w:u w:val="single"/>
        </w:rPr>
        <w:lastRenderedPageBreak/>
        <w:t xml:space="preserve">3.1.3 </w:t>
      </w:r>
      <w:r w:rsidR="00054C41" w:rsidRPr="0085464F">
        <w:rPr>
          <w:rFonts w:ascii="Times New Roman" w:eastAsia="Calibri" w:hAnsi="Times New Roman" w:cs="Times New Roman"/>
          <w:b/>
          <w:bCs/>
          <w:i/>
          <w:sz w:val="20"/>
          <w:szCs w:val="20"/>
          <w:u w:val="single"/>
        </w:rPr>
        <w:t xml:space="preserve">Doplňujúce informácie k spôsobu výpočtu vplyvov jednotlivých regulácií na zmenu nákladov </w:t>
      </w:r>
    </w:p>
    <w:p w14:paraId="41FDC667" w14:textId="668FE7AA" w:rsidR="00054C41" w:rsidRPr="0085464F" w:rsidRDefault="00054C41" w:rsidP="00054C41">
      <w:pPr>
        <w:jc w:val="both"/>
        <w:rPr>
          <w:rFonts w:ascii="Times New Roman" w:eastAsia="Calibri" w:hAnsi="Times New Roman" w:cs="Times New Roman"/>
          <w:bCs/>
          <w:i/>
          <w:iCs/>
          <w:color w:val="000000"/>
          <w:sz w:val="20"/>
          <w:szCs w:val="20"/>
        </w:rPr>
      </w:pPr>
      <w:r w:rsidRPr="0085464F">
        <w:rPr>
          <w:rFonts w:ascii="Times New Roman" w:eastAsia="Calibri" w:hAnsi="Times New Roman" w:cs="Times New Roman"/>
          <w:bCs/>
          <w:i/>
          <w:iCs/>
          <w:color w:val="000000"/>
          <w:sz w:val="20"/>
          <w:szCs w:val="20"/>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85464F">
        <w:rPr>
          <w:rFonts w:ascii="Times New Roman" w:eastAsia="Calibri" w:hAnsi="Times New Roman" w:cs="Times New Roman"/>
          <w:bCs/>
          <w:i/>
          <w:iCs/>
          <w:color w:val="000000"/>
          <w:sz w:val="20"/>
          <w:szCs w:val="20"/>
        </w:rPr>
        <w:t>link</w:t>
      </w:r>
      <w:proofErr w:type="spellEnd"/>
      <w:r w:rsidRPr="0085464F">
        <w:rPr>
          <w:rFonts w:ascii="Times New Roman" w:eastAsia="Calibri" w:hAnsi="Times New Roman" w:cs="Times New Roman"/>
          <w:bCs/>
          <w:i/>
          <w:iCs/>
          <w:color w:val="000000"/>
          <w:sz w:val="20"/>
          <w:szCs w:val="20"/>
        </w:rPr>
        <w:t xml:space="preserve"> na konkrétne štatistiky, ak sú dostupné na internete). Jednotlivé regulácie môžu mať jeden alebo viac typov nákladov (A. Dane, odvody, clá</w:t>
      </w:r>
      <w:r w:rsidR="00A000DA" w:rsidRPr="0085464F">
        <w:rPr>
          <w:rFonts w:ascii="Times New Roman" w:eastAsia="Calibri" w:hAnsi="Times New Roman" w:cs="Times New Roman"/>
          <w:bCs/>
          <w:i/>
          <w:iCs/>
          <w:color w:val="000000"/>
          <w:sz w:val="20"/>
          <w:szCs w:val="20"/>
        </w:rPr>
        <w:t xml:space="preserve"> a poplatky, ktorých cieľom je znižovať negatívne </w:t>
      </w:r>
      <w:proofErr w:type="spellStart"/>
      <w:r w:rsidR="00A000DA" w:rsidRPr="0085464F">
        <w:rPr>
          <w:rFonts w:ascii="Times New Roman" w:eastAsia="Calibri" w:hAnsi="Times New Roman" w:cs="Times New Roman"/>
          <w:bCs/>
          <w:i/>
          <w:iCs/>
          <w:color w:val="000000"/>
          <w:sz w:val="20"/>
          <w:szCs w:val="20"/>
        </w:rPr>
        <w:t>externality</w:t>
      </w:r>
      <w:proofErr w:type="spellEnd"/>
      <w:r w:rsidRPr="0085464F">
        <w:rPr>
          <w:rFonts w:ascii="Times New Roman" w:eastAsia="Calibri" w:hAnsi="Times New Roman" w:cs="Times New Roman"/>
          <w:bCs/>
          <w:i/>
          <w:iCs/>
          <w:color w:val="000000"/>
          <w:sz w:val="20"/>
          <w:szCs w:val="20"/>
        </w:rPr>
        <w:t xml:space="preserve">, B. </w:t>
      </w:r>
      <w:r w:rsidR="00A000DA" w:rsidRPr="0085464F">
        <w:rPr>
          <w:rFonts w:ascii="Times New Roman" w:eastAsia="Calibri" w:hAnsi="Times New Roman" w:cs="Times New Roman"/>
          <w:bCs/>
          <w:i/>
          <w:iCs/>
          <w:color w:val="000000"/>
          <w:sz w:val="20"/>
          <w:szCs w:val="20"/>
        </w:rPr>
        <w:t>Iné p</w:t>
      </w:r>
      <w:r w:rsidRPr="0085464F">
        <w:rPr>
          <w:rFonts w:ascii="Times New Roman" w:eastAsia="Calibri" w:hAnsi="Times New Roman" w:cs="Times New Roman"/>
          <w:bCs/>
          <w:i/>
          <w:iCs/>
          <w:color w:val="000000"/>
          <w:sz w:val="20"/>
          <w:szCs w:val="20"/>
        </w:rPr>
        <w:t xml:space="preserve">oplatky, C. </w:t>
      </w:r>
      <w:r w:rsidR="00024EE4" w:rsidRPr="0085464F">
        <w:rPr>
          <w:rFonts w:ascii="Times New Roman" w:eastAsia="Calibri" w:hAnsi="Times New Roman" w:cs="Times New Roman"/>
          <w:bCs/>
          <w:i/>
          <w:iCs/>
          <w:color w:val="000000"/>
          <w:sz w:val="20"/>
          <w:szCs w:val="20"/>
        </w:rPr>
        <w:t>Sankcie</w:t>
      </w:r>
      <w:r w:rsidRPr="0085464F">
        <w:rPr>
          <w:rFonts w:ascii="Times New Roman" w:eastAsia="Calibri" w:hAnsi="Times New Roman" w:cs="Times New Roman"/>
          <w:bCs/>
          <w:i/>
          <w:iCs/>
          <w:color w:val="000000"/>
          <w:sz w:val="20"/>
          <w:szCs w:val="20"/>
        </w:rPr>
        <w:t xml:space="preserve">, D. </w:t>
      </w:r>
      <w:r w:rsidR="00024EE4" w:rsidRPr="0085464F">
        <w:rPr>
          <w:rFonts w:ascii="Times New Roman" w:eastAsia="Calibri" w:hAnsi="Times New Roman" w:cs="Times New Roman"/>
          <w:bCs/>
          <w:i/>
          <w:iCs/>
          <w:color w:val="000000"/>
          <w:sz w:val="20"/>
          <w:szCs w:val="20"/>
        </w:rPr>
        <w:t>Nepriame finančné náklady</w:t>
      </w:r>
      <w:r w:rsidR="00A94A0F" w:rsidRPr="0085464F">
        <w:rPr>
          <w:rFonts w:ascii="Times New Roman" w:eastAsia="Calibri" w:hAnsi="Times New Roman" w:cs="Times New Roman"/>
          <w:bCs/>
          <w:i/>
          <w:iCs/>
          <w:color w:val="000000"/>
          <w:sz w:val="20"/>
          <w:szCs w:val="20"/>
        </w:rPr>
        <w:t xml:space="preserve">, E. </w:t>
      </w:r>
      <w:r w:rsidRPr="0085464F">
        <w:rPr>
          <w:rFonts w:ascii="Times New Roman" w:eastAsia="Calibri" w:hAnsi="Times New Roman" w:cs="Times New Roman"/>
          <w:bCs/>
          <w:i/>
          <w:iCs/>
          <w:color w:val="000000"/>
          <w:sz w:val="20"/>
          <w:szCs w:val="20"/>
        </w:rPr>
        <w:t xml:space="preserve">Administratívne náklady). Rozčleňte ich a vypočítajte v súlade s metodickým postupom. </w:t>
      </w:r>
    </w:p>
    <w:p w14:paraId="3F420945" w14:textId="1F491C91" w:rsidR="00CA4068" w:rsidRPr="0085464F" w:rsidRDefault="00143760" w:rsidP="00054C41">
      <w:pPr>
        <w:jc w:val="both"/>
        <w:rPr>
          <w:rFonts w:ascii="Times New Roman" w:eastAsia="Calibri" w:hAnsi="Times New Roman" w:cs="Times New Roman"/>
          <w:bCs/>
          <w:color w:val="000000"/>
          <w:sz w:val="20"/>
          <w:szCs w:val="20"/>
        </w:rPr>
      </w:pPr>
      <w:r w:rsidRPr="0085464F">
        <w:rPr>
          <w:rFonts w:ascii="Times New Roman" w:eastAsia="Calibri" w:hAnsi="Times New Roman" w:cs="Times New Roman"/>
          <w:bCs/>
          <w:color w:val="000000"/>
          <w:sz w:val="20"/>
          <w:szCs w:val="20"/>
        </w:rPr>
        <w:t>Ustanovuje sa povinné členstvo fyzických osôb odborne spôsobilých v lesníctve (OLH, vyhotovovatelia PSL, činnosti s LRM) v Slovenskej lesníckej komore</w:t>
      </w:r>
      <w:r w:rsidR="00D54495" w:rsidRPr="0085464F">
        <w:rPr>
          <w:rFonts w:ascii="Times New Roman" w:eastAsia="Calibri" w:hAnsi="Times New Roman" w:cs="Times New Roman"/>
          <w:bCs/>
          <w:color w:val="000000"/>
          <w:sz w:val="20"/>
          <w:szCs w:val="20"/>
        </w:rPr>
        <w:t xml:space="preserve"> (SLK)</w:t>
      </w:r>
      <w:r w:rsidRPr="0085464F">
        <w:rPr>
          <w:rFonts w:ascii="Times New Roman" w:eastAsia="Calibri" w:hAnsi="Times New Roman" w:cs="Times New Roman"/>
          <w:bCs/>
          <w:color w:val="000000"/>
          <w:sz w:val="20"/>
          <w:szCs w:val="20"/>
        </w:rPr>
        <w:t xml:space="preserve"> ako samosprávnej profesijnej organizácii, ktoré prevezme úlohy v oblasti vzdelávania, skúšok odb. spôsobilosti, konaní o osvedčeniach o odb. spôsobilosti v lesníctve. </w:t>
      </w:r>
    </w:p>
    <w:p w14:paraId="050F2468" w14:textId="2DB66B9D" w:rsidR="00CA4068" w:rsidRPr="0085464F" w:rsidRDefault="00CA4068" w:rsidP="00054C41">
      <w:pPr>
        <w:jc w:val="both"/>
        <w:rPr>
          <w:rFonts w:ascii="Times New Roman" w:eastAsia="Calibri" w:hAnsi="Times New Roman" w:cs="Times New Roman"/>
          <w:bCs/>
          <w:color w:val="000000"/>
          <w:sz w:val="20"/>
          <w:szCs w:val="20"/>
        </w:rPr>
      </w:pPr>
      <w:r w:rsidRPr="0085464F">
        <w:rPr>
          <w:rFonts w:ascii="Times New Roman" w:eastAsia="Calibri" w:hAnsi="Times New Roman" w:cs="Times New Roman"/>
          <w:bCs/>
          <w:color w:val="000000"/>
          <w:sz w:val="20"/>
          <w:szCs w:val="20"/>
        </w:rPr>
        <w:t>Počet dotknutých podnikateľov z celkového počtu dotknutých fyzických osôb (max. 3550 platných osvedčení o odb. spôsobilosti</w:t>
      </w:r>
      <w:r w:rsidR="00960425">
        <w:rPr>
          <w:rFonts w:ascii="Times New Roman" w:eastAsia="Calibri" w:hAnsi="Times New Roman" w:cs="Times New Roman"/>
          <w:bCs/>
          <w:color w:val="000000"/>
          <w:sz w:val="20"/>
          <w:szCs w:val="20"/>
        </w:rPr>
        <w:t>, približne 2</w:t>
      </w:r>
      <w:r w:rsidR="000046D6">
        <w:rPr>
          <w:rFonts w:ascii="Times New Roman" w:eastAsia="Calibri" w:hAnsi="Times New Roman" w:cs="Times New Roman"/>
          <w:bCs/>
          <w:color w:val="000000"/>
          <w:sz w:val="20"/>
          <w:szCs w:val="20"/>
        </w:rPr>
        <w:t>0</w:t>
      </w:r>
      <w:r w:rsidR="00960425">
        <w:rPr>
          <w:rFonts w:ascii="Times New Roman" w:eastAsia="Calibri" w:hAnsi="Times New Roman" w:cs="Times New Roman"/>
          <w:bCs/>
          <w:color w:val="000000"/>
          <w:sz w:val="20"/>
          <w:szCs w:val="20"/>
        </w:rPr>
        <w:t>00 fyzických osôb</w:t>
      </w:r>
      <w:r w:rsidRPr="0085464F">
        <w:rPr>
          <w:rFonts w:ascii="Times New Roman" w:eastAsia="Calibri" w:hAnsi="Times New Roman" w:cs="Times New Roman"/>
          <w:bCs/>
          <w:color w:val="000000"/>
          <w:sz w:val="20"/>
          <w:szCs w:val="20"/>
        </w:rPr>
        <w:t>) nie je známy, pretože odborne spôsobilé osoby vykonávajú svoju činnosť ako zamestnanci alebo ako SZČO alebo v kombinácii oboch uvedených foriem. Zároveň jedna fyzická osoba môže byť držiteľom osvedčenia o odb. spôsobilosti v jednej, dvoch i všetkých troch oblastiach. Približne polovica dotknutých fyzických osôb síce osvedčenia o odb. spôsobilosti má, avšak túto činnosť nevykonáva.</w:t>
      </w:r>
    </w:p>
    <w:p w14:paraId="3FB1450B" w14:textId="3B0118BA" w:rsidR="001E24E8" w:rsidRPr="0085464F" w:rsidRDefault="00143760" w:rsidP="00054C41">
      <w:pPr>
        <w:jc w:val="both"/>
        <w:rPr>
          <w:rFonts w:ascii="Times New Roman" w:eastAsia="Calibri" w:hAnsi="Times New Roman" w:cs="Times New Roman"/>
          <w:bCs/>
          <w:color w:val="000000"/>
          <w:sz w:val="20"/>
          <w:szCs w:val="20"/>
        </w:rPr>
      </w:pPr>
      <w:r w:rsidRPr="0085464F">
        <w:rPr>
          <w:rFonts w:ascii="Times New Roman" w:eastAsia="Calibri" w:hAnsi="Times New Roman" w:cs="Times New Roman"/>
          <w:bCs/>
          <w:color w:val="000000"/>
          <w:sz w:val="20"/>
          <w:szCs w:val="20"/>
        </w:rPr>
        <w:t>Všetka súčasná regulácia ostáva nezmenená čo do obsahu</w:t>
      </w:r>
      <w:r w:rsidR="00CA4068" w:rsidRPr="0085464F">
        <w:rPr>
          <w:rFonts w:ascii="Times New Roman" w:eastAsia="Calibri" w:hAnsi="Times New Roman" w:cs="Times New Roman"/>
          <w:bCs/>
          <w:color w:val="000000"/>
          <w:sz w:val="20"/>
          <w:szCs w:val="20"/>
        </w:rPr>
        <w:t xml:space="preserve"> vrátane poplatkov a sankcií</w:t>
      </w:r>
      <w:r w:rsidR="00D54495" w:rsidRPr="0085464F">
        <w:rPr>
          <w:rFonts w:ascii="Times New Roman" w:eastAsia="Calibri" w:hAnsi="Times New Roman" w:cs="Times New Roman"/>
          <w:bCs/>
          <w:color w:val="000000"/>
          <w:sz w:val="20"/>
          <w:szCs w:val="20"/>
        </w:rPr>
        <w:t xml:space="preserve">. Zmena nastáva len v subjekte orgánu, ktorý bude reguláciu realizovať, t. j. regulačné činnosti prejdú z MPRV SR, OÚ v sídle kraja a OÚ na SLK. </w:t>
      </w:r>
      <w:r w:rsidR="00C802DA">
        <w:rPr>
          <w:rFonts w:ascii="Times New Roman" w:eastAsia="Calibri" w:hAnsi="Times New Roman" w:cs="Times New Roman"/>
          <w:bCs/>
          <w:color w:val="000000"/>
          <w:sz w:val="20"/>
          <w:szCs w:val="20"/>
        </w:rPr>
        <w:t xml:space="preserve">Disciplinárna právomoc doteraz u týchto štátnych orgánov nejestvovala, pretože je zásadne spojená len s členstvom v komore. </w:t>
      </w:r>
      <w:r w:rsidR="00D54495" w:rsidRPr="0085464F">
        <w:rPr>
          <w:rFonts w:ascii="Times New Roman" w:eastAsia="Calibri" w:hAnsi="Times New Roman" w:cs="Times New Roman"/>
          <w:bCs/>
          <w:color w:val="000000"/>
          <w:sz w:val="20"/>
          <w:szCs w:val="20"/>
        </w:rPr>
        <w:t xml:space="preserve">Pribudnú iba dve povinnosti priamo vyplývajúce z povinného členstva v SLK: platba členského príspevku a povinnosť dodržiavať vnútorné predpisy SLK a rozhodnutia jej orgánov. Kvantifikovateľná je len povinnosť úhrady členského príspevku, ktorý je možné predpokladať vo výške </w:t>
      </w:r>
      <w:r w:rsidR="00CA4068" w:rsidRPr="0085464F">
        <w:rPr>
          <w:rFonts w:ascii="Times New Roman" w:eastAsia="Calibri" w:hAnsi="Times New Roman" w:cs="Times New Roman"/>
          <w:bCs/>
          <w:color w:val="000000"/>
          <w:sz w:val="20"/>
          <w:szCs w:val="20"/>
        </w:rPr>
        <w:t xml:space="preserve">asi </w:t>
      </w:r>
      <w:r w:rsidR="00D54495" w:rsidRPr="0085464F">
        <w:rPr>
          <w:rFonts w:ascii="Times New Roman" w:eastAsia="Calibri" w:hAnsi="Times New Roman" w:cs="Times New Roman"/>
          <w:bCs/>
          <w:color w:val="000000"/>
          <w:sz w:val="20"/>
          <w:szCs w:val="20"/>
        </w:rPr>
        <w:t>40,- eur ročne</w:t>
      </w:r>
      <w:r w:rsidR="00CA4068" w:rsidRPr="0085464F">
        <w:rPr>
          <w:rFonts w:ascii="Times New Roman" w:eastAsia="Calibri" w:hAnsi="Times New Roman" w:cs="Times New Roman"/>
          <w:bCs/>
          <w:color w:val="000000"/>
          <w:sz w:val="20"/>
          <w:szCs w:val="20"/>
        </w:rPr>
        <w:t>, čo je asi 3,33 eur mesačne</w:t>
      </w:r>
      <w:r w:rsidR="00D54495" w:rsidRPr="0085464F">
        <w:rPr>
          <w:rFonts w:ascii="Times New Roman" w:eastAsia="Calibri" w:hAnsi="Times New Roman" w:cs="Times New Roman"/>
          <w:bCs/>
          <w:color w:val="000000"/>
          <w:sz w:val="20"/>
          <w:szCs w:val="20"/>
        </w:rPr>
        <w:t>.</w:t>
      </w:r>
      <w:r w:rsidR="00CA4068" w:rsidRPr="0085464F">
        <w:rPr>
          <w:rFonts w:ascii="Times New Roman" w:eastAsia="Calibri" w:hAnsi="Times New Roman" w:cs="Times New Roman"/>
          <w:bCs/>
          <w:color w:val="000000"/>
          <w:sz w:val="20"/>
          <w:szCs w:val="20"/>
        </w:rPr>
        <w:t xml:space="preserve"> Výška členského príspevku však bude vždy závislá od kolektívneho rozhodnutia členov SLK, takže ide o údaj len s veľmi relatívnou relevanciou. Vplyvy na podnikateľov sú teda zanedbateľné.</w:t>
      </w:r>
    </w:p>
    <w:p w14:paraId="0EB298DB" w14:textId="77777777" w:rsidR="00512BA7" w:rsidRPr="0085464F" w:rsidRDefault="00511F8F" w:rsidP="00512BA7">
      <w:pPr>
        <w:jc w:val="both"/>
        <w:rPr>
          <w:rFonts w:ascii="Times New Roman" w:eastAsia="Calibri" w:hAnsi="Times New Roman" w:cs="Times New Roman"/>
          <w:b/>
          <w:bCs/>
          <w:i/>
          <w:sz w:val="20"/>
          <w:szCs w:val="20"/>
          <w:u w:val="single"/>
        </w:rPr>
      </w:pPr>
      <w:r w:rsidRPr="0085464F">
        <w:rPr>
          <w:rFonts w:ascii="Times New Roman" w:eastAsia="Calibri" w:hAnsi="Times New Roman" w:cs="Times New Roman"/>
          <w:b/>
          <w:bCs/>
          <w:i/>
          <w:sz w:val="20"/>
          <w:szCs w:val="20"/>
          <w:u w:val="single"/>
        </w:rPr>
        <w:t xml:space="preserve">3.1.4 </w:t>
      </w:r>
      <w:r w:rsidR="001E24E8" w:rsidRPr="0085464F">
        <w:rPr>
          <w:rFonts w:ascii="Times New Roman" w:eastAsia="Calibri" w:hAnsi="Times New Roman" w:cs="Times New Roman"/>
          <w:b/>
          <w:bCs/>
          <w:i/>
          <w:sz w:val="20"/>
          <w:szCs w:val="20"/>
          <w:u w:val="single"/>
        </w:rPr>
        <w:t>Odôvodnenie</w:t>
      </w:r>
      <w:r w:rsidR="008F6ADE" w:rsidRPr="0085464F">
        <w:rPr>
          <w:rFonts w:ascii="Times New Roman" w:eastAsia="Calibri" w:hAnsi="Times New Roman" w:cs="Times New Roman"/>
          <w:b/>
          <w:bCs/>
          <w:i/>
          <w:sz w:val="20"/>
          <w:szCs w:val="20"/>
          <w:u w:val="single"/>
        </w:rPr>
        <w:t xml:space="preserve"> </w:t>
      </w:r>
      <w:proofErr w:type="spellStart"/>
      <w:r w:rsidR="008F6ADE" w:rsidRPr="0085464F">
        <w:rPr>
          <w:rFonts w:ascii="Times New Roman" w:eastAsia="Calibri" w:hAnsi="Times New Roman" w:cs="Times New Roman"/>
          <w:b/>
          <w:bCs/>
          <w:i/>
          <w:sz w:val="20"/>
          <w:szCs w:val="20"/>
          <w:u w:val="single"/>
        </w:rPr>
        <w:t>goldplating</w:t>
      </w:r>
      <w:r w:rsidR="0016512E" w:rsidRPr="0085464F">
        <w:rPr>
          <w:rFonts w:ascii="Times New Roman" w:eastAsia="Calibri" w:hAnsi="Times New Roman" w:cs="Times New Roman"/>
          <w:b/>
          <w:bCs/>
          <w:i/>
          <w:sz w:val="20"/>
          <w:szCs w:val="20"/>
          <w:u w:val="single"/>
        </w:rPr>
        <w:t>u</w:t>
      </w:r>
      <w:proofErr w:type="spellEnd"/>
      <w:r w:rsidR="001E24E8" w:rsidRPr="0085464F">
        <w:rPr>
          <w:rFonts w:ascii="Times New Roman" w:eastAsia="Calibri" w:hAnsi="Times New Roman" w:cs="Times New Roman"/>
          <w:b/>
          <w:bCs/>
          <w:i/>
          <w:sz w:val="20"/>
          <w:szCs w:val="20"/>
          <w:u w:val="single"/>
        </w:rPr>
        <w:t xml:space="preserve"> </w:t>
      </w:r>
      <w:r w:rsidR="008F6ADE" w:rsidRPr="0085464F">
        <w:rPr>
          <w:rFonts w:ascii="Times New Roman" w:eastAsia="Calibri" w:hAnsi="Times New Roman" w:cs="Times New Roman"/>
          <w:b/>
          <w:bCs/>
          <w:i/>
          <w:sz w:val="20"/>
          <w:szCs w:val="20"/>
          <w:u w:val="single"/>
        </w:rPr>
        <w:t xml:space="preserve">podľa bodu 4 časti III </w:t>
      </w:r>
      <w:r w:rsidR="00FA6FFE" w:rsidRPr="0085464F">
        <w:rPr>
          <w:rFonts w:ascii="Times New Roman" w:eastAsia="Calibri" w:hAnsi="Times New Roman" w:cs="Times New Roman"/>
          <w:b/>
          <w:bCs/>
          <w:i/>
          <w:sz w:val="20"/>
          <w:szCs w:val="20"/>
          <w:u w:val="single"/>
        </w:rPr>
        <w:t>j</w:t>
      </w:r>
      <w:r w:rsidR="001E24E8" w:rsidRPr="0085464F">
        <w:rPr>
          <w:rFonts w:ascii="Times New Roman" w:eastAsia="Calibri" w:hAnsi="Times New Roman" w:cs="Times New Roman"/>
          <w:b/>
          <w:bCs/>
          <w:i/>
          <w:sz w:val="20"/>
          <w:szCs w:val="20"/>
          <w:u w:val="single"/>
        </w:rPr>
        <w:t xml:space="preserve">ednotnej metodiky </w:t>
      </w:r>
      <w:r w:rsidR="00400BA5" w:rsidRPr="0085464F">
        <w:rPr>
          <w:rFonts w:ascii="Times New Roman" w:eastAsia="Calibri" w:hAnsi="Times New Roman" w:cs="Times New Roman"/>
          <w:b/>
          <w:bCs/>
          <w:i/>
          <w:sz w:val="20"/>
          <w:szCs w:val="20"/>
          <w:u w:val="single"/>
        </w:rPr>
        <w:t>a </w:t>
      </w:r>
      <w:r w:rsidR="00B21D1F" w:rsidRPr="0085464F">
        <w:rPr>
          <w:rFonts w:ascii="Times New Roman" w:eastAsia="Calibri" w:hAnsi="Times New Roman" w:cs="Times New Roman"/>
          <w:b/>
          <w:bCs/>
          <w:i/>
          <w:sz w:val="20"/>
          <w:szCs w:val="20"/>
          <w:u w:val="single"/>
        </w:rPr>
        <w:t>ďalšie</w:t>
      </w:r>
      <w:r w:rsidR="00400BA5" w:rsidRPr="0085464F">
        <w:rPr>
          <w:rFonts w:ascii="Times New Roman" w:eastAsia="Calibri" w:hAnsi="Times New Roman" w:cs="Times New Roman"/>
          <w:b/>
          <w:bCs/>
          <w:i/>
          <w:sz w:val="20"/>
          <w:szCs w:val="20"/>
          <w:u w:val="single"/>
        </w:rPr>
        <w:t xml:space="preserve"> d</w:t>
      </w:r>
      <w:r w:rsidR="00512BA7" w:rsidRPr="0085464F">
        <w:rPr>
          <w:rFonts w:ascii="Times New Roman" w:eastAsia="Calibri" w:hAnsi="Times New Roman" w:cs="Times New Roman"/>
          <w:b/>
          <w:bCs/>
          <w:i/>
          <w:sz w:val="20"/>
          <w:szCs w:val="20"/>
          <w:u w:val="single"/>
        </w:rPr>
        <w:t>oplňujúce informácie</w:t>
      </w:r>
      <w:r w:rsidR="00512BA7" w:rsidRPr="0085464F">
        <w:rPr>
          <w:rStyle w:val="Odkaznapoznmkupodiarou"/>
          <w:rFonts w:ascii="Times New Roman" w:eastAsia="Calibri" w:hAnsi="Times New Roman" w:cs="Times New Roman"/>
          <w:b/>
          <w:bCs/>
          <w:i/>
          <w:sz w:val="20"/>
          <w:szCs w:val="20"/>
          <w:u w:val="single"/>
        </w:rPr>
        <w:footnoteReference w:id="2"/>
      </w:r>
      <w:r w:rsidR="00512BA7" w:rsidRPr="0085464F">
        <w:rPr>
          <w:rFonts w:ascii="Times New Roman" w:eastAsia="Calibri" w:hAnsi="Times New Roman" w:cs="Times New Roman"/>
          <w:b/>
          <w:bCs/>
          <w:i/>
          <w:sz w:val="20"/>
          <w:szCs w:val="20"/>
          <w:u w:val="single"/>
        </w:rPr>
        <w:t xml:space="preserve"> </w:t>
      </w:r>
    </w:p>
    <w:p w14:paraId="749EC593" w14:textId="77777777" w:rsidR="000C5419" w:rsidRPr="0085464F" w:rsidRDefault="000C5419" w:rsidP="000C5419">
      <w:pPr>
        <w:jc w:val="both"/>
        <w:rPr>
          <w:rFonts w:ascii="Times New Roman" w:eastAsia="Calibri" w:hAnsi="Times New Roman" w:cs="Times New Roman"/>
          <w:bCs/>
          <w:i/>
          <w:iCs/>
          <w:color w:val="000000"/>
          <w:sz w:val="20"/>
          <w:szCs w:val="20"/>
        </w:rPr>
      </w:pPr>
      <w:r w:rsidRPr="0085464F">
        <w:rPr>
          <w:rFonts w:ascii="Times New Roman" w:eastAsia="Calibri" w:hAnsi="Times New Roman" w:cs="Times New Roman"/>
          <w:bCs/>
          <w:i/>
          <w:iCs/>
          <w:color w:val="000000"/>
          <w:sz w:val="20"/>
          <w:szCs w:val="20"/>
        </w:rPr>
        <w:t xml:space="preserve">Požadované informácie </w:t>
      </w:r>
      <w:r w:rsidR="00F153D7" w:rsidRPr="0085464F">
        <w:rPr>
          <w:rFonts w:ascii="Times New Roman" w:eastAsia="Calibri" w:hAnsi="Times New Roman" w:cs="Times New Roman"/>
          <w:bCs/>
          <w:i/>
          <w:iCs/>
          <w:color w:val="000000"/>
          <w:sz w:val="20"/>
          <w:szCs w:val="20"/>
        </w:rPr>
        <w:t>uveďte</w:t>
      </w:r>
      <w:r w:rsidRPr="0085464F">
        <w:rPr>
          <w:rFonts w:ascii="Times New Roman" w:eastAsia="Calibri" w:hAnsi="Times New Roman" w:cs="Times New Roman"/>
          <w:bCs/>
          <w:i/>
          <w:iCs/>
          <w:color w:val="000000"/>
          <w:sz w:val="20"/>
          <w:szCs w:val="20"/>
        </w:rPr>
        <w:t xml:space="preserve"> osobitne ku každému identifikovanému </w:t>
      </w:r>
      <w:proofErr w:type="spellStart"/>
      <w:r w:rsidRPr="0085464F">
        <w:rPr>
          <w:rFonts w:ascii="Times New Roman" w:eastAsia="Calibri" w:hAnsi="Times New Roman" w:cs="Times New Roman"/>
          <w:bCs/>
          <w:i/>
          <w:iCs/>
          <w:color w:val="000000"/>
          <w:sz w:val="20"/>
          <w:szCs w:val="20"/>
        </w:rPr>
        <w:t>goldplatingu</w:t>
      </w:r>
      <w:proofErr w:type="spellEnd"/>
      <w:r w:rsidRPr="0085464F">
        <w:rPr>
          <w:rFonts w:ascii="Times New Roman" w:eastAsia="Calibri" w:hAnsi="Times New Roman" w:cs="Times New Roman"/>
          <w:bCs/>
          <w:i/>
          <w:iCs/>
          <w:color w:val="000000"/>
          <w:sz w:val="20"/>
          <w:szCs w:val="20"/>
        </w:rPr>
        <w:t xml:space="preserve"> (ku každej hodnotenej regulácii s </w:t>
      </w:r>
      <w:proofErr w:type="spellStart"/>
      <w:r w:rsidRPr="0085464F">
        <w:rPr>
          <w:rFonts w:ascii="Times New Roman" w:eastAsia="Calibri" w:hAnsi="Times New Roman" w:cs="Times New Roman"/>
          <w:bCs/>
          <w:i/>
          <w:iCs/>
          <w:color w:val="000000"/>
          <w:sz w:val="20"/>
          <w:szCs w:val="20"/>
        </w:rPr>
        <w:t>goldplatingom</w:t>
      </w:r>
      <w:proofErr w:type="spellEnd"/>
      <w:r w:rsidRPr="0085464F">
        <w:rPr>
          <w:rFonts w:ascii="Times New Roman" w:eastAsia="Calibri" w:hAnsi="Times New Roman" w:cs="Times New Roman"/>
          <w:bCs/>
          <w:i/>
          <w:iCs/>
          <w:color w:val="000000"/>
          <w:sz w:val="20"/>
          <w:szCs w:val="20"/>
        </w:rPr>
        <w:t xml:space="preserve"> osobitne). </w:t>
      </w:r>
    </w:p>
    <w:p w14:paraId="0A0E8534" w14:textId="77777777" w:rsidR="0016512E" w:rsidRPr="0085464F" w:rsidRDefault="0016512E" w:rsidP="0016512E">
      <w:pPr>
        <w:jc w:val="both"/>
        <w:rPr>
          <w:rFonts w:ascii="Times New Roman" w:eastAsia="Calibri" w:hAnsi="Times New Roman" w:cs="Times New Roman"/>
          <w:bCs/>
          <w:i/>
          <w:iCs/>
          <w:color w:val="000000"/>
          <w:sz w:val="20"/>
          <w:szCs w:val="20"/>
        </w:rPr>
      </w:pPr>
      <w:r w:rsidRPr="0085464F">
        <w:rPr>
          <w:rFonts w:ascii="Times New Roman" w:eastAsia="Calibri" w:hAnsi="Times New Roman" w:cs="Times New Roman"/>
          <w:bCs/>
          <w:i/>
          <w:iCs/>
          <w:color w:val="000000"/>
          <w:sz w:val="20"/>
          <w:szCs w:val="20"/>
        </w:rPr>
        <w:t>Uveďte</w:t>
      </w:r>
      <w:r w:rsidR="004239D1" w:rsidRPr="0085464F">
        <w:rPr>
          <w:rFonts w:ascii="Times New Roman" w:eastAsia="Calibri" w:hAnsi="Times New Roman" w:cs="Times New Roman"/>
          <w:bCs/>
          <w:i/>
          <w:iCs/>
          <w:color w:val="000000"/>
          <w:sz w:val="20"/>
          <w:szCs w:val="20"/>
        </w:rPr>
        <w:t xml:space="preserve"> odôvodnenie </w:t>
      </w:r>
      <w:proofErr w:type="spellStart"/>
      <w:r w:rsidR="004239D1" w:rsidRPr="0085464F">
        <w:rPr>
          <w:rFonts w:ascii="Times New Roman" w:eastAsia="Calibri" w:hAnsi="Times New Roman" w:cs="Times New Roman"/>
          <w:bCs/>
          <w:i/>
          <w:iCs/>
          <w:color w:val="000000"/>
          <w:sz w:val="20"/>
          <w:szCs w:val="20"/>
        </w:rPr>
        <w:t>goldplatingu</w:t>
      </w:r>
      <w:proofErr w:type="spellEnd"/>
      <w:r w:rsidR="004239D1" w:rsidRPr="0085464F">
        <w:rPr>
          <w:rFonts w:ascii="Times New Roman" w:eastAsia="Calibri" w:hAnsi="Times New Roman" w:cs="Times New Roman"/>
          <w:bCs/>
          <w:i/>
          <w:iCs/>
          <w:color w:val="000000"/>
          <w:sz w:val="20"/>
          <w:szCs w:val="20"/>
        </w:rPr>
        <w:t xml:space="preserve"> z hľadiska jeho nespochybniteľnej nevyhnutnosti.</w:t>
      </w:r>
      <w:r w:rsidRPr="0085464F">
        <w:rPr>
          <w:rFonts w:ascii="Times New Roman" w:eastAsia="Calibri" w:hAnsi="Times New Roman" w:cs="Times New Roman"/>
          <w:bCs/>
          <w:i/>
          <w:iCs/>
          <w:color w:val="000000"/>
          <w:sz w:val="20"/>
          <w:szCs w:val="20"/>
        </w:rPr>
        <w:t xml:space="preserve"> Odôvodnenie doložte dôkladným hodnotením prínosov a</w:t>
      </w:r>
      <w:r w:rsidR="005D39D8" w:rsidRPr="0085464F">
        <w:rPr>
          <w:rFonts w:ascii="Times New Roman" w:eastAsia="Calibri" w:hAnsi="Times New Roman" w:cs="Times New Roman"/>
          <w:bCs/>
          <w:i/>
          <w:iCs/>
          <w:color w:val="000000"/>
          <w:sz w:val="20"/>
          <w:szCs w:val="20"/>
        </w:rPr>
        <w:t> </w:t>
      </w:r>
      <w:r w:rsidRPr="0085464F">
        <w:rPr>
          <w:rFonts w:ascii="Times New Roman" w:eastAsia="Calibri" w:hAnsi="Times New Roman" w:cs="Times New Roman"/>
          <w:bCs/>
          <w:i/>
          <w:iCs/>
          <w:color w:val="000000"/>
          <w:sz w:val="20"/>
          <w:szCs w:val="20"/>
        </w:rPr>
        <w:t>nákladov</w:t>
      </w:r>
      <w:r w:rsidR="005D39D8" w:rsidRPr="0085464F">
        <w:rPr>
          <w:rFonts w:ascii="Times New Roman" w:eastAsia="Calibri" w:hAnsi="Times New Roman" w:cs="Times New Roman"/>
          <w:bCs/>
          <w:i/>
          <w:iCs/>
          <w:color w:val="000000"/>
          <w:sz w:val="20"/>
          <w:szCs w:val="20"/>
        </w:rPr>
        <w:t>. Uveďte zvážené alternatívne riešenia.</w:t>
      </w:r>
      <w:r w:rsidRPr="0085464F">
        <w:rPr>
          <w:rFonts w:ascii="Times New Roman" w:eastAsia="Calibri" w:hAnsi="Times New Roman" w:cs="Times New Roman"/>
          <w:bCs/>
          <w:i/>
          <w:iCs/>
          <w:color w:val="000000"/>
          <w:sz w:val="20"/>
          <w:szCs w:val="20"/>
        </w:rPr>
        <w:t>.</w:t>
      </w:r>
    </w:p>
    <w:p w14:paraId="6A18C579" w14:textId="0633763E" w:rsidR="000C5419" w:rsidRPr="0085464F" w:rsidRDefault="00990813" w:rsidP="000C5419">
      <w:pPr>
        <w:jc w:val="both"/>
        <w:rPr>
          <w:rFonts w:ascii="Times New Roman" w:eastAsia="Calibri" w:hAnsi="Times New Roman" w:cs="Times New Roman"/>
          <w:bCs/>
          <w:i/>
          <w:iCs/>
          <w:color w:val="000000"/>
          <w:sz w:val="20"/>
          <w:szCs w:val="20"/>
        </w:rPr>
      </w:pPr>
      <w:r w:rsidRPr="0085464F">
        <w:rPr>
          <w:rFonts w:ascii="Times New Roman" w:eastAsia="Calibri" w:hAnsi="Times New Roman" w:cs="Times New Roman"/>
          <w:bCs/>
          <w:i/>
          <w:iCs/>
          <w:color w:val="000000"/>
          <w:sz w:val="20"/>
          <w:szCs w:val="20"/>
        </w:rPr>
        <w:t xml:space="preserve">Zároveň </w:t>
      </w:r>
      <w:r w:rsidR="00D5309D" w:rsidRPr="0085464F">
        <w:rPr>
          <w:rFonts w:ascii="Times New Roman" w:eastAsia="Calibri" w:hAnsi="Times New Roman" w:cs="Times New Roman"/>
          <w:bCs/>
          <w:i/>
          <w:iCs/>
          <w:color w:val="000000"/>
          <w:sz w:val="20"/>
          <w:szCs w:val="20"/>
        </w:rPr>
        <w:t>uveďte</w:t>
      </w:r>
      <w:r w:rsidR="000C5419" w:rsidRPr="0085464F">
        <w:rPr>
          <w:rFonts w:ascii="Times New Roman" w:eastAsia="Calibri" w:hAnsi="Times New Roman" w:cs="Times New Roman"/>
          <w:bCs/>
          <w:i/>
          <w:iCs/>
          <w:color w:val="000000"/>
          <w:sz w:val="20"/>
          <w:szCs w:val="20"/>
        </w:rPr>
        <w:t xml:space="preserve"> konkrétne informácie súvisiace s </w:t>
      </w:r>
      <w:r w:rsidRPr="0085464F">
        <w:rPr>
          <w:rFonts w:ascii="Times New Roman" w:eastAsia="Calibri" w:hAnsi="Times New Roman" w:cs="Times New Roman"/>
          <w:bCs/>
          <w:i/>
          <w:iCs/>
          <w:color w:val="000000"/>
          <w:sz w:val="20"/>
          <w:szCs w:val="20"/>
        </w:rPr>
        <w:t xml:space="preserve">kategóriou </w:t>
      </w:r>
      <w:proofErr w:type="spellStart"/>
      <w:r w:rsidR="000C5419" w:rsidRPr="0085464F">
        <w:rPr>
          <w:rFonts w:ascii="Times New Roman" w:eastAsia="Calibri" w:hAnsi="Times New Roman" w:cs="Times New Roman"/>
          <w:bCs/>
          <w:i/>
          <w:iCs/>
          <w:color w:val="000000"/>
          <w:sz w:val="20"/>
          <w:szCs w:val="20"/>
        </w:rPr>
        <w:t>goldplatingu</w:t>
      </w:r>
      <w:proofErr w:type="spellEnd"/>
      <w:r w:rsidRPr="0085464F">
        <w:rPr>
          <w:rFonts w:ascii="Times New Roman" w:eastAsia="Calibri" w:hAnsi="Times New Roman" w:cs="Times New Roman"/>
          <w:bCs/>
          <w:i/>
          <w:iCs/>
          <w:color w:val="000000"/>
          <w:sz w:val="20"/>
          <w:szCs w:val="20"/>
        </w:rPr>
        <w:t xml:space="preserve"> podľa </w:t>
      </w:r>
      <w:r w:rsidR="00D114ED" w:rsidRPr="0085464F">
        <w:rPr>
          <w:rFonts w:ascii="Times New Roman" w:eastAsia="Calibri" w:hAnsi="Times New Roman" w:cs="Times New Roman"/>
          <w:bCs/>
          <w:i/>
          <w:iCs/>
          <w:color w:val="000000"/>
          <w:sz w:val="20"/>
          <w:szCs w:val="20"/>
        </w:rPr>
        <w:t>jednotnej metodiky</w:t>
      </w:r>
      <w:r w:rsidR="000C5419" w:rsidRPr="0085464F">
        <w:rPr>
          <w:rFonts w:ascii="Times New Roman" w:eastAsia="Calibri" w:hAnsi="Times New Roman" w:cs="Times New Roman"/>
          <w:bCs/>
          <w:i/>
          <w:iCs/>
          <w:color w:val="000000"/>
          <w:sz w:val="20"/>
          <w:szCs w:val="20"/>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535CABE4" w14:textId="77777777" w:rsidR="00D114ED" w:rsidRPr="0085464F" w:rsidRDefault="00D114ED" w:rsidP="00751DA9">
      <w:pPr>
        <w:jc w:val="both"/>
        <w:rPr>
          <w:rFonts w:ascii="Times New Roman" w:eastAsia="Calibri" w:hAnsi="Times New Roman" w:cs="Times New Roman"/>
          <w:bCs/>
          <w:i/>
          <w:iCs/>
          <w:sz w:val="20"/>
          <w:szCs w:val="20"/>
        </w:rPr>
      </w:pPr>
      <w:r w:rsidRPr="0085464F">
        <w:rPr>
          <w:rFonts w:ascii="Times New Roman" w:eastAsia="Calibri" w:hAnsi="Times New Roman" w:cs="Times New Roman"/>
          <w:bCs/>
          <w:i/>
          <w:iCs/>
          <w:sz w:val="20"/>
          <w:szCs w:val="20"/>
        </w:rPr>
        <w:t xml:space="preserve">Využitie </w:t>
      </w:r>
      <w:proofErr w:type="spellStart"/>
      <w:r w:rsidRPr="0085464F">
        <w:rPr>
          <w:rFonts w:ascii="Times New Roman" w:eastAsia="Calibri" w:hAnsi="Times New Roman" w:cs="Times New Roman"/>
          <w:bCs/>
          <w:i/>
          <w:iCs/>
          <w:sz w:val="20"/>
          <w:szCs w:val="20"/>
        </w:rPr>
        <w:t>goldplatingu</w:t>
      </w:r>
      <w:proofErr w:type="spellEnd"/>
      <w:r w:rsidRPr="0085464F">
        <w:rPr>
          <w:rFonts w:ascii="Times New Roman" w:eastAsia="Calibri" w:hAnsi="Times New Roman" w:cs="Times New Roman"/>
          <w:bCs/>
          <w:i/>
          <w:iCs/>
          <w:sz w:val="20"/>
          <w:szCs w:val="20"/>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85464F">
        <w:rPr>
          <w:rFonts w:ascii="Times New Roman" w:eastAsia="Calibri" w:hAnsi="Times New Roman" w:cs="Times New Roman"/>
          <w:bCs/>
          <w:i/>
          <w:iCs/>
          <w:sz w:val="20"/>
          <w:szCs w:val="20"/>
        </w:rPr>
        <w:t>goldplatingu</w:t>
      </w:r>
      <w:proofErr w:type="spellEnd"/>
      <w:r w:rsidRPr="0085464F">
        <w:rPr>
          <w:rFonts w:ascii="Times New Roman" w:eastAsia="Calibri" w:hAnsi="Times New Roman" w:cs="Times New Roman"/>
          <w:bCs/>
          <w:i/>
          <w:iCs/>
          <w:sz w:val="20"/>
          <w:szCs w:val="20"/>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39D55FBC" w14:textId="44B0C098" w:rsidR="00054C41" w:rsidRPr="0085464F" w:rsidRDefault="00054C41" w:rsidP="00054C41">
      <w:pPr>
        <w:jc w:val="both"/>
        <w:rPr>
          <w:rFonts w:ascii="Times New Roman" w:eastAsia="Calibri" w:hAnsi="Times New Roman" w:cs="Times New Roman"/>
          <w:b/>
          <w:sz w:val="20"/>
          <w:szCs w:val="20"/>
        </w:rPr>
      </w:pPr>
      <w:r w:rsidRPr="0085464F">
        <w:rPr>
          <w:rFonts w:ascii="Times New Roman" w:eastAsia="Calibri" w:hAnsi="Times New Roman" w:cs="Times New Roman"/>
          <w:b/>
          <w:sz w:val="20"/>
          <w:szCs w:val="20"/>
        </w:rPr>
        <w:t>3.2 Vyhodnotenie konzultácií s podnikateľskými subjektmi pred predbežným pripomienkovým konaním</w:t>
      </w:r>
    </w:p>
    <w:p w14:paraId="49C67761"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lastRenderedPageBreak/>
        <w:t xml:space="preserve">Uveďte formu konzultácií vrátane zdôvodnenia jej výberu a trvanie konzultácií, termíny stretnutí. Uveďte spôsob oslovenia dotknutých subjektov, zoznam konzultujúcich subjektov, tiež </w:t>
      </w:r>
      <w:proofErr w:type="spellStart"/>
      <w:r w:rsidRPr="0085464F">
        <w:rPr>
          <w:rFonts w:ascii="Times New Roman" w:eastAsia="Calibri" w:hAnsi="Times New Roman" w:cs="Times New Roman"/>
          <w:i/>
          <w:sz w:val="20"/>
          <w:szCs w:val="20"/>
        </w:rPr>
        <w:t>link</w:t>
      </w:r>
      <w:proofErr w:type="spellEnd"/>
      <w:r w:rsidRPr="0085464F">
        <w:rPr>
          <w:rFonts w:ascii="Times New Roman" w:eastAsia="Calibri" w:hAnsi="Times New Roman" w:cs="Times New Roman"/>
          <w:i/>
          <w:sz w:val="20"/>
          <w:szCs w:val="20"/>
        </w:rPr>
        <w:t xml:space="preserve"> na webovú stránku, na ktorej boli konzultácie zverejnené. </w:t>
      </w:r>
    </w:p>
    <w:p w14:paraId="5DDE9409"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Uveďte hlavné body konzultácií a ich závery. </w:t>
      </w:r>
    </w:p>
    <w:p w14:paraId="3EE20844"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Alternatívne namiesto vypĺňania bodu 3.2 môžete uviesť ako samostatnú prílohu tejto analýzy Záznam z konzultácií obsahujúci požadované informácie. </w:t>
      </w:r>
    </w:p>
    <w:p w14:paraId="52B5D13C" w14:textId="77777777" w:rsidR="00CA4068" w:rsidRPr="0085464F" w:rsidRDefault="00CA4068" w:rsidP="00CA4068">
      <w:pPr>
        <w:widowControl w:val="0"/>
        <w:autoSpaceDE w:val="0"/>
        <w:autoSpaceDN w:val="0"/>
        <w:adjustRightInd w:val="0"/>
        <w:spacing w:after="0" w:line="240" w:lineRule="auto"/>
        <w:jc w:val="both"/>
        <w:rPr>
          <w:rFonts w:ascii="Times New Roman" w:hAnsi="Times New Roman" w:cs="Times New Roman"/>
          <w:sz w:val="20"/>
          <w:szCs w:val="20"/>
        </w:rPr>
      </w:pPr>
      <w:r w:rsidRPr="0085464F">
        <w:rPr>
          <w:rFonts w:ascii="Times New Roman" w:hAnsi="Times New Roman" w:cs="Times New Roman"/>
          <w:sz w:val="20"/>
          <w:szCs w:val="20"/>
        </w:rPr>
        <w:t>Konzultácie s podnikateľskou sférou:</w:t>
      </w:r>
    </w:p>
    <w:p w14:paraId="2428DCEA" w14:textId="77777777" w:rsidR="00CA4068" w:rsidRPr="0085464F" w:rsidRDefault="00CA4068" w:rsidP="00CA4068">
      <w:pPr>
        <w:widowControl w:val="0"/>
        <w:autoSpaceDE w:val="0"/>
        <w:autoSpaceDN w:val="0"/>
        <w:adjustRightInd w:val="0"/>
        <w:spacing w:after="0" w:line="240" w:lineRule="auto"/>
        <w:jc w:val="both"/>
        <w:rPr>
          <w:rFonts w:ascii="Times New Roman" w:hAnsi="Times New Roman" w:cs="Times New Roman"/>
          <w:sz w:val="20"/>
          <w:szCs w:val="20"/>
        </w:rPr>
      </w:pPr>
      <w:r w:rsidRPr="0085464F">
        <w:rPr>
          <w:rFonts w:ascii="Times New Roman" w:hAnsi="Times New Roman" w:cs="Times New Roman"/>
          <w:sz w:val="20"/>
          <w:szCs w:val="20"/>
        </w:rPr>
        <w:t xml:space="preserve">Verejnosť a podnikateľská sféra bola o príprave tohto zákona informovaná zverejnením predbežnej informácie PI/2026/10 a zverejnením podkladu na konzultácie, pričom v období 19.01.2026 – 13.02.2026 okrem jedného subjektu žiadny subjekt neprejavil záujem o konzultácie. </w:t>
      </w:r>
    </w:p>
    <w:p w14:paraId="4EAFC8FC" w14:textId="77777777" w:rsidR="00CA4068" w:rsidRPr="0085464F" w:rsidRDefault="00CA4068" w:rsidP="00CA4068">
      <w:pPr>
        <w:widowControl w:val="0"/>
        <w:autoSpaceDE w:val="0"/>
        <w:autoSpaceDN w:val="0"/>
        <w:adjustRightInd w:val="0"/>
        <w:spacing w:after="0" w:line="240" w:lineRule="auto"/>
        <w:jc w:val="both"/>
        <w:rPr>
          <w:rFonts w:ascii="Times New Roman" w:hAnsi="Times New Roman" w:cs="Times New Roman"/>
          <w:sz w:val="20"/>
          <w:szCs w:val="20"/>
        </w:rPr>
      </w:pPr>
      <w:r w:rsidRPr="0085464F">
        <w:rPr>
          <w:rFonts w:ascii="Times New Roman" w:hAnsi="Times New Roman" w:cs="Times New Roman"/>
          <w:sz w:val="20"/>
          <w:szCs w:val="20"/>
        </w:rPr>
        <w:t xml:space="preserve">V nadväznosti na reakciu Občianskeho združenia Pro </w:t>
      </w:r>
      <w:proofErr w:type="spellStart"/>
      <w:r w:rsidRPr="0085464F">
        <w:rPr>
          <w:rFonts w:ascii="Times New Roman" w:hAnsi="Times New Roman" w:cs="Times New Roman"/>
          <w:sz w:val="20"/>
          <w:szCs w:val="20"/>
        </w:rPr>
        <w:t>Silva</w:t>
      </w:r>
      <w:proofErr w:type="spellEnd"/>
      <w:r w:rsidRPr="0085464F">
        <w:rPr>
          <w:rFonts w:ascii="Times New Roman" w:hAnsi="Times New Roman" w:cs="Times New Roman"/>
          <w:sz w:val="20"/>
          <w:szCs w:val="20"/>
        </w:rPr>
        <w:t xml:space="preserve"> Slovakia na zverejnenú predbežnú informáciu sa s týmto subjektom 22.4.2026 konali konzultácie, v rámci ktorých sa prerokovali ich podnety k tomuto návrhu zákona s týmto záverom:</w:t>
      </w:r>
    </w:p>
    <w:p w14:paraId="48BE4C6E" w14:textId="77777777" w:rsidR="00CA4068" w:rsidRPr="0085464F" w:rsidRDefault="00CA4068" w:rsidP="00CA4068">
      <w:pPr>
        <w:widowControl w:val="0"/>
        <w:spacing w:after="0" w:line="240" w:lineRule="auto"/>
        <w:jc w:val="both"/>
        <w:rPr>
          <w:rFonts w:ascii="Times New Roman" w:hAnsi="Times New Roman" w:cs="Times New Roman"/>
          <w:sz w:val="20"/>
          <w:szCs w:val="20"/>
        </w:rPr>
      </w:pPr>
      <w:r w:rsidRPr="0085464F">
        <w:rPr>
          <w:rFonts w:ascii="Times New Roman" w:hAnsi="Times New Roman" w:cs="Times New Roman"/>
          <w:sz w:val="20"/>
          <w:szCs w:val="20"/>
        </w:rPr>
        <w:t xml:space="preserve">Stanovisko  Pro </w:t>
      </w:r>
      <w:proofErr w:type="spellStart"/>
      <w:r w:rsidRPr="0085464F">
        <w:rPr>
          <w:rFonts w:ascii="Times New Roman" w:hAnsi="Times New Roman" w:cs="Times New Roman"/>
          <w:sz w:val="20"/>
          <w:szCs w:val="20"/>
        </w:rPr>
        <w:t>Silva</w:t>
      </w:r>
      <w:proofErr w:type="spellEnd"/>
      <w:r w:rsidRPr="0085464F">
        <w:rPr>
          <w:rFonts w:ascii="Times New Roman" w:hAnsi="Times New Roman" w:cs="Times New Roman"/>
          <w:sz w:val="20"/>
          <w:szCs w:val="20"/>
        </w:rPr>
        <w:t xml:space="preserve"> Slovakia:</w:t>
      </w:r>
    </w:p>
    <w:p w14:paraId="4786EC7B"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hAnsi="Times New Roman" w:cs="Times New Roman"/>
          <w:sz w:val="20"/>
          <w:szCs w:val="20"/>
        </w:rPr>
      </w:pPr>
      <w:r w:rsidRPr="0085464F">
        <w:rPr>
          <w:rFonts w:ascii="Times New Roman" w:hAnsi="Times New Roman" w:cs="Times New Roman"/>
          <w:sz w:val="20"/>
          <w:szCs w:val="20"/>
        </w:rPr>
        <w:t xml:space="preserve">nie je </w:t>
      </w:r>
      <w:r w:rsidRPr="0085464F">
        <w:rPr>
          <w:rFonts w:ascii="Times New Roman" w:hAnsi="Times New Roman" w:cs="Times New Roman"/>
          <w:i/>
          <w:iCs/>
          <w:sz w:val="20"/>
          <w:szCs w:val="20"/>
        </w:rPr>
        <w:t>a priori</w:t>
      </w:r>
      <w:r w:rsidRPr="0085464F">
        <w:rPr>
          <w:rFonts w:ascii="Times New Roman" w:hAnsi="Times New Roman" w:cs="Times New Roman"/>
          <w:sz w:val="20"/>
          <w:szCs w:val="20"/>
        </w:rPr>
        <w:t xml:space="preserve"> proti povinnému členstvu osôb odborne spôsobilých v lesníctve v Slovenskej lesníckej komore (SLK),</w:t>
      </w:r>
    </w:p>
    <w:p w14:paraId="1E2B0054"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hAnsi="Times New Roman" w:cs="Times New Roman"/>
          <w:sz w:val="20"/>
          <w:szCs w:val="20"/>
        </w:rPr>
        <w:t xml:space="preserve">má záujem o text návrhu zákona, </w:t>
      </w:r>
      <w:r w:rsidRPr="0085464F">
        <w:rPr>
          <w:rFonts w:ascii="Times New Roman" w:eastAsia="Times New Roman" w:hAnsi="Times New Roman" w:cs="Times New Roman"/>
          <w:sz w:val="20"/>
          <w:szCs w:val="20"/>
          <w:lang w:eastAsia="sk-SK"/>
        </w:rPr>
        <w:t>analýzy vplyvov a analýzu rizík,</w:t>
      </w:r>
    </w:p>
    <w:p w14:paraId="72B86197"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má záujem na rozumnom a nezaťažujúcom riešení dopadov právnej úpravy na agendu OLH vo vzťahu ku kvalite lesa, dopadov na podnikateľov, určovania výšky členského príspevku, štruktúry SLK, kompetencií SLK vo vzťahu k NLC, stíhania správnych deliktov, disciplinárnych previnení,</w:t>
      </w:r>
    </w:p>
    <w:p w14:paraId="2684DE36"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má obavy z negatívnych dopadov na OLH-podnikateľov, z nedostatočného financovania SLK, vysokého člen. príspevku, z potenciálnych rizík, z potenciálneho negatívneho dopadu na PBHL, z obmedzenia práva členov SLK podávať pripomienky vo verejných diskusiách,</w:t>
      </w:r>
    </w:p>
    <w:p w14:paraId="524D76F0"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pochybuje o vedomosti SLK o príprave návrhu zákona,</w:t>
      </w:r>
    </w:p>
    <w:p w14:paraId="00D8AD4F"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odporúča zvažovať aj iné alternatívne modely napr. po vzore Slovinska,</w:t>
      </w:r>
    </w:p>
    <w:p w14:paraId="137D5431"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hAnsi="Times New Roman" w:cs="Times New Roman"/>
          <w:sz w:val="20"/>
          <w:szCs w:val="20"/>
        </w:rPr>
      </w:pPr>
      <w:r w:rsidRPr="0085464F">
        <w:rPr>
          <w:rFonts w:ascii="Times New Roman" w:eastAsia="Times New Roman" w:hAnsi="Times New Roman" w:cs="Times New Roman"/>
          <w:sz w:val="20"/>
          <w:szCs w:val="20"/>
          <w:lang w:eastAsia="sk-SK"/>
        </w:rPr>
        <w:t>má záujem zaslať otázky a požiadavky</w:t>
      </w:r>
      <w:r w:rsidRPr="0085464F">
        <w:rPr>
          <w:rFonts w:ascii="Times New Roman" w:hAnsi="Times New Roman" w:cs="Times New Roman"/>
          <w:sz w:val="20"/>
          <w:szCs w:val="20"/>
        </w:rPr>
        <w:t>.</w:t>
      </w:r>
    </w:p>
    <w:p w14:paraId="4A13A0E3" w14:textId="77777777" w:rsidR="00CA4068" w:rsidRPr="0085464F" w:rsidRDefault="00CA4068" w:rsidP="00CA4068">
      <w:pPr>
        <w:widowControl w:val="0"/>
        <w:spacing w:after="0" w:line="240" w:lineRule="auto"/>
        <w:jc w:val="both"/>
        <w:rPr>
          <w:rFonts w:ascii="Times New Roman" w:hAnsi="Times New Roman" w:cs="Times New Roman"/>
          <w:sz w:val="20"/>
          <w:szCs w:val="20"/>
        </w:rPr>
      </w:pPr>
      <w:r w:rsidRPr="0085464F">
        <w:rPr>
          <w:rFonts w:ascii="Times New Roman" w:hAnsi="Times New Roman" w:cs="Times New Roman"/>
          <w:sz w:val="20"/>
          <w:szCs w:val="20"/>
        </w:rPr>
        <w:t>Stanovisko MPRV SR:</w:t>
      </w:r>
    </w:p>
    <w:p w14:paraId="6E0FF592"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hAnsi="Times New Roman" w:cs="Times New Roman"/>
          <w:sz w:val="20"/>
          <w:szCs w:val="20"/>
        </w:rPr>
        <w:t>vysvetlilo povahu a účel PI a </w:t>
      </w:r>
      <w:r w:rsidRPr="0085464F">
        <w:rPr>
          <w:rFonts w:ascii="Times New Roman" w:eastAsia="Times New Roman" w:hAnsi="Times New Roman" w:cs="Times New Roman"/>
          <w:sz w:val="20"/>
          <w:szCs w:val="20"/>
          <w:lang w:eastAsia="sk-SK"/>
        </w:rPr>
        <w:t>skutočnosť, že nie je k dispozícii komplexný materiál ani analýzy vplyvov, ktoré sa v súčasnosti ešte len vyhotovujú a to aj na základe prerokovania PI,</w:t>
      </w:r>
    </w:p>
    <w:p w14:paraId="754CE71C"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vyhodnotia sa vybrané vplyvy, zabezpečí sa financovanie SLK; SLK bude financovaná z príjmov z čl. príspevkov, poplatkov za svoju činnosť, z pokút za správne delikty a z iných zdrojov,</w:t>
      </w:r>
    </w:p>
    <w:p w14:paraId="224B0DCB"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nepredpokladá vplyvy na podnikateľov, keďže povinné členstvo sa bude týkať len fyzických osôb, ktorú sú odborne spôsobilé,</w:t>
      </w:r>
    </w:p>
    <w:p w14:paraId="345CD886"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východiskom je záujem lesníctva a odborného výkonu činností v lesníctve, posilnenie lesníckej profesie, zabezpečenie spoločných záujmov lesníckej profesie prostredníctvom kolektívnej profesijnej organizácie, ktorá bude partnerom vo verejných diskusiách a v komunikácii s orgánmi a organizáciami verejnej správy, preto vidí riziko v nepredložení návrhu zákona,</w:t>
      </w:r>
    </w:p>
    <w:p w14:paraId="68EB53DC"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SLK bude stíhať správne delikty namiesto OÚ odborne spôsobilých osôb a disciplinárne previnenia členov, sama si určí výšku čl. príspevkov na zhromaždení členov, bude zabezpečovať ďalšie vzdelávanie odborne spôsobilých osôb a svojich členov,</w:t>
      </w:r>
    </w:p>
    <w:p w14:paraId="26FD0E31"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neupravuje sa vecný obsah a rozsah činností v lesnom hospodárstve a tým ani PBHL, nezasahuje sa do slobody vyjadrovania sa vo verejných diskusiách, nezveruje sa SLK právo obmedzovať účasť svojich členov vo verejných diskusiách, umožňuje sa zriaďovať odborné sekcie SLK (napr. pre PBHL)</w:t>
      </w:r>
    </w:p>
    <w:p w14:paraId="55163D86"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eastAsia="Times New Roman" w:hAnsi="Times New Roman" w:cs="Times New Roman"/>
          <w:sz w:val="20"/>
          <w:szCs w:val="20"/>
          <w:lang w:eastAsia="sk-SK"/>
        </w:rPr>
      </w:pPr>
      <w:r w:rsidRPr="0085464F">
        <w:rPr>
          <w:rFonts w:ascii="Times New Roman" w:eastAsia="Times New Roman" w:hAnsi="Times New Roman" w:cs="Times New Roman"/>
          <w:sz w:val="20"/>
          <w:szCs w:val="20"/>
          <w:lang w:eastAsia="sk-SK"/>
        </w:rPr>
        <w:t>SLK je o príprave návrhu informovaná,</w:t>
      </w:r>
    </w:p>
    <w:p w14:paraId="514321B5" w14:textId="77777777" w:rsidR="00CA4068" w:rsidRPr="0085464F" w:rsidRDefault="00CA4068" w:rsidP="00CA4068">
      <w:pPr>
        <w:pStyle w:val="Odsekzoznamu"/>
        <w:widowControl w:val="0"/>
        <w:numPr>
          <w:ilvl w:val="0"/>
          <w:numId w:val="16"/>
        </w:numPr>
        <w:spacing w:after="0" w:line="240" w:lineRule="auto"/>
        <w:ind w:left="176" w:hanging="142"/>
        <w:contextualSpacing w:val="0"/>
        <w:jc w:val="both"/>
        <w:rPr>
          <w:rFonts w:ascii="Times New Roman" w:hAnsi="Times New Roman" w:cs="Times New Roman"/>
          <w:sz w:val="20"/>
          <w:szCs w:val="20"/>
        </w:rPr>
      </w:pPr>
      <w:r w:rsidRPr="0085464F">
        <w:rPr>
          <w:rFonts w:ascii="Times New Roman" w:eastAsia="Times New Roman" w:hAnsi="Times New Roman" w:cs="Times New Roman"/>
          <w:sz w:val="20"/>
          <w:szCs w:val="20"/>
          <w:lang w:eastAsia="sk-SK"/>
        </w:rPr>
        <w:t>uvíta a odpovie na otázky a požiadavky</w:t>
      </w:r>
      <w:r w:rsidRPr="0085464F">
        <w:rPr>
          <w:rFonts w:ascii="Times New Roman" w:hAnsi="Times New Roman" w:cs="Times New Roman"/>
          <w:sz w:val="20"/>
          <w:szCs w:val="20"/>
        </w:rPr>
        <w:t>,</w:t>
      </w:r>
    </w:p>
    <w:p w14:paraId="178FF6D3" w14:textId="17710967" w:rsidR="00054C41" w:rsidRPr="0085464F" w:rsidRDefault="00CA4068" w:rsidP="00CA4068">
      <w:pPr>
        <w:widowControl w:val="0"/>
        <w:spacing w:after="0" w:line="240" w:lineRule="auto"/>
        <w:jc w:val="both"/>
        <w:rPr>
          <w:rFonts w:ascii="Times New Roman" w:eastAsia="Calibri" w:hAnsi="Times New Roman" w:cs="Times New Roman"/>
          <w:i/>
          <w:sz w:val="20"/>
          <w:szCs w:val="20"/>
        </w:rPr>
      </w:pPr>
      <w:r w:rsidRPr="0085464F">
        <w:rPr>
          <w:rFonts w:ascii="Times New Roman" w:hAnsi="Times New Roman" w:cs="Times New Roman"/>
          <w:sz w:val="20"/>
          <w:szCs w:val="20"/>
        </w:rPr>
        <w:t>zvažovali sa aj iné systémové alternatívy, avšak boli odmietnuté z dôvodu vyšších nárokov na výdavky štátneho rozpočtu.</w:t>
      </w:r>
    </w:p>
    <w:p w14:paraId="08FCAD96" w14:textId="77777777" w:rsidR="00054C41" w:rsidRPr="0085464F" w:rsidRDefault="00054C41" w:rsidP="00054C41">
      <w:pPr>
        <w:spacing w:after="0"/>
        <w:jc w:val="both"/>
        <w:rPr>
          <w:rFonts w:ascii="Times New Roman" w:eastAsia="Calibri" w:hAnsi="Times New Roman" w:cs="Times New Roman"/>
          <w:i/>
          <w:sz w:val="20"/>
          <w:szCs w:val="20"/>
        </w:rPr>
      </w:pPr>
    </w:p>
    <w:p w14:paraId="609C066C" w14:textId="77777777" w:rsidR="00054C41" w:rsidRPr="0085464F" w:rsidRDefault="00054C41" w:rsidP="00054C41">
      <w:pPr>
        <w:jc w:val="both"/>
        <w:rPr>
          <w:rFonts w:ascii="Times New Roman" w:eastAsia="Calibri" w:hAnsi="Times New Roman" w:cs="Times New Roman"/>
          <w:b/>
          <w:sz w:val="20"/>
          <w:szCs w:val="20"/>
        </w:rPr>
      </w:pPr>
      <w:bookmarkStart w:id="0" w:name="_Hlk47698091"/>
      <w:r w:rsidRPr="0085464F">
        <w:rPr>
          <w:rFonts w:ascii="Times New Roman" w:eastAsia="Calibri" w:hAnsi="Times New Roman" w:cs="Times New Roman"/>
          <w:b/>
          <w:sz w:val="20"/>
          <w:szCs w:val="20"/>
        </w:rPr>
        <w:t>3.3 Vplyvy na konkurencieschopnosť a produktivitu</w:t>
      </w:r>
    </w:p>
    <w:bookmarkEnd w:id="0"/>
    <w:p w14:paraId="5CAF52B4"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Dochádza k vytvoreniu resp. k zmene bariér na trhu? </w:t>
      </w:r>
    </w:p>
    <w:p w14:paraId="4D049DE7"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Bude sa s niektorými podnikmi alebo produktmi zaobchádzať v porovnateľnej situácii rôzne (napr. špeciálne režimy pre </w:t>
      </w:r>
      <w:proofErr w:type="spellStart"/>
      <w:r w:rsidRPr="0085464F">
        <w:rPr>
          <w:rFonts w:ascii="Times New Roman" w:eastAsia="Calibri" w:hAnsi="Times New Roman" w:cs="Times New Roman"/>
          <w:i/>
          <w:sz w:val="20"/>
          <w:szCs w:val="20"/>
        </w:rPr>
        <w:t>mikro</w:t>
      </w:r>
      <w:proofErr w:type="spellEnd"/>
      <w:r w:rsidRPr="0085464F">
        <w:rPr>
          <w:rFonts w:ascii="Times New Roman" w:eastAsia="Calibri" w:hAnsi="Times New Roman" w:cs="Times New Roman"/>
          <w:i/>
          <w:sz w:val="20"/>
          <w:szCs w:val="20"/>
        </w:rPr>
        <w:t xml:space="preserve">, malé a stredné podniky tzv. MSP)? </w:t>
      </w:r>
    </w:p>
    <w:p w14:paraId="452A90F1"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Ovplyvňuje zmena regulácie cezhraničné investície (príliv/odliv zahraničných investícií resp. uplatnenie slovenských podnikov na zahraničných trhoch)? </w:t>
      </w:r>
    </w:p>
    <w:p w14:paraId="0D074838"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Ovplyvní dostupnosť základných zdrojov (financie, pracovná sila, suroviny, mechanizmy, energie atď.)? </w:t>
      </w:r>
    </w:p>
    <w:p w14:paraId="6B6A3793" w14:textId="77777777" w:rsidR="007259CB" w:rsidRPr="0085464F" w:rsidRDefault="007259CB"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Ovplyvňuje zmena regulácie inovácie, vedu a výskum?</w:t>
      </w:r>
    </w:p>
    <w:p w14:paraId="64E2FB2F" w14:textId="77777777" w:rsidR="00BA19B0" w:rsidRPr="0085464F" w:rsidRDefault="00BA19B0"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lastRenderedPageBreak/>
        <w:t xml:space="preserve">Ak bol identifikovaný </w:t>
      </w:r>
      <w:proofErr w:type="spellStart"/>
      <w:r w:rsidRPr="0085464F">
        <w:rPr>
          <w:rFonts w:ascii="Times New Roman" w:eastAsia="Calibri" w:hAnsi="Times New Roman" w:cs="Times New Roman"/>
          <w:i/>
          <w:sz w:val="20"/>
          <w:szCs w:val="20"/>
        </w:rPr>
        <w:t>goldplating</w:t>
      </w:r>
      <w:proofErr w:type="spellEnd"/>
      <w:r w:rsidR="00581EB9" w:rsidRPr="0085464F">
        <w:rPr>
          <w:rFonts w:ascii="Times New Roman" w:eastAsia="Calibri" w:hAnsi="Times New Roman" w:cs="Times New Roman"/>
          <w:i/>
          <w:sz w:val="20"/>
          <w:szCs w:val="20"/>
        </w:rPr>
        <w:t>,</w:t>
      </w:r>
      <w:r w:rsidR="00C14655" w:rsidRPr="0085464F">
        <w:rPr>
          <w:rFonts w:ascii="Times New Roman" w:eastAsia="Calibri" w:hAnsi="Times New Roman" w:cs="Times New Roman"/>
          <w:i/>
          <w:sz w:val="20"/>
          <w:szCs w:val="20"/>
        </w:rPr>
        <w:t xml:space="preserve"> prispieva k zníženiu konkurencieschopnosti a produktivity?</w:t>
      </w:r>
      <w:r w:rsidR="00581EB9" w:rsidRPr="0085464F">
        <w:rPr>
          <w:rFonts w:ascii="Times New Roman" w:eastAsia="Calibri" w:hAnsi="Times New Roman" w:cs="Times New Roman"/>
          <w:i/>
          <w:sz w:val="20"/>
          <w:szCs w:val="20"/>
        </w:rPr>
        <w:t xml:space="preserve"> Akým spôsobom?</w:t>
      </w:r>
    </w:p>
    <w:p w14:paraId="72CB32C8"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iCs/>
          <w:sz w:val="20"/>
          <w:szCs w:val="20"/>
        </w:rPr>
        <w:t>Ako prispieva zmena regulácie k cieľu Slovenska mať najlepšie podnikateľské prostredie spomedzi susediacich krajín EÚ?</w:t>
      </w:r>
    </w:p>
    <w:p w14:paraId="78681465" w14:textId="77777777" w:rsidR="00054C41" w:rsidRPr="0085464F" w:rsidRDefault="00054C41" w:rsidP="00054C41">
      <w:pPr>
        <w:spacing w:after="0"/>
        <w:jc w:val="both"/>
        <w:rPr>
          <w:rFonts w:ascii="Times New Roman" w:eastAsia="Calibri" w:hAnsi="Times New Roman" w:cs="Times New Roman"/>
          <w:i/>
          <w:sz w:val="20"/>
          <w:szCs w:val="20"/>
        </w:rPr>
      </w:pPr>
    </w:p>
    <w:p w14:paraId="4BE35CB4" w14:textId="77777777" w:rsidR="00054C41" w:rsidRPr="0085464F" w:rsidRDefault="00054C41" w:rsidP="00054C41">
      <w:pPr>
        <w:spacing w:after="0"/>
        <w:jc w:val="both"/>
        <w:rPr>
          <w:rFonts w:ascii="Times New Roman" w:eastAsia="Calibri" w:hAnsi="Times New Roman" w:cs="Times New Roman"/>
          <w:b/>
          <w:i/>
          <w:sz w:val="20"/>
          <w:szCs w:val="20"/>
        </w:rPr>
      </w:pPr>
      <w:r w:rsidRPr="0085464F">
        <w:rPr>
          <w:rFonts w:ascii="Times New Roman" w:eastAsia="Calibri" w:hAnsi="Times New Roman" w:cs="Times New Roman"/>
          <w:b/>
          <w:i/>
          <w:sz w:val="20"/>
          <w:szCs w:val="20"/>
        </w:rPr>
        <w:t>Konkurencieschopnosť:</w:t>
      </w:r>
    </w:p>
    <w:p w14:paraId="6C684286"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Na základe uvedených odpovedí zaškrtnite a popíšte, či materiál konkurencieschopnosť:</w:t>
      </w:r>
    </w:p>
    <w:p w14:paraId="76CD0669" w14:textId="5E2E34E8" w:rsidR="00054C41" w:rsidRPr="0085464F" w:rsidRDefault="00125C32" w:rsidP="00054C41">
      <w:pPr>
        <w:spacing w:after="0"/>
        <w:jc w:val="both"/>
        <w:rPr>
          <w:rFonts w:ascii="Times New Roman" w:eastAsia="Calibri" w:hAnsi="Times New Roman" w:cs="Times New Roman"/>
          <w:i/>
          <w:sz w:val="20"/>
          <w:szCs w:val="20"/>
        </w:rPr>
      </w:pPr>
      <w:sdt>
        <w:sdtPr>
          <w:rPr>
            <w:rFonts w:ascii="Times New Roman" w:eastAsia="Calibri" w:hAnsi="Times New Roman" w:cs="Times New Roman"/>
            <w:i/>
            <w:sz w:val="20"/>
            <w:szCs w:val="20"/>
          </w:rPr>
          <w:id w:val="798576880"/>
        </w:sdtPr>
        <w:sdtEndPr/>
        <w:sdtContent>
          <w:sdt>
            <w:sdtPr>
              <w:rPr>
                <w:rFonts w:ascii="Times New Roman" w:eastAsia="Calibri" w:hAnsi="Times New Roman" w:cs="Times New Roman"/>
                <w:i/>
                <w:sz w:val="20"/>
                <w:szCs w:val="20"/>
              </w:rPr>
              <w:id w:val="1729873660"/>
            </w:sdtPr>
            <w:sdtEndPr/>
            <w:sdtContent>
              <w:r w:rsidR="00054C41" w:rsidRPr="0085464F">
                <w:rPr>
                  <w:rFonts w:ascii="Segoe UI Symbol" w:eastAsia="Calibri" w:hAnsi="Segoe UI Symbol" w:cs="Segoe UI Symbol"/>
                  <w:i/>
                  <w:sz w:val="20"/>
                  <w:szCs w:val="20"/>
                </w:rPr>
                <w:t>☐</w:t>
              </w:r>
            </w:sdtContent>
          </w:sdt>
        </w:sdtContent>
      </w:sdt>
      <w:r w:rsidR="00054C41" w:rsidRPr="0085464F">
        <w:rPr>
          <w:rFonts w:ascii="Times New Roman" w:eastAsia="Calibri" w:hAnsi="Times New Roman" w:cs="Times New Roman"/>
          <w:i/>
          <w:sz w:val="20"/>
          <w:szCs w:val="20"/>
        </w:rPr>
        <w:t xml:space="preserve"> zvyšuje  </w:t>
      </w:r>
      <w:r w:rsidR="00054C41" w:rsidRPr="0085464F">
        <w:rPr>
          <w:rFonts w:ascii="Times New Roman" w:eastAsia="Calibri" w:hAnsi="Times New Roman" w:cs="Times New Roman"/>
          <w:i/>
          <w:sz w:val="20"/>
          <w:szCs w:val="20"/>
        </w:rPr>
        <w:tab/>
      </w:r>
      <w:sdt>
        <w:sdtPr>
          <w:rPr>
            <w:rFonts w:ascii="Times New Roman" w:eastAsia="Calibri" w:hAnsi="Times New Roman" w:cs="Times New Roman"/>
            <w:i/>
            <w:sz w:val="20"/>
            <w:szCs w:val="20"/>
          </w:rPr>
          <w:id w:val="410579887"/>
        </w:sdtPr>
        <w:sdtEndPr/>
        <w:sdtContent>
          <w:sdt>
            <w:sdtPr>
              <w:rPr>
                <w:rFonts w:ascii="Times New Roman" w:eastAsia="Calibri" w:hAnsi="Times New Roman" w:cs="Times New Roman"/>
                <w:i/>
                <w:sz w:val="20"/>
                <w:szCs w:val="20"/>
              </w:rPr>
              <w:id w:val="-80300261"/>
            </w:sdtPr>
            <w:sdtEndPr/>
            <w:sdtContent>
              <w:sdt>
                <w:sdtPr>
                  <w:rPr>
                    <w:rFonts w:ascii="Times New Roman" w:eastAsia="Times New Roman" w:hAnsi="Times New Roman" w:cs="Times New Roman"/>
                    <w:b/>
                    <w:sz w:val="20"/>
                    <w:szCs w:val="20"/>
                    <w:lang w:eastAsia="sk-SK"/>
                  </w:rPr>
                  <w:id w:val="-730159783"/>
                  <w14:checkbox>
                    <w14:checked w14:val="1"/>
                    <w14:checkedState w14:val="2612" w14:font="MS Gothic"/>
                    <w14:uncheckedState w14:val="2610" w14:font="MS Gothic"/>
                  </w14:checkbox>
                </w:sdtPr>
                <w:sdtEndPr/>
                <w:sdtContent>
                  <w:r w:rsidR="0085464F" w:rsidRPr="0085464F">
                    <w:rPr>
                      <w:rFonts w:ascii="Segoe UI Symbol" w:eastAsia="MS Gothic" w:hAnsi="Segoe UI Symbol" w:cs="Segoe UI Symbol"/>
                      <w:b/>
                      <w:sz w:val="20"/>
                      <w:szCs w:val="20"/>
                      <w:lang w:eastAsia="sk-SK"/>
                    </w:rPr>
                    <w:t>☒</w:t>
                  </w:r>
                </w:sdtContent>
              </w:sdt>
            </w:sdtContent>
          </w:sdt>
        </w:sdtContent>
      </w:sdt>
      <w:r w:rsidR="00054C41" w:rsidRPr="0085464F">
        <w:rPr>
          <w:rFonts w:ascii="Times New Roman" w:eastAsia="Calibri" w:hAnsi="Times New Roman" w:cs="Times New Roman"/>
          <w:i/>
          <w:sz w:val="20"/>
          <w:szCs w:val="20"/>
        </w:rPr>
        <w:t xml:space="preserve"> nemení</w:t>
      </w:r>
      <w:r w:rsidR="00054C41" w:rsidRPr="0085464F">
        <w:rPr>
          <w:rFonts w:ascii="Times New Roman" w:eastAsia="Calibri" w:hAnsi="Times New Roman" w:cs="Times New Roman"/>
          <w:i/>
          <w:sz w:val="20"/>
          <w:szCs w:val="20"/>
        </w:rPr>
        <w:tab/>
      </w:r>
      <w:sdt>
        <w:sdtPr>
          <w:rPr>
            <w:rFonts w:ascii="Times New Roman" w:eastAsia="Calibri" w:hAnsi="Times New Roman" w:cs="Times New Roman"/>
            <w:i/>
            <w:sz w:val="20"/>
            <w:szCs w:val="20"/>
          </w:rPr>
          <w:id w:val="-474604883"/>
        </w:sdtPr>
        <w:sdtEndPr/>
        <w:sdtContent>
          <w:sdt>
            <w:sdtPr>
              <w:rPr>
                <w:rFonts w:ascii="Times New Roman" w:eastAsia="Calibri" w:hAnsi="Times New Roman" w:cs="Times New Roman"/>
                <w:i/>
                <w:sz w:val="20"/>
                <w:szCs w:val="20"/>
              </w:rPr>
              <w:id w:val="-1706551548"/>
            </w:sdtPr>
            <w:sdtEndPr/>
            <w:sdtContent>
              <w:r w:rsidR="00054C41" w:rsidRPr="0085464F">
                <w:rPr>
                  <w:rFonts w:ascii="Segoe UI Symbol" w:eastAsia="Calibri" w:hAnsi="Segoe UI Symbol" w:cs="Segoe UI Symbol"/>
                  <w:i/>
                  <w:sz w:val="20"/>
                  <w:szCs w:val="20"/>
                </w:rPr>
                <w:t>☐</w:t>
              </w:r>
            </w:sdtContent>
          </w:sdt>
        </w:sdtContent>
      </w:sdt>
      <w:r w:rsidR="00054C41" w:rsidRPr="0085464F">
        <w:rPr>
          <w:rFonts w:ascii="Times New Roman" w:eastAsia="Calibri" w:hAnsi="Times New Roman" w:cs="Times New Roman"/>
          <w:i/>
          <w:sz w:val="20"/>
          <w:szCs w:val="20"/>
        </w:rPr>
        <w:t xml:space="preserve"> znižuje</w:t>
      </w:r>
    </w:p>
    <w:p w14:paraId="327BF48A" w14:textId="77777777" w:rsidR="00054C41" w:rsidRPr="0085464F" w:rsidRDefault="00054C41" w:rsidP="00054C41">
      <w:pPr>
        <w:spacing w:after="0"/>
        <w:jc w:val="both"/>
        <w:rPr>
          <w:rFonts w:ascii="Times New Roman" w:eastAsia="Calibri" w:hAnsi="Times New Roman" w:cs="Times New Roman"/>
          <w:i/>
          <w:sz w:val="20"/>
          <w:szCs w:val="20"/>
        </w:rPr>
      </w:pPr>
    </w:p>
    <w:p w14:paraId="5861187D" w14:textId="77777777" w:rsidR="00054C41" w:rsidRPr="0085464F" w:rsidRDefault="00054C41" w:rsidP="00054C41">
      <w:pPr>
        <w:spacing w:after="0"/>
        <w:jc w:val="both"/>
        <w:rPr>
          <w:rFonts w:ascii="Times New Roman" w:eastAsia="Calibri" w:hAnsi="Times New Roman" w:cs="Times New Roman"/>
          <w:b/>
          <w:i/>
          <w:sz w:val="20"/>
          <w:szCs w:val="20"/>
        </w:rPr>
      </w:pPr>
      <w:r w:rsidRPr="0085464F">
        <w:rPr>
          <w:rFonts w:ascii="Times New Roman" w:eastAsia="Calibri" w:hAnsi="Times New Roman" w:cs="Times New Roman"/>
          <w:b/>
          <w:i/>
          <w:sz w:val="20"/>
          <w:szCs w:val="20"/>
        </w:rPr>
        <w:t>Produktivita:</w:t>
      </w:r>
    </w:p>
    <w:p w14:paraId="1FF562C2"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Aký má materiál vplyv na zmenu pomeru medzi produkciou podnikov a ich nákladmi? </w:t>
      </w:r>
    </w:p>
    <w:p w14:paraId="23DA5CCF" w14:textId="77777777" w:rsidR="00054C41" w:rsidRPr="0085464F" w:rsidRDefault="00054C41" w:rsidP="00054C41">
      <w:pPr>
        <w:spacing w:after="0"/>
        <w:jc w:val="both"/>
        <w:rPr>
          <w:rFonts w:ascii="Times New Roman" w:eastAsia="Calibri" w:hAnsi="Times New Roman" w:cs="Times New Roman"/>
          <w:i/>
          <w:sz w:val="20"/>
          <w:szCs w:val="20"/>
        </w:rPr>
      </w:pPr>
    </w:p>
    <w:p w14:paraId="0B272ABF" w14:textId="77777777" w:rsidR="00054C41" w:rsidRPr="0085464F" w:rsidRDefault="00054C41" w:rsidP="00054C41">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Na základe uvedenej odpovede zaškrtnite a popíšte, či materiál produktivitu:</w:t>
      </w:r>
    </w:p>
    <w:p w14:paraId="789FA80A" w14:textId="3A03363E" w:rsidR="00054C41" w:rsidRPr="0085464F" w:rsidRDefault="00125C32" w:rsidP="00054C41">
      <w:pPr>
        <w:spacing w:after="0"/>
        <w:jc w:val="both"/>
        <w:rPr>
          <w:rFonts w:ascii="Times New Roman" w:eastAsia="Calibri" w:hAnsi="Times New Roman" w:cs="Times New Roman"/>
          <w:i/>
          <w:sz w:val="20"/>
          <w:szCs w:val="20"/>
        </w:rPr>
      </w:pPr>
      <w:sdt>
        <w:sdtPr>
          <w:rPr>
            <w:rFonts w:ascii="Times New Roman" w:eastAsia="Calibri" w:hAnsi="Times New Roman" w:cs="Times New Roman"/>
            <w:i/>
            <w:sz w:val="20"/>
            <w:szCs w:val="20"/>
          </w:rPr>
          <w:id w:val="-1545903528"/>
        </w:sdtPr>
        <w:sdtEndPr/>
        <w:sdtContent>
          <w:sdt>
            <w:sdtPr>
              <w:rPr>
                <w:rFonts w:ascii="Times New Roman" w:eastAsia="Calibri" w:hAnsi="Times New Roman" w:cs="Times New Roman"/>
                <w:i/>
                <w:sz w:val="20"/>
                <w:szCs w:val="20"/>
              </w:rPr>
              <w:id w:val="825715010"/>
            </w:sdtPr>
            <w:sdtEndPr/>
            <w:sdtContent>
              <w:r w:rsidR="00054C41" w:rsidRPr="0085464F">
                <w:rPr>
                  <w:rFonts w:ascii="Segoe UI Symbol" w:eastAsia="Calibri" w:hAnsi="Segoe UI Symbol" w:cs="Segoe UI Symbol"/>
                  <w:i/>
                  <w:sz w:val="20"/>
                  <w:szCs w:val="20"/>
                </w:rPr>
                <w:t>☐</w:t>
              </w:r>
            </w:sdtContent>
          </w:sdt>
        </w:sdtContent>
      </w:sdt>
      <w:r w:rsidR="00054C41" w:rsidRPr="0085464F">
        <w:rPr>
          <w:rFonts w:ascii="Times New Roman" w:eastAsia="Calibri" w:hAnsi="Times New Roman" w:cs="Times New Roman"/>
          <w:i/>
          <w:sz w:val="20"/>
          <w:szCs w:val="20"/>
        </w:rPr>
        <w:t xml:space="preserve"> zvyšuje  </w:t>
      </w:r>
      <w:r w:rsidR="00054C41" w:rsidRPr="0085464F">
        <w:rPr>
          <w:rFonts w:ascii="Times New Roman" w:eastAsia="Calibri" w:hAnsi="Times New Roman" w:cs="Times New Roman"/>
          <w:i/>
          <w:sz w:val="20"/>
          <w:szCs w:val="20"/>
        </w:rPr>
        <w:tab/>
      </w:r>
      <w:sdt>
        <w:sdtPr>
          <w:rPr>
            <w:rFonts w:ascii="Times New Roman" w:eastAsia="Calibri" w:hAnsi="Times New Roman" w:cs="Times New Roman"/>
            <w:i/>
            <w:sz w:val="20"/>
            <w:szCs w:val="20"/>
          </w:rPr>
          <w:id w:val="-353966921"/>
        </w:sdtPr>
        <w:sdtEndPr/>
        <w:sdtContent>
          <w:sdt>
            <w:sdtPr>
              <w:rPr>
                <w:rFonts w:ascii="Times New Roman" w:eastAsia="Calibri" w:hAnsi="Times New Roman" w:cs="Times New Roman"/>
                <w:i/>
                <w:sz w:val="20"/>
                <w:szCs w:val="20"/>
              </w:rPr>
              <w:id w:val="-1222205104"/>
            </w:sdtPr>
            <w:sdtEndPr/>
            <w:sdtContent>
              <w:sdt>
                <w:sdtPr>
                  <w:rPr>
                    <w:rFonts w:ascii="Times New Roman" w:eastAsia="Times New Roman" w:hAnsi="Times New Roman" w:cs="Times New Roman"/>
                    <w:b/>
                    <w:sz w:val="20"/>
                    <w:szCs w:val="20"/>
                    <w:lang w:eastAsia="sk-SK"/>
                  </w:rPr>
                  <w:id w:val="550498256"/>
                  <w14:checkbox>
                    <w14:checked w14:val="1"/>
                    <w14:checkedState w14:val="2612" w14:font="MS Gothic"/>
                    <w14:uncheckedState w14:val="2610" w14:font="MS Gothic"/>
                  </w14:checkbox>
                </w:sdtPr>
                <w:sdtEndPr/>
                <w:sdtContent>
                  <w:r w:rsidR="0085464F" w:rsidRPr="0085464F">
                    <w:rPr>
                      <w:rFonts w:ascii="Segoe UI Symbol" w:eastAsia="MS Gothic" w:hAnsi="Segoe UI Symbol" w:cs="Segoe UI Symbol"/>
                      <w:b/>
                      <w:sz w:val="20"/>
                      <w:szCs w:val="20"/>
                      <w:lang w:eastAsia="sk-SK"/>
                    </w:rPr>
                    <w:t>☒</w:t>
                  </w:r>
                </w:sdtContent>
              </w:sdt>
            </w:sdtContent>
          </w:sdt>
        </w:sdtContent>
      </w:sdt>
      <w:r w:rsidR="00054C41" w:rsidRPr="0085464F">
        <w:rPr>
          <w:rFonts w:ascii="Times New Roman" w:eastAsia="Calibri" w:hAnsi="Times New Roman" w:cs="Times New Roman"/>
          <w:i/>
          <w:sz w:val="20"/>
          <w:szCs w:val="20"/>
        </w:rPr>
        <w:t xml:space="preserve"> nemení</w:t>
      </w:r>
      <w:r w:rsidR="00054C41" w:rsidRPr="0085464F">
        <w:rPr>
          <w:rFonts w:ascii="Times New Roman" w:eastAsia="Calibri" w:hAnsi="Times New Roman" w:cs="Times New Roman"/>
          <w:i/>
          <w:sz w:val="20"/>
          <w:szCs w:val="20"/>
        </w:rPr>
        <w:tab/>
      </w:r>
      <w:sdt>
        <w:sdtPr>
          <w:rPr>
            <w:rFonts w:ascii="Times New Roman" w:eastAsia="Calibri" w:hAnsi="Times New Roman" w:cs="Times New Roman"/>
            <w:i/>
            <w:sz w:val="20"/>
            <w:szCs w:val="20"/>
          </w:rPr>
          <w:id w:val="-1457723544"/>
        </w:sdtPr>
        <w:sdtEndPr/>
        <w:sdtContent>
          <w:sdt>
            <w:sdtPr>
              <w:rPr>
                <w:rFonts w:ascii="Times New Roman" w:eastAsia="Calibri" w:hAnsi="Times New Roman" w:cs="Times New Roman"/>
                <w:i/>
                <w:sz w:val="20"/>
                <w:szCs w:val="20"/>
              </w:rPr>
              <w:id w:val="-623767955"/>
            </w:sdtPr>
            <w:sdtEndPr/>
            <w:sdtContent>
              <w:r w:rsidR="00054C41" w:rsidRPr="0085464F">
                <w:rPr>
                  <w:rFonts w:ascii="Segoe UI Symbol" w:eastAsia="Calibri" w:hAnsi="Segoe UI Symbol" w:cs="Segoe UI Symbol"/>
                  <w:i/>
                  <w:sz w:val="20"/>
                  <w:szCs w:val="20"/>
                </w:rPr>
                <w:t>☐</w:t>
              </w:r>
            </w:sdtContent>
          </w:sdt>
        </w:sdtContent>
      </w:sdt>
      <w:r w:rsidR="00054C41" w:rsidRPr="0085464F">
        <w:rPr>
          <w:rFonts w:ascii="Times New Roman" w:eastAsia="Calibri" w:hAnsi="Times New Roman" w:cs="Times New Roman"/>
          <w:i/>
          <w:sz w:val="20"/>
          <w:szCs w:val="20"/>
        </w:rPr>
        <w:t xml:space="preserve"> znižuje</w:t>
      </w:r>
    </w:p>
    <w:p w14:paraId="3814BF91" w14:textId="77777777" w:rsidR="00E30D85" w:rsidRPr="0085464F" w:rsidRDefault="00E30D85" w:rsidP="00054C41">
      <w:pPr>
        <w:spacing w:after="0"/>
        <w:jc w:val="both"/>
        <w:rPr>
          <w:rFonts w:ascii="Times New Roman" w:eastAsia="Calibri" w:hAnsi="Times New Roman" w:cs="Times New Roman"/>
          <w:i/>
          <w:sz w:val="20"/>
          <w:szCs w:val="20"/>
        </w:rPr>
      </w:pPr>
    </w:p>
    <w:p w14:paraId="0F05F45F" w14:textId="77777777" w:rsidR="00054C41" w:rsidRPr="0085464F" w:rsidRDefault="00054C41" w:rsidP="00054C41">
      <w:pPr>
        <w:jc w:val="both"/>
        <w:rPr>
          <w:rFonts w:ascii="Times New Roman" w:eastAsia="Calibri" w:hAnsi="Times New Roman" w:cs="Times New Roman"/>
          <w:b/>
          <w:sz w:val="20"/>
          <w:szCs w:val="20"/>
        </w:rPr>
      </w:pPr>
      <w:r w:rsidRPr="0085464F">
        <w:rPr>
          <w:rFonts w:ascii="Times New Roman" w:eastAsia="Calibri" w:hAnsi="Times New Roman" w:cs="Times New Roman"/>
          <w:b/>
          <w:sz w:val="20"/>
          <w:szCs w:val="20"/>
        </w:rPr>
        <w:t xml:space="preserve">3.4  Iné vplyvy na podnikateľské prostredie </w:t>
      </w:r>
    </w:p>
    <w:p w14:paraId="727C9A0E" w14:textId="77777777" w:rsidR="00FF414B" w:rsidRPr="0085464F" w:rsidRDefault="00FF414B" w:rsidP="00FF414B">
      <w:pPr>
        <w:spacing w:after="0"/>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Ak má materiál vplyvy na PP, ktoré nemožno zaradiť do predchádzajúcich častí, či už pozitívne alebo negatívne, tu ich uveďte.  Patria sem: </w:t>
      </w:r>
    </w:p>
    <w:p w14:paraId="312EF81C" w14:textId="77777777" w:rsidR="00FF414B" w:rsidRPr="0085464F"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Pr="0085464F"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regulované ceny podľa zákona č. 18/1996 Z. z. o cenách;</w:t>
      </w:r>
    </w:p>
    <w:p w14:paraId="46E907D6" w14:textId="77777777" w:rsidR="00FF414B" w:rsidRPr="0085464F"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iné vplyvy, ktoré predpokladá materiál, ale nemožno ich zaradiť do častí 3.1 a 3.3.</w:t>
      </w:r>
      <w:r w:rsidR="00E214C0" w:rsidRPr="0085464F">
        <w:rPr>
          <w:rFonts w:ascii="Times New Roman" w:eastAsia="Calibri" w:hAnsi="Times New Roman" w:cs="Times New Roman"/>
          <w:i/>
          <w:sz w:val="20"/>
          <w:szCs w:val="20"/>
        </w:rPr>
        <w:t>,</w:t>
      </w:r>
    </w:p>
    <w:p w14:paraId="656A83C3" w14:textId="5251E7CA" w:rsidR="00B21D1F" w:rsidRPr="0085464F" w:rsidRDefault="00D114ED" w:rsidP="0085464F">
      <w:pPr>
        <w:pStyle w:val="Odsekzoznamu"/>
        <w:numPr>
          <w:ilvl w:val="0"/>
          <w:numId w:val="6"/>
        </w:numPr>
        <w:spacing w:after="0" w:line="254" w:lineRule="auto"/>
        <w:jc w:val="both"/>
        <w:rPr>
          <w:rFonts w:ascii="Times New Roman" w:eastAsia="Calibri" w:hAnsi="Times New Roman" w:cs="Times New Roman"/>
          <w:i/>
          <w:sz w:val="20"/>
          <w:szCs w:val="20"/>
        </w:rPr>
      </w:pPr>
      <w:r w:rsidRPr="0085464F">
        <w:rPr>
          <w:rFonts w:ascii="Times New Roman" w:eastAsia="Calibri" w:hAnsi="Times New Roman" w:cs="Times New Roman"/>
          <w:i/>
          <w:sz w:val="20"/>
          <w:szCs w:val="20"/>
        </w:rPr>
        <w:t xml:space="preserve">iné vplyvy podľa písm. a) až c), ktoré sú </w:t>
      </w:r>
      <w:proofErr w:type="spellStart"/>
      <w:r w:rsidRPr="0085464F">
        <w:rPr>
          <w:rFonts w:ascii="Times New Roman" w:eastAsia="Calibri" w:hAnsi="Times New Roman" w:cs="Times New Roman"/>
          <w:i/>
          <w:sz w:val="20"/>
          <w:szCs w:val="20"/>
        </w:rPr>
        <w:t>goldplatingom</w:t>
      </w:r>
      <w:proofErr w:type="spellEnd"/>
      <w:r w:rsidRPr="0085464F">
        <w:rPr>
          <w:rFonts w:ascii="Times New Roman" w:eastAsia="Calibri" w:hAnsi="Times New Roman" w:cs="Times New Roman"/>
          <w:i/>
          <w:sz w:val="20"/>
          <w:szCs w:val="20"/>
        </w:rPr>
        <w:t>.</w:t>
      </w:r>
    </w:p>
    <w:sectPr w:rsidR="00B21D1F" w:rsidRPr="0085464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72DFD" w14:textId="77777777" w:rsidR="00125C32" w:rsidRDefault="00125C32" w:rsidP="00054C41">
      <w:pPr>
        <w:spacing w:after="0" w:line="240" w:lineRule="auto"/>
      </w:pPr>
      <w:r>
        <w:separator/>
      </w:r>
    </w:p>
  </w:endnote>
  <w:endnote w:type="continuationSeparator" w:id="0">
    <w:p w14:paraId="0745D1E9" w14:textId="77777777" w:rsidR="00125C32" w:rsidRDefault="00125C32"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2044556883"/>
      <w:docPartObj>
        <w:docPartGallery w:val="Page Numbers (Bottom of Page)"/>
        <w:docPartUnique/>
      </w:docPartObj>
    </w:sdtPr>
    <w:sdtEndPr/>
    <w:sdtContent>
      <w:p w14:paraId="20FE6A4A" w14:textId="53C5A4DC" w:rsidR="00F244DC" w:rsidRPr="0085464F" w:rsidRDefault="0085464F" w:rsidP="0085464F">
        <w:pPr>
          <w:pStyle w:val="Pta"/>
          <w:jc w:val="center"/>
          <w:rPr>
            <w:rFonts w:ascii="Times New Roman" w:hAnsi="Times New Roman" w:cs="Times New Roman"/>
            <w:sz w:val="24"/>
            <w:szCs w:val="24"/>
          </w:rPr>
        </w:pPr>
        <w:r w:rsidRPr="0085464F">
          <w:rPr>
            <w:rFonts w:ascii="Times New Roman" w:hAnsi="Times New Roman" w:cs="Times New Roman"/>
            <w:sz w:val="24"/>
            <w:szCs w:val="24"/>
          </w:rPr>
          <w:fldChar w:fldCharType="begin"/>
        </w:r>
        <w:r w:rsidRPr="0085464F">
          <w:rPr>
            <w:rFonts w:ascii="Times New Roman" w:hAnsi="Times New Roman" w:cs="Times New Roman"/>
            <w:sz w:val="24"/>
            <w:szCs w:val="24"/>
          </w:rPr>
          <w:instrText>PAGE   \* MERGEFORMAT</w:instrText>
        </w:r>
        <w:r w:rsidRPr="0085464F">
          <w:rPr>
            <w:rFonts w:ascii="Times New Roman" w:hAnsi="Times New Roman" w:cs="Times New Roman"/>
            <w:sz w:val="24"/>
            <w:szCs w:val="24"/>
          </w:rPr>
          <w:fldChar w:fldCharType="separate"/>
        </w:r>
        <w:r w:rsidRPr="0085464F">
          <w:rPr>
            <w:rFonts w:ascii="Times New Roman" w:hAnsi="Times New Roman" w:cs="Times New Roman"/>
            <w:sz w:val="24"/>
            <w:szCs w:val="24"/>
          </w:rPr>
          <w:t>2</w:t>
        </w:r>
        <w:r w:rsidRPr="0085464F">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51CEC" w14:textId="77777777" w:rsidR="00125C32" w:rsidRDefault="00125C32" w:rsidP="00054C41">
      <w:pPr>
        <w:spacing w:after="0" w:line="240" w:lineRule="auto"/>
      </w:pPr>
      <w:r>
        <w:separator/>
      </w:r>
    </w:p>
  </w:footnote>
  <w:footnote w:type="continuationSeparator" w:id="0">
    <w:p w14:paraId="52788AA4" w14:textId="77777777" w:rsidR="00125C32" w:rsidRDefault="00125C32"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F5867A1"/>
    <w:multiLevelType w:val="hybridMultilevel"/>
    <w:tmpl w:val="23AABD7A"/>
    <w:lvl w:ilvl="0" w:tplc="FFFFFFFF">
      <w:start w:val="1"/>
      <w:numFmt w:val="lowerLetter"/>
      <w:lvlText w:val="%1)"/>
      <w:lvlJc w:val="left"/>
      <w:pPr>
        <w:ind w:left="720" w:hanging="360"/>
      </w:pPr>
      <w:rPr>
        <w:rFonts w:hint="default"/>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E104ECD"/>
    <w:multiLevelType w:val="hybridMultilevel"/>
    <w:tmpl w:val="A8DC8608"/>
    <w:lvl w:ilvl="0" w:tplc="49D0321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980619111">
    <w:abstractNumId w:val="2"/>
  </w:num>
  <w:num w:numId="2" w16cid:durableId="1070739196">
    <w:abstractNumId w:val="11"/>
  </w:num>
  <w:num w:numId="3" w16cid:durableId="802232219">
    <w:abstractNumId w:val="12"/>
  </w:num>
  <w:num w:numId="4" w16cid:durableId="443886381">
    <w:abstractNumId w:val="10"/>
  </w:num>
  <w:num w:numId="5" w16cid:durableId="138160473">
    <w:abstractNumId w:val="8"/>
  </w:num>
  <w:num w:numId="6" w16cid:durableId="19775683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1255632">
    <w:abstractNumId w:val="12"/>
  </w:num>
  <w:num w:numId="8" w16cid:durableId="6851393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0896934">
    <w:abstractNumId w:val="9"/>
  </w:num>
  <w:num w:numId="10" w16cid:durableId="1791631020">
    <w:abstractNumId w:val="4"/>
  </w:num>
  <w:num w:numId="11" w16cid:durableId="2080058042">
    <w:abstractNumId w:val="6"/>
  </w:num>
  <w:num w:numId="12" w16cid:durableId="1341814369">
    <w:abstractNumId w:val="0"/>
  </w:num>
  <w:num w:numId="13" w16cid:durableId="2114595127">
    <w:abstractNumId w:val="13"/>
  </w:num>
  <w:num w:numId="14" w16cid:durableId="1021204969">
    <w:abstractNumId w:val="7"/>
  </w:num>
  <w:num w:numId="15" w16cid:durableId="1482887675">
    <w:abstractNumId w:val="1"/>
  </w:num>
  <w:num w:numId="16" w16cid:durableId="2175976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046D6"/>
    <w:rsid w:val="0002425A"/>
    <w:rsid w:val="00024EE4"/>
    <w:rsid w:val="00047C70"/>
    <w:rsid w:val="00050AAB"/>
    <w:rsid w:val="00054A53"/>
    <w:rsid w:val="00054C41"/>
    <w:rsid w:val="00060DA1"/>
    <w:rsid w:val="00061E85"/>
    <w:rsid w:val="000820E0"/>
    <w:rsid w:val="00091A43"/>
    <w:rsid w:val="0009490E"/>
    <w:rsid w:val="000A6B7F"/>
    <w:rsid w:val="000C5419"/>
    <w:rsid w:val="000C5E9A"/>
    <w:rsid w:val="000D15F0"/>
    <w:rsid w:val="0011003B"/>
    <w:rsid w:val="001133DA"/>
    <w:rsid w:val="00125C32"/>
    <w:rsid w:val="00126A2B"/>
    <w:rsid w:val="00142154"/>
    <w:rsid w:val="00143760"/>
    <w:rsid w:val="001476A4"/>
    <w:rsid w:val="00162C6C"/>
    <w:rsid w:val="0016512E"/>
    <w:rsid w:val="0018715C"/>
    <w:rsid w:val="001A1561"/>
    <w:rsid w:val="001B4C03"/>
    <w:rsid w:val="001C7B91"/>
    <w:rsid w:val="001D1083"/>
    <w:rsid w:val="001D3FA0"/>
    <w:rsid w:val="001E24E8"/>
    <w:rsid w:val="001E53CB"/>
    <w:rsid w:val="00207F43"/>
    <w:rsid w:val="002232D3"/>
    <w:rsid w:val="00225A83"/>
    <w:rsid w:val="00231B8F"/>
    <w:rsid w:val="00270EA5"/>
    <w:rsid w:val="002712B9"/>
    <w:rsid w:val="00284B8C"/>
    <w:rsid w:val="0029483F"/>
    <w:rsid w:val="002C2FC0"/>
    <w:rsid w:val="00302A17"/>
    <w:rsid w:val="00310628"/>
    <w:rsid w:val="00314D25"/>
    <w:rsid w:val="00315BE2"/>
    <w:rsid w:val="003322EE"/>
    <w:rsid w:val="00337630"/>
    <w:rsid w:val="00340CFD"/>
    <w:rsid w:val="003413D5"/>
    <w:rsid w:val="00342621"/>
    <w:rsid w:val="00344253"/>
    <w:rsid w:val="00357F22"/>
    <w:rsid w:val="0036748D"/>
    <w:rsid w:val="00376039"/>
    <w:rsid w:val="0038255E"/>
    <w:rsid w:val="00391648"/>
    <w:rsid w:val="0039304E"/>
    <w:rsid w:val="0039334E"/>
    <w:rsid w:val="00394AD2"/>
    <w:rsid w:val="003A02AF"/>
    <w:rsid w:val="003A3124"/>
    <w:rsid w:val="003A686F"/>
    <w:rsid w:val="003E58B8"/>
    <w:rsid w:val="003F06D7"/>
    <w:rsid w:val="00400224"/>
    <w:rsid w:val="00400BA5"/>
    <w:rsid w:val="00410E62"/>
    <w:rsid w:val="00414FA7"/>
    <w:rsid w:val="00420090"/>
    <w:rsid w:val="004239D1"/>
    <w:rsid w:val="00445638"/>
    <w:rsid w:val="00446432"/>
    <w:rsid w:val="00446512"/>
    <w:rsid w:val="004607E9"/>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62527"/>
    <w:rsid w:val="00562A1E"/>
    <w:rsid w:val="00563427"/>
    <w:rsid w:val="00581EB9"/>
    <w:rsid w:val="005B4E6E"/>
    <w:rsid w:val="005B56E4"/>
    <w:rsid w:val="005C795C"/>
    <w:rsid w:val="005D0E50"/>
    <w:rsid w:val="005D39D8"/>
    <w:rsid w:val="0061097B"/>
    <w:rsid w:val="0061612F"/>
    <w:rsid w:val="006177C8"/>
    <w:rsid w:val="0062600A"/>
    <w:rsid w:val="0063777D"/>
    <w:rsid w:val="00643358"/>
    <w:rsid w:val="00646084"/>
    <w:rsid w:val="006564C3"/>
    <w:rsid w:val="006578CB"/>
    <w:rsid w:val="006602EE"/>
    <w:rsid w:val="006A4E85"/>
    <w:rsid w:val="006A60C0"/>
    <w:rsid w:val="006A712F"/>
    <w:rsid w:val="006B5D74"/>
    <w:rsid w:val="006C25BE"/>
    <w:rsid w:val="006D7AD8"/>
    <w:rsid w:val="006F1D57"/>
    <w:rsid w:val="0070364C"/>
    <w:rsid w:val="00710EDF"/>
    <w:rsid w:val="0072221D"/>
    <w:rsid w:val="0072357C"/>
    <w:rsid w:val="007259CB"/>
    <w:rsid w:val="00726031"/>
    <w:rsid w:val="00751DA9"/>
    <w:rsid w:val="00755E69"/>
    <w:rsid w:val="007648EE"/>
    <w:rsid w:val="0077106D"/>
    <w:rsid w:val="00772071"/>
    <w:rsid w:val="00780ACC"/>
    <w:rsid w:val="00787A11"/>
    <w:rsid w:val="00797B40"/>
    <w:rsid w:val="007A0C9D"/>
    <w:rsid w:val="007B40FB"/>
    <w:rsid w:val="007B62AF"/>
    <w:rsid w:val="007E24B2"/>
    <w:rsid w:val="007E2DA4"/>
    <w:rsid w:val="007E6815"/>
    <w:rsid w:val="007E7632"/>
    <w:rsid w:val="007F1C84"/>
    <w:rsid w:val="007F4579"/>
    <w:rsid w:val="007F58F2"/>
    <w:rsid w:val="00801596"/>
    <w:rsid w:val="00804BC8"/>
    <w:rsid w:val="00806E23"/>
    <w:rsid w:val="00807981"/>
    <w:rsid w:val="008173C1"/>
    <w:rsid w:val="00823F5A"/>
    <w:rsid w:val="00845D3B"/>
    <w:rsid w:val="008516BA"/>
    <w:rsid w:val="0085464F"/>
    <w:rsid w:val="008634E9"/>
    <w:rsid w:val="008801B5"/>
    <w:rsid w:val="00880578"/>
    <w:rsid w:val="00882407"/>
    <w:rsid w:val="008920C3"/>
    <w:rsid w:val="00894052"/>
    <w:rsid w:val="008A01E1"/>
    <w:rsid w:val="008A7B87"/>
    <w:rsid w:val="008B4AA1"/>
    <w:rsid w:val="008C1C71"/>
    <w:rsid w:val="008E1AD0"/>
    <w:rsid w:val="008E315F"/>
    <w:rsid w:val="008E6B82"/>
    <w:rsid w:val="008F6ADE"/>
    <w:rsid w:val="0091269B"/>
    <w:rsid w:val="00923C0C"/>
    <w:rsid w:val="0095170D"/>
    <w:rsid w:val="00952CF6"/>
    <w:rsid w:val="00960413"/>
    <w:rsid w:val="00960425"/>
    <w:rsid w:val="00971FCD"/>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83E11"/>
    <w:rsid w:val="00A94A0F"/>
    <w:rsid w:val="00AA3C6D"/>
    <w:rsid w:val="00AB57C4"/>
    <w:rsid w:val="00B061DB"/>
    <w:rsid w:val="00B11CF5"/>
    <w:rsid w:val="00B209FA"/>
    <w:rsid w:val="00B21D1F"/>
    <w:rsid w:val="00B410BA"/>
    <w:rsid w:val="00B43D68"/>
    <w:rsid w:val="00B44A3A"/>
    <w:rsid w:val="00B5600C"/>
    <w:rsid w:val="00B66E33"/>
    <w:rsid w:val="00B72FB1"/>
    <w:rsid w:val="00B953DA"/>
    <w:rsid w:val="00BA19B0"/>
    <w:rsid w:val="00BB3870"/>
    <w:rsid w:val="00BB45A7"/>
    <w:rsid w:val="00BD0EF7"/>
    <w:rsid w:val="00BD6778"/>
    <w:rsid w:val="00BD7960"/>
    <w:rsid w:val="00C01599"/>
    <w:rsid w:val="00C048D1"/>
    <w:rsid w:val="00C05563"/>
    <w:rsid w:val="00C11132"/>
    <w:rsid w:val="00C115B9"/>
    <w:rsid w:val="00C12FDD"/>
    <w:rsid w:val="00C145AA"/>
    <w:rsid w:val="00C14655"/>
    <w:rsid w:val="00C21399"/>
    <w:rsid w:val="00C446E2"/>
    <w:rsid w:val="00C535F5"/>
    <w:rsid w:val="00C560C4"/>
    <w:rsid w:val="00C63CE8"/>
    <w:rsid w:val="00C6748F"/>
    <w:rsid w:val="00C74337"/>
    <w:rsid w:val="00C75DC8"/>
    <w:rsid w:val="00C802DA"/>
    <w:rsid w:val="00C929AE"/>
    <w:rsid w:val="00CA4068"/>
    <w:rsid w:val="00CA4344"/>
    <w:rsid w:val="00CA6348"/>
    <w:rsid w:val="00CB1232"/>
    <w:rsid w:val="00CB17A0"/>
    <w:rsid w:val="00CC3B7D"/>
    <w:rsid w:val="00CD5AE4"/>
    <w:rsid w:val="00CD5E86"/>
    <w:rsid w:val="00CE3B21"/>
    <w:rsid w:val="00CF4D09"/>
    <w:rsid w:val="00D005F2"/>
    <w:rsid w:val="00D03A8E"/>
    <w:rsid w:val="00D114ED"/>
    <w:rsid w:val="00D3032C"/>
    <w:rsid w:val="00D31A3B"/>
    <w:rsid w:val="00D5309D"/>
    <w:rsid w:val="00D54495"/>
    <w:rsid w:val="00D631FA"/>
    <w:rsid w:val="00D71064"/>
    <w:rsid w:val="00D811BB"/>
    <w:rsid w:val="00D82356"/>
    <w:rsid w:val="00D84EEE"/>
    <w:rsid w:val="00D90A61"/>
    <w:rsid w:val="00D946EF"/>
    <w:rsid w:val="00D95553"/>
    <w:rsid w:val="00DA5CA3"/>
    <w:rsid w:val="00DC355F"/>
    <w:rsid w:val="00DD1E4C"/>
    <w:rsid w:val="00DE331A"/>
    <w:rsid w:val="00DE6ACB"/>
    <w:rsid w:val="00DF02CE"/>
    <w:rsid w:val="00DF1462"/>
    <w:rsid w:val="00E030DA"/>
    <w:rsid w:val="00E214C0"/>
    <w:rsid w:val="00E30D85"/>
    <w:rsid w:val="00E444EB"/>
    <w:rsid w:val="00E70044"/>
    <w:rsid w:val="00E77A69"/>
    <w:rsid w:val="00E81A42"/>
    <w:rsid w:val="00E961E8"/>
    <w:rsid w:val="00E96244"/>
    <w:rsid w:val="00E96DE0"/>
    <w:rsid w:val="00EB2BEC"/>
    <w:rsid w:val="00EB74BF"/>
    <w:rsid w:val="00EC0704"/>
    <w:rsid w:val="00EC508B"/>
    <w:rsid w:val="00ED6B5D"/>
    <w:rsid w:val="00EE4C99"/>
    <w:rsid w:val="00F153D7"/>
    <w:rsid w:val="00F1599C"/>
    <w:rsid w:val="00F2433F"/>
    <w:rsid w:val="00F244DC"/>
    <w:rsid w:val="00F378F4"/>
    <w:rsid w:val="00F47912"/>
    <w:rsid w:val="00F541B6"/>
    <w:rsid w:val="00F57702"/>
    <w:rsid w:val="00F61361"/>
    <w:rsid w:val="00F613E8"/>
    <w:rsid w:val="00F74D3C"/>
    <w:rsid w:val="00F74FC9"/>
    <w:rsid w:val="00F86A21"/>
    <w:rsid w:val="00F91F47"/>
    <w:rsid w:val="00FA114E"/>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Pages>
  <Words>1832</Words>
  <Characters>10445</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Benová Tímea</cp:lastModifiedBy>
  <cp:revision>13</cp:revision>
  <cp:lastPrinted>2026-08-25T09:37:00Z</cp:lastPrinted>
  <dcterms:created xsi:type="dcterms:W3CDTF">2023-09-13T07:31:00Z</dcterms:created>
  <dcterms:modified xsi:type="dcterms:W3CDTF">2026-08-25T09:37:00Z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