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tasks.xml" ContentType="application/vnd.ms-office.documenttask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A0EC4C"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1E95DF60"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76A72F74"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351" w:type="dxa"/>
        <w:tblLayout w:type="fixed"/>
        <w:tblLook w:val="04A0" w:firstRow="1" w:lastRow="0" w:firstColumn="1" w:lastColumn="0" w:noHBand="0" w:noVBand="1"/>
      </w:tblPr>
      <w:tblGrid>
        <w:gridCol w:w="1502"/>
        <w:gridCol w:w="1502"/>
        <w:gridCol w:w="1502"/>
        <w:gridCol w:w="1502"/>
        <w:gridCol w:w="1502"/>
        <w:gridCol w:w="1502"/>
        <w:gridCol w:w="339"/>
      </w:tblGrid>
      <w:tr w:rsidR="00612E08" w:rsidRPr="00612E08" w14:paraId="1C08EC5C" w14:textId="77777777" w:rsidTr="000214C8">
        <w:trPr>
          <w:gridAfter w:val="1"/>
          <w:wAfter w:w="339" w:type="dxa"/>
        </w:trPr>
        <w:tc>
          <w:tcPr>
            <w:tcW w:w="9012" w:type="dxa"/>
            <w:gridSpan w:val="6"/>
            <w:tcBorders>
              <w:bottom w:val="single" w:sz="4" w:space="0" w:color="FFFFFF" w:themeColor="background1"/>
            </w:tcBorders>
            <w:shd w:val="clear" w:color="auto" w:fill="E2E2E2"/>
          </w:tcPr>
          <w:p w14:paraId="06D45D38" w14:textId="77777777" w:rsidR="001B23B7" w:rsidRPr="00612E08" w:rsidRDefault="001B23B7" w:rsidP="007851A7">
            <w:pPr>
              <w:numPr>
                <w:ilvl w:val="0"/>
                <w:numId w:val="2"/>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13D1CEEC" w14:textId="77777777" w:rsidTr="000214C8">
        <w:trPr>
          <w:gridAfter w:val="1"/>
          <w:wAfter w:w="339" w:type="dxa"/>
        </w:trPr>
        <w:tc>
          <w:tcPr>
            <w:tcW w:w="9012" w:type="dxa"/>
            <w:gridSpan w:val="6"/>
            <w:tcBorders>
              <w:bottom w:val="single" w:sz="4" w:space="0" w:color="FFFFFF" w:themeColor="background1"/>
            </w:tcBorders>
            <w:shd w:val="clear" w:color="auto" w:fill="E2E2E2"/>
          </w:tcPr>
          <w:p w14:paraId="1D60560C" w14:textId="77777777" w:rsidR="001B23B7" w:rsidRPr="00612E08" w:rsidRDefault="001B23B7" w:rsidP="007851A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04EE8F17" w14:textId="77777777" w:rsidTr="000214C8">
        <w:trPr>
          <w:gridAfter w:val="1"/>
          <w:wAfter w:w="339" w:type="dxa"/>
        </w:trPr>
        <w:tc>
          <w:tcPr>
            <w:tcW w:w="9012" w:type="dxa"/>
            <w:gridSpan w:val="6"/>
            <w:tcBorders>
              <w:top w:val="single" w:sz="4" w:space="0" w:color="FFFFFF" w:themeColor="background1"/>
              <w:bottom w:val="single" w:sz="4" w:space="0" w:color="auto"/>
            </w:tcBorders>
          </w:tcPr>
          <w:p w14:paraId="1FA03D95" w14:textId="78E8B523" w:rsidR="004548A3" w:rsidRPr="004548A3" w:rsidRDefault="797291FD" w:rsidP="3DF1EF67">
            <w:pPr>
              <w:rPr>
                <w:rFonts w:ascii="Times New Roman" w:eastAsia="Times New Roman" w:hAnsi="Times New Roman" w:cs="Times New Roman"/>
              </w:rPr>
            </w:pPr>
            <w:r w:rsidRPr="799B44F5">
              <w:rPr>
                <w:rFonts w:ascii="Times New Roman" w:eastAsia="Times New Roman" w:hAnsi="Times New Roman" w:cs="Times New Roman"/>
                <w:lang w:eastAsia="sk-SK"/>
              </w:rPr>
              <w:t>Návrh z</w:t>
            </w:r>
            <w:r w:rsidR="3303C145" w:rsidRPr="799B44F5">
              <w:rPr>
                <w:rFonts w:ascii="Times New Roman" w:eastAsia="Times New Roman" w:hAnsi="Times New Roman" w:cs="Times New Roman"/>
                <w:lang w:eastAsia="sk-SK"/>
              </w:rPr>
              <w:t>ákon</w:t>
            </w:r>
            <w:r w:rsidR="415917EE" w:rsidRPr="799B44F5">
              <w:rPr>
                <w:rFonts w:ascii="Times New Roman" w:eastAsia="Times New Roman" w:hAnsi="Times New Roman" w:cs="Times New Roman"/>
                <w:lang w:eastAsia="sk-SK"/>
              </w:rPr>
              <w:t>a,</w:t>
            </w:r>
            <w:r w:rsidR="3303C145" w:rsidRPr="799B44F5">
              <w:rPr>
                <w:rFonts w:ascii="Times New Roman" w:eastAsia="Times New Roman" w:hAnsi="Times New Roman" w:cs="Times New Roman"/>
                <w:lang w:eastAsia="sk-SK"/>
              </w:rPr>
              <w:t xml:space="preserve"> </w:t>
            </w:r>
            <w:r w:rsidR="5EFAC1AF" w:rsidRPr="799B44F5">
              <w:rPr>
                <w:rFonts w:ascii="Times New Roman" w:eastAsia="Times New Roman" w:hAnsi="Times New Roman" w:cs="Times New Roman"/>
              </w:rPr>
              <w:t xml:space="preserve"> ktorým sa mení a dopĺňa zákon č. 448/2008 Z. z. o sociálnych službách a o zmene a doplnení zákona č. 455/1991 Zb. o živnostenskom podnikaní (živnostenský zákon) v znení neskorších predpisov </w:t>
            </w:r>
            <w:r w:rsidR="27C50D45" w:rsidRPr="799B44F5">
              <w:rPr>
                <w:rFonts w:ascii="Times New Roman" w:eastAsia="Times New Roman" w:hAnsi="Times New Roman" w:cs="Times New Roman"/>
              </w:rPr>
              <w:t xml:space="preserve">v znení neskorších predpisov </w:t>
            </w:r>
            <w:r w:rsidR="5615F795" w:rsidRPr="799B44F5">
              <w:rPr>
                <w:rFonts w:ascii="Times New Roman" w:eastAsia="Times New Roman" w:hAnsi="Times New Roman" w:cs="Times New Roman"/>
              </w:rPr>
              <w:t xml:space="preserve">a ktorým sa menia </w:t>
            </w:r>
            <w:r w:rsidR="00AD6A5B">
              <w:rPr>
                <w:rFonts w:ascii="Times New Roman" w:eastAsia="Times New Roman" w:hAnsi="Times New Roman" w:cs="Times New Roman"/>
              </w:rPr>
              <w:t xml:space="preserve">a dopĺňajú </w:t>
            </w:r>
            <w:r w:rsidR="5615F795" w:rsidRPr="799B44F5">
              <w:rPr>
                <w:rFonts w:ascii="Times New Roman" w:eastAsia="Times New Roman" w:hAnsi="Times New Roman" w:cs="Times New Roman"/>
              </w:rPr>
              <w:t>niektoré zákony</w:t>
            </w:r>
          </w:p>
          <w:p w14:paraId="4609E6F8" w14:textId="6031A220" w:rsidR="004548A3" w:rsidRPr="004548A3" w:rsidRDefault="004548A3" w:rsidP="3DF1EF67">
            <w:pPr>
              <w:rPr>
                <w:rFonts w:ascii="Times New Roman" w:eastAsia="Times New Roman" w:hAnsi="Times New Roman" w:cs="Times New Roman"/>
                <w:b/>
                <w:bCs/>
                <w:highlight w:val="yellow"/>
              </w:rPr>
            </w:pPr>
          </w:p>
        </w:tc>
      </w:tr>
      <w:tr w:rsidR="00612E08" w:rsidRPr="00612E08" w14:paraId="04BFDCAF" w14:textId="77777777" w:rsidTr="000214C8">
        <w:trPr>
          <w:gridAfter w:val="1"/>
          <w:wAfter w:w="339" w:type="dxa"/>
        </w:trPr>
        <w:tc>
          <w:tcPr>
            <w:tcW w:w="9012" w:type="dxa"/>
            <w:gridSpan w:val="6"/>
            <w:tcBorders>
              <w:top w:val="single" w:sz="4" w:space="0" w:color="auto"/>
              <w:left w:val="single" w:sz="4" w:space="0" w:color="auto"/>
              <w:bottom w:val="single" w:sz="4" w:space="0" w:color="FFFFFF" w:themeColor="background1"/>
            </w:tcBorders>
            <w:shd w:val="clear" w:color="auto" w:fill="E2E2E2"/>
          </w:tcPr>
          <w:p w14:paraId="4EF41469" w14:textId="77777777" w:rsidR="001B23B7" w:rsidRPr="00612E08" w:rsidRDefault="001B23B7" w:rsidP="007851A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41A8A4D2" w14:textId="77777777" w:rsidTr="000214C8">
        <w:trPr>
          <w:gridAfter w:val="1"/>
          <w:wAfter w:w="339" w:type="dxa"/>
        </w:trPr>
        <w:tc>
          <w:tcPr>
            <w:tcW w:w="9012" w:type="dxa"/>
            <w:gridSpan w:val="6"/>
            <w:tcBorders>
              <w:top w:val="single" w:sz="4" w:space="0" w:color="FFFFFF" w:themeColor="background1"/>
              <w:left w:val="single" w:sz="4" w:space="0" w:color="auto"/>
              <w:bottom w:val="single" w:sz="4" w:space="0" w:color="auto"/>
            </w:tcBorders>
            <w:shd w:val="clear" w:color="auto" w:fill="FFFFFF" w:themeFill="background1"/>
          </w:tcPr>
          <w:p w14:paraId="4F81E590" w14:textId="77777777" w:rsidR="001B23B7" w:rsidRPr="00612E08" w:rsidRDefault="00924302" w:rsidP="007851A7">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práce, sociálnych vecí a rodiny Slovenskej republiky</w:t>
            </w:r>
          </w:p>
          <w:p w14:paraId="4550A3CC" w14:textId="77777777" w:rsidR="001B23B7" w:rsidRPr="00612E08" w:rsidRDefault="001B23B7" w:rsidP="007851A7">
            <w:pPr>
              <w:rPr>
                <w:rFonts w:ascii="Times New Roman" w:eastAsia="Times New Roman" w:hAnsi="Times New Roman" w:cs="Times New Roman"/>
                <w:sz w:val="20"/>
                <w:szCs w:val="20"/>
                <w:lang w:eastAsia="sk-SK"/>
              </w:rPr>
            </w:pPr>
          </w:p>
        </w:tc>
      </w:tr>
      <w:tr w:rsidR="00612E08" w:rsidRPr="00612E08" w14:paraId="5A2BE420" w14:textId="77777777" w:rsidTr="000214C8">
        <w:trPr>
          <w:gridAfter w:val="1"/>
          <w:wAfter w:w="339" w:type="dxa"/>
        </w:trPr>
        <w:tc>
          <w:tcPr>
            <w:tcW w:w="1502" w:type="dxa"/>
            <w:vMerge w:val="restart"/>
            <w:tcBorders>
              <w:top w:val="single" w:sz="4" w:space="0" w:color="auto"/>
              <w:left w:val="single" w:sz="4" w:space="0" w:color="auto"/>
              <w:bottom w:val="single" w:sz="4" w:space="0" w:color="FFFFFF" w:themeColor="background1"/>
            </w:tcBorders>
            <w:shd w:val="clear" w:color="auto" w:fill="E2E2E2"/>
            <w:vAlign w:val="center"/>
          </w:tcPr>
          <w:p w14:paraId="7DC7F2B6" w14:textId="77777777" w:rsidR="001B23B7" w:rsidRPr="00612E08" w:rsidRDefault="001B23B7" w:rsidP="007851A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1502" w:type="dxa"/>
                <w:tcBorders>
                  <w:top w:val="single" w:sz="4" w:space="0" w:color="auto"/>
                  <w:left w:val="single" w:sz="4" w:space="0" w:color="auto"/>
                  <w:bottom w:val="single" w:sz="4" w:space="0" w:color="auto"/>
                  <w:right w:val="nil"/>
                </w:tcBorders>
                <w:shd w:val="clear" w:color="auto" w:fill="FFFFFF" w:themeFill="background1"/>
              </w:tcPr>
              <w:p w14:paraId="7AB73BEE" w14:textId="77777777" w:rsidR="001B23B7" w:rsidRPr="00612E08" w:rsidRDefault="000013C3" w:rsidP="007851A7">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6008" w:type="dxa"/>
            <w:gridSpan w:val="4"/>
            <w:tcBorders>
              <w:top w:val="single" w:sz="4" w:space="0" w:color="auto"/>
              <w:left w:val="nil"/>
              <w:bottom w:val="single" w:sz="4" w:space="0" w:color="auto"/>
              <w:right w:val="single" w:sz="4" w:space="0" w:color="auto"/>
            </w:tcBorders>
            <w:shd w:val="clear" w:color="auto" w:fill="FFFFFF" w:themeFill="background1"/>
          </w:tcPr>
          <w:p w14:paraId="62831790" w14:textId="77777777" w:rsidR="001B23B7" w:rsidRPr="00612E08" w:rsidRDefault="001B23B7" w:rsidP="007851A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0E911561" w14:textId="77777777" w:rsidTr="000214C8">
        <w:trPr>
          <w:gridAfter w:val="1"/>
          <w:wAfter w:w="339" w:type="dxa"/>
        </w:trPr>
        <w:tc>
          <w:tcPr>
            <w:tcW w:w="1502" w:type="dxa"/>
            <w:vMerge/>
          </w:tcPr>
          <w:p w14:paraId="60DB8048" w14:textId="77777777" w:rsidR="001B23B7" w:rsidRPr="00612E08" w:rsidRDefault="001B23B7" w:rsidP="007851A7">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1502" w:type="dxa"/>
                <w:tcBorders>
                  <w:top w:val="single" w:sz="4" w:space="0" w:color="auto"/>
                  <w:left w:val="single" w:sz="4" w:space="0" w:color="auto"/>
                  <w:bottom w:val="single" w:sz="4" w:space="0" w:color="auto"/>
                  <w:right w:val="nil"/>
                </w:tcBorders>
                <w:shd w:val="clear" w:color="auto" w:fill="FFFFFF" w:themeFill="background1"/>
              </w:tcPr>
              <w:p w14:paraId="5FD53022" w14:textId="77777777" w:rsidR="001B23B7" w:rsidRPr="00612E08" w:rsidRDefault="00924302"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6008" w:type="dxa"/>
            <w:gridSpan w:val="4"/>
            <w:tcBorders>
              <w:top w:val="single" w:sz="4" w:space="0" w:color="auto"/>
              <w:left w:val="nil"/>
              <w:bottom w:val="single" w:sz="4" w:space="0" w:color="auto"/>
            </w:tcBorders>
            <w:shd w:val="clear" w:color="auto" w:fill="FFFFFF" w:themeFill="background1"/>
          </w:tcPr>
          <w:p w14:paraId="10A46A5C" w14:textId="77777777" w:rsidR="001B23B7" w:rsidRPr="00612E08" w:rsidRDefault="001B23B7" w:rsidP="007851A7">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7F823509" w14:textId="77777777" w:rsidTr="000214C8">
        <w:trPr>
          <w:gridAfter w:val="1"/>
          <w:wAfter w:w="339" w:type="dxa"/>
        </w:trPr>
        <w:tc>
          <w:tcPr>
            <w:tcW w:w="1502" w:type="dxa"/>
            <w:vMerge/>
          </w:tcPr>
          <w:p w14:paraId="6EEDE86D" w14:textId="77777777" w:rsidR="001B23B7" w:rsidRPr="00612E08" w:rsidRDefault="001B23B7" w:rsidP="007851A7">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1502" w:type="dxa"/>
                <w:tcBorders>
                  <w:top w:val="single" w:sz="4" w:space="0" w:color="auto"/>
                  <w:left w:val="single" w:sz="4" w:space="0" w:color="auto"/>
                  <w:bottom w:val="single" w:sz="4" w:space="0" w:color="auto"/>
                  <w:right w:val="nil"/>
                </w:tcBorders>
                <w:shd w:val="clear" w:color="auto" w:fill="FFFFFF" w:themeFill="background1"/>
              </w:tcPr>
              <w:p w14:paraId="37FA94A9" w14:textId="77777777" w:rsidR="001B23B7" w:rsidRPr="00612E08" w:rsidRDefault="000013C3" w:rsidP="007851A7">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6008" w:type="dxa"/>
            <w:gridSpan w:val="4"/>
            <w:tcBorders>
              <w:top w:val="single" w:sz="4" w:space="0" w:color="auto"/>
              <w:left w:val="nil"/>
              <w:bottom w:val="single" w:sz="4" w:space="0" w:color="auto"/>
            </w:tcBorders>
            <w:shd w:val="clear" w:color="auto" w:fill="FFFFFF" w:themeFill="background1"/>
          </w:tcPr>
          <w:p w14:paraId="2325E300"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10806C72" w14:textId="77777777" w:rsidTr="000214C8">
        <w:trPr>
          <w:gridAfter w:val="1"/>
          <w:wAfter w:w="339" w:type="dxa"/>
        </w:trPr>
        <w:tc>
          <w:tcPr>
            <w:tcW w:w="9012" w:type="dxa"/>
            <w:gridSpan w:val="6"/>
            <w:tcBorders>
              <w:top w:val="single" w:sz="4" w:space="0" w:color="auto"/>
              <w:left w:val="single" w:sz="4" w:space="0" w:color="auto"/>
              <w:bottom w:val="single" w:sz="4" w:space="0" w:color="FFFFFF" w:themeColor="background1"/>
            </w:tcBorders>
            <w:shd w:val="clear" w:color="auto" w:fill="FFFFFF" w:themeFill="background1"/>
          </w:tcPr>
          <w:p w14:paraId="4139A9C2" w14:textId="77777777" w:rsidR="001B23B7" w:rsidRPr="00612E08" w:rsidRDefault="001B23B7" w:rsidP="007851A7">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5C324B52" w14:textId="77777777" w:rsidR="001B23B7" w:rsidRPr="00612E08" w:rsidRDefault="001B23B7" w:rsidP="007851A7">
            <w:pPr>
              <w:rPr>
                <w:rFonts w:ascii="Times New Roman" w:eastAsia="Times New Roman" w:hAnsi="Times New Roman" w:cs="Times New Roman"/>
                <w:sz w:val="20"/>
                <w:szCs w:val="20"/>
                <w:lang w:eastAsia="sk-SK"/>
              </w:rPr>
            </w:pPr>
          </w:p>
        </w:tc>
      </w:tr>
      <w:tr w:rsidR="00612E08" w:rsidRPr="00612E08" w14:paraId="7C7CFB4E" w14:textId="77777777" w:rsidTr="000214C8">
        <w:trPr>
          <w:gridAfter w:val="1"/>
          <w:wAfter w:w="339" w:type="dxa"/>
        </w:trPr>
        <w:tc>
          <w:tcPr>
            <w:tcW w:w="4506" w:type="dxa"/>
            <w:gridSpan w:val="3"/>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29CD1B38" w14:textId="77777777" w:rsidR="001B23B7" w:rsidRPr="00612E08" w:rsidRDefault="001B23B7" w:rsidP="007851A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4506" w:type="dxa"/>
            <w:gridSpan w:val="3"/>
            <w:tcBorders>
              <w:top w:val="single" w:sz="4" w:space="0" w:color="000000" w:themeColor="text1"/>
              <w:left w:val="single" w:sz="4" w:space="0" w:color="auto"/>
              <w:bottom w:val="single" w:sz="4" w:space="0" w:color="auto"/>
              <w:right w:val="single" w:sz="4" w:space="0" w:color="auto"/>
            </w:tcBorders>
          </w:tcPr>
          <w:p w14:paraId="3C9A09F6" w14:textId="77777777" w:rsidR="001B23B7" w:rsidRPr="00612E08" w:rsidRDefault="001B23B7" w:rsidP="007851A7">
            <w:pPr>
              <w:rPr>
                <w:rFonts w:ascii="Times New Roman" w:eastAsia="Times New Roman" w:hAnsi="Times New Roman" w:cs="Times New Roman"/>
                <w:i/>
                <w:sz w:val="20"/>
                <w:szCs w:val="20"/>
                <w:lang w:eastAsia="sk-SK"/>
              </w:rPr>
            </w:pPr>
          </w:p>
        </w:tc>
      </w:tr>
      <w:tr w:rsidR="00612E08" w:rsidRPr="00612E08" w14:paraId="1DC88DF2" w14:textId="77777777" w:rsidTr="000214C8">
        <w:trPr>
          <w:gridAfter w:val="1"/>
          <w:wAfter w:w="339" w:type="dxa"/>
        </w:trPr>
        <w:tc>
          <w:tcPr>
            <w:tcW w:w="4506" w:type="dxa"/>
            <w:gridSpan w:val="3"/>
            <w:tcBorders>
              <w:top w:val="single" w:sz="4" w:space="0" w:color="auto"/>
              <w:left w:val="single" w:sz="4" w:space="0" w:color="auto"/>
              <w:bottom w:val="single" w:sz="4" w:space="0" w:color="FFFFFF" w:themeColor="background1"/>
              <w:right w:val="single" w:sz="4" w:space="0" w:color="auto"/>
            </w:tcBorders>
            <w:shd w:val="clear" w:color="auto" w:fill="E2E2E2"/>
          </w:tcPr>
          <w:p w14:paraId="61C1D07A"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4506" w:type="dxa"/>
            <w:gridSpan w:val="3"/>
            <w:tcBorders>
              <w:top w:val="single" w:sz="4" w:space="0" w:color="auto"/>
              <w:left w:val="single" w:sz="4" w:space="0" w:color="auto"/>
              <w:bottom w:val="single" w:sz="4" w:space="0" w:color="auto"/>
              <w:right w:val="single" w:sz="4" w:space="0" w:color="auto"/>
            </w:tcBorders>
          </w:tcPr>
          <w:p w14:paraId="6367BCF2" w14:textId="42C52B41" w:rsidR="001B23B7" w:rsidRPr="005D330E" w:rsidRDefault="000A2686" w:rsidP="00051E8F">
            <w:p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31</w:t>
            </w:r>
            <w:r w:rsidR="00A90269" w:rsidRPr="005D330E">
              <w:rPr>
                <w:rFonts w:ascii="Times New Roman" w:eastAsia="Times New Roman" w:hAnsi="Times New Roman" w:cs="Times New Roman"/>
                <w:sz w:val="20"/>
                <w:szCs w:val="20"/>
                <w:lang w:eastAsia="sk-SK"/>
              </w:rPr>
              <w:t>.</w:t>
            </w:r>
            <w:r w:rsidR="00051E8F">
              <w:rPr>
                <w:rFonts w:ascii="Times New Roman" w:eastAsia="Times New Roman" w:hAnsi="Times New Roman" w:cs="Times New Roman"/>
                <w:sz w:val="20"/>
                <w:szCs w:val="20"/>
                <w:lang w:eastAsia="sk-SK"/>
              </w:rPr>
              <w:t>03</w:t>
            </w:r>
            <w:r w:rsidR="00A90269" w:rsidRPr="005D330E">
              <w:rPr>
                <w:rFonts w:ascii="Times New Roman" w:eastAsia="Times New Roman" w:hAnsi="Times New Roman" w:cs="Times New Roman"/>
                <w:sz w:val="20"/>
                <w:szCs w:val="20"/>
                <w:lang w:eastAsia="sk-SK"/>
              </w:rPr>
              <w:t>.</w:t>
            </w:r>
            <w:r w:rsidR="00051E8F">
              <w:rPr>
                <w:rFonts w:ascii="Times New Roman" w:eastAsia="Times New Roman" w:hAnsi="Times New Roman" w:cs="Times New Roman"/>
                <w:sz w:val="20"/>
                <w:szCs w:val="20"/>
                <w:lang w:eastAsia="sk-SK"/>
              </w:rPr>
              <w:t>2026</w:t>
            </w:r>
          </w:p>
        </w:tc>
      </w:tr>
      <w:tr w:rsidR="00612E08" w:rsidRPr="00612E08" w14:paraId="6CC4664E" w14:textId="77777777" w:rsidTr="000214C8">
        <w:trPr>
          <w:gridAfter w:val="1"/>
          <w:wAfter w:w="339" w:type="dxa"/>
          <w:trHeight w:val="320"/>
        </w:trPr>
        <w:tc>
          <w:tcPr>
            <w:tcW w:w="4506" w:type="dxa"/>
            <w:gridSpan w:val="3"/>
            <w:tcBorders>
              <w:top w:val="single" w:sz="4" w:space="0" w:color="auto"/>
              <w:left w:val="single" w:sz="4" w:space="0" w:color="auto"/>
              <w:bottom w:val="single" w:sz="4" w:space="0" w:color="FFFFFF" w:themeColor="background1"/>
              <w:right w:val="single" w:sz="4" w:space="0" w:color="auto"/>
            </w:tcBorders>
            <w:shd w:val="clear" w:color="auto" w:fill="E2E2E2"/>
          </w:tcPr>
          <w:p w14:paraId="31FA4452"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4506" w:type="dxa"/>
            <w:gridSpan w:val="3"/>
            <w:tcBorders>
              <w:top w:val="single" w:sz="4" w:space="0" w:color="auto"/>
              <w:left w:val="single" w:sz="4" w:space="0" w:color="auto"/>
              <w:bottom w:val="single" w:sz="4" w:space="0" w:color="auto"/>
              <w:right w:val="single" w:sz="4" w:space="0" w:color="auto"/>
            </w:tcBorders>
          </w:tcPr>
          <w:p w14:paraId="691BDB99"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68A37EE0" w14:textId="77777777" w:rsidTr="000214C8">
        <w:trPr>
          <w:gridAfter w:val="1"/>
          <w:wAfter w:w="339" w:type="dxa"/>
        </w:trPr>
        <w:tc>
          <w:tcPr>
            <w:tcW w:w="4506" w:type="dxa"/>
            <w:gridSpan w:val="3"/>
            <w:tcBorders>
              <w:top w:val="single" w:sz="4" w:space="0" w:color="auto"/>
              <w:left w:val="single" w:sz="4" w:space="0" w:color="auto"/>
              <w:bottom w:val="single" w:sz="4" w:space="0" w:color="FFFFFF" w:themeColor="background1"/>
              <w:right w:val="single" w:sz="4" w:space="0" w:color="auto"/>
            </w:tcBorders>
            <w:shd w:val="clear" w:color="auto" w:fill="E2E2E2"/>
          </w:tcPr>
          <w:p w14:paraId="4595A37D" w14:textId="77777777" w:rsidR="001B23B7" w:rsidRPr="00612E08" w:rsidRDefault="001B23B7" w:rsidP="007851A7">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4506" w:type="dxa"/>
            <w:gridSpan w:val="3"/>
            <w:tcBorders>
              <w:top w:val="single" w:sz="4" w:space="0" w:color="auto"/>
              <w:left w:val="single" w:sz="4" w:space="0" w:color="auto"/>
              <w:bottom w:val="single" w:sz="4" w:space="0" w:color="auto"/>
              <w:right w:val="single" w:sz="4" w:space="0" w:color="auto"/>
            </w:tcBorders>
          </w:tcPr>
          <w:p w14:paraId="18ADD4A5" w14:textId="07648F55" w:rsidR="00A90269" w:rsidRPr="00A90269" w:rsidRDefault="000A2686" w:rsidP="00A90269">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30</w:t>
            </w:r>
            <w:r w:rsidR="00A90269">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04</w:t>
            </w:r>
            <w:r w:rsidR="00A90269">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2026</w:t>
            </w:r>
          </w:p>
          <w:p w14:paraId="5FC37670" w14:textId="77777777" w:rsidR="001B23B7" w:rsidRPr="00612E08" w:rsidRDefault="001B23B7" w:rsidP="3DF1EF67">
            <w:pPr>
              <w:rPr>
                <w:rFonts w:ascii="Times New Roman" w:eastAsia="Times New Roman" w:hAnsi="Times New Roman" w:cs="Times New Roman"/>
                <w:i/>
                <w:iCs/>
                <w:sz w:val="20"/>
                <w:szCs w:val="20"/>
                <w:lang w:eastAsia="sk-SK"/>
              </w:rPr>
            </w:pPr>
          </w:p>
        </w:tc>
      </w:tr>
      <w:tr w:rsidR="00612E08" w:rsidRPr="00612E08" w14:paraId="41C40847" w14:textId="77777777" w:rsidTr="000214C8">
        <w:trPr>
          <w:gridAfter w:val="1"/>
          <w:wAfter w:w="339" w:type="dxa"/>
        </w:trPr>
        <w:tc>
          <w:tcPr>
            <w:tcW w:w="9012" w:type="dxa"/>
            <w:gridSpan w:val="6"/>
            <w:tcBorders>
              <w:top w:val="single" w:sz="4" w:space="0" w:color="auto"/>
              <w:left w:val="nil"/>
              <w:bottom w:val="single" w:sz="4" w:space="0" w:color="auto"/>
              <w:right w:val="nil"/>
            </w:tcBorders>
            <w:shd w:val="clear" w:color="auto" w:fill="FFFFFF" w:themeFill="background1"/>
          </w:tcPr>
          <w:p w14:paraId="63474F8F" w14:textId="77777777" w:rsidR="001B23B7" w:rsidRPr="00612E08" w:rsidRDefault="001B23B7" w:rsidP="007851A7">
            <w:pPr>
              <w:rPr>
                <w:rFonts w:ascii="Times New Roman" w:eastAsia="Times New Roman" w:hAnsi="Times New Roman" w:cs="Times New Roman"/>
                <w:sz w:val="20"/>
                <w:szCs w:val="20"/>
                <w:lang w:eastAsia="sk-SK"/>
              </w:rPr>
            </w:pPr>
          </w:p>
        </w:tc>
      </w:tr>
      <w:tr w:rsidR="00612E08" w:rsidRPr="00612E08" w14:paraId="41140BCC" w14:textId="77777777" w:rsidTr="000214C8">
        <w:trPr>
          <w:gridAfter w:val="1"/>
          <w:wAfter w:w="339" w:type="dxa"/>
        </w:trPr>
        <w:tc>
          <w:tcPr>
            <w:tcW w:w="9012"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187E51C7" w14:textId="77777777" w:rsidR="001B23B7" w:rsidRPr="00612E08" w:rsidRDefault="001B23B7" w:rsidP="007851A7">
            <w:pPr>
              <w:numPr>
                <w:ilvl w:val="0"/>
                <w:numId w:val="2"/>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2FA1A91F" w14:textId="77777777" w:rsidTr="000214C8">
        <w:trPr>
          <w:gridAfter w:val="1"/>
          <w:wAfter w:w="339" w:type="dxa"/>
          <w:trHeight w:val="718"/>
        </w:trPr>
        <w:tc>
          <w:tcPr>
            <w:tcW w:w="9012" w:type="dxa"/>
            <w:gridSpan w:val="6"/>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3915560B" w14:textId="0AB82D06" w:rsidR="001B23B7" w:rsidRDefault="001B23B7" w:rsidP="007851A7">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532A852C" w14:textId="77777777" w:rsidR="00C919D5" w:rsidRDefault="00C919D5" w:rsidP="00951151">
            <w:pPr>
              <w:jc w:val="both"/>
              <w:rPr>
                <w:rFonts w:ascii="Times New Roman" w:eastAsia="Times New Roman" w:hAnsi="Times New Roman" w:cs="Times New Roman"/>
                <w:szCs w:val="20"/>
                <w:lang w:eastAsia="sk-SK"/>
              </w:rPr>
            </w:pPr>
          </w:p>
          <w:p w14:paraId="7E961ABB" w14:textId="18243CCB" w:rsidR="00D476D2" w:rsidRPr="00D476D2" w:rsidRDefault="752033BD" w:rsidP="3DF1EF67">
            <w:pPr>
              <w:jc w:val="both"/>
              <w:rPr>
                <w:rFonts w:ascii="Times New Roman" w:eastAsia="Times New Roman" w:hAnsi="Times New Roman" w:cs="Times New Roman"/>
                <w:lang w:eastAsia="sk-SK"/>
              </w:rPr>
            </w:pPr>
            <w:r w:rsidRPr="3DF1EF67">
              <w:rPr>
                <w:rFonts w:ascii="Times New Roman" w:eastAsia="Times New Roman" w:hAnsi="Times New Roman" w:cs="Times New Roman"/>
                <w:lang w:eastAsia="sk-SK"/>
              </w:rPr>
              <w:t xml:space="preserve">Platná právna úprava financovania sociálnych služieb poskytovaných ako služby vo všeobecnom hospodárskom záujme v zákone č. 448/2008 Z. z. o sociálnych službách vychádza z právneho rámca Európskej únie ustanoveného rozhodnutím Komisie 2012/21/EÚ. Európska komisia však prijala nové rozhodnutie </w:t>
            </w:r>
            <w:bookmarkStart w:id="0" w:name="_GoBack"/>
            <w:bookmarkEnd w:id="0"/>
            <w:r w:rsidRPr="3DF1EF67">
              <w:rPr>
                <w:rFonts w:ascii="Times New Roman" w:eastAsia="Times New Roman" w:hAnsi="Times New Roman" w:cs="Times New Roman"/>
                <w:lang w:eastAsia="sk-SK"/>
              </w:rPr>
              <w:t>(EÚ) 2025/2630, ktorým sa uvedené rozhodnutie zrušuje a nahrádza novým právnym rámcom pre poskytovanie kompenzácie za služby vo všeobecnom hospodárskom záujme.</w:t>
            </w:r>
          </w:p>
          <w:p w14:paraId="5F8C6FE4" w14:textId="77777777" w:rsidR="00D476D2" w:rsidRPr="00D476D2" w:rsidRDefault="00D476D2" w:rsidP="3DF1EF67">
            <w:pPr>
              <w:jc w:val="both"/>
              <w:rPr>
                <w:rFonts w:ascii="Times New Roman" w:eastAsia="Times New Roman" w:hAnsi="Times New Roman" w:cs="Times New Roman"/>
                <w:lang w:eastAsia="sk-SK"/>
              </w:rPr>
            </w:pPr>
          </w:p>
          <w:p w14:paraId="29AD76B0" w14:textId="3AD51B3E" w:rsidR="00D476D2" w:rsidRPr="00D476D2" w:rsidRDefault="752033BD" w:rsidP="3DF1EF67">
            <w:pPr>
              <w:jc w:val="both"/>
              <w:rPr>
                <w:rFonts w:ascii="Times New Roman" w:eastAsia="Times New Roman" w:hAnsi="Times New Roman" w:cs="Times New Roman"/>
                <w:lang w:eastAsia="sk-SK"/>
              </w:rPr>
            </w:pPr>
            <w:r w:rsidRPr="3DF1EF67">
              <w:rPr>
                <w:rFonts w:ascii="Times New Roman" w:eastAsia="Times New Roman" w:hAnsi="Times New Roman" w:cs="Times New Roman"/>
                <w:lang w:eastAsia="sk-SK"/>
              </w:rPr>
              <w:t xml:space="preserve">V dôsledku tejto zmeny vzniká potreba zosúladiť vnútroštátnu právnu úpravu s aktualizovanými pravidlami Európskej únie. Súčasná právna úprava v zákone o sociálnych službách neustanovuje dostatočne komplexný mechanizmus vysporiadania </w:t>
            </w:r>
            <w:r w:rsidR="0BB4BE80" w:rsidRPr="3DF1EF67">
              <w:rPr>
                <w:rFonts w:ascii="Times New Roman" w:eastAsia="Times New Roman" w:hAnsi="Times New Roman" w:cs="Times New Roman"/>
                <w:lang w:eastAsia="sk-SK"/>
              </w:rPr>
              <w:t>náhrady</w:t>
            </w:r>
            <w:r w:rsidRPr="3DF1EF67">
              <w:rPr>
                <w:rFonts w:ascii="Times New Roman" w:eastAsia="Times New Roman" w:hAnsi="Times New Roman" w:cs="Times New Roman"/>
                <w:lang w:eastAsia="sk-SK"/>
              </w:rPr>
              <w:t xml:space="preserve"> za poskytovanie sociálnych služieb ako služieb vo všeobecnom hospodárskom záujme, najmä pokiaľ ide o postup pri vysporiadaní nadmernej náhrady evidenciu údajov o financovaní týchto služieb a kontrolné kompetencie orgánov verejnej správy.</w:t>
            </w:r>
          </w:p>
          <w:p w14:paraId="7EAF1740" w14:textId="77777777" w:rsidR="00D476D2" w:rsidRPr="00D476D2" w:rsidRDefault="00D476D2" w:rsidP="3DF1EF67">
            <w:pPr>
              <w:jc w:val="both"/>
              <w:rPr>
                <w:rFonts w:ascii="Times New Roman" w:eastAsia="Times New Roman" w:hAnsi="Times New Roman" w:cs="Times New Roman"/>
                <w:lang w:eastAsia="sk-SK"/>
              </w:rPr>
            </w:pPr>
          </w:p>
          <w:p w14:paraId="1E1BDFDF" w14:textId="77777777" w:rsidR="00D476D2" w:rsidRPr="00D476D2" w:rsidRDefault="752033BD" w:rsidP="3DF1EF67">
            <w:pPr>
              <w:jc w:val="both"/>
              <w:rPr>
                <w:rFonts w:ascii="Times New Roman" w:eastAsia="Times New Roman" w:hAnsi="Times New Roman" w:cs="Times New Roman"/>
                <w:lang w:eastAsia="sk-SK"/>
              </w:rPr>
            </w:pPr>
            <w:r w:rsidRPr="3DF1EF67">
              <w:rPr>
                <w:rFonts w:ascii="Times New Roman" w:eastAsia="Times New Roman" w:hAnsi="Times New Roman" w:cs="Times New Roman"/>
                <w:lang w:eastAsia="sk-SK"/>
              </w:rPr>
              <w:t>Neexistencia explicitnej a podrobnej právnej úpravy týchto mechanizmov môže vytvárať právnu neistotu pri poskytovaní verejných zdrojov na financovanie sociálnych služieb vo všeobecnom hospodárskom záujme a zároveň zvyšuje riziko poskytovania kompenzácie nad rámec oprávnených nákladov. Zároveň nie sú dostatočne upravené nástroje na kontrolu hospodárenia s verejnými zdrojmi a na vysporiadanie rozdielu medzi oprávnenými nákladmi a celkovými príjmami poskytovateľa sociálnej služby.</w:t>
            </w:r>
          </w:p>
          <w:p w14:paraId="2E683DF6" w14:textId="77777777" w:rsidR="00D476D2" w:rsidRPr="00D476D2" w:rsidRDefault="00D476D2" w:rsidP="3DF1EF67">
            <w:pPr>
              <w:jc w:val="both"/>
              <w:rPr>
                <w:rFonts w:ascii="Times New Roman" w:eastAsia="Times New Roman" w:hAnsi="Times New Roman" w:cs="Times New Roman"/>
                <w:lang w:eastAsia="sk-SK"/>
              </w:rPr>
            </w:pPr>
          </w:p>
          <w:p w14:paraId="4B2EE62C" w14:textId="6883D156" w:rsidR="001B23B7" w:rsidRPr="00612E08" w:rsidRDefault="752033BD" w:rsidP="3DF1EF67">
            <w:pPr>
              <w:jc w:val="both"/>
              <w:rPr>
                <w:rFonts w:ascii="Times New Roman" w:eastAsia="Times New Roman" w:hAnsi="Times New Roman" w:cs="Times New Roman"/>
                <w:b/>
                <w:bCs/>
                <w:lang w:eastAsia="sk-SK"/>
              </w:rPr>
            </w:pPr>
            <w:r w:rsidRPr="3DF1EF67">
              <w:rPr>
                <w:rFonts w:ascii="Times New Roman" w:eastAsia="Times New Roman" w:hAnsi="Times New Roman" w:cs="Times New Roman"/>
                <w:lang w:eastAsia="sk-SK"/>
              </w:rPr>
              <w:t xml:space="preserve">Problémom je preto potreba zabezpečiť jasný a transparentný mechanizmus výpočtu a vysporiadania kompenzácie za poskytovanie sociálnych služieb vo všeobecnom hospodárskom záujme, vrátane </w:t>
            </w:r>
            <w:r w:rsidRPr="3DF1EF67">
              <w:rPr>
                <w:rFonts w:ascii="Times New Roman" w:eastAsia="Times New Roman" w:hAnsi="Times New Roman" w:cs="Times New Roman"/>
                <w:lang w:eastAsia="sk-SK"/>
              </w:rPr>
              <w:lastRenderedPageBreak/>
              <w:t xml:space="preserve">pravidiel pre určenie oprávnených nákladov, primeraného zisku, nadmernej náhrady </w:t>
            </w:r>
            <w:r w:rsidR="1E8D6108" w:rsidRPr="3DF1EF67">
              <w:rPr>
                <w:rFonts w:ascii="Times New Roman" w:eastAsia="Times New Roman" w:hAnsi="Times New Roman" w:cs="Times New Roman"/>
                <w:lang w:eastAsia="sk-SK"/>
              </w:rPr>
              <w:t xml:space="preserve"> a to </w:t>
            </w:r>
            <w:r w:rsidR="045AEFA2" w:rsidRPr="3DF1EF67">
              <w:rPr>
                <w:rFonts w:ascii="Times New Roman" w:eastAsia="Times New Roman" w:hAnsi="Times New Roman" w:cs="Times New Roman"/>
                <w:lang w:eastAsia="sk-SK"/>
              </w:rPr>
              <w:t>v súlade</w:t>
            </w:r>
            <w:r w:rsidRPr="3DF1EF67">
              <w:rPr>
                <w:rFonts w:ascii="Times New Roman" w:eastAsia="Times New Roman" w:hAnsi="Times New Roman" w:cs="Times New Roman"/>
                <w:lang w:eastAsia="sk-SK"/>
              </w:rPr>
              <w:t xml:space="preserve"> s </w:t>
            </w:r>
            <w:r w:rsidR="37608F7E" w:rsidRPr="3DF1EF67">
              <w:rPr>
                <w:rFonts w:ascii="Times New Roman" w:eastAsia="Times New Roman" w:hAnsi="Times New Roman" w:cs="Times New Roman"/>
                <w:lang w:eastAsia="sk-SK"/>
              </w:rPr>
              <w:t xml:space="preserve">aktualizovaným </w:t>
            </w:r>
            <w:r w:rsidRPr="3DF1EF67">
              <w:rPr>
                <w:rFonts w:ascii="Times New Roman" w:eastAsia="Times New Roman" w:hAnsi="Times New Roman" w:cs="Times New Roman"/>
                <w:lang w:eastAsia="sk-SK"/>
              </w:rPr>
              <w:t>právom Európskej únie.</w:t>
            </w:r>
          </w:p>
          <w:p w14:paraId="74E27B50" w14:textId="6AC6B8C9" w:rsidR="001B23B7" w:rsidRPr="00612E08" w:rsidRDefault="1892A458" w:rsidP="3DF1EF67">
            <w:pPr>
              <w:spacing w:before="240" w:after="240"/>
              <w:jc w:val="both"/>
              <w:rPr>
                <w:rFonts w:ascii="Times New Roman" w:eastAsia="Times New Roman" w:hAnsi="Times New Roman" w:cs="Times New Roman"/>
              </w:rPr>
            </w:pPr>
            <w:r w:rsidRPr="3DF1EF67">
              <w:rPr>
                <w:rFonts w:ascii="Times New Roman" w:eastAsia="Times New Roman" w:hAnsi="Times New Roman" w:cs="Times New Roman"/>
                <w:lang w:eastAsia="sk-SK"/>
              </w:rPr>
              <w:t xml:space="preserve">Zároveň </w:t>
            </w:r>
            <w:r w:rsidRPr="3DF1EF67">
              <w:rPr>
                <w:rFonts w:ascii="Times New Roman" w:eastAsia="Times New Roman" w:hAnsi="Times New Roman" w:cs="Times New Roman"/>
              </w:rPr>
              <w:t xml:space="preserve">v záujme úspešnej realizácie </w:t>
            </w:r>
            <w:r w:rsidR="78B5D18C" w:rsidRPr="3DF1EF67">
              <w:rPr>
                <w:rFonts w:ascii="Times New Roman" w:eastAsia="Times New Roman" w:hAnsi="Times New Roman" w:cs="Times New Roman"/>
              </w:rPr>
              <w:t>r</w:t>
            </w:r>
            <w:r w:rsidRPr="3DF1EF67">
              <w:rPr>
                <w:rFonts w:ascii="Times New Roman" w:eastAsia="Times New Roman" w:hAnsi="Times New Roman" w:cs="Times New Roman"/>
              </w:rPr>
              <w:t>eformy integrácie a financovania dlhodobej sociálnej a zdravotnej starostlivosti vykonanej zákonom č. 406/2025 Z. z. o príspevku na pomoc pri odkázanosti na pomoc inej fyzickej osoby</w:t>
            </w:r>
            <w:r w:rsidR="6566D8F7" w:rsidRPr="3DF1EF67">
              <w:rPr>
                <w:rFonts w:ascii="Times New Roman" w:eastAsia="Times New Roman" w:hAnsi="Times New Roman" w:cs="Times New Roman"/>
              </w:rPr>
              <w:t xml:space="preserve"> s účinnosťou od 31. </w:t>
            </w:r>
            <w:r w:rsidR="1956FBEB" w:rsidRPr="3DF1EF67">
              <w:rPr>
                <w:rFonts w:ascii="Times New Roman" w:eastAsia="Times New Roman" w:hAnsi="Times New Roman" w:cs="Times New Roman"/>
              </w:rPr>
              <w:t>d</w:t>
            </w:r>
            <w:r w:rsidR="6566D8F7" w:rsidRPr="3DF1EF67">
              <w:rPr>
                <w:rFonts w:ascii="Times New Roman" w:eastAsia="Times New Roman" w:hAnsi="Times New Roman" w:cs="Times New Roman"/>
              </w:rPr>
              <w:t xml:space="preserve">ecembra 2026 je potrebné </w:t>
            </w:r>
            <w:r w:rsidRPr="3DF1EF67">
              <w:rPr>
                <w:rFonts w:ascii="Times New Roman" w:eastAsia="Times New Roman" w:hAnsi="Times New Roman" w:cs="Times New Roman"/>
              </w:rPr>
              <w:t xml:space="preserve">spresnenie </w:t>
            </w:r>
            <w:r w:rsidR="3B07338A" w:rsidRPr="3DF1EF67">
              <w:rPr>
                <w:rFonts w:ascii="Times New Roman" w:eastAsia="Times New Roman" w:hAnsi="Times New Roman" w:cs="Times New Roman"/>
              </w:rPr>
              <w:t xml:space="preserve">niektorých </w:t>
            </w:r>
            <w:r w:rsidRPr="3DF1EF67">
              <w:rPr>
                <w:rFonts w:ascii="Times New Roman" w:eastAsia="Times New Roman" w:hAnsi="Times New Roman" w:cs="Times New Roman"/>
              </w:rPr>
              <w:t xml:space="preserve">podmienok </w:t>
            </w:r>
            <w:r w:rsidR="58565598" w:rsidRPr="3DF1EF67">
              <w:rPr>
                <w:rFonts w:ascii="Times New Roman" w:eastAsia="Times New Roman" w:hAnsi="Times New Roman" w:cs="Times New Roman"/>
              </w:rPr>
              <w:t>v súvislosti s</w:t>
            </w:r>
            <w:r w:rsidRPr="3DF1EF67">
              <w:rPr>
                <w:rFonts w:ascii="Times New Roman" w:eastAsia="Times New Roman" w:hAnsi="Times New Roman" w:cs="Times New Roman"/>
              </w:rPr>
              <w:t xml:space="preserve"> príspevk</w:t>
            </w:r>
            <w:r w:rsidR="0F1CD0BF" w:rsidRPr="3DF1EF67">
              <w:rPr>
                <w:rFonts w:ascii="Times New Roman" w:eastAsia="Times New Roman" w:hAnsi="Times New Roman" w:cs="Times New Roman"/>
              </w:rPr>
              <w:t>om</w:t>
            </w:r>
            <w:r w:rsidRPr="3DF1EF67">
              <w:rPr>
                <w:rFonts w:ascii="Times New Roman" w:eastAsia="Times New Roman" w:hAnsi="Times New Roman" w:cs="Times New Roman"/>
              </w:rPr>
              <w:t xml:space="preserve"> na pomoc pri odkázanosti na pomoc inej fyzickej osoby </w:t>
            </w:r>
            <w:r w:rsidR="0A6EF615" w:rsidRPr="3DF1EF67">
              <w:rPr>
                <w:rFonts w:ascii="Times New Roman" w:eastAsia="Times New Roman" w:hAnsi="Times New Roman" w:cs="Times New Roman"/>
              </w:rPr>
              <w:t xml:space="preserve">a </w:t>
            </w:r>
            <w:r w:rsidRPr="3DF1EF67">
              <w:rPr>
                <w:rFonts w:ascii="Times New Roman" w:eastAsia="Times New Roman" w:hAnsi="Times New Roman" w:cs="Times New Roman"/>
              </w:rPr>
              <w:t>zosúlad</w:t>
            </w:r>
            <w:r w:rsidR="66393A41" w:rsidRPr="3DF1EF67">
              <w:rPr>
                <w:rFonts w:ascii="Times New Roman" w:eastAsia="Times New Roman" w:hAnsi="Times New Roman" w:cs="Times New Roman"/>
              </w:rPr>
              <w:t>iť</w:t>
            </w:r>
            <w:r w:rsidRPr="3DF1EF67">
              <w:rPr>
                <w:rFonts w:ascii="Times New Roman" w:eastAsia="Times New Roman" w:hAnsi="Times New Roman" w:cs="Times New Roman"/>
              </w:rPr>
              <w:t xml:space="preserve"> právn</w:t>
            </w:r>
            <w:r w:rsidR="170349C0" w:rsidRPr="3DF1EF67">
              <w:rPr>
                <w:rFonts w:ascii="Times New Roman" w:eastAsia="Times New Roman" w:hAnsi="Times New Roman" w:cs="Times New Roman"/>
              </w:rPr>
              <w:t>e</w:t>
            </w:r>
            <w:r w:rsidRPr="3DF1EF67">
              <w:rPr>
                <w:rFonts w:ascii="Times New Roman" w:eastAsia="Times New Roman" w:hAnsi="Times New Roman" w:cs="Times New Roman"/>
              </w:rPr>
              <w:t xml:space="preserve"> predpis</w:t>
            </w:r>
            <w:r w:rsidR="57550E61" w:rsidRPr="3DF1EF67">
              <w:rPr>
                <w:rFonts w:ascii="Times New Roman" w:eastAsia="Times New Roman" w:hAnsi="Times New Roman" w:cs="Times New Roman"/>
              </w:rPr>
              <w:t>y</w:t>
            </w:r>
            <w:r w:rsidRPr="3DF1EF67">
              <w:rPr>
                <w:rFonts w:ascii="Times New Roman" w:eastAsia="Times New Roman" w:hAnsi="Times New Roman" w:cs="Times New Roman"/>
              </w:rPr>
              <w:t xml:space="preserve"> vzhľadom na legislatívne zmeny vyplývajúce zo zavedenia nového systému podpory pri odkázanosti.</w:t>
            </w:r>
          </w:p>
        </w:tc>
      </w:tr>
      <w:tr w:rsidR="00612E08" w:rsidRPr="00612E08" w14:paraId="5B2482BA" w14:textId="77777777" w:rsidTr="000214C8">
        <w:trPr>
          <w:gridAfter w:val="1"/>
          <w:wAfter w:w="339" w:type="dxa"/>
        </w:trPr>
        <w:tc>
          <w:tcPr>
            <w:tcW w:w="9012" w:type="dxa"/>
            <w:gridSpan w:val="6"/>
            <w:tcBorders>
              <w:top w:val="single" w:sz="4" w:space="0" w:color="auto"/>
              <w:left w:val="single" w:sz="4" w:space="0" w:color="auto"/>
              <w:bottom w:val="nil"/>
              <w:right w:val="single" w:sz="4" w:space="0" w:color="auto"/>
            </w:tcBorders>
            <w:shd w:val="clear" w:color="auto" w:fill="E2E2E2"/>
          </w:tcPr>
          <w:p w14:paraId="67E1C3E1" w14:textId="77777777" w:rsidR="001B23B7" w:rsidRPr="00612E08" w:rsidRDefault="001B23B7" w:rsidP="007851A7">
            <w:pPr>
              <w:numPr>
                <w:ilvl w:val="0"/>
                <w:numId w:val="2"/>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2957DA0E" w14:textId="77777777" w:rsidTr="000214C8">
        <w:trPr>
          <w:gridAfter w:val="1"/>
          <w:wAfter w:w="339" w:type="dxa"/>
          <w:trHeight w:val="741"/>
        </w:trPr>
        <w:tc>
          <w:tcPr>
            <w:tcW w:w="9012" w:type="dxa"/>
            <w:gridSpan w:val="6"/>
            <w:tcBorders>
              <w:top w:val="nil"/>
              <w:left w:val="single" w:sz="4" w:space="0" w:color="auto"/>
              <w:bottom w:val="single" w:sz="4" w:space="0" w:color="auto"/>
              <w:right w:val="single" w:sz="4" w:space="0" w:color="auto"/>
            </w:tcBorders>
            <w:shd w:val="clear" w:color="auto" w:fill="FFFFFF" w:themeFill="background1"/>
          </w:tcPr>
          <w:p w14:paraId="22B7FA4E" w14:textId="77777777" w:rsidR="001B23B7" w:rsidRPr="00612E08" w:rsidRDefault="001B23B7" w:rsidP="007851A7">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5F98E92F" w14:textId="77777777" w:rsidR="00735EAF" w:rsidRDefault="00735EAF" w:rsidP="00380784">
            <w:pPr>
              <w:rPr>
                <w:rFonts w:ascii="Times New Roman" w:eastAsia="Times New Roman" w:hAnsi="Times New Roman" w:cs="Times New Roman"/>
                <w:szCs w:val="20"/>
                <w:lang w:eastAsia="sk-SK"/>
              </w:rPr>
            </w:pPr>
          </w:p>
          <w:p w14:paraId="0035E4A7" w14:textId="57648140" w:rsidR="4A12F597" w:rsidRDefault="4A12F597" w:rsidP="1888744D">
            <w:pPr>
              <w:jc w:val="both"/>
              <w:rPr>
                <w:rFonts w:ascii="Times New Roman" w:eastAsia="Times New Roman" w:hAnsi="Times New Roman" w:cs="Times New Roman"/>
              </w:rPr>
            </w:pPr>
            <w:r w:rsidRPr="1888744D">
              <w:rPr>
                <w:rFonts w:ascii="Times New Roman" w:eastAsia="Times New Roman" w:hAnsi="Times New Roman" w:cs="Times New Roman"/>
              </w:rPr>
              <w:t xml:space="preserve">Cieľom návrhu zákona je </w:t>
            </w:r>
            <w:r w:rsidR="00D10C60">
              <w:rPr>
                <w:rFonts w:ascii="Times New Roman" w:eastAsia="Times New Roman" w:hAnsi="Times New Roman" w:cs="Times New Roman"/>
              </w:rPr>
              <w:t xml:space="preserve">najmä </w:t>
            </w:r>
            <w:r w:rsidRPr="1888744D">
              <w:rPr>
                <w:rFonts w:ascii="Times New Roman" w:eastAsia="Times New Roman" w:hAnsi="Times New Roman" w:cs="Times New Roman"/>
              </w:rPr>
              <w:t xml:space="preserve">aktualizovať právnu úpravu financovania sociálnych služieb poskytovaných ako služby vo všeobecnom hospodárskom záujme v nadväznosti na prijatie </w:t>
            </w:r>
            <w:r w:rsidR="00686D3D">
              <w:rPr>
                <w:rFonts w:ascii="Times New Roman" w:eastAsia="Times New Roman" w:hAnsi="Times New Roman" w:cs="Times New Roman"/>
              </w:rPr>
              <w:t>r</w:t>
            </w:r>
            <w:r w:rsidRPr="1888744D">
              <w:rPr>
                <w:rFonts w:ascii="Times New Roman" w:eastAsia="Times New Roman" w:hAnsi="Times New Roman" w:cs="Times New Roman"/>
              </w:rPr>
              <w:t>ozhodnuti</w:t>
            </w:r>
            <w:r w:rsidR="00686D3D">
              <w:rPr>
                <w:rFonts w:ascii="Times New Roman" w:eastAsia="Times New Roman" w:hAnsi="Times New Roman" w:cs="Times New Roman"/>
              </w:rPr>
              <w:t>a</w:t>
            </w:r>
            <w:r w:rsidRPr="1888744D">
              <w:rPr>
                <w:rFonts w:ascii="Times New Roman" w:eastAsia="Times New Roman" w:hAnsi="Times New Roman" w:cs="Times New Roman"/>
              </w:rPr>
              <w:t xml:space="preserve"> (EÚ) 2025/2630 a zabezpečiť jej plný súlad s aktuálnymi pravidlami Európskej únie pre poskytovanie náhrady za tieto služby.</w:t>
            </w:r>
          </w:p>
          <w:p w14:paraId="3BB1933A" w14:textId="2DC56884" w:rsidR="4A12F597" w:rsidRDefault="4A12F597" w:rsidP="3C9CBF96">
            <w:pPr>
              <w:jc w:val="both"/>
              <w:rPr>
                <w:rFonts w:ascii="Times New Roman" w:eastAsia="Times New Roman" w:hAnsi="Times New Roman" w:cs="Times New Roman"/>
              </w:rPr>
            </w:pPr>
            <w:r w:rsidRPr="3C9CBF96">
              <w:rPr>
                <w:rFonts w:ascii="Times New Roman" w:eastAsia="Times New Roman" w:hAnsi="Times New Roman" w:cs="Times New Roman"/>
              </w:rPr>
              <w:t>V nadväznosti na uvedené je cieľom návrhu zákona najmä:</w:t>
            </w:r>
          </w:p>
          <w:p w14:paraId="1DBA7424" w14:textId="17D02E03" w:rsidR="4A12F597" w:rsidRDefault="4A12F597" w:rsidP="1888744D">
            <w:pPr>
              <w:pStyle w:val="Odsekzoznamu"/>
              <w:numPr>
                <w:ilvl w:val="0"/>
                <w:numId w:val="6"/>
              </w:numPr>
              <w:jc w:val="both"/>
              <w:rPr>
                <w:rFonts w:ascii="Times New Roman" w:eastAsia="Times New Roman" w:hAnsi="Times New Roman" w:cs="Times New Roman"/>
              </w:rPr>
            </w:pPr>
            <w:r w:rsidRPr="1888744D">
              <w:rPr>
                <w:rFonts w:ascii="Times New Roman" w:eastAsia="Times New Roman" w:hAnsi="Times New Roman" w:cs="Times New Roman"/>
              </w:rPr>
              <w:t xml:space="preserve">aktualizovať mechanizmus financovania sociálnych služieb vo všeobecnom hospodárskom záujme tak, aby zodpovedal požiadavkám nového európskeho regulačného rámca, </w:t>
            </w:r>
          </w:p>
          <w:p w14:paraId="7FA55F7A" w14:textId="4C47CBCD" w:rsidR="4A12F597" w:rsidRDefault="4A12F597" w:rsidP="1888744D">
            <w:pPr>
              <w:pStyle w:val="Odsekzoznamu"/>
              <w:numPr>
                <w:ilvl w:val="0"/>
                <w:numId w:val="6"/>
              </w:numPr>
              <w:jc w:val="both"/>
              <w:rPr>
                <w:rFonts w:ascii="Times New Roman" w:eastAsia="Times New Roman" w:hAnsi="Times New Roman" w:cs="Times New Roman"/>
              </w:rPr>
            </w:pPr>
            <w:r w:rsidRPr="1888744D">
              <w:rPr>
                <w:rFonts w:ascii="Times New Roman" w:eastAsia="Times New Roman" w:hAnsi="Times New Roman" w:cs="Times New Roman"/>
              </w:rPr>
              <w:t xml:space="preserve">spresniť pravidlá určovania a kontroly nadmernej náhrady vrátane jej zúčtovania a vrátenia v časovom rámci nasledujúceho kalendárneho roka po príslušnom rozpočtovom roku, </w:t>
            </w:r>
          </w:p>
          <w:p w14:paraId="50C6EDBA" w14:textId="6DD9E1EC" w:rsidR="4A12F597" w:rsidRDefault="4A12F597" w:rsidP="1888744D">
            <w:pPr>
              <w:pStyle w:val="Odsekzoznamu"/>
              <w:numPr>
                <w:ilvl w:val="0"/>
                <w:numId w:val="6"/>
              </w:numPr>
              <w:jc w:val="both"/>
              <w:rPr>
                <w:rFonts w:ascii="Times New Roman" w:eastAsia="Times New Roman" w:hAnsi="Times New Roman" w:cs="Times New Roman"/>
              </w:rPr>
            </w:pPr>
            <w:r w:rsidRPr="1888744D">
              <w:rPr>
                <w:rFonts w:ascii="Times New Roman" w:eastAsia="Times New Roman" w:hAnsi="Times New Roman" w:cs="Times New Roman"/>
              </w:rPr>
              <w:t xml:space="preserve">upraviť evidenciu a vykazovanie údajov o financovaní sociálnych služieb v informačnom systéme sociálnych služieb, </w:t>
            </w:r>
          </w:p>
          <w:p w14:paraId="11F7CAB1" w14:textId="2B59977B" w:rsidR="4A12F597" w:rsidRDefault="4A12F597" w:rsidP="1888744D">
            <w:pPr>
              <w:pStyle w:val="Odsekzoznamu"/>
              <w:numPr>
                <w:ilvl w:val="0"/>
                <w:numId w:val="6"/>
              </w:numPr>
              <w:jc w:val="both"/>
              <w:rPr>
                <w:rFonts w:ascii="Times New Roman" w:eastAsia="Times New Roman" w:hAnsi="Times New Roman" w:cs="Times New Roman"/>
              </w:rPr>
            </w:pPr>
            <w:r w:rsidRPr="1888744D">
              <w:rPr>
                <w:rFonts w:ascii="Times New Roman" w:eastAsia="Times New Roman" w:hAnsi="Times New Roman" w:cs="Times New Roman"/>
              </w:rPr>
              <w:t xml:space="preserve">posilniť kontrolné mechanizmy štátu pri dohľade nad hospodárením poskytovateľov sociálnych služieb, </w:t>
            </w:r>
          </w:p>
          <w:p w14:paraId="4CC4ED2C" w14:textId="2607F225" w:rsidR="4A12F597" w:rsidRDefault="4A12F597" w:rsidP="1888744D">
            <w:pPr>
              <w:pStyle w:val="Odsekzoznamu"/>
              <w:numPr>
                <w:ilvl w:val="0"/>
                <w:numId w:val="6"/>
              </w:numPr>
              <w:jc w:val="both"/>
              <w:rPr>
                <w:rFonts w:ascii="Times New Roman" w:eastAsia="Times New Roman" w:hAnsi="Times New Roman" w:cs="Times New Roman"/>
              </w:rPr>
            </w:pPr>
            <w:r w:rsidRPr="1888744D">
              <w:rPr>
                <w:rFonts w:ascii="Times New Roman" w:eastAsia="Times New Roman" w:hAnsi="Times New Roman" w:cs="Times New Roman"/>
              </w:rPr>
              <w:t>zaviesť nový finančný príspevok na nevymožiteľn</w:t>
            </w:r>
            <w:r w:rsidR="00AD6A5B">
              <w:rPr>
                <w:rFonts w:ascii="Times New Roman" w:eastAsia="Times New Roman" w:hAnsi="Times New Roman" w:cs="Times New Roman"/>
              </w:rPr>
              <w:t>é</w:t>
            </w:r>
            <w:r w:rsidRPr="1888744D">
              <w:rPr>
                <w:rFonts w:ascii="Times New Roman" w:eastAsia="Times New Roman" w:hAnsi="Times New Roman" w:cs="Times New Roman"/>
              </w:rPr>
              <w:t xml:space="preserve"> pohľadáv</w:t>
            </w:r>
            <w:r w:rsidR="00AD6A5B">
              <w:rPr>
                <w:rFonts w:ascii="Times New Roman" w:eastAsia="Times New Roman" w:hAnsi="Times New Roman" w:cs="Times New Roman"/>
              </w:rPr>
              <w:t>ky</w:t>
            </w:r>
            <w:r w:rsidRPr="1888744D">
              <w:rPr>
                <w:rFonts w:ascii="Times New Roman" w:eastAsia="Times New Roman" w:hAnsi="Times New Roman" w:cs="Times New Roman"/>
              </w:rPr>
              <w:t xml:space="preserve"> ako osobitný kompenzačný nástroj mimo systému výpočtu nadmernej náhrady, ktorým sa odstráni negatívny dopad týchto strát na financovanie sociálnych služieb. </w:t>
            </w:r>
          </w:p>
          <w:p w14:paraId="7A5FC37C" w14:textId="288E3187" w:rsidR="1888744D" w:rsidRDefault="4A12F597" w:rsidP="3C9CBF96">
            <w:pPr>
              <w:jc w:val="both"/>
              <w:rPr>
                <w:rFonts w:ascii="Times New Roman" w:eastAsia="Times New Roman" w:hAnsi="Times New Roman" w:cs="Times New Roman"/>
              </w:rPr>
            </w:pPr>
            <w:r w:rsidRPr="3C9CBF96">
              <w:rPr>
                <w:rFonts w:ascii="Times New Roman" w:eastAsia="Times New Roman" w:hAnsi="Times New Roman" w:cs="Times New Roman"/>
              </w:rPr>
              <w:t>Navrhovanou právnou úpravou sa dosiahne modernizácia a sprehľadnenie systému financovania sociálnych služieb, jeho zosúladenie s právom Európskej únie a súčasne sa vytvorí stabilnejšie a predvídateľnejšie prostredie pre poskytovateľov sociálnych služieb.</w:t>
            </w:r>
          </w:p>
          <w:p w14:paraId="144B5711" w14:textId="2D3B8638" w:rsidR="00CD7CDE" w:rsidRPr="00380784" w:rsidRDefault="00CD7CDE" w:rsidP="00380784">
            <w:pPr>
              <w:rPr>
                <w:rFonts w:ascii="Times New Roman" w:eastAsia="Times New Roman" w:hAnsi="Times New Roman" w:cs="Times New Roman"/>
                <w:szCs w:val="20"/>
                <w:lang w:eastAsia="sk-SK"/>
              </w:rPr>
            </w:pPr>
          </w:p>
        </w:tc>
      </w:tr>
      <w:tr w:rsidR="00612E08" w:rsidRPr="00612E08" w14:paraId="1BA235DF" w14:textId="77777777" w:rsidTr="000214C8">
        <w:trPr>
          <w:gridAfter w:val="1"/>
          <w:wAfter w:w="339" w:type="dxa"/>
        </w:trPr>
        <w:tc>
          <w:tcPr>
            <w:tcW w:w="9012" w:type="dxa"/>
            <w:gridSpan w:val="6"/>
            <w:tcBorders>
              <w:top w:val="single" w:sz="4" w:space="0" w:color="auto"/>
              <w:left w:val="single" w:sz="4" w:space="0" w:color="auto"/>
              <w:bottom w:val="nil"/>
              <w:right w:val="single" w:sz="4" w:space="0" w:color="auto"/>
            </w:tcBorders>
            <w:shd w:val="clear" w:color="auto" w:fill="E2E2E2"/>
          </w:tcPr>
          <w:p w14:paraId="2A550B60" w14:textId="77777777" w:rsidR="001B23B7" w:rsidRPr="00612E08" w:rsidRDefault="001B23B7" w:rsidP="007851A7">
            <w:pPr>
              <w:numPr>
                <w:ilvl w:val="0"/>
                <w:numId w:val="2"/>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2BEED807" w14:textId="77777777" w:rsidTr="000214C8">
        <w:trPr>
          <w:gridAfter w:val="1"/>
          <w:wAfter w:w="339" w:type="dxa"/>
        </w:trPr>
        <w:tc>
          <w:tcPr>
            <w:tcW w:w="9012" w:type="dxa"/>
            <w:gridSpan w:val="6"/>
            <w:tcBorders>
              <w:top w:val="nil"/>
              <w:left w:val="single" w:sz="4" w:space="0" w:color="auto"/>
              <w:bottom w:val="single" w:sz="4" w:space="0" w:color="auto"/>
              <w:right w:val="single" w:sz="4" w:space="0" w:color="auto"/>
            </w:tcBorders>
            <w:shd w:val="clear" w:color="auto" w:fill="FFFFFF" w:themeFill="background1"/>
          </w:tcPr>
          <w:p w14:paraId="38F9773E" w14:textId="77777777" w:rsidR="001B23B7" w:rsidRDefault="001B23B7" w:rsidP="007851A7">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4DF854D8" w14:textId="0242CC24" w:rsidR="00735EAF" w:rsidRDefault="00735EAF" w:rsidP="3C9CBF96">
            <w:pPr>
              <w:rPr>
                <w:rFonts w:ascii="Times New Roman" w:eastAsia="Times New Roman" w:hAnsi="Times New Roman" w:cs="Times New Roman"/>
                <w:lang w:eastAsia="sk-SK"/>
              </w:rPr>
            </w:pPr>
            <w:r w:rsidRPr="3C9CBF96">
              <w:rPr>
                <w:rFonts w:ascii="Times New Roman" w:eastAsia="Times New Roman" w:hAnsi="Times New Roman" w:cs="Times New Roman"/>
                <w:lang w:eastAsia="sk-SK"/>
              </w:rPr>
              <w:t xml:space="preserve">-  poskytovatelia </w:t>
            </w:r>
            <w:r w:rsidR="71BE1F82" w:rsidRPr="3C9CBF96">
              <w:rPr>
                <w:rFonts w:ascii="Times New Roman" w:eastAsia="Times New Roman" w:hAnsi="Times New Roman" w:cs="Times New Roman"/>
                <w:lang w:eastAsia="sk-SK"/>
              </w:rPr>
              <w:t xml:space="preserve">a zriaďovatelia </w:t>
            </w:r>
            <w:r w:rsidRPr="3C9CBF96">
              <w:rPr>
                <w:rFonts w:ascii="Times New Roman" w:eastAsia="Times New Roman" w:hAnsi="Times New Roman" w:cs="Times New Roman"/>
                <w:lang w:eastAsia="sk-SK"/>
              </w:rPr>
              <w:t>sociálnych služieb</w:t>
            </w:r>
            <w:r w:rsidR="006E1200" w:rsidRPr="3C9CBF96">
              <w:rPr>
                <w:rFonts w:ascii="Times New Roman" w:eastAsia="Times New Roman" w:hAnsi="Times New Roman" w:cs="Times New Roman"/>
                <w:lang w:eastAsia="sk-SK"/>
              </w:rPr>
              <w:t>,</w:t>
            </w:r>
          </w:p>
          <w:p w14:paraId="2838072C" w14:textId="3FFD292B" w:rsidR="006E1200" w:rsidRPr="0058095F" w:rsidRDefault="432FBE50" w:rsidP="7C98C0C3">
            <w:pPr>
              <w:rPr>
                <w:rFonts w:ascii="Times New Roman" w:eastAsia="Times New Roman" w:hAnsi="Times New Roman" w:cs="Times New Roman"/>
                <w:lang w:eastAsia="sk-SK"/>
              </w:rPr>
            </w:pPr>
            <w:r w:rsidRPr="3DF1EF67">
              <w:rPr>
                <w:rFonts w:ascii="Times New Roman" w:eastAsia="Times New Roman" w:hAnsi="Times New Roman" w:cs="Times New Roman"/>
                <w:lang w:eastAsia="sk-SK"/>
              </w:rPr>
              <w:t xml:space="preserve">- </w:t>
            </w:r>
            <w:r w:rsidR="520EB8A0" w:rsidRPr="3DF1EF67">
              <w:rPr>
                <w:rFonts w:ascii="Times New Roman" w:eastAsia="Times New Roman" w:hAnsi="Times New Roman" w:cs="Times New Roman"/>
                <w:lang w:eastAsia="sk-SK"/>
              </w:rPr>
              <w:t xml:space="preserve"> Ministerstvo práce, sociálnych vecí a rodiny SR,</w:t>
            </w:r>
          </w:p>
          <w:p w14:paraId="67FF2483" w14:textId="4ACFDB0B" w:rsidR="4E3E2DFA" w:rsidRDefault="1DF9E523" w:rsidP="7C98C0C3">
            <w:pPr>
              <w:rPr>
                <w:rFonts w:ascii="Times New Roman" w:eastAsia="Times New Roman" w:hAnsi="Times New Roman" w:cs="Times New Roman"/>
                <w:lang w:eastAsia="sk-SK"/>
              </w:rPr>
            </w:pPr>
            <w:r w:rsidRPr="3DF1EF67">
              <w:rPr>
                <w:rFonts w:ascii="Times New Roman" w:eastAsia="Times New Roman" w:hAnsi="Times New Roman" w:cs="Times New Roman"/>
                <w:lang w:eastAsia="sk-SK"/>
              </w:rPr>
              <w:t>- odkázané osoby</w:t>
            </w:r>
          </w:p>
          <w:p w14:paraId="30C5B649" w14:textId="6842DB92" w:rsidR="001B23B7" w:rsidRPr="00612E08" w:rsidRDefault="001B23B7" w:rsidP="00D517EB">
            <w:pPr>
              <w:rPr>
                <w:rFonts w:ascii="Times New Roman" w:eastAsia="Times New Roman" w:hAnsi="Times New Roman" w:cs="Times New Roman"/>
                <w:i/>
                <w:sz w:val="20"/>
                <w:szCs w:val="20"/>
                <w:lang w:eastAsia="sk-SK"/>
              </w:rPr>
            </w:pPr>
          </w:p>
        </w:tc>
      </w:tr>
      <w:tr w:rsidR="00612E08" w:rsidRPr="00612E08" w14:paraId="76A2BCF1" w14:textId="77777777" w:rsidTr="000214C8">
        <w:trPr>
          <w:gridAfter w:val="1"/>
          <w:wAfter w:w="339" w:type="dxa"/>
        </w:trPr>
        <w:tc>
          <w:tcPr>
            <w:tcW w:w="9012" w:type="dxa"/>
            <w:gridSpan w:val="6"/>
            <w:tcBorders>
              <w:top w:val="single" w:sz="4" w:space="0" w:color="auto"/>
              <w:left w:val="single" w:sz="4" w:space="0" w:color="auto"/>
              <w:bottom w:val="nil"/>
              <w:right w:val="single" w:sz="4" w:space="0" w:color="auto"/>
            </w:tcBorders>
            <w:shd w:val="clear" w:color="auto" w:fill="E2E2E2"/>
          </w:tcPr>
          <w:p w14:paraId="04E23F4A" w14:textId="77777777" w:rsidR="001B23B7" w:rsidRPr="00612E08" w:rsidRDefault="001B23B7" w:rsidP="007851A7">
            <w:pPr>
              <w:numPr>
                <w:ilvl w:val="0"/>
                <w:numId w:val="2"/>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5D7A8518" w14:textId="77777777" w:rsidTr="000214C8">
        <w:trPr>
          <w:gridAfter w:val="1"/>
          <w:wAfter w:w="339" w:type="dxa"/>
          <w:trHeight w:val="1524"/>
        </w:trPr>
        <w:tc>
          <w:tcPr>
            <w:tcW w:w="9012" w:type="dxa"/>
            <w:gridSpan w:val="6"/>
            <w:tcBorders>
              <w:top w:val="nil"/>
              <w:left w:val="single" w:sz="4" w:space="0" w:color="auto"/>
              <w:bottom w:val="single" w:sz="4" w:space="0" w:color="auto"/>
              <w:right w:val="single" w:sz="4" w:space="0" w:color="auto"/>
            </w:tcBorders>
            <w:shd w:val="clear" w:color="auto" w:fill="FFFFFF" w:themeFill="background1"/>
          </w:tcPr>
          <w:p w14:paraId="5C375931" w14:textId="77777777" w:rsidR="001B23B7" w:rsidRPr="00612E08" w:rsidRDefault="001B23B7" w:rsidP="007851A7">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52659F84" w14:textId="77777777" w:rsidR="001B23B7" w:rsidRDefault="001B23B7" w:rsidP="007851A7">
            <w:pPr>
              <w:jc w:val="both"/>
              <w:rPr>
                <w:rFonts w:ascii="Times New Roman" w:eastAsia="Times New Roman" w:hAnsi="Times New Roman" w:cs="Times New Roman"/>
                <w:i/>
                <w:sz w:val="20"/>
                <w:szCs w:val="20"/>
                <w:lang w:eastAsia="sk-SK"/>
              </w:rPr>
            </w:pPr>
            <w:r w:rsidRPr="007E7C11">
              <w:rPr>
                <w:rFonts w:ascii="Times New Roman" w:eastAsia="Times New Roman" w:hAnsi="Times New Roman" w:cs="Times New Roman"/>
                <w:i/>
                <w:sz w:val="20"/>
                <w:szCs w:val="20"/>
                <w:lang w:eastAsia="sk-SK"/>
              </w:rPr>
              <w:t>Nulový variant</w:t>
            </w:r>
            <w:r w:rsidRPr="00612E08">
              <w:rPr>
                <w:rFonts w:ascii="Times New Roman" w:eastAsia="Times New Roman" w:hAnsi="Times New Roman" w:cs="Times New Roman"/>
                <w:i/>
                <w:sz w:val="20"/>
                <w:szCs w:val="20"/>
                <w:lang w:eastAsia="sk-SK"/>
              </w:rPr>
              <w:t xml:space="preserve"> - uveďte dôsledky, ku ktorým by došlo v prípade nevykonania úprav v predkladanom materiáli a alternatívne riešenia/spôsoby dosiahnutia cieľov uvedených v bode 3.</w:t>
            </w:r>
          </w:p>
          <w:p w14:paraId="1FA56851" w14:textId="77777777" w:rsidR="007E7C11" w:rsidRDefault="007E7C11" w:rsidP="007851A7">
            <w:pPr>
              <w:jc w:val="both"/>
              <w:rPr>
                <w:rFonts w:ascii="Times New Roman" w:eastAsia="Times New Roman" w:hAnsi="Times New Roman" w:cs="Times New Roman"/>
                <w:i/>
                <w:sz w:val="20"/>
                <w:szCs w:val="20"/>
                <w:lang w:eastAsia="sk-SK"/>
              </w:rPr>
            </w:pPr>
          </w:p>
          <w:p w14:paraId="05601500" w14:textId="45BF52E2" w:rsidR="00294068" w:rsidRPr="00294068" w:rsidRDefault="39DEF192" w:rsidP="3DF1EF67">
            <w:pPr>
              <w:jc w:val="both"/>
              <w:rPr>
                <w:rFonts w:ascii="Times New Roman" w:eastAsia="Times New Roman" w:hAnsi="Times New Roman" w:cs="Times New Roman"/>
                <w:lang w:eastAsia="sk-SK"/>
              </w:rPr>
            </w:pPr>
            <w:r w:rsidRPr="3DF1EF67">
              <w:rPr>
                <w:rFonts w:ascii="Times New Roman" w:eastAsia="Times New Roman" w:hAnsi="Times New Roman" w:cs="Times New Roman"/>
                <w:lang w:eastAsia="sk-SK"/>
              </w:rPr>
              <w:t>V rámci prípravy návrhu zákona neboli posudzované alternatívne riešenia vedúce k dosiahnutiu stanoveného cieľa. Predkladaný návrh zákona je vypracovaný</w:t>
            </w:r>
            <w:r w:rsidR="00D10C60">
              <w:rPr>
                <w:rFonts w:ascii="Times New Roman" w:eastAsia="Times New Roman" w:hAnsi="Times New Roman" w:cs="Times New Roman"/>
                <w:lang w:eastAsia="sk-SK"/>
              </w:rPr>
              <w:t xml:space="preserve"> najmä</w:t>
            </w:r>
            <w:r w:rsidRPr="3DF1EF67">
              <w:rPr>
                <w:rFonts w:ascii="Times New Roman" w:eastAsia="Times New Roman" w:hAnsi="Times New Roman" w:cs="Times New Roman"/>
                <w:lang w:eastAsia="sk-SK"/>
              </w:rPr>
              <w:t xml:space="preserve"> z dôvodu potreby zosúladiť právnu úpravu zákona č. 448/2008 Z. z. o sociálnych službách s aktualizovaným právnym rámcom Európskej únie upravujúcim poskytovanie kompenzácie za služby vo všeobecnom hospodárskom záujme, ktorý je ustanovený v rozhodnutí (EÚ) 2025/2630 zo 16. decembra 2025. Z uvedeného dôvodu ide o legislatívnu úpravu vyplývajúcu z potreby zabezpečiť súlad vnútroštátnej právnej úpravy s právom Európskej únie.</w:t>
            </w:r>
          </w:p>
          <w:p w14:paraId="598671F4" w14:textId="1F475575" w:rsidR="00735EAF" w:rsidRPr="00294068" w:rsidRDefault="39DEF192" w:rsidP="3DF1EF67">
            <w:pPr>
              <w:jc w:val="both"/>
              <w:rPr>
                <w:rFonts w:ascii="Times New Roman" w:eastAsia="Times New Roman" w:hAnsi="Times New Roman" w:cs="Times New Roman"/>
                <w:lang w:eastAsia="sk-SK"/>
              </w:rPr>
            </w:pPr>
            <w:r w:rsidRPr="3DF1EF67">
              <w:rPr>
                <w:rFonts w:ascii="Times New Roman" w:eastAsia="Times New Roman" w:hAnsi="Times New Roman" w:cs="Times New Roman"/>
                <w:i/>
                <w:iCs/>
                <w:lang w:eastAsia="sk-SK"/>
              </w:rPr>
              <w:t>Nulový variant,</w:t>
            </w:r>
            <w:r w:rsidRPr="3DF1EF67">
              <w:rPr>
                <w:rFonts w:ascii="Times New Roman" w:eastAsia="Times New Roman" w:hAnsi="Times New Roman" w:cs="Times New Roman"/>
                <w:lang w:eastAsia="sk-SK"/>
              </w:rPr>
              <w:t xml:space="preserve"> t. j. ponechanie súčasného právneho stavu bez zmeny zákona, by viedol k pretrvávajúcemu nesúladu právnej úpravy so zmeneným právnym rámcom Európskej únie a k absencii potrebnej úpravy mechanizmov financovania sociálnych služieb poskytovaných ako služby </w:t>
            </w:r>
            <w:r w:rsidRPr="3DF1EF67">
              <w:rPr>
                <w:rFonts w:ascii="Times New Roman" w:eastAsia="Times New Roman" w:hAnsi="Times New Roman" w:cs="Times New Roman"/>
                <w:lang w:eastAsia="sk-SK"/>
              </w:rPr>
              <w:lastRenderedPageBreak/>
              <w:t>vo všeobecnom hospodárskom záujme, najmä pokiaľ ide o vysporiadanie nadmernej náhrady a poskytnutie vyrovnávacej platby. Z tohto dôvodu nulový variant nebol považovaný za vhodné riešenie.</w:t>
            </w:r>
          </w:p>
          <w:p w14:paraId="130C06C5" w14:textId="31B447A6" w:rsidR="00735EAF" w:rsidRPr="00294068" w:rsidRDefault="72B7DE21" w:rsidP="3DF1EF67">
            <w:pPr>
              <w:jc w:val="both"/>
              <w:rPr>
                <w:rFonts w:ascii="Times New Roman" w:eastAsia="Times New Roman" w:hAnsi="Times New Roman" w:cs="Times New Roman"/>
                <w:sz w:val="24"/>
                <w:szCs w:val="24"/>
                <w:lang w:eastAsia="sk-SK"/>
              </w:rPr>
            </w:pPr>
            <w:r w:rsidRPr="3DF1EF67">
              <w:rPr>
                <w:rFonts w:ascii="Times New Roman" w:eastAsia="Times New Roman" w:hAnsi="Times New Roman" w:cs="Times New Roman"/>
                <w:lang w:eastAsia="sk-SK"/>
              </w:rPr>
              <w:t>Zároveň nevykonanie zmien v zákone č. 406/2025 Z. z. a súvisiacich predpisov by ohrozili úspešnú implementáciu reformy financovania dlhodobej sociálno</w:t>
            </w:r>
            <w:r w:rsidR="6981808F" w:rsidRPr="3DF1EF67">
              <w:rPr>
                <w:rFonts w:ascii="Times New Roman" w:eastAsia="Times New Roman" w:hAnsi="Times New Roman" w:cs="Times New Roman"/>
                <w:lang w:eastAsia="sk-SK"/>
              </w:rPr>
              <w:t>-zdravotnej starostlivosti.</w:t>
            </w:r>
          </w:p>
          <w:p w14:paraId="337D001F" w14:textId="108BCDB2" w:rsidR="00735EAF" w:rsidRPr="00294068" w:rsidRDefault="00735EAF" w:rsidP="007E7C11">
            <w:pPr>
              <w:jc w:val="both"/>
              <w:rPr>
                <w:rFonts w:ascii="Times New Roman" w:eastAsia="Times New Roman" w:hAnsi="Times New Roman" w:cs="Times New Roman"/>
                <w:sz w:val="20"/>
                <w:szCs w:val="20"/>
                <w:lang w:eastAsia="sk-SK"/>
              </w:rPr>
            </w:pPr>
          </w:p>
        </w:tc>
      </w:tr>
      <w:tr w:rsidR="00612E08" w:rsidRPr="00612E08" w14:paraId="773FA18A" w14:textId="77777777" w:rsidTr="000214C8">
        <w:trPr>
          <w:gridAfter w:val="1"/>
          <w:wAfter w:w="339" w:type="dxa"/>
        </w:trPr>
        <w:tc>
          <w:tcPr>
            <w:tcW w:w="9012"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4050CFC5" w14:textId="77777777" w:rsidR="001B23B7" w:rsidRPr="00612E08" w:rsidRDefault="001B23B7" w:rsidP="007851A7">
            <w:pPr>
              <w:numPr>
                <w:ilvl w:val="0"/>
                <w:numId w:val="2"/>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612E08" w:rsidRPr="00612E08" w14:paraId="0B0C9E25" w14:textId="77777777" w:rsidTr="000214C8">
        <w:trPr>
          <w:gridAfter w:val="1"/>
          <w:wAfter w:w="339" w:type="dxa"/>
        </w:trPr>
        <w:tc>
          <w:tcPr>
            <w:tcW w:w="6008" w:type="dxa"/>
            <w:gridSpan w:val="4"/>
            <w:tcBorders>
              <w:top w:val="single" w:sz="4" w:space="0" w:color="FFFFFF" w:themeColor="background1"/>
              <w:left w:val="single" w:sz="4" w:space="0" w:color="auto"/>
              <w:bottom w:val="nil"/>
              <w:right w:val="nil"/>
            </w:tcBorders>
            <w:shd w:val="clear" w:color="auto" w:fill="FFFFFF" w:themeFill="background1"/>
          </w:tcPr>
          <w:p w14:paraId="5F251754" w14:textId="77777777" w:rsidR="001B23B7" w:rsidRPr="00612E08" w:rsidRDefault="001B23B7" w:rsidP="007851A7">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502" w:type="dxa"/>
            <w:tcBorders>
              <w:top w:val="single" w:sz="4" w:space="0" w:color="FFFFFF" w:themeColor="background1"/>
              <w:left w:val="nil"/>
              <w:bottom w:val="nil"/>
              <w:right w:val="nil"/>
            </w:tcBorders>
            <w:shd w:val="clear" w:color="auto" w:fill="FFFFFF" w:themeFill="background1"/>
          </w:tcPr>
          <w:p w14:paraId="2CFCD672" w14:textId="77777777" w:rsidR="001B23B7" w:rsidRPr="00612E08" w:rsidRDefault="00B81D46" w:rsidP="007851A7">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7E7C11">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02" w:type="dxa"/>
            <w:tcBorders>
              <w:top w:val="single" w:sz="4" w:space="0" w:color="FFFFFF" w:themeColor="background1"/>
              <w:left w:val="nil"/>
              <w:bottom w:val="nil"/>
              <w:right w:val="single" w:sz="4" w:space="0" w:color="auto"/>
            </w:tcBorders>
            <w:shd w:val="clear" w:color="auto" w:fill="FFFFFF" w:themeFill="background1"/>
          </w:tcPr>
          <w:p w14:paraId="7ABBA096" w14:textId="77777777" w:rsidR="001B23B7" w:rsidRPr="00612E08" w:rsidRDefault="00B81D46"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22713E59" w14:textId="77777777" w:rsidTr="000214C8">
        <w:trPr>
          <w:gridAfter w:val="1"/>
          <w:wAfter w:w="339" w:type="dxa"/>
        </w:trPr>
        <w:tc>
          <w:tcPr>
            <w:tcW w:w="9012" w:type="dxa"/>
            <w:gridSpan w:val="6"/>
            <w:tcBorders>
              <w:top w:val="nil"/>
              <w:left w:val="single" w:sz="4" w:space="0" w:color="auto"/>
              <w:bottom w:val="single" w:sz="4" w:space="0" w:color="auto"/>
              <w:right w:val="single" w:sz="4" w:space="0" w:color="auto"/>
            </w:tcBorders>
            <w:shd w:val="clear" w:color="auto" w:fill="FFFFFF" w:themeFill="background1"/>
          </w:tcPr>
          <w:p w14:paraId="7E1BAA75" w14:textId="77777777" w:rsidR="001B23B7" w:rsidRPr="00612E08" w:rsidRDefault="001B23B7" w:rsidP="007851A7">
            <w:pPr>
              <w:rPr>
                <w:rFonts w:ascii="Times New Roman" w:eastAsia="Times New Roman" w:hAnsi="Times New Roman" w:cs="Times New Roman"/>
                <w:i/>
                <w:sz w:val="20"/>
                <w:szCs w:val="20"/>
                <w:lang w:eastAsia="sk-SK"/>
              </w:rPr>
            </w:pPr>
            <w:r w:rsidRPr="3C9CBF96">
              <w:rPr>
                <w:rFonts w:ascii="Times New Roman" w:eastAsia="Times New Roman" w:hAnsi="Times New Roman" w:cs="Times New Roman"/>
                <w:i/>
                <w:iCs/>
                <w:sz w:val="20"/>
                <w:szCs w:val="20"/>
                <w:lang w:eastAsia="sk-SK"/>
              </w:rPr>
              <w:t>Ak áno, uveďte ktoré oblasti budú nimi upravené, resp. ktorých vykonávacích predpisov sa zmena dotkne:</w:t>
            </w:r>
          </w:p>
          <w:p w14:paraId="7E2E03CC" w14:textId="291A0056" w:rsidR="3C9CBF96" w:rsidRDefault="3C9CBF96" w:rsidP="3C9CBF96">
            <w:pPr>
              <w:rPr>
                <w:rFonts w:ascii="Times New Roman" w:eastAsia="Times New Roman" w:hAnsi="Times New Roman" w:cs="Times New Roman"/>
                <w:lang w:eastAsia="sk-SK"/>
              </w:rPr>
            </w:pPr>
          </w:p>
          <w:p w14:paraId="79E2E0AC" w14:textId="77777777" w:rsidR="00324E2A" w:rsidRDefault="001717CC" w:rsidP="000B2B03">
            <w:pPr>
              <w:rPr>
                <w:rFonts w:ascii="Times New Roman" w:eastAsia="Times New Roman" w:hAnsi="Times New Roman" w:cs="Times New Roman"/>
                <w:szCs w:val="20"/>
                <w:lang w:eastAsia="sk-SK"/>
              </w:rPr>
            </w:pPr>
            <w:r>
              <w:rPr>
                <w:rFonts w:ascii="Times New Roman" w:eastAsia="Times New Roman" w:hAnsi="Times New Roman" w:cs="Times New Roman"/>
                <w:szCs w:val="20"/>
                <w:lang w:eastAsia="sk-SK"/>
              </w:rPr>
              <w:t>Všeobecne záväzný právny</w:t>
            </w:r>
            <w:r w:rsidR="007E7C11" w:rsidRPr="007E7C11">
              <w:rPr>
                <w:rFonts w:ascii="Times New Roman" w:eastAsia="Times New Roman" w:hAnsi="Times New Roman" w:cs="Times New Roman"/>
                <w:szCs w:val="20"/>
                <w:lang w:eastAsia="sk-SK"/>
              </w:rPr>
              <w:t xml:space="preserve"> predpis</w:t>
            </w:r>
            <w:r>
              <w:rPr>
                <w:rFonts w:ascii="Times New Roman" w:eastAsia="Times New Roman" w:hAnsi="Times New Roman" w:cs="Times New Roman"/>
                <w:szCs w:val="20"/>
                <w:lang w:eastAsia="sk-SK"/>
              </w:rPr>
              <w:t>, ktorý</w:t>
            </w:r>
            <w:r w:rsidR="007E7C11" w:rsidRPr="007E7C11">
              <w:rPr>
                <w:rFonts w:ascii="Times New Roman" w:eastAsia="Times New Roman" w:hAnsi="Times New Roman" w:cs="Times New Roman"/>
                <w:szCs w:val="20"/>
                <w:lang w:eastAsia="sk-SK"/>
              </w:rPr>
              <w:t xml:space="preserve"> vydá Ministerstvo práce, sociálnych vecí a rodiny SR  (na základe splnomocňovacieho ustanovenia predkladaného návrhu zákona</w:t>
            </w:r>
            <w:r w:rsidR="000B2B03">
              <w:rPr>
                <w:rFonts w:ascii="Times New Roman" w:eastAsia="Times New Roman" w:hAnsi="Times New Roman" w:cs="Times New Roman"/>
                <w:szCs w:val="20"/>
                <w:lang w:eastAsia="sk-SK"/>
              </w:rPr>
              <w:t>), kde</w:t>
            </w:r>
            <w:r w:rsidR="007E7C11" w:rsidRPr="007E7C11">
              <w:rPr>
                <w:rFonts w:ascii="Times New Roman" w:eastAsia="Times New Roman" w:hAnsi="Times New Roman" w:cs="Times New Roman"/>
                <w:szCs w:val="20"/>
                <w:lang w:eastAsia="sk-SK"/>
              </w:rPr>
              <w:t xml:space="preserve"> ustanoví </w:t>
            </w:r>
            <w:r w:rsidR="00324E2A" w:rsidRPr="00DF4F23">
              <w:rPr>
                <w:rFonts w:ascii="Times New Roman" w:eastAsia="Times New Roman" w:hAnsi="Times New Roman" w:cs="Times New Roman"/>
                <w:szCs w:val="20"/>
                <w:lang w:eastAsia="sk-SK"/>
              </w:rPr>
              <w:t>podmienky pre poskytovanie sociálnej služby vo všeobecnom hospodár</w:t>
            </w:r>
            <w:r w:rsidR="000B2B03">
              <w:rPr>
                <w:rFonts w:ascii="Times New Roman" w:eastAsia="Times New Roman" w:hAnsi="Times New Roman" w:cs="Times New Roman"/>
                <w:szCs w:val="20"/>
                <w:lang w:eastAsia="sk-SK"/>
              </w:rPr>
              <w:t>skom záujme (ďalej len „SVHZ“).</w:t>
            </w:r>
          </w:p>
          <w:p w14:paraId="66213168" w14:textId="516A6649" w:rsidR="000B2B03" w:rsidRPr="00324E2A" w:rsidRDefault="000B2B03" w:rsidP="000B2B03">
            <w:pPr>
              <w:rPr>
                <w:rFonts w:ascii="Times New Roman" w:eastAsia="Times New Roman" w:hAnsi="Times New Roman" w:cs="Times New Roman"/>
                <w:sz w:val="20"/>
                <w:szCs w:val="20"/>
                <w:lang w:eastAsia="sk-SK"/>
              </w:rPr>
            </w:pPr>
          </w:p>
        </w:tc>
      </w:tr>
      <w:tr w:rsidR="00612E08" w:rsidRPr="00612E08" w14:paraId="38730C33" w14:textId="77777777" w:rsidTr="000214C8">
        <w:trPr>
          <w:gridAfter w:val="1"/>
          <w:wAfter w:w="339" w:type="dxa"/>
        </w:trPr>
        <w:tc>
          <w:tcPr>
            <w:tcW w:w="9012"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6D718E75" w14:textId="77777777" w:rsidR="001B23B7" w:rsidRPr="00612E08" w:rsidRDefault="001B23B7" w:rsidP="007C5312">
            <w:pPr>
              <w:numPr>
                <w:ilvl w:val="0"/>
                <w:numId w:val="2"/>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15EDD190" w14:textId="77777777" w:rsidTr="000214C8">
        <w:trPr>
          <w:gridAfter w:val="1"/>
          <w:wAfter w:w="339" w:type="dxa"/>
          <w:trHeight w:val="157"/>
        </w:trPr>
        <w:tc>
          <w:tcPr>
            <w:tcW w:w="9012" w:type="dxa"/>
            <w:gridSpan w:val="6"/>
            <w:tcBorders>
              <w:top w:val="nil"/>
              <w:left w:val="single" w:sz="4" w:space="0" w:color="000000" w:themeColor="text1"/>
              <w:bottom w:val="nil"/>
              <w:right w:val="single" w:sz="4" w:space="0" w:color="auto"/>
            </w:tcBorders>
            <w:shd w:val="clear" w:color="auto" w:fill="FFFFFF" w:themeFill="background1"/>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31FE1EFF" w14:textId="77777777">
              <w:trPr>
                <w:trHeight w:val="90"/>
              </w:trPr>
              <w:tc>
                <w:tcPr>
                  <w:tcW w:w="8643" w:type="dxa"/>
                </w:tcPr>
                <w:p w14:paraId="30A7D75F"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2707B1C6" w14:textId="77777777">
              <w:trPr>
                <w:trHeight w:val="296"/>
              </w:trPr>
              <w:tc>
                <w:tcPr>
                  <w:tcW w:w="8643" w:type="dxa"/>
                </w:tcPr>
                <w:p w14:paraId="7CF7DB0C"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8963AB">
                        <w:rPr>
                          <w:rFonts w:ascii="MS Gothic" w:eastAsia="MS Gothic" w:hAnsi="MS Gothic" w:hint="eastAsia"/>
                          <w:b/>
                          <w:iCs/>
                          <w:color w:val="auto"/>
                          <w:sz w:val="20"/>
                          <w:szCs w:val="20"/>
                        </w:rPr>
                        <w:t>☒</w:t>
                      </w:r>
                    </w:sdtContent>
                  </w:sdt>
                  <w:r w:rsidRPr="00612E08">
                    <w:rPr>
                      <w:b/>
                      <w:iCs/>
                      <w:color w:val="auto"/>
                      <w:sz w:val="20"/>
                      <w:szCs w:val="20"/>
                    </w:rPr>
                    <w:t xml:space="preserve"> Nie</w:t>
                  </w:r>
                </w:p>
                <w:p w14:paraId="4B9B6753" w14:textId="77777777" w:rsidR="00A7788F" w:rsidRPr="00612E08" w:rsidRDefault="00A7788F" w:rsidP="00A7788F">
                  <w:pPr>
                    <w:pStyle w:val="Default"/>
                    <w:rPr>
                      <w:i/>
                      <w:iCs/>
                      <w:color w:val="auto"/>
                      <w:sz w:val="20"/>
                      <w:szCs w:val="20"/>
                    </w:rPr>
                  </w:pPr>
                </w:p>
                <w:p w14:paraId="23D7C0AF"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26A51432" w14:textId="77777777">
              <w:trPr>
                <w:trHeight w:val="296"/>
              </w:trPr>
              <w:tc>
                <w:tcPr>
                  <w:tcW w:w="8643" w:type="dxa"/>
                </w:tcPr>
                <w:p w14:paraId="6D3BB53F" w14:textId="77777777" w:rsidR="00A7788F" w:rsidRPr="00612E08" w:rsidRDefault="00A7788F" w:rsidP="00A7788F">
                  <w:pPr>
                    <w:pStyle w:val="Default"/>
                    <w:rPr>
                      <w:rFonts w:ascii="Segoe UI Symbol" w:hAnsi="Segoe UI Symbol" w:cs="Segoe UI Symbol"/>
                      <w:color w:val="auto"/>
                      <w:sz w:val="20"/>
                      <w:szCs w:val="20"/>
                    </w:rPr>
                  </w:pPr>
                </w:p>
              </w:tc>
            </w:tr>
          </w:tbl>
          <w:p w14:paraId="260481A1" w14:textId="77777777" w:rsidR="001B23B7" w:rsidRPr="00612E08" w:rsidRDefault="001B23B7" w:rsidP="007851A7">
            <w:pPr>
              <w:jc w:val="both"/>
              <w:rPr>
                <w:rFonts w:ascii="Times New Roman" w:eastAsia="Times New Roman" w:hAnsi="Times New Roman" w:cs="Times New Roman"/>
                <w:i/>
                <w:sz w:val="20"/>
                <w:szCs w:val="20"/>
                <w:lang w:eastAsia="sk-SK"/>
              </w:rPr>
            </w:pPr>
          </w:p>
        </w:tc>
      </w:tr>
      <w:tr w:rsidR="00612E08" w:rsidRPr="00612E08" w14:paraId="4609C83F" w14:textId="77777777" w:rsidTr="000214C8">
        <w:trPr>
          <w:gridAfter w:val="1"/>
          <w:wAfter w:w="339" w:type="dxa"/>
          <w:trHeight w:val="248"/>
        </w:trPr>
        <w:tc>
          <w:tcPr>
            <w:tcW w:w="9012" w:type="dxa"/>
            <w:gridSpan w:val="6"/>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Pr>
          <w:p w14:paraId="5F8D2D25" w14:textId="77777777" w:rsidR="001B23B7" w:rsidRPr="00612E08" w:rsidRDefault="001B23B7" w:rsidP="007851A7">
            <w:pPr>
              <w:jc w:val="center"/>
              <w:rPr>
                <w:rFonts w:ascii="Times New Roman" w:eastAsia="Times New Roman" w:hAnsi="Times New Roman" w:cs="Times New Roman"/>
                <w:sz w:val="20"/>
                <w:szCs w:val="20"/>
                <w:lang w:eastAsia="sk-SK"/>
              </w:rPr>
            </w:pPr>
          </w:p>
        </w:tc>
      </w:tr>
      <w:tr w:rsidR="00612E08" w:rsidRPr="00612E08" w14:paraId="2F431EDD" w14:textId="77777777" w:rsidTr="000214C8">
        <w:trPr>
          <w:gridAfter w:val="1"/>
          <w:wAfter w:w="339" w:type="dxa"/>
        </w:trPr>
        <w:tc>
          <w:tcPr>
            <w:tcW w:w="9012"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0053F0A2" w14:textId="77777777" w:rsidR="001B23B7" w:rsidRPr="00612E08" w:rsidRDefault="001B23B7" w:rsidP="007851A7">
            <w:pPr>
              <w:numPr>
                <w:ilvl w:val="0"/>
                <w:numId w:val="2"/>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4F605CD4" w14:textId="77777777" w:rsidTr="000214C8">
        <w:trPr>
          <w:gridAfter w:val="1"/>
          <w:wAfter w:w="339" w:type="dxa"/>
        </w:trPr>
        <w:tc>
          <w:tcPr>
            <w:tcW w:w="9012" w:type="dxa"/>
            <w:gridSpan w:val="6"/>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3D03DDFA" w14:textId="77777777" w:rsidR="001B23B7" w:rsidRPr="00612E08" w:rsidRDefault="001B23B7" w:rsidP="007851A7">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586791F1" w14:textId="4BCB387D" w:rsidR="001B23B7" w:rsidRDefault="001B23B7" w:rsidP="007851A7">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4E42E2AF" w14:textId="77777777" w:rsidR="00A743C5" w:rsidRPr="00612E08" w:rsidRDefault="00A743C5" w:rsidP="007851A7">
            <w:pPr>
              <w:rPr>
                <w:rFonts w:ascii="Times New Roman" w:eastAsia="Times New Roman" w:hAnsi="Times New Roman" w:cs="Times New Roman"/>
                <w:i/>
                <w:sz w:val="20"/>
                <w:szCs w:val="20"/>
                <w:lang w:eastAsia="sk-SK"/>
              </w:rPr>
            </w:pPr>
          </w:p>
          <w:p w14:paraId="1856A764" w14:textId="36E393BC" w:rsidR="001B23B7" w:rsidRPr="00A743C5" w:rsidRDefault="001B23B7" w:rsidP="007851A7">
            <w:pPr>
              <w:rPr>
                <w:rFonts w:ascii="Times New Roman" w:eastAsia="Times New Roman" w:hAnsi="Times New Roman" w:cs="Times New Roman"/>
                <w:sz w:val="20"/>
                <w:szCs w:val="20"/>
                <w:lang w:eastAsia="sk-SK"/>
              </w:rPr>
            </w:pPr>
          </w:p>
        </w:tc>
      </w:tr>
      <w:tr w:rsidR="00612E08" w:rsidRPr="00612E08" w14:paraId="7A1CE8F3" w14:textId="77777777" w:rsidTr="000214C8">
        <w:trPr>
          <w:gridAfter w:val="1"/>
          <w:wAfter w:w="339" w:type="dxa"/>
        </w:trPr>
        <w:tc>
          <w:tcPr>
            <w:tcW w:w="9012" w:type="dxa"/>
            <w:gridSpan w:val="6"/>
            <w:tcBorders>
              <w:top w:val="nil"/>
              <w:left w:val="nil"/>
              <w:bottom w:val="single" w:sz="4" w:space="0" w:color="auto"/>
              <w:right w:val="nil"/>
            </w:tcBorders>
            <w:shd w:val="clear" w:color="auto" w:fill="FFFFFF" w:themeFill="background1"/>
          </w:tcPr>
          <w:p w14:paraId="02D6671A"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63E09D6"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450C5C31"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0639A18A" w14:textId="55D97038" w:rsidR="004C6831" w:rsidRDefault="004C6831" w:rsidP="00A7788F">
            <w:pPr>
              <w:jc w:val="both"/>
              <w:rPr>
                <w:rFonts w:ascii="Times New Roman" w:eastAsia="Times New Roman" w:hAnsi="Times New Roman" w:cs="Times New Roman"/>
                <w:sz w:val="20"/>
                <w:szCs w:val="20"/>
                <w:lang w:eastAsia="sk-SK"/>
              </w:rPr>
            </w:pPr>
          </w:p>
          <w:tbl>
            <w:tblPr>
              <w:tblStyle w:val="Mriekatabuky1"/>
              <w:tblW w:w="8662" w:type="dxa"/>
              <w:tblLayout w:type="fixed"/>
              <w:tblLook w:val="04A0" w:firstRow="1" w:lastRow="0" w:firstColumn="1" w:lastColumn="0" w:noHBand="0" w:noVBand="1"/>
            </w:tblPr>
            <w:tblGrid>
              <w:gridCol w:w="3703"/>
              <w:gridCol w:w="541"/>
              <w:gridCol w:w="1018"/>
              <w:gridCol w:w="288"/>
              <w:gridCol w:w="254"/>
              <w:gridCol w:w="1133"/>
              <w:gridCol w:w="547"/>
              <w:gridCol w:w="1178"/>
            </w:tblGrid>
            <w:tr w:rsidR="00086104" w:rsidRPr="00612E08" w14:paraId="2B47B7F4" w14:textId="77777777" w:rsidTr="00086104">
              <w:trPr>
                <w:trHeight w:val="283"/>
              </w:trPr>
              <w:tc>
                <w:tcPr>
                  <w:tcW w:w="8662" w:type="dxa"/>
                  <w:gridSpan w:val="8"/>
                  <w:tcBorders>
                    <w:top w:val="single" w:sz="4" w:space="0" w:color="auto"/>
                    <w:left w:val="single" w:sz="4" w:space="0" w:color="auto"/>
                    <w:bottom w:val="single" w:sz="4" w:space="0" w:color="FFFFFF"/>
                    <w:right w:val="single" w:sz="4" w:space="0" w:color="auto"/>
                  </w:tcBorders>
                  <w:shd w:val="clear" w:color="auto" w:fill="E2E2E2"/>
                  <w:vAlign w:val="center"/>
                </w:tcPr>
                <w:p w14:paraId="3C01C74D" w14:textId="77777777" w:rsidR="00086104" w:rsidRPr="00612E08" w:rsidRDefault="00086104" w:rsidP="00086104">
                  <w:pPr>
                    <w:numPr>
                      <w:ilvl w:val="0"/>
                      <w:numId w:val="2"/>
                    </w:numPr>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086104" w:rsidRPr="00612E08" w14:paraId="7C9AFB7A" w14:textId="77777777" w:rsidTr="00086104">
              <w:tc>
                <w:tcPr>
                  <w:tcW w:w="3703" w:type="dxa"/>
                  <w:tcBorders>
                    <w:top w:val="single" w:sz="4" w:space="0" w:color="auto"/>
                    <w:left w:val="single" w:sz="4" w:space="0" w:color="auto"/>
                    <w:bottom w:val="nil"/>
                    <w:right w:val="single" w:sz="4" w:space="0" w:color="auto"/>
                  </w:tcBorders>
                  <w:shd w:val="clear" w:color="auto" w:fill="E2E2E2"/>
                </w:tcPr>
                <w:p w14:paraId="7968E374"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393707950"/>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dotted" w:sz="4" w:space="0" w:color="auto"/>
                        <w:right w:val="nil"/>
                      </w:tcBorders>
                    </w:tcPr>
                    <w:p w14:paraId="47EAD4D9" w14:textId="086B4459" w:rsidR="00086104" w:rsidRPr="00612E08" w:rsidRDefault="001F541C"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018" w:type="dxa"/>
                  <w:tcBorders>
                    <w:top w:val="single" w:sz="4" w:space="0" w:color="auto"/>
                    <w:left w:val="nil"/>
                    <w:bottom w:val="dotted" w:sz="4" w:space="0" w:color="auto"/>
                    <w:right w:val="nil"/>
                  </w:tcBorders>
                </w:tcPr>
                <w:p w14:paraId="16F45E7A"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375267989"/>
                  <w14:checkbox>
                    <w14:checked w14:val="0"/>
                    <w14:checkedState w14:val="2612" w14:font="MS Gothic"/>
                    <w14:uncheckedState w14:val="2610" w14:font="MS Gothic"/>
                  </w14:checkbox>
                </w:sdtPr>
                <w:sdtEndPr/>
                <w:sdtContent>
                  <w:tc>
                    <w:tcPr>
                      <w:tcW w:w="542" w:type="dxa"/>
                      <w:gridSpan w:val="2"/>
                      <w:tcBorders>
                        <w:top w:val="single" w:sz="4" w:space="0" w:color="auto"/>
                        <w:left w:val="nil"/>
                        <w:bottom w:val="dotted" w:sz="4" w:space="0" w:color="auto"/>
                        <w:right w:val="nil"/>
                      </w:tcBorders>
                    </w:tcPr>
                    <w:p w14:paraId="37D93966" w14:textId="77777777" w:rsidR="00086104" w:rsidRPr="00612E08" w:rsidRDefault="00086104"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237BD80C"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093536242"/>
                  <w14:checkbox>
                    <w14:checked w14:val="1"/>
                    <w14:checkedState w14:val="2612" w14:font="MS Gothic"/>
                    <w14:uncheckedState w14:val="2610" w14:font="MS Gothic"/>
                  </w14:checkbox>
                </w:sdtPr>
                <w:sdtEndPr/>
                <w:sdtContent>
                  <w:tc>
                    <w:tcPr>
                      <w:tcW w:w="547" w:type="dxa"/>
                      <w:tcBorders>
                        <w:top w:val="single" w:sz="4" w:space="0" w:color="auto"/>
                        <w:left w:val="nil"/>
                        <w:bottom w:val="dotted" w:sz="4" w:space="0" w:color="auto"/>
                        <w:right w:val="nil"/>
                      </w:tcBorders>
                    </w:tcPr>
                    <w:p w14:paraId="611BFD9A" w14:textId="350A2B4B" w:rsidR="00086104" w:rsidRPr="00612E08" w:rsidRDefault="00086104" w:rsidP="00086104">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78" w:type="dxa"/>
                  <w:tcBorders>
                    <w:top w:val="single" w:sz="4" w:space="0" w:color="auto"/>
                    <w:left w:val="nil"/>
                    <w:bottom w:val="dotted" w:sz="4" w:space="0" w:color="auto"/>
                    <w:right w:val="single" w:sz="4" w:space="0" w:color="auto"/>
                  </w:tcBorders>
                </w:tcPr>
                <w:p w14:paraId="09DCF476" w14:textId="77777777" w:rsidR="00086104" w:rsidRPr="00612E08" w:rsidRDefault="00086104" w:rsidP="00086104">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086104" w:rsidRPr="00612E08" w14:paraId="2FC8C8B6" w14:textId="77777777" w:rsidTr="00086104">
              <w:tc>
                <w:tcPr>
                  <w:tcW w:w="3703" w:type="dxa"/>
                  <w:tcBorders>
                    <w:top w:val="nil"/>
                    <w:left w:val="single" w:sz="4" w:space="0" w:color="auto"/>
                    <w:bottom w:val="nil"/>
                    <w:right w:val="single" w:sz="4" w:space="0" w:color="auto"/>
                  </w:tcBorders>
                  <w:shd w:val="clear" w:color="auto" w:fill="E2E2E2"/>
                </w:tcPr>
                <w:p w14:paraId="60AE6264"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1D0185E6"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5E7A8DC9"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585730360"/>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1E9E51EE" w14:textId="4D6130F7" w:rsidR="00086104" w:rsidRPr="00612E08" w:rsidRDefault="00570430" w:rsidP="00086104">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018" w:type="dxa"/>
                  <w:tcBorders>
                    <w:top w:val="dotted" w:sz="4" w:space="0" w:color="auto"/>
                    <w:left w:val="nil"/>
                    <w:bottom w:val="dotted" w:sz="4" w:space="0" w:color="auto"/>
                    <w:right w:val="nil"/>
                  </w:tcBorders>
                  <w:vAlign w:val="center"/>
                </w:tcPr>
                <w:p w14:paraId="3AB9DF3E"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322978799"/>
                  <w14:checkbox>
                    <w14:checked w14:val="0"/>
                    <w14:checkedState w14:val="2612" w14:font="MS Gothic"/>
                    <w14:uncheckedState w14:val="2610" w14:font="MS Gothic"/>
                  </w14:checkbox>
                </w:sdtPr>
                <w:sdtEndPr/>
                <w:sdtContent>
                  <w:tc>
                    <w:tcPr>
                      <w:tcW w:w="542" w:type="dxa"/>
                      <w:gridSpan w:val="2"/>
                      <w:tcBorders>
                        <w:top w:val="dotted" w:sz="4" w:space="0" w:color="auto"/>
                        <w:left w:val="nil"/>
                        <w:bottom w:val="dotted" w:sz="4" w:space="0" w:color="auto"/>
                        <w:right w:val="nil"/>
                      </w:tcBorders>
                      <w:vAlign w:val="center"/>
                    </w:tcPr>
                    <w:p w14:paraId="07B627D1" w14:textId="075E5039" w:rsidR="00086104" w:rsidRPr="00612E08" w:rsidRDefault="00570430" w:rsidP="00086104">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2222BAE"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141773504"/>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23F2993D" w14:textId="77777777" w:rsidR="00086104" w:rsidRPr="00612E08" w:rsidRDefault="00086104" w:rsidP="00086104">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78" w:type="dxa"/>
                  <w:tcBorders>
                    <w:top w:val="dotted" w:sz="4" w:space="0" w:color="auto"/>
                    <w:left w:val="nil"/>
                    <w:bottom w:val="dotted" w:sz="4" w:space="0" w:color="auto"/>
                    <w:right w:val="single" w:sz="4" w:space="0" w:color="auto"/>
                  </w:tcBorders>
                  <w:vAlign w:val="center"/>
                </w:tcPr>
                <w:p w14:paraId="2CED89B6" w14:textId="77777777" w:rsidR="00086104" w:rsidRPr="00612E08" w:rsidRDefault="00086104" w:rsidP="00086104">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086104" w:rsidRPr="00612E08" w14:paraId="5FF010CC" w14:textId="77777777" w:rsidTr="00086104">
              <w:tc>
                <w:tcPr>
                  <w:tcW w:w="3703" w:type="dxa"/>
                  <w:tcBorders>
                    <w:top w:val="nil"/>
                    <w:left w:val="single" w:sz="4" w:space="0" w:color="auto"/>
                    <w:bottom w:val="nil"/>
                    <w:right w:val="single" w:sz="4" w:space="0" w:color="auto"/>
                  </w:tcBorders>
                  <w:shd w:val="clear" w:color="auto" w:fill="E2E2E2"/>
                </w:tcPr>
                <w:p w14:paraId="44C8AD6E"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494691325"/>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tcPr>
                    <w:p w14:paraId="61B24175" w14:textId="56F81F16" w:rsidR="00086104" w:rsidRPr="00612E08" w:rsidRDefault="001F541C"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018" w:type="dxa"/>
                  <w:tcBorders>
                    <w:top w:val="dotted" w:sz="4" w:space="0" w:color="auto"/>
                    <w:left w:val="nil"/>
                    <w:bottom w:val="dotted" w:sz="4" w:space="0" w:color="auto"/>
                    <w:right w:val="nil"/>
                  </w:tcBorders>
                </w:tcPr>
                <w:p w14:paraId="0E85FFF2"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4222172"/>
                  <w14:checkbox>
                    <w14:checked w14:val="0"/>
                    <w14:checkedState w14:val="2612" w14:font="MS Gothic"/>
                    <w14:uncheckedState w14:val="2610" w14:font="MS Gothic"/>
                  </w14:checkbox>
                </w:sdtPr>
                <w:sdtEndPr/>
                <w:sdtContent>
                  <w:tc>
                    <w:tcPr>
                      <w:tcW w:w="542" w:type="dxa"/>
                      <w:gridSpan w:val="2"/>
                      <w:tcBorders>
                        <w:top w:val="dotted" w:sz="4" w:space="0" w:color="auto"/>
                        <w:left w:val="nil"/>
                        <w:bottom w:val="dotted" w:sz="4" w:space="0" w:color="auto"/>
                        <w:right w:val="nil"/>
                      </w:tcBorders>
                    </w:tcPr>
                    <w:p w14:paraId="45B8A39B" w14:textId="560EC6B2" w:rsidR="00086104" w:rsidRPr="00612E08" w:rsidRDefault="00086104"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57695017"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34211482"/>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tcPr>
                    <w:p w14:paraId="7E3279F0" w14:textId="77777777" w:rsidR="00086104" w:rsidRPr="00612E08" w:rsidRDefault="00086104" w:rsidP="00086104">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78" w:type="dxa"/>
                  <w:tcBorders>
                    <w:top w:val="dotted" w:sz="4" w:space="0" w:color="auto"/>
                    <w:left w:val="nil"/>
                    <w:bottom w:val="dotted" w:sz="4" w:space="0" w:color="auto"/>
                    <w:right w:val="single" w:sz="4" w:space="0" w:color="auto"/>
                  </w:tcBorders>
                </w:tcPr>
                <w:p w14:paraId="717CE87E" w14:textId="77777777" w:rsidR="00086104" w:rsidRPr="00612E08" w:rsidRDefault="00086104" w:rsidP="00086104">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086104" w:rsidRPr="00612E08" w14:paraId="62D40CB6" w14:textId="77777777" w:rsidTr="00086104">
              <w:tc>
                <w:tcPr>
                  <w:tcW w:w="3703" w:type="dxa"/>
                  <w:tcBorders>
                    <w:top w:val="nil"/>
                    <w:left w:val="single" w:sz="4" w:space="0" w:color="auto"/>
                    <w:bottom w:val="single" w:sz="4" w:space="0" w:color="auto"/>
                    <w:right w:val="single" w:sz="4" w:space="0" w:color="auto"/>
                  </w:tcBorders>
                  <w:shd w:val="clear" w:color="auto" w:fill="E2E2E2"/>
                </w:tcPr>
                <w:p w14:paraId="17C15906" w14:textId="77777777" w:rsidR="00086104" w:rsidRPr="00612E08" w:rsidRDefault="00086104" w:rsidP="00086104">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6F80F8C5" w14:textId="77777777" w:rsidR="00086104" w:rsidRPr="00612E08" w:rsidRDefault="00086104" w:rsidP="00086104">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1232932312"/>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single" w:sz="4" w:space="0" w:color="auto"/>
                        <w:right w:val="nil"/>
                      </w:tcBorders>
                      <w:vAlign w:val="center"/>
                    </w:tcPr>
                    <w:p w14:paraId="41D4833F" w14:textId="77777777" w:rsidR="00086104" w:rsidRPr="00612E08" w:rsidRDefault="00086104" w:rsidP="00086104">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018" w:type="dxa"/>
                  <w:tcBorders>
                    <w:top w:val="dotted" w:sz="4" w:space="0" w:color="auto"/>
                    <w:left w:val="nil"/>
                    <w:bottom w:val="single" w:sz="4" w:space="0" w:color="auto"/>
                    <w:right w:val="nil"/>
                  </w:tcBorders>
                  <w:vAlign w:val="center"/>
                </w:tcPr>
                <w:p w14:paraId="10BBCE19"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1640218214"/>
                  <w14:checkbox>
                    <w14:checked w14:val="0"/>
                    <w14:checkedState w14:val="2612" w14:font="MS Gothic"/>
                    <w14:uncheckedState w14:val="2610" w14:font="MS Gothic"/>
                  </w14:checkbox>
                </w:sdtPr>
                <w:sdtEndPr/>
                <w:sdtContent>
                  <w:tc>
                    <w:tcPr>
                      <w:tcW w:w="542" w:type="dxa"/>
                      <w:gridSpan w:val="2"/>
                      <w:tcBorders>
                        <w:top w:val="dotted" w:sz="4" w:space="0" w:color="auto"/>
                        <w:left w:val="nil"/>
                        <w:bottom w:val="single" w:sz="4" w:space="0" w:color="auto"/>
                        <w:right w:val="nil"/>
                      </w:tcBorders>
                      <w:vAlign w:val="center"/>
                    </w:tcPr>
                    <w:p w14:paraId="0FDE5021" w14:textId="77777777" w:rsidR="00086104" w:rsidRPr="00612E08" w:rsidRDefault="00086104" w:rsidP="0008610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5EB4BA8F"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988630009"/>
                  <w14:checkbox>
                    <w14:checked w14:val="0"/>
                    <w14:checkedState w14:val="2612" w14:font="MS Gothic"/>
                    <w14:uncheckedState w14:val="2610" w14:font="MS Gothic"/>
                  </w14:checkbox>
                </w:sdtPr>
                <w:sdtEndPr/>
                <w:sdtContent>
                  <w:tc>
                    <w:tcPr>
                      <w:tcW w:w="547" w:type="dxa"/>
                      <w:tcBorders>
                        <w:top w:val="dotted" w:sz="4" w:space="0" w:color="auto"/>
                        <w:left w:val="nil"/>
                        <w:bottom w:val="single" w:sz="4" w:space="0" w:color="auto"/>
                        <w:right w:val="nil"/>
                      </w:tcBorders>
                      <w:vAlign w:val="center"/>
                    </w:tcPr>
                    <w:p w14:paraId="5665DF1B" w14:textId="77777777" w:rsidR="00086104" w:rsidRPr="00612E08" w:rsidRDefault="00086104" w:rsidP="00086104">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78" w:type="dxa"/>
                  <w:tcBorders>
                    <w:top w:val="dotted" w:sz="4" w:space="0" w:color="auto"/>
                    <w:left w:val="nil"/>
                    <w:bottom w:val="single" w:sz="4" w:space="0" w:color="auto"/>
                    <w:right w:val="single" w:sz="4" w:space="0" w:color="auto"/>
                  </w:tcBorders>
                  <w:vAlign w:val="center"/>
                </w:tcPr>
                <w:p w14:paraId="1D2D02E0" w14:textId="77777777" w:rsidR="00086104" w:rsidRPr="00612E08" w:rsidRDefault="00086104" w:rsidP="00086104">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086104" w:rsidRPr="00612E08" w14:paraId="201E91F0" w14:textId="77777777" w:rsidTr="00086104">
              <w:tc>
                <w:tcPr>
                  <w:tcW w:w="3703" w:type="dxa"/>
                  <w:tcBorders>
                    <w:top w:val="single" w:sz="4" w:space="0" w:color="auto"/>
                    <w:left w:val="single" w:sz="4" w:space="0" w:color="auto"/>
                    <w:bottom w:val="single" w:sz="4" w:space="0" w:color="auto"/>
                    <w:right w:val="single" w:sz="4" w:space="0" w:color="auto"/>
                  </w:tcBorders>
                  <w:shd w:val="clear" w:color="auto" w:fill="E2E2E2"/>
                </w:tcPr>
                <w:p w14:paraId="7BF88AF0" w14:textId="77777777" w:rsidR="00086104" w:rsidRPr="00612E08" w:rsidRDefault="00086104" w:rsidP="00086104">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460811915"/>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08F71DD0" w14:textId="77777777" w:rsidR="00086104" w:rsidRPr="00612E08" w:rsidRDefault="00086104" w:rsidP="0008610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018" w:type="dxa"/>
                  <w:tcBorders>
                    <w:top w:val="single" w:sz="4" w:space="0" w:color="auto"/>
                    <w:left w:val="nil"/>
                    <w:bottom w:val="single" w:sz="4" w:space="0" w:color="auto"/>
                    <w:right w:val="nil"/>
                  </w:tcBorders>
                  <w:vAlign w:val="center"/>
                </w:tcPr>
                <w:p w14:paraId="0B3F7B86"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42" w:type="dxa"/>
                  <w:gridSpan w:val="2"/>
                  <w:tcBorders>
                    <w:top w:val="single" w:sz="4" w:space="0" w:color="auto"/>
                    <w:left w:val="nil"/>
                    <w:bottom w:val="single" w:sz="4" w:space="0" w:color="auto"/>
                    <w:right w:val="nil"/>
                  </w:tcBorders>
                  <w:vAlign w:val="center"/>
                </w:tcPr>
                <w:p w14:paraId="1D7277AF" w14:textId="77777777" w:rsidR="00086104" w:rsidRPr="00612E08" w:rsidRDefault="00086104" w:rsidP="00086104">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B662A4C" w14:textId="77777777" w:rsidR="00086104" w:rsidRPr="00612E08" w:rsidRDefault="00086104" w:rsidP="00086104">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959019309"/>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29718884" w14:textId="77777777" w:rsidR="00086104" w:rsidRPr="00612E08" w:rsidRDefault="00086104" w:rsidP="00086104">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78" w:type="dxa"/>
                  <w:tcBorders>
                    <w:top w:val="single" w:sz="4" w:space="0" w:color="auto"/>
                    <w:left w:val="nil"/>
                    <w:bottom w:val="single" w:sz="4" w:space="0" w:color="auto"/>
                    <w:right w:val="single" w:sz="4" w:space="0" w:color="auto"/>
                  </w:tcBorders>
                  <w:vAlign w:val="center"/>
                </w:tcPr>
                <w:p w14:paraId="038F00CE" w14:textId="77777777" w:rsidR="00086104" w:rsidRPr="00612E08" w:rsidRDefault="00086104" w:rsidP="00086104">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086104" w:rsidRPr="00612E08" w14:paraId="6EFE35A3" w14:textId="77777777" w:rsidTr="00086104">
              <w:tc>
                <w:tcPr>
                  <w:tcW w:w="3703" w:type="dxa"/>
                  <w:tcBorders>
                    <w:top w:val="single" w:sz="4" w:space="0" w:color="auto"/>
                    <w:left w:val="single" w:sz="4" w:space="0" w:color="auto"/>
                    <w:bottom w:val="single" w:sz="4" w:space="0" w:color="auto"/>
                    <w:right w:val="single" w:sz="4" w:space="0" w:color="auto"/>
                  </w:tcBorders>
                  <w:shd w:val="clear" w:color="auto" w:fill="E2E2E2"/>
                </w:tcPr>
                <w:p w14:paraId="4FD17961"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1125577487"/>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22A6C3C" w14:textId="77777777" w:rsidR="00086104" w:rsidRPr="00612E08" w:rsidRDefault="00086104" w:rsidP="0008610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018" w:type="dxa"/>
                  <w:tcBorders>
                    <w:top w:val="single" w:sz="4" w:space="0" w:color="auto"/>
                    <w:left w:val="nil"/>
                    <w:bottom w:val="single" w:sz="4" w:space="0" w:color="auto"/>
                    <w:right w:val="nil"/>
                  </w:tcBorders>
                  <w:vAlign w:val="center"/>
                </w:tcPr>
                <w:p w14:paraId="20870627"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304928282"/>
                  <w14:checkbox>
                    <w14:checked w14:val="1"/>
                    <w14:checkedState w14:val="2612" w14:font="MS Gothic"/>
                    <w14:uncheckedState w14:val="2610" w14:font="MS Gothic"/>
                  </w14:checkbox>
                </w:sdtPr>
                <w:sdtEndPr/>
                <w:sdtContent>
                  <w:tc>
                    <w:tcPr>
                      <w:tcW w:w="542" w:type="dxa"/>
                      <w:gridSpan w:val="2"/>
                      <w:tcBorders>
                        <w:top w:val="single" w:sz="4" w:space="0" w:color="auto"/>
                        <w:left w:val="nil"/>
                        <w:bottom w:val="single" w:sz="4" w:space="0" w:color="auto"/>
                        <w:right w:val="nil"/>
                      </w:tcBorders>
                      <w:vAlign w:val="center"/>
                    </w:tcPr>
                    <w:p w14:paraId="7703BD2A" w14:textId="54DC724A" w:rsidR="00086104" w:rsidRPr="00612E08" w:rsidRDefault="00570430" w:rsidP="00086104">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57CDA88" w14:textId="77777777" w:rsidR="00086104" w:rsidRPr="005D330E" w:rsidRDefault="00086104" w:rsidP="00086104">
                  <w:pPr>
                    <w:rPr>
                      <w:rFonts w:ascii="Times New Roman" w:eastAsia="Times New Roman" w:hAnsi="Times New Roman" w:cs="Times New Roman"/>
                      <w:sz w:val="20"/>
                      <w:szCs w:val="20"/>
                      <w:lang w:eastAsia="sk-SK"/>
                    </w:rPr>
                  </w:pPr>
                  <w:r w:rsidRPr="005D330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31473715"/>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01D8915D" w14:textId="264425FF" w:rsidR="00086104" w:rsidRPr="005D330E" w:rsidRDefault="00570430" w:rsidP="00086104">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78" w:type="dxa"/>
                  <w:tcBorders>
                    <w:top w:val="single" w:sz="4" w:space="0" w:color="auto"/>
                    <w:left w:val="nil"/>
                    <w:bottom w:val="single" w:sz="4" w:space="0" w:color="auto"/>
                    <w:right w:val="single" w:sz="4" w:space="0" w:color="auto"/>
                  </w:tcBorders>
                  <w:vAlign w:val="center"/>
                </w:tcPr>
                <w:p w14:paraId="6C4D5D39" w14:textId="77777777" w:rsidR="00086104" w:rsidRPr="005D330E" w:rsidRDefault="00086104" w:rsidP="00086104">
                  <w:pPr>
                    <w:ind w:left="34"/>
                    <w:rPr>
                      <w:rFonts w:ascii="Times New Roman" w:eastAsia="Times New Roman" w:hAnsi="Times New Roman" w:cs="Times New Roman"/>
                      <w:sz w:val="20"/>
                      <w:szCs w:val="20"/>
                      <w:lang w:eastAsia="sk-SK"/>
                    </w:rPr>
                  </w:pPr>
                  <w:r w:rsidRPr="005D330E">
                    <w:rPr>
                      <w:rFonts w:ascii="Times New Roman" w:eastAsia="Times New Roman" w:hAnsi="Times New Roman" w:cs="Times New Roman"/>
                      <w:b/>
                      <w:sz w:val="20"/>
                      <w:szCs w:val="20"/>
                      <w:lang w:eastAsia="sk-SK"/>
                    </w:rPr>
                    <w:t>Negatívne</w:t>
                  </w:r>
                </w:p>
              </w:tc>
            </w:tr>
            <w:tr w:rsidR="00086104" w:rsidRPr="00612E08" w14:paraId="42119B2F" w14:textId="77777777" w:rsidTr="00086104">
              <w:tc>
                <w:tcPr>
                  <w:tcW w:w="3703" w:type="dxa"/>
                  <w:tcBorders>
                    <w:top w:val="single" w:sz="4" w:space="0" w:color="auto"/>
                    <w:left w:val="single" w:sz="4" w:space="0" w:color="auto"/>
                    <w:bottom w:val="nil"/>
                    <w:right w:val="single" w:sz="4" w:space="0" w:color="auto"/>
                  </w:tcBorders>
                  <w:shd w:val="clear" w:color="auto" w:fill="E2E2E2"/>
                </w:tcPr>
                <w:p w14:paraId="295CAE92"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1131859061"/>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dotted" w:sz="4" w:space="0" w:color="auto"/>
                        <w:right w:val="nil"/>
                      </w:tcBorders>
                      <w:vAlign w:val="center"/>
                    </w:tcPr>
                    <w:p w14:paraId="63A1D05B" w14:textId="77777777" w:rsidR="00086104" w:rsidRPr="00612E08" w:rsidRDefault="00086104" w:rsidP="0008610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018" w:type="dxa"/>
                  <w:tcBorders>
                    <w:top w:val="single" w:sz="4" w:space="0" w:color="auto"/>
                    <w:left w:val="nil"/>
                    <w:bottom w:val="dotted" w:sz="4" w:space="0" w:color="auto"/>
                    <w:right w:val="nil"/>
                  </w:tcBorders>
                  <w:vAlign w:val="center"/>
                </w:tcPr>
                <w:p w14:paraId="51C33189" w14:textId="77777777" w:rsidR="00086104" w:rsidRPr="00612E08" w:rsidRDefault="00086104" w:rsidP="0008610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94471818"/>
                  <w14:checkbox>
                    <w14:checked w14:val="1"/>
                    <w14:checkedState w14:val="2612" w14:font="MS Gothic"/>
                    <w14:uncheckedState w14:val="2610" w14:font="MS Gothic"/>
                  </w14:checkbox>
                </w:sdtPr>
                <w:sdtEndPr/>
                <w:sdtContent>
                  <w:tc>
                    <w:tcPr>
                      <w:tcW w:w="542" w:type="dxa"/>
                      <w:gridSpan w:val="2"/>
                      <w:tcBorders>
                        <w:top w:val="single" w:sz="4" w:space="0" w:color="auto"/>
                        <w:left w:val="nil"/>
                        <w:bottom w:val="dotted" w:sz="4" w:space="0" w:color="auto"/>
                        <w:right w:val="nil"/>
                      </w:tcBorders>
                      <w:vAlign w:val="center"/>
                    </w:tcPr>
                    <w:p w14:paraId="485045FC" w14:textId="77777777" w:rsidR="00086104" w:rsidRPr="00612E08" w:rsidRDefault="00086104"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A99BFFE"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551768637"/>
                  <w14:checkbox>
                    <w14:checked w14:val="0"/>
                    <w14:checkedState w14:val="2612" w14:font="MS Gothic"/>
                    <w14:uncheckedState w14:val="2610" w14:font="MS Gothic"/>
                  </w14:checkbox>
                </w:sdtPr>
                <w:sdtEndPr/>
                <w:sdtContent>
                  <w:tc>
                    <w:tcPr>
                      <w:tcW w:w="547" w:type="dxa"/>
                      <w:tcBorders>
                        <w:top w:val="single" w:sz="4" w:space="0" w:color="auto"/>
                        <w:left w:val="nil"/>
                        <w:bottom w:val="dotted" w:sz="4" w:space="0" w:color="auto"/>
                        <w:right w:val="nil"/>
                      </w:tcBorders>
                      <w:vAlign w:val="center"/>
                    </w:tcPr>
                    <w:p w14:paraId="07675F40" w14:textId="77777777" w:rsidR="00086104" w:rsidRPr="00612E08" w:rsidRDefault="00086104" w:rsidP="0008610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78" w:type="dxa"/>
                  <w:tcBorders>
                    <w:top w:val="single" w:sz="4" w:space="0" w:color="auto"/>
                    <w:left w:val="nil"/>
                    <w:bottom w:val="dotted" w:sz="4" w:space="0" w:color="auto"/>
                    <w:right w:val="single" w:sz="4" w:space="0" w:color="auto"/>
                  </w:tcBorders>
                  <w:vAlign w:val="center"/>
                </w:tcPr>
                <w:p w14:paraId="23BDC3EA" w14:textId="77777777" w:rsidR="00086104" w:rsidRPr="00612E08" w:rsidRDefault="00086104" w:rsidP="0008610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086104" w:rsidRPr="00612E08" w14:paraId="2B341837" w14:textId="77777777" w:rsidTr="00086104">
              <w:tc>
                <w:tcPr>
                  <w:tcW w:w="3703" w:type="dxa"/>
                  <w:tcBorders>
                    <w:top w:val="nil"/>
                    <w:left w:val="single" w:sz="4" w:space="0" w:color="000000"/>
                    <w:bottom w:val="nil"/>
                    <w:right w:val="single" w:sz="4" w:space="0" w:color="000000"/>
                  </w:tcBorders>
                  <w:shd w:val="clear" w:color="auto" w:fill="E2E2E2"/>
                </w:tcPr>
                <w:p w14:paraId="387B363D"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69DC85AB" w14:textId="77777777" w:rsidR="00086104" w:rsidRPr="00612E08" w:rsidRDefault="00086104" w:rsidP="00086104">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519979851"/>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000000"/>
                        <w:bottom w:val="dotted" w:sz="4" w:space="0" w:color="auto"/>
                        <w:right w:val="nil"/>
                      </w:tcBorders>
                      <w:vAlign w:val="center"/>
                    </w:tcPr>
                    <w:p w14:paraId="4C00E436" w14:textId="77777777" w:rsidR="00086104" w:rsidRPr="00612E08" w:rsidRDefault="00086104" w:rsidP="0008610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018" w:type="dxa"/>
                  <w:tcBorders>
                    <w:top w:val="dotted" w:sz="4" w:space="0" w:color="auto"/>
                    <w:left w:val="nil"/>
                    <w:bottom w:val="dotted" w:sz="4" w:space="0" w:color="auto"/>
                    <w:right w:val="nil"/>
                  </w:tcBorders>
                  <w:vAlign w:val="center"/>
                </w:tcPr>
                <w:p w14:paraId="593FC574" w14:textId="77777777" w:rsidR="00086104" w:rsidRPr="00612E08" w:rsidRDefault="00086104" w:rsidP="00086104">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556778241"/>
                  <w14:checkbox>
                    <w14:checked w14:val="0"/>
                    <w14:checkedState w14:val="2612" w14:font="MS Gothic"/>
                    <w14:uncheckedState w14:val="2610" w14:font="MS Gothic"/>
                  </w14:checkbox>
                </w:sdtPr>
                <w:sdtEndPr/>
                <w:sdtContent>
                  <w:tc>
                    <w:tcPr>
                      <w:tcW w:w="542" w:type="dxa"/>
                      <w:gridSpan w:val="2"/>
                      <w:tcBorders>
                        <w:top w:val="dotted" w:sz="4" w:space="0" w:color="auto"/>
                        <w:left w:val="nil"/>
                        <w:bottom w:val="dotted" w:sz="4" w:space="0" w:color="auto"/>
                        <w:right w:val="nil"/>
                      </w:tcBorders>
                      <w:vAlign w:val="center"/>
                    </w:tcPr>
                    <w:p w14:paraId="7E86EB2C" w14:textId="77777777" w:rsidR="00086104" w:rsidRPr="00612E08" w:rsidRDefault="00086104" w:rsidP="0008610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8F8F6BD"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1651258013"/>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221E7EF6" w14:textId="77777777" w:rsidR="00086104" w:rsidRPr="00612E08" w:rsidRDefault="00086104" w:rsidP="0008610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78" w:type="dxa"/>
                  <w:tcBorders>
                    <w:top w:val="dotted" w:sz="4" w:space="0" w:color="auto"/>
                    <w:left w:val="nil"/>
                    <w:bottom w:val="dotted" w:sz="4" w:space="0" w:color="auto"/>
                    <w:right w:val="single" w:sz="4" w:space="0" w:color="auto"/>
                  </w:tcBorders>
                  <w:vAlign w:val="center"/>
                </w:tcPr>
                <w:p w14:paraId="06F97618" w14:textId="77777777" w:rsidR="00086104" w:rsidRPr="00612E08" w:rsidRDefault="00086104" w:rsidP="00086104">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086104" w:rsidRPr="00612E08" w14:paraId="3FDBC45C" w14:textId="77777777" w:rsidTr="00086104">
              <w:tc>
                <w:tcPr>
                  <w:tcW w:w="3703" w:type="dxa"/>
                  <w:tcBorders>
                    <w:top w:val="nil"/>
                    <w:left w:val="single" w:sz="4" w:space="0" w:color="auto"/>
                    <w:bottom w:val="single" w:sz="4" w:space="0" w:color="auto"/>
                    <w:right w:val="single" w:sz="4" w:space="0" w:color="auto"/>
                  </w:tcBorders>
                  <w:shd w:val="clear" w:color="auto" w:fill="E2E2E2"/>
                </w:tcPr>
                <w:p w14:paraId="0891B0E1" w14:textId="77777777" w:rsidR="00086104" w:rsidRPr="00612E08" w:rsidRDefault="00086104" w:rsidP="0008610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583B525F"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112266629"/>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single" w:sz="4" w:space="0" w:color="auto"/>
                        <w:right w:val="nil"/>
                      </w:tcBorders>
                      <w:vAlign w:val="center"/>
                    </w:tcPr>
                    <w:p w14:paraId="76D3EDE9" w14:textId="77777777" w:rsidR="00086104" w:rsidRPr="00612E08" w:rsidRDefault="00086104" w:rsidP="0008610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06" w:type="dxa"/>
                  <w:gridSpan w:val="2"/>
                  <w:tcBorders>
                    <w:top w:val="dotted" w:sz="4" w:space="0" w:color="auto"/>
                    <w:left w:val="nil"/>
                    <w:bottom w:val="single" w:sz="4" w:space="0" w:color="auto"/>
                    <w:right w:val="nil"/>
                  </w:tcBorders>
                  <w:vAlign w:val="center"/>
                </w:tcPr>
                <w:p w14:paraId="3B5AF6F6" w14:textId="77777777" w:rsidR="00086104" w:rsidRPr="00612E08" w:rsidRDefault="00086104" w:rsidP="0008610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2BC103D3" w14:textId="77777777" w:rsidR="00086104" w:rsidRPr="00612E08" w:rsidRDefault="00086104" w:rsidP="00086104">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26BC81EE" w14:textId="77777777" w:rsidR="00086104" w:rsidRPr="00612E08" w:rsidRDefault="00086104" w:rsidP="00086104">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222678459"/>
                  <w14:checkbox>
                    <w14:checked w14:val="0"/>
                    <w14:checkedState w14:val="2612" w14:font="MS Gothic"/>
                    <w14:uncheckedState w14:val="2610" w14:font="MS Gothic"/>
                  </w14:checkbox>
                </w:sdtPr>
                <w:sdtEndPr/>
                <w:sdtContent>
                  <w:tc>
                    <w:tcPr>
                      <w:tcW w:w="547" w:type="dxa"/>
                      <w:tcBorders>
                        <w:top w:val="dotted" w:sz="4" w:space="0" w:color="auto"/>
                        <w:left w:val="nil"/>
                        <w:bottom w:val="single" w:sz="4" w:space="0" w:color="auto"/>
                        <w:right w:val="nil"/>
                      </w:tcBorders>
                      <w:vAlign w:val="center"/>
                    </w:tcPr>
                    <w:p w14:paraId="28D15DDB" w14:textId="77777777" w:rsidR="00086104" w:rsidRPr="00612E08" w:rsidRDefault="00086104" w:rsidP="0008610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78" w:type="dxa"/>
                  <w:tcBorders>
                    <w:top w:val="dotted" w:sz="4" w:space="0" w:color="auto"/>
                    <w:left w:val="nil"/>
                    <w:bottom w:val="single" w:sz="4" w:space="0" w:color="auto"/>
                    <w:right w:val="single" w:sz="4" w:space="0" w:color="auto"/>
                  </w:tcBorders>
                  <w:vAlign w:val="center"/>
                </w:tcPr>
                <w:p w14:paraId="030A5E99" w14:textId="77777777" w:rsidR="00086104" w:rsidRPr="00612E08" w:rsidRDefault="00086104" w:rsidP="0008610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086104" w:rsidRPr="00612E08" w14:paraId="3940BBA1" w14:textId="77777777" w:rsidTr="00086104">
              <w:tc>
                <w:tcPr>
                  <w:tcW w:w="3703" w:type="dxa"/>
                  <w:tcBorders>
                    <w:top w:val="single" w:sz="4" w:space="0" w:color="000000"/>
                    <w:left w:val="single" w:sz="4" w:space="0" w:color="auto"/>
                    <w:bottom w:val="single" w:sz="4" w:space="0" w:color="auto"/>
                    <w:right w:val="single" w:sz="4" w:space="0" w:color="auto"/>
                  </w:tcBorders>
                  <w:shd w:val="clear" w:color="auto" w:fill="E2E2E2"/>
                </w:tcPr>
                <w:p w14:paraId="6D08E0C7"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807003138"/>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08A41D98" w14:textId="77777777" w:rsidR="00086104" w:rsidRPr="00612E08" w:rsidRDefault="00086104"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018" w:type="dxa"/>
                  <w:tcBorders>
                    <w:top w:val="single" w:sz="4" w:space="0" w:color="auto"/>
                    <w:left w:val="nil"/>
                    <w:bottom w:val="single" w:sz="4" w:space="0" w:color="auto"/>
                    <w:right w:val="nil"/>
                  </w:tcBorders>
                </w:tcPr>
                <w:p w14:paraId="1B1007E5" w14:textId="77777777" w:rsidR="00086104" w:rsidRPr="00612E08" w:rsidRDefault="00086104" w:rsidP="0008610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538643719"/>
                  <w14:checkbox>
                    <w14:checked w14:val="1"/>
                    <w14:checkedState w14:val="2612" w14:font="MS Gothic"/>
                    <w14:uncheckedState w14:val="2610" w14:font="MS Gothic"/>
                  </w14:checkbox>
                </w:sdtPr>
                <w:sdtEndPr/>
                <w:sdtContent>
                  <w:tc>
                    <w:tcPr>
                      <w:tcW w:w="542" w:type="dxa"/>
                      <w:gridSpan w:val="2"/>
                      <w:tcBorders>
                        <w:top w:val="single" w:sz="4" w:space="0" w:color="auto"/>
                        <w:left w:val="nil"/>
                        <w:bottom w:val="single" w:sz="4" w:space="0" w:color="auto"/>
                        <w:right w:val="nil"/>
                      </w:tcBorders>
                    </w:tcPr>
                    <w:p w14:paraId="510B8E18" w14:textId="77777777" w:rsidR="00086104" w:rsidRPr="00612E08" w:rsidRDefault="00086104"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3570782"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33746744"/>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7CC7E96E" w14:textId="77777777" w:rsidR="00086104" w:rsidRPr="00612E08" w:rsidRDefault="00086104" w:rsidP="0008610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78" w:type="dxa"/>
                  <w:tcBorders>
                    <w:top w:val="single" w:sz="4" w:space="0" w:color="auto"/>
                    <w:left w:val="nil"/>
                    <w:bottom w:val="single" w:sz="4" w:space="0" w:color="auto"/>
                    <w:right w:val="single" w:sz="4" w:space="0" w:color="auto"/>
                  </w:tcBorders>
                </w:tcPr>
                <w:p w14:paraId="1C530DAF" w14:textId="77777777" w:rsidR="00086104" w:rsidRPr="00612E08" w:rsidRDefault="00086104" w:rsidP="0008610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086104" w:rsidRPr="00612E08" w14:paraId="31D8903F" w14:textId="77777777" w:rsidTr="00086104">
              <w:tc>
                <w:tcPr>
                  <w:tcW w:w="3703" w:type="dxa"/>
                  <w:tcBorders>
                    <w:top w:val="single" w:sz="4" w:space="0" w:color="auto"/>
                    <w:left w:val="single" w:sz="4" w:space="0" w:color="auto"/>
                    <w:bottom w:val="nil"/>
                    <w:right w:val="single" w:sz="4" w:space="0" w:color="auto"/>
                  </w:tcBorders>
                  <w:shd w:val="clear" w:color="auto" w:fill="E2E2E2"/>
                </w:tcPr>
                <w:p w14:paraId="036AED27"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88286432"/>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3818A698" w14:textId="77777777" w:rsidR="00086104" w:rsidRPr="00612E08" w:rsidRDefault="00086104" w:rsidP="0008610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018" w:type="dxa"/>
                  <w:tcBorders>
                    <w:top w:val="single" w:sz="4" w:space="0" w:color="auto"/>
                    <w:left w:val="nil"/>
                    <w:bottom w:val="single" w:sz="4" w:space="0" w:color="auto"/>
                    <w:right w:val="nil"/>
                  </w:tcBorders>
                </w:tcPr>
                <w:p w14:paraId="24BBDC41" w14:textId="77777777" w:rsidR="00086104" w:rsidRPr="00612E08" w:rsidRDefault="00086104" w:rsidP="0008610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400983595"/>
                  <w14:checkbox>
                    <w14:checked w14:val="1"/>
                    <w14:checkedState w14:val="2612" w14:font="MS Gothic"/>
                    <w14:uncheckedState w14:val="2610" w14:font="MS Gothic"/>
                  </w14:checkbox>
                </w:sdtPr>
                <w:sdtEndPr/>
                <w:sdtContent>
                  <w:tc>
                    <w:tcPr>
                      <w:tcW w:w="542" w:type="dxa"/>
                      <w:gridSpan w:val="2"/>
                      <w:tcBorders>
                        <w:top w:val="single" w:sz="4" w:space="0" w:color="auto"/>
                        <w:left w:val="nil"/>
                        <w:bottom w:val="single" w:sz="4" w:space="0" w:color="auto"/>
                        <w:right w:val="nil"/>
                      </w:tcBorders>
                    </w:tcPr>
                    <w:p w14:paraId="55FD6495" w14:textId="77777777" w:rsidR="00086104" w:rsidRPr="00612E08" w:rsidRDefault="00086104"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5088018"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11651729"/>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6226FBFF" w14:textId="77777777" w:rsidR="00086104" w:rsidRPr="00612E08" w:rsidRDefault="00086104" w:rsidP="0008610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78" w:type="dxa"/>
                  <w:tcBorders>
                    <w:top w:val="single" w:sz="4" w:space="0" w:color="auto"/>
                    <w:left w:val="nil"/>
                    <w:bottom w:val="single" w:sz="4" w:space="0" w:color="auto"/>
                    <w:right w:val="single" w:sz="4" w:space="0" w:color="auto"/>
                  </w:tcBorders>
                </w:tcPr>
                <w:p w14:paraId="0C9E5968" w14:textId="77777777" w:rsidR="00086104" w:rsidRPr="00612E08" w:rsidRDefault="00086104" w:rsidP="0008610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086104" w:rsidRPr="00612E08" w14:paraId="43E41FD0" w14:textId="77777777" w:rsidTr="00086104">
              <w:tc>
                <w:tcPr>
                  <w:tcW w:w="3703" w:type="dxa"/>
                  <w:tcBorders>
                    <w:top w:val="nil"/>
                    <w:left w:val="single" w:sz="4" w:space="0" w:color="auto"/>
                    <w:bottom w:val="single" w:sz="4" w:space="0" w:color="auto"/>
                    <w:right w:val="single" w:sz="4" w:space="0" w:color="auto"/>
                  </w:tcBorders>
                  <w:shd w:val="clear" w:color="auto" w:fill="E2E2E2"/>
                </w:tcPr>
                <w:p w14:paraId="5C2293D5" w14:textId="77777777" w:rsidR="00086104" w:rsidRPr="00612E08" w:rsidRDefault="00086104" w:rsidP="00086104">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lastRenderedPageBreak/>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453169850"/>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58E2F24" w14:textId="77777777" w:rsidR="00086104" w:rsidRPr="00612E08" w:rsidRDefault="00086104" w:rsidP="0008610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018" w:type="dxa"/>
                  <w:tcBorders>
                    <w:top w:val="single" w:sz="4" w:space="0" w:color="auto"/>
                    <w:left w:val="nil"/>
                    <w:bottom w:val="single" w:sz="4" w:space="0" w:color="auto"/>
                    <w:right w:val="nil"/>
                  </w:tcBorders>
                  <w:vAlign w:val="center"/>
                </w:tcPr>
                <w:p w14:paraId="2AB34CF9" w14:textId="77777777" w:rsidR="00086104" w:rsidRPr="00612E08" w:rsidRDefault="00086104" w:rsidP="0008610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42" w:type="dxa"/>
                  <w:gridSpan w:val="2"/>
                  <w:tcBorders>
                    <w:top w:val="single" w:sz="4" w:space="0" w:color="auto"/>
                    <w:left w:val="nil"/>
                    <w:bottom w:val="single" w:sz="4" w:space="0" w:color="auto"/>
                    <w:right w:val="nil"/>
                  </w:tcBorders>
                  <w:vAlign w:val="center"/>
                </w:tcPr>
                <w:p w14:paraId="3B9CBE94" w14:textId="77777777" w:rsidR="00086104" w:rsidRPr="00612E08" w:rsidRDefault="00086104" w:rsidP="00086104">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748109B" w14:textId="77777777" w:rsidR="00086104" w:rsidRPr="00612E08" w:rsidRDefault="00086104" w:rsidP="00086104">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47750351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72B1BFCE" w14:textId="77777777" w:rsidR="00086104" w:rsidRPr="00612E08" w:rsidRDefault="00086104" w:rsidP="0008610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78" w:type="dxa"/>
                  <w:tcBorders>
                    <w:top w:val="single" w:sz="4" w:space="0" w:color="auto"/>
                    <w:left w:val="nil"/>
                    <w:bottom w:val="single" w:sz="4" w:space="0" w:color="auto"/>
                    <w:right w:val="single" w:sz="4" w:space="0" w:color="auto"/>
                  </w:tcBorders>
                  <w:vAlign w:val="center"/>
                </w:tcPr>
                <w:p w14:paraId="28183634" w14:textId="77777777" w:rsidR="00086104" w:rsidRPr="00612E08" w:rsidRDefault="00086104" w:rsidP="0008610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086104" w:rsidRPr="00612E08" w14:paraId="37CF363E" w14:textId="77777777" w:rsidTr="00086104">
              <w:tc>
                <w:tcPr>
                  <w:tcW w:w="3703" w:type="dxa"/>
                  <w:tcBorders>
                    <w:top w:val="single" w:sz="4" w:space="0" w:color="auto"/>
                    <w:left w:val="single" w:sz="4" w:space="0" w:color="auto"/>
                    <w:bottom w:val="single" w:sz="4" w:space="0" w:color="auto"/>
                    <w:right w:val="single" w:sz="4" w:space="0" w:color="auto"/>
                  </w:tcBorders>
                  <w:shd w:val="clear" w:color="auto" w:fill="E2E2E2"/>
                </w:tcPr>
                <w:p w14:paraId="21A54DE0"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384445241"/>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5DA93FA6" w14:textId="77777777" w:rsidR="00086104" w:rsidRPr="00612E08" w:rsidRDefault="00086104"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018" w:type="dxa"/>
                  <w:tcBorders>
                    <w:top w:val="single" w:sz="4" w:space="0" w:color="auto"/>
                    <w:left w:val="nil"/>
                    <w:bottom w:val="single" w:sz="4" w:space="0" w:color="auto"/>
                    <w:right w:val="nil"/>
                  </w:tcBorders>
                </w:tcPr>
                <w:p w14:paraId="40FBA2C3" w14:textId="77777777" w:rsidR="00086104" w:rsidRPr="00612E08" w:rsidRDefault="00086104" w:rsidP="0008610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25392645"/>
                  <w14:checkbox>
                    <w14:checked w14:val="1"/>
                    <w14:checkedState w14:val="2612" w14:font="MS Gothic"/>
                    <w14:uncheckedState w14:val="2610" w14:font="MS Gothic"/>
                  </w14:checkbox>
                </w:sdtPr>
                <w:sdtEndPr/>
                <w:sdtContent>
                  <w:tc>
                    <w:tcPr>
                      <w:tcW w:w="542" w:type="dxa"/>
                      <w:gridSpan w:val="2"/>
                      <w:tcBorders>
                        <w:top w:val="single" w:sz="4" w:space="0" w:color="auto"/>
                        <w:left w:val="nil"/>
                        <w:bottom w:val="single" w:sz="4" w:space="0" w:color="auto"/>
                        <w:right w:val="nil"/>
                      </w:tcBorders>
                    </w:tcPr>
                    <w:p w14:paraId="109FFC6B" w14:textId="77777777" w:rsidR="00086104" w:rsidRPr="00612E08" w:rsidRDefault="00086104"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4A345B9"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60765683"/>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66B6B487" w14:textId="77777777" w:rsidR="00086104" w:rsidRPr="00612E08" w:rsidRDefault="00086104" w:rsidP="0008610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78" w:type="dxa"/>
                  <w:tcBorders>
                    <w:top w:val="single" w:sz="4" w:space="0" w:color="auto"/>
                    <w:left w:val="nil"/>
                    <w:bottom w:val="single" w:sz="4" w:space="0" w:color="auto"/>
                    <w:right w:val="single" w:sz="4" w:space="0" w:color="auto"/>
                  </w:tcBorders>
                </w:tcPr>
                <w:p w14:paraId="0A389595" w14:textId="77777777" w:rsidR="00086104" w:rsidRPr="00612E08" w:rsidRDefault="00086104" w:rsidP="0008610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8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3"/>
              <w:gridCol w:w="541"/>
              <w:gridCol w:w="1018"/>
              <w:gridCol w:w="538"/>
              <w:gridCol w:w="31"/>
              <w:gridCol w:w="1102"/>
              <w:gridCol w:w="31"/>
              <w:gridCol w:w="516"/>
              <w:gridCol w:w="31"/>
              <w:gridCol w:w="1175"/>
              <w:gridCol w:w="91"/>
              <w:gridCol w:w="31"/>
            </w:tblGrid>
            <w:tr w:rsidR="00086104" w:rsidRPr="00612E08" w14:paraId="0684751D" w14:textId="77777777" w:rsidTr="00086104">
              <w:tc>
                <w:tcPr>
                  <w:tcW w:w="3703" w:type="dxa"/>
                  <w:tcBorders>
                    <w:top w:val="single" w:sz="4" w:space="0" w:color="auto"/>
                    <w:left w:val="single" w:sz="4" w:space="0" w:color="auto"/>
                    <w:bottom w:val="nil"/>
                    <w:right w:val="single" w:sz="4" w:space="0" w:color="auto"/>
                  </w:tcBorders>
                  <w:shd w:val="clear" w:color="auto" w:fill="E2E2E2"/>
                </w:tcPr>
                <w:p w14:paraId="2360BC72" w14:textId="77777777" w:rsidR="00086104" w:rsidRPr="00612E08" w:rsidRDefault="00086104" w:rsidP="00086104">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 toho</w:t>
                  </w:r>
                </w:p>
              </w:tc>
              <w:tc>
                <w:tcPr>
                  <w:tcW w:w="541" w:type="dxa"/>
                  <w:tcBorders>
                    <w:top w:val="single" w:sz="4" w:space="0" w:color="auto"/>
                    <w:left w:val="single" w:sz="4" w:space="0" w:color="auto"/>
                    <w:bottom w:val="nil"/>
                    <w:right w:val="nil"/>
                  </w:tcBorders>
                  <w:shd w:val="clear" w:color="auto" w:fill="auto"/>
                </w:tcPr>
                <w:p w14:paraId="512A25AC" w14:textId="77777777" w:rsidR="00086104" w:rsidRPr="00612E08" w:rsidRDefault="00086104" w:rsidP="00086104">
                  <w:pPr>
                    <w:spacing w:after="0" w:line="240" w:lineRule="auto"/>
                    <w:jc w:val="center"/>
                    <w:rPr>
                      <w:rFonts w:ascii="Times New Roman" w:eastAsia="MS Mincho" w:hAnsi="Times New Roman" w:cs="Times New Roman"/>
                      <w:b/>
                      <w:sz w:val="20"/>
                      <w:szCs w:val="20"/>
                      <w:lang w:eastAsia="sk-SK"/>
                    </w:rPr>
                  </w:pPr>
                </w:p>
              </w:tc>
              <w:tc>
                <w:tcPr>
                  <w:tcW w:w="1018" w:type="dxa"/>
                  <w:tcBorders>
                    <w:top w:val="single" w:sz="4" w:space="0" w:color="auto"/>
                    <w:left w:val="nil"/>
                    <w:bottom w:val="nil"/>
                    <w:right w:val="nil"/>
                  </w:tcBorders>
                  <w:shd w:val="clear" w:color="auto" w:fill="auto"/>
                </w:tcPr>
                <w:p w14:paraId="58F42388" w14:textId="77777777" w:rsidR="00086104" w:rsidRPr="00612E08" w:rsidRDefault="00086104" w:rsidP="00086104">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2903EF66" w14:textId="77777777" w:rsidR="00086104" w:rsidRPr="00612E08" w:rsidRDefault="00086104" w:rsidP="00086104">
                  <w:pPr>
                    <w:spacing w:after="0" w:line="240" w:lineRule="auto"/>
                    <w:jc w:val="center"/>
                    <w:rPr>
                      <w:rFonts w:ascii="Times New Roman" w:eastAsia="MS Mincho" w:hAnsi="Times New Roman" w:cs="Times New Roman"/>
                      <w:b/>
                      <w:sz w:val="20"/>
                      <w:szCs w:val="20"/>
                      <w:lang w:eastAsia="sk-SK"/>
                    </w:rPr>
                  </w:pPr>
                </w:p>
              </w:tc>
              <w:tc>
                <w:tcPr>
                  <w:tcW w:w="1133" w:type="dxa"/>
                  <w:gridSpan w:val="2"/>
                  <w:tcBorders>
                    <w:top w:val="single" w:sz="4" w:space="0" w:color="auto"/>
                    <w:left w:val="nil"/>
                    <w:bottom w:val="nil"/>
                    <w:right w:val="nil"/>
                  </w:tcBorders>
                  <w:shd w:val="clear" w:color="auto" w:fill="auto"/>
                </w:tcPr>
                <w:p w14:paraId="1703F17A" w14:textId="77777777" w:rsidR="00086104" w:rsidRPr="00612E08" w:rsidRDefault="00086104" w:rsidP="00086104">
                  <w:pPr>
                    <w:spacing w:after="0" w:line="240" w:lineRule="auto"/>
                    <w:rPr>
                      <w:rFonts w:ascii="Times New Roman" w:eastAsia="Times New Roman" w:hAnsi="Times New Roman" w:cs="Times New Roman"/>
                      <w:b/>
                      <w:sz w:val="20"/>
                      <w:szCs w:val="20"/>
                      <w:lang w:eastAsia="sk-SK"/>
                    </w:rPr>
                  </w:pPr>
                </w:p>
              </w:tc>
              <w:tc>
                <w:tcPr>
                  <w:tcW w:w="547" w:type="dxa"/>
                  <w:gridSpan w:val="2"/>
                  <w:tcBorders>
                    <w:top w:val="single" w:sz="4" w:space="0" w:color="auto"/>
                    <w:left w:val="nil"/>
                    <w:bottom w:val="nil"/>
                    <w:right w:val="nil"/>
                  </w:tcBorders>
                  <w:shd w:val="clear" w:color="auto" w:fill="auto"/>
                </w:tcPr>
                <w:p w14:paraId="0D538B7F" w14:textId="77777777" w:rsidR="00086104" w:rsidRPr="00612E08" w:rsidRDefault="00086104" w:rsidP="00086104">
                  <w:pPr>
                    <w:spacing w:after="0" w:line="240" w:lineRule="auto"/>
                    <w:jc w:val="center"/>
                    <w:rPr>
                      <w:rFonts w:ascii="Times New Roman" w:eastAsia="MS Mincho" w:hAnsi="Times New Roman" w:cs="Times New Roman"/>
                      <w:b/>
                      <w:sz w:val="20"/>
                      <w:szCs w:val="20"/>
                      <w:lang w:eastAsia="sk-SK"/>
                    </w:rPr>
                  </w:pPr>
                </w:p>
              </w:tc>
              <w:tc>
                <w:tcPr>
                  <w:tcW w:w="1297" w:type="dxa"/>
                  <w:gridSpan w:val="3"/>
                  <w:tcBorders>
                    <w:top w:val="single" w:sz="4" w:space="0" w:color="auto"/>
                    <w:left w:val="nil"/>
                    <w:bottom w:val="nil"/>
                    <w:right w:val="single" w:sz="4" w:space="0" w:color="auto"/>
                  </w:tcBorders>
                  <w:shd w:val="clear" w:color="auto" w:fill="auto"/>
                </w:tcPr>
                <w:p w14:paraId="591B4720" w14:textId="77777777" w:rsidR="00086104" w:rsidRPr="00612E08" w:rsidRDefault="00086104" w:rsidP="00086104">
                  <w:pPr>
                    <w:spacing w:after="0" w:line="240" w:lineRule="auto"/>
                    <w:ind w:left="54"/>
                    <w:rPr>
                      <w:rFonts w:ascii="Times New Roman" w:eastAsia="Times New Roman" w:hAnsi="Times New Roman" w:cs="Times New Roman"/>
                      <w:b/>
                      <w:sz w:val="20"/>
                      <w:szCs w:val="20"/>
                      <w:lang w:eastAsia="sk-SK"/>
                    </w:rPr>
                  </w:pPr>
                </w:p>
              </w:tc>
            </w:tr>
            <w:tr w:rsidR="00086104" w:rsidRPr="00612E08" w14:paraId="172DD814" w14:textId="77777777" w:rsidTr="00086104">
              <w:trPr>
                <w:gridAfter w:val="1"/>
                <w:wAfter w:w="31" w:type="dxa"/>
              </w:trPr>
              <w:tc>
                <w:tcPr>
                  <w:tcW w:w="3703" w:type="dxa"/>
                  <w:tcBorders>
                    <w:top w:val="nil"/>
                    <w:left w:val="single" w:sz="4" w:space="0" w:color="auto"/>
                    <w:bottom w:val="nil"/>
                    <w:right w:val="single" w:sz="4" w:space="0" w:color="auto"/>
                  </w:tcBorders>
                  <w:shd w:val="clear" w:color="auto" w:fill="E2E2E2"/>
                </w:tcPr>
                <w:p w14:paraId="228D8EE3" w14:textId="77777777" w:rsidR="00086104" w:rsidRPr="00612E08" w:rsidRDefault="00086104" w:rsidP="00086104">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95866991"/>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2BAF5A88" w14:textId="77777777" w:rsidR="00086104" w:rsidRPr="00612E08" w:rsidRDefault="00086104" w:rsidP="00086104">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018" w:type="dxa"/>
                  <w:tcBorders>
                    <w:top w:val="nil"/>
                    <w:left w:val="nil"/>
                    <w:bottom w:val="dotted" w:sz="4" w:space="0" w:color="auto"/>
                    <w:right w:val="nil"/>
                  </w:tcBorders>
                  <w:shd w:val="clear" w:color="auto" w:fill="auto"/>
                </w:tcPr>
                <w:p w14:paraId="0130D280" w14:textId="77777777" w:rsidR="00086104" w:rsidRPr="00612E08" w:rsidRDefault="00086104" w:rsidP="00086104">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376980538"/>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490829BA" w14:textId="77777777" w:rsidR="00086104" w:rsidRPr="00612E08" w:rsidRDefault="00086104" w:rsidP="00086104">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gridSpan w:val="2"/>
                  <w:tcBorders>
                    <w:top w:val="nil"/>
                    <w:left w:val="nil"/>
                    <w:bottom w:val="dotted" w:sz="4" w:space="0" w:color="auto"/>
                    <w:right w:val="nil"/>
                  </w:tcBorders>
                  <w:shd w:val="clear" w:color="auto" w:fill="auto"/>
                </w:tcPr>
                <w:p w14:paraId="5935AB5F" w14:textId="77777777" w:rsidR="00086104" w:rsidRPr="00612E08" w:rsidRDefault="00086104" w:rsidP="00086104">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424947988"/>
                  <w14:checkbox>
                    <w14:checked w14:val="0"/>
                    <w14:checkedState w14:val="2612" w14:font="MS Gothic"/>
                    <w14:uncheckedState w14:val="2610" w14:font="MS Gothic"/>
                  </w14:checkbox>
                </w:sdtPr>
                <w:sdtEndPr/>
                <w:sdtContent>
                  <w:tc>
                    <w:tcPr>
                      <w:tcW w:w="547" w:type="dxa"/>
                      <w:gridSpan w:val="2"/>
                      <w:tcBorders>
                        <w:top w:val="nil"/>
                        <w:left w:val="nil"/>
                        <w:bottom w:val="dotted" w:sz="4" w:space="0" w:color="auto"/>
                        <w:right w:val="nil"/>
                      </w:tcBorders>
                      <w:shd w:val="clear" w:color="auto" w:fill="auto"/>
                    </w:tcPr>
                    <w:p w14:paraId="7AFC48E7" w14:textId="77777777" w:rsidR="00086104" w:rsidRPr="00612E08" w:rsidRDefault="00086104" w:rsidP="00086104">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gridSpan w:val="3"/>
                  <w:tcBorders>
                    <w:top w:val="nil"/>
                    <w:left w:val="nil"/>
                    <w:bottom w:val="dotted" w:sz="4" w:space="0" w:color="auto"/>
                    <w:right w:val="single" w:sz="4" w:space="0" w:color="auto"/>
                  </w:tcBorders>
                  <w:shd w:val="clear" w:color="auto" w:fill="auto"/>
                </w:tcPr>
                <w:p w14:paraId="3B85CD9D" w14:textId="77777777" w:rsidR="00086104" w:rsidRPr="00612E08" w:rsidRDefault="00086104" w:rsidP="00086104">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086104" w:rsidRPr="00612E08" w14:paraId="47E03F27" w14:textId="77777777" w:rsidTr="00086104">
              <w:trPr>
                <w:gridAfter w:val="2"/>
                <w:wAfter w:w="122" w:type="dxa"/>
              </w:trPr>
              <w:tc>
                <w:tcPr>
                  <w:tcW w:w="3703" w:type="dxa"/>
                  <w:tcBorders>
                    <w:top w:val="nil"/>
                    <w:left w:val="single" w:sz="4" w:space="0" w:color="auto"/>
                    <w:bottom w:val="nil"/>
                    <w:right w:val="single" w:sz="4" w:space="0" w:color="auto"/>
                  </w:tcBorders>
                  <w:shd w:val="clear" w:color="auto" w:fill="E2E2E2"/>
                </w:tcPr>
                <w:p w14:paraId="54C73B26" w14:textId="77777777" w:rsidR="00086104" w:rsidRPr="00612E08" w:rsidRDefault="00086104" w:rsidP="00086104">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61823800"/>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7A35105F" w14:textId="77777777" w:rsidR="00086104" w:rsidRPr="00612E08" w:rsidRDefault="00086104" w:rsidP="00086104">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018" w:type="dxa"/>
                  <w:tcBorders>
                    <w:top w:val="dotted" w:sz="4" w:space="0" w:color="auto"/>
                    <w:left w:val="nil"/>
                    <w:bottom w:val="dotted" w:sz="4" w:space="0" w:color="auto"/>
                    <w:right w:val="nil"/>
                  </w:tcBorders>
                  <w:shd w:val="clear" w:color="auto" w:fill="auto"/>
                  <w:vAlign w:val="center"/>
                </w:tcPr>
                <w:p w14:paraId="60C1F81B" w14:textId="77777777" w:rsidR="00086104" w:rsidRPr="00612E08" w:rsidRDefault="00086104" w:rsidP="00086104">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82591804"/>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0C581DB8" w14:textId="77777777" w:rsidR="00086104" w:rsidRPr="00612E08" w:rsidRDefault="00086104" w:rsidP="00086104">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gridSpan w:val="2"/>
                  <w:tcBorders>
                    <w:top w:val="dotted" w:sz="4" w:space="0" w:color="auto"/>
                    <w:left w:val="nil"/>
                    <w:bottom w:val="dotted" w:sz="4" w:space="0" w:color="auto"/>
                    <w:right w:val="nil"/>
                  </w:tcBorders>
                  <w:shd w:val="clear" w:color="auto" w:fill="auto"/>
                  <w:vAlign w:val="center"/>
                </w:tcPr>
                <w:p w14:paraId="2B78E3A0" w14:textId="77777777" w:rsidR="00086104" w:rsidRPr="00612E08" w:rsidRDefault="00086104" w:rsidP="00086104">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450200451"/>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shd w:val="clear" w:color="auto" w:fill="auto"/>
                      <w:vAlign w:val="center"/>
                    </w:tcPr>
                    <w:p w14:paraId="57C14B6A" w14:textId="77777777" w:rsidR="00086104" w:rsidRPr="00612E08" w:rsidRDefault="00086104" w:rsidP="00086104">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06" w:type="dxa"/>
                  <w:gridSpan w:val="2"/>
                  <w:tcBorders>
                    <w:top w:val="dotted" w:sz="4" w:space="0" w:color="auto"/>
                    <w:left w:val="nil"/>
                    <w:bottom w:val="dotted" w:sz="4" w:space="0" w:color="auto"/>
                    <w:right w:val="single" w:sz="4" w:space="0" w:color="auto"/>
                  </w:tcBorders>
                  <w:shd w:val="clear" w:color="auto" w:fill="auto"/>
                  <w:vAlign w:val="center"/>
                </w:tcPr>
                <w:p w14:paraId="2D76F6A1" w14:textId="77777777" w:rsidR="00086104" w:rsidRPr="00612E08" w:rsidRDefault="00086104" w:rsidP="00086104">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8777" w:type="dxa"/>
              <w:tblLayout w:type="fixed"/>
              <w:tblLook w:val="04A0" w:firstRow="1" w:lastRow="0" w:firstColumn="1" w:lastColumn="0" w:noHBand="0" w:noVBand="1"/>
            </w:tblPr>
            <w:tblGrid>
              <w:gridCol w:w="3703"/>
              <w:gridCol w:w="541"/>
              <w:gridCol w:w="1018"/>
              <w:gridCol w:w="538"/>
              <w:gridCol w:w="1133"/>
              <w:gridCol w:w="547"/>
              <w:gridCol w:w="1297"/>
            </w:tblGrid>
            <w:tr w:rsidR="00086104" w:rsidRPr="00612E08" w14:paraId="0099A5FC" w14:textId="77777777" w:rsidTr="00086104">
              <w:tc>
                <w:tcPr>
                  <w:tcW w:w="3703" w:type="dxa"/>
                  <w:tcBorders>
                    <w:top w:val="single" w:sz="4" w:space="0" w:color="000000"/>
                    <w:left w:val="single" w:sz="4" w:space="0" w:color="auto"/>
                    <w:bottom w:val="single" w:sz="4" w:space="0" w:color="auto"/>
                    <w:right w:val="single" w:sz="4" w:space="0" w:color="auto"/>
                  </w:tcBorders>
                  <w:shd w:val="clear" w:color="auto" w:fill="E2E2E2"/>
                </w:tcPr>
                <w:p w14:paraId="00E38BA5"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 rodičovstvo a rodinu</w:t>
                  </w:r>
                </w:p>
              </w:tc>
              <w:sdt>
                <w:sdtPr>
                  <w:rPr>
                    <w:rFonts w:ascii="Times New Roman" w:eastAsia="Times New Roman" w:hAnsi="Times New Roman" w:cs="Times New Roman"/>
                    <w:b/>
                    <w:sz w:val="20"/>
                    <w:szCs w:val="20"/>
                    <w:lang w:eastAsia="sk-SK"/>
                  </w:rPr>
                  <w:id w:val="-487244417"/>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470EF91" w14:textId="77777777" w:rsidR="00086104" w:rsidRPr="00612E08" w:rsidRDefault="00086104"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018" w:type="dxa"/>
                  <w:tcBorders>
                    <w:top w:val="single" w:sz="4" w:space="0" w:color="auto"/>
                    <w:left w:val="nil"/>
                    <w:bottom w:val="single" w:sz="4" w:space="0" w:color="auto"/>
                    <w:right w:val="nil"/>
                  </w:tcBorders>
                  <w:vAlign w:val="center"/>
                </w:tcPr>
                <w:p w14:paraId="6BA3511C" w14:textId="77777777" w:rsidR="00086104" w:rsidRPr="00612E08" w:rsidRDefault="00086104" w:rsidP="0008610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08792218"/>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736B96CB" w14:textId="77777777" w:rsidR="00086104" w:rsidRPr="00612E08" w:rsidRDefault="00086104"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184D679" w14:textId="77777777" w:rsidR="00086104" w:rsidRPr="00612E08" w:rsidRDefault="00086104" w:rsidP="0008610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370039272"/>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02482A6" w14:textId="5D690B6B" w:rsidR="00086104" w:rsidRPr="00612E08" w:rsidRDefault="00086104" w:rsidP="0008610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3B4F7F7" w14:textId="77777777" w:rsidR="00086104" w:rsidRPr="00612E08" w:rsidRDefault="00086104" w:rsidP="0008610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11B308DC" w14:textId="77777777" w:rsidR="00086104" w:rsidRPr="00612E08" w:rsidRDefault="00086104" w:rsidP="00A7788F">
            <w:pPr>
              <w:jc w:val="both"/>
              <w:rPr>
                <w:rFonts w:ascii="Times New Roman" w:eastAsia="Times New Roman" w:hAnsi="Times New Roman" w:cs="Times New Roman"/>
                <w:sz w:val="20"/>
                <w:szCs w:val="20"/>
                <w:lang w:eastAsia="sk-SK"/>
              </w:rPr>
            </w:pPr>
          </w:p>
          <w:p w14:paraId="6BF6E786"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54184250" w14:textId="77777777" w:rsidTr="000214C8">
        <w:tc>
          <w:tcPr>
            <w:tcW w:w="9351" w:type="dxa"/>
            <w:gridSpan w:val="7"/>
            <w:tcBorders>
              <w:top w:val="single" w:sz="4" w:space="0" w:color="auto"/>
              <w:left w:val="single" w:sz="4" w:space="0" w:color="auto"/>
              <w:bottom w:val="nil"/>
              <w:right w:val="single" w:sz="4" w:space="0" w:color="auto"/>
            </w:tcBorders>
            <w:shd w:val="clear" w:color="auto" w:fill="E2E2E2"/>
          </w:tcPr>
          <w:p w14:paraId="339AC8DB" w14:textId="77777777" w:rsidR="001B23B7" w:rsidRPr="00612E08" w:rsidRDefault="001B23B7" w:rsidP="00086104">
            <w:pPr>
              <w:numPr>
                <w:ilvl w:val="0"/>
                <w:numId w:val="2"/>
              </w:numPr>
              <w:contextualSpacing/>
              <w:rPr>
                <w:rFonts w:ascii="Times New Roman" w:eastAsia="Calibri" w:hAnsi="Times New Roman" w:cs="Times New Roman"/>
                <w:b/>
              </w:rPr>
            </w:pPr>
            <w:r w:rsidRPr="00612E08">
              <w:rPr>
                <w:rFonts w:ascii="Times New Roman" w:eastAsia="Calibri" w:hAnsi="Times New Roman" w:cs="Times New Roman"/>
                <w:b/>
              </w:rPr>
              <w:lastRenderedPageBreak/>
              <w:t>Poznámky</w:t>
            </w:r>
          </w:p>
        </w:tc>
      </w:tr>
      <w:tr w:rsidR="00612E08" w:rsidRPr="00612E08" w14:paraId="048112A0" w14:textId="77777777" w:rsidTr="000214C8">
        <w:trPr>
          <w:trHeight w:val="713"/>
        </w:trPr>
        <w:tc>
          <w:tcPr>
            <w:tcW w:w="9351" w:type="dxa"/>
            <w:gridSpan w:val="7"/>
            <w:tcBorders>
              <w:top w:val="nil"/>
              <w:left w:val="single" w:sz="4" w:space="0" w:color="auto"/>
              <w:bottom w:val="single" w:sz="4" w:space="0" w:color="FFFFFF" w:themeColor="background1"/>
              <w:right w:val="single" w:sz="4" w:space="0" w:color="auto"/>
            </w:tcBorders>
          </w:tcPr>
          <w:p w14:paraId="41B4DF37" w14:textId="77777777" w:rsidR="001B23B7" w:rsidRPr="00612E08" w:rsidRDefault="001B23B7" w:rsidP="78380013">
            <w:pPr>
              <w:jc w:val="both"/>
              <w:rPr>
                <w:rFonts w:ascii="Times New Roman" w:eastAsia="Times New Roman" w:hAnsi="Times New Roman" w:cs="Times New Roman"/>
                <w:i/>
                <w:iCs/>
                <w:sz w:val="20"/>
                <w:szCs w:val="20"/>
                <w:lang w:eastAsia="sk-SK"/>
              </w:rPr>
            </w:pPr>
            <w:r w:rsidRPr="78380013">
              <w:rPr>
                <w:rFonts w:ascii="Times New Roman" w:eastAsia="Times New Roman" w:hAnsi="Times New Roman" w:cs="Times New Roman"/>
                <w:i/>
                <w:iCs/>
                <w:sz w:val="20"/>
                <w:szCs w:val="20"/>
                <w:lang w:eastAsia="sk-SK"/>
              </w:rPr>
              <w:t xml:space="preserve">V prípade potreby uveďte doplňujúce informácie k identifikovaným vplyvom a ich analýzam. </w:t>
            </w:r>
          </w:p>
          <w:p w14:paraId="52E406E3" w14:textId="77777777" w:rsidR="004C6831" w:rsidRPr="00612E08" w:rsidRDefault="004C6831" w:rsidP="78380013">
            <w:pPr>
              <w:jc w:val="both"/>
              <w:rPr>
                <w:rFonts w:ascii="Times New Roman" w:eastAsia="Times New Roman" w:hAnsi="Times New Roman" w:cs="Times New Roman"/>
                <w:i/>
                <w:iCs/>
                <w:sz w:val="20"/>
                <w:szCs w:val="20"/>
                <w:lang w:eastAsia="sk-SK"/>
              </w:rPr>
            </w:pPr>
          </w:p>
          <w:p w14:paraId="10E91E5D" w14:textId="77777777" w:rsidR="004C6831" w:rsidRPr="00612E08" w:rsidRDefault="550692A0" w:rsidP="3DF1EF67">
            <w:pPr>
              <w:jc w:val="both"/>
              <w:rPr>
                <w:rFonts w:ascii="Times New Roman" w:eastAsia="Times New Roman" w:hAnsi="Times New Roman" w:cs="Times New Roman"/>
                <w:i/>
                <w:iCs/>
                <w:sz w:val="20"/>
                <w:szCs w:val="20"/>
                <w:lang w:eastAsia="sk-SK"/>
              </w:rPr>
            </w:pPr>
            <w:r w:rsidRPr="3DF1EF67">
              <w:rPr>
                <w:rFonts w:ascii="Times New Roman" w:eastAsia="Times New Roman" w:hAnsi="Times New Roman" w:cs="Times New Roman"/>
                <w:i/>
                <w:iCs/>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5A3E9ED7" w14:textId="77777777" w:rsidR="004C6831" w:rsidRPr="00612E08" w:rsidRDefault="004C6831" w:rsidP="78380013">
            <w:pPr>
              <w:jc w:val="both"/>
              <w:rPr>
                <w:rFonts w:ascii="Times New Roman" w:eastAsia="Times New Roman" w:hAnsi="Times New Roman" w:cs="Times New Roman"/>
                <w:i/>
                <w:iCs/>
                <w:sz w:val="20"/>
                <w:szCs w:val="20"/>
                <w:lang w:eastAsia="sk-SK"/>
              </w:rPr>
            </w:pPr>
          </w:p>
          <w:p w14:paraId="2F607BC4" w14:textId="77777777" w:rsidR="004C6831" w:rsidRPr="00612E08" w:rsidRDefault="004C6831" w:rsidP="78380013">
            <w:pPr>
              <w:jc w:val="both"/>
              <w:rPr>
                <w:rFonts w:ascii="Times New Roman" w:eastAsia="Times New Roman" w:hAnsi="Times New Roman" w:cs="Times New Roman"/>
                <w:i/>
                <w:iCs/>
                <w:sz w:val="20"/>
                <w:szCs w:val="20"/>
                <w:lang w:eastAsia="sk-SK"/>
              </w:rPr>
            </w:pPr>
            <w:r w:rsidRPr="78380013">
              <w:rPr>
                <w:rFonts w:ascii="Times New Roman" w:eastAsia="Times New Roman" w:hAnsi="Times New Roman" w:cs="Times New Roman"/>
                <w:i/>
                <w:iCs/>
                <w:sz w:val="20"/>
                <w:szCs w:val="20"/>
                <w:lang w:eastAsia="sk-SK"/>
              </w:rPr>
              <w:t>Informácie v tejto časti slúžia na zhrnutie vplyvov alebo aj na vyjadrenie sa k marginálnym vplyvom a nie ako náhrada za vypracovanie príslušných analýz vybraných vplyvov.</w:t>
            </w:r>
          </w:p>
          <w:p w14:paraId="2378E9FE" w14:textId="77777777" w:rsidR="0098472E" w:rsidRPr="00612E08" w:rsidRDefault="0098472E" w:rsidP="78380013">
            <w:pPr>
              <w:jc w:val="both"/>
              <w:rPr>
                <w:rFonts w:ascii="Times New Roman" w:eastAsia="Times New Roman" w:hAnsi="Times New Roman" w:cs="Times New Roman"/>
                <w:i/>
                <w:iCs/>
                <w:sz w:val="20"/>
                <w:szCs w:val="20"/>
                <w:lang w:eastAsia="sk-SK"/>
              </w:rPr>
            </w:pPr>
          </w:p>
          <w:p w14:paraId="70B57C4E" w14:textId="77777777" w:rsidR="0098472E" w:rsidRPr="00612E08" w:rsidRDefault="4501ABAF" w:rsidP="3DF1EF67">
            <w:pPr>
              <w:jc w:val="both"/>
              <w:rPr>
                <w:rFonts w:ascii="Times New Roman" w:eastAsia="Times New Roman" w:hAnsi="Times New Roman" w:cs="Times New Roman"/>
                <w:i/>
                <w:iCs/>
                <w:sz w:val="20"/>
                <w:szCs w:val="20"/>
                <w:lang w:eastAsia="sk-SK"/>
              </w:rPr>
            </w:pPr>
            <w:r w:rsidRPr="3DF1EF67">
              <w:rPr>
                <w:rFonts w:ascii="Times New Roman" w:eastAsia="Times New Roman" w:hAnsi="Times New Roman" w:cs="Times New Roman"/>
                <w:i/>
                <w:iCs/>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7BE43819" w14:textId="7A6994C3" w:rsidR="001B23B7" w:rsidRPr="00612E08" w:rsidRDefault="001B23B7" w:rsidP="5CBC7344">
            <w:pPr>
              <w:jc w:val="both"/>
              <w:rPr>
                <w:rFonts w:ascii="Times New Roman" w:eastAsia="Times New Roman" w:hAnsi="Times New Roman" w:cs="Times New Roman"/>
                <w:b/>
                <w:bCs/>
                <w:i/>
                <w:iCs/>
                <w:sz w:val="20"/>
                <w:szCs w:val="20"/>
                <w:lang w:eastAsia="sk-SK"/>
              </w:rPr>
            </w:pPr>
          </w:p>
          <w:p w14:paraId="7770816A" w14:textId="1C5B4A85" w:rsidR="001B23B7" w:rsidRDefault="327246DA" w:rsidP="3DF1EF67">
            <w:pPr>
              <w:jc w:val="both"/>
              <w:rPr>
                <w:rFonts w:ascii="Times New Roman" w:eastAsia="Calibri" w:hAnsi="Times New Roman" w:cs="Times New Roman"/>
              </w:rPr>
            </w:pPr>
            <w:r w:rsidRPr="3DF1EF67">
              <w:rPr>
                <w:rFonts w:ascii="Times New Roman" w:eastAsia="Calibri" w:hAnsi="Times New Roman" w:cs="Times New Roman"/>
              </w:rPr>
              <w:t>Navrhovaný materiál má marginálny sociálny vplyv. Navrhované zmeny sa sústreďujú predovšetkým na úpravu mechanizmov financovania sociálnych služieb v režime služieb vo všeobecnom hospodárskom záujme, na spresnenie evidenčných, kontrolných a rozpočtových povinností poskytovateľov a na zavedenie kompenzačného mechanizmu pre nevymožiteľné pohľadávky. Tieto opatrenia nemajú priamy dopad na rozsah, dostupnosť ani kvalitu poskytovaných sociálnych služieb pre prijímateľov, ani nemenia podmienky nároku fyzických osôb na poskytovanie sociálnych služieb. Zavedenie finančného príspevku na nevymožiteľn</w:t>
            </w:r>
            <w:r w:rsidR="00AD6A5B">
              <w:rPr>
                <w:rFonts w:ascii="Times New Roman" w:eastAsia="Calibri" w:hAnsi="Times New Roman" w:cs="Times New Roman"/>
              </w:rPr>
              <w:t>é</w:t>
            </w:r>
            <w:r w:rsidRPr="3DF1EF67">
              <w:rPr>
                <w:rFonts w:ascii="Times New Roman" w:eastAsia="Calibri" w:hAnsi="Times New Roman" w:cs="Times New Roman"/>
              </w:rPr>
              <w:t xml:space="preserve"> pohľadáv</w:t>
            </w:r>
            <w:r w:rsidR="00AD6A5B">
              <w:rPr>
                <w:rFonts w:ascii="Times New Roman" w:eastAsia="Calibri" w:hAnsi="Times New Roman" w:cs="Times New Roman"/>
              </w:rPr>
              <w:t>ky</w:t>
            </w:r>
            <w:r w:rsidR="00D10C60">
              <w:rPr>
                <w:rFonts w:ascii="Times New Roman" w:eastAsia="Calibri" w:hAnsi="Times New Roman" w:cs="Times New Roman"/>
              </w:rPr>
              <w:t xml:space="preserve"> </w:t>
            </w:r>
            <w:r w:rsidRPr="3DF1EF67">
              <w:rPr>
                <w:rFonts w:ascii="Times New Roman" w:eastAsia="Calibri" w:hAnsi="Times New Roman" w:cs="Times New Roman"/>
              </w:rPr>
              <w:t>predstavuje systémové opatrenie na stabilizáciu financovania poskytovateľov sociálnych služieb, pričom jeho cieľom nie je meniť sociálnu situáciu prijímateľov, ale eliminovať finančné deformácie v systéme financovania. Rovnako úpravy týkajúce sa nadmernej náhrady a kontrolných mechanizmov majú prevažne administratívny a finančno-technický charakter. Z uvedených dôvodov ide o opatrenia bez významného priameho sociálneho dopadu, a preto je sociálny vplyv hodnotený ako zanedbateľný.</w:t>
            </w:r>
          </w:p>
          <w:p w14:paraId="0142F39A" w14:textId="77777777" w:rsidR="00DF0A2B" w:rsidRPr="00612E08" w:rsidRDefault="00DF0A2B" w:rsidP="3DF1EF67">
            <w:pPr>
              <w:jc w:val="both"/>
              <w:rPr>
                <w:rFonts w:ascii="Times New Roman" w:eastAsia="Calibri" w:hAnsi="Times New Roman" w:cs="Times New Roman"/>
              </w:rPr>
            </w:pPr>
          </w:p>
          <w:p w14:paraId="5E2C1D67" w14:textId="48260483" w:rsidR="001B23B7" w:rsidRPr="00612E08" w:rsidRDefault="327246DA" w:rsidP="3DF1EF67">
            <w:pPr>
              <w:jc w:val="both"/>
              <w:rPr>
                <w:rFonts w:ascii="Times New Roman" w:eastAsia="Calibri" w:hAnsi="Times New Roman" w:cs="Times New Roman"/>
              </w:rPr>
            </w:pPr>
            <w:r w:rsidRPr="3DF1EF67">
              <w:rPr>
                <w:rFonts w:ascii="Times New Roman" w:eastAsia="Calibri" w:hAnsi="Times New Roman" w:cs="Times New Roman"/>
              </w:rPr>
              <w:t xml:space="preserve">Úpravy vykonané v zákone č. 406/2025 Z. z. a v právnych predpisoch, ktoré sa s týmto zákonom zosúlaďujú, </w:t>
            </w:r>
            <w:r w:rsidR="00DF0A2B">
              <w:rPr>
                <w:rFonts w:ascii="Times New Roman" w:eastAsia="Calibri" w:hAnsi="Times New Roman" w:cs="Times New Roman"/>
              </w:rPr>
              <w:t>nemajú žiadne vplyvy</w:t>
            </w:r>
            <w:r w:rsidRPr="3DF1EF67">
              <w:rPr>
                <w:rFonts w:ascii="Times New Roman" w:eastAsia="Calibri" w:hAnsi="Times New Roman" w:cs="Times New Roman"/>
              </w:rPr>
              <w:t xml:space="preserve">, nakoľko ide najmä o úpravu </w:t>
            </w:r>
            <w:r w:rsidR="00DA3D57">
              <w:rPr>
                <w:rFonts w:ascii="Times New Roman" w:eastAsia="Calibri" w:hAnsi="Times New Roman" w:cs="Times New Roman"/>
              </w:rPr>
              <w:t xml:space="preserve">a spresnenie </w:t>
            </w:r>
            <w:r w:rsidRPr="3DF1EF67">
              <w:rPr>
                <w:rFonts w:ascii="Times New Roman" w:eastAsia="Calibri" w:hAnsi="Times New Roman" w:cs="Times New Roman"/>
              </w:rPr>
              <w:t>procesných podmienok poskytovania príspevku na pomoc pri odkázanosti.</w:t>
            </w:r>
          </w:p>
          <w:p w14:paraId="1ECD20AB" w14:textId="401E600C" w:rsidR="001B23B7" w:rsidRPr="00612E08" w:rsidRDefault="001B23B7" w:rsidP="5CBC7344">
            <w:pPr>
              <w:jc w:val="both"/>
              <w:rPr>
                <w:rFonts w:ascii="Times New Roman" w:eastAsia="Calibri" w:hAnsi="Times New Roman" w:cs="Times New Roman"/>
              </w:rPr>
            </w:pPr>
          </w:p>
          <w:p w14:paraId="6F86E498" w14:textId="1397A271" w:rsidR="001B23B7" w:rsidRDefault="00DA3D57" w:rsidP="3DF1EF67">
            <w:pPr>
              <w:jc w:val="both"/>
              <w:rPr>
                <w:rFonts w:ascii="Times New Roman" w:eastAsia="Calibri" w:hAnsi="Times New Roman" w:cs="Times New Roman"/>
              </w:rPr>
            </w:pPr>
            <w:r>
              <w:rPr>
                <w:rFonts w:ascii="Times New Roman" w:eastAsia="Calibri" w:hAnsi="Times New Roman" w:cs="Times New Roman"/>
              </w:rPr>
              <w:t>Pozitívny v</w:t>
            </w:r>
            <w:r w:rsidR="24461F15" w:rsidRPr="3DF1EF67">
              <w:rPr>
                <w:rFonts w:ascii="Times New Roman" w:eastAsia="Calibri" w:hAnsi="Times New Roman" w:cs="Times New Roman"/>
              </w:rPr>
              <w:t xml:space="preserve">plyv na rozpočet verejnej správy </w:t>
            </w:r>
            <w:r>
              <w:rPr>
                <w:rFonts w:ascii="Times New Roman" w:eastAsia="Calibri" w:hAnsi="Times New Roman" w:cs="Times New Roman"/>
              </w:rPr>
              <w:t xml:space="preserve">sa predpokladá z dôvodu </w:t>
            </w:r>
            <w:r w:rsidR="24461F15" w:rsidRPr="3DF1EF67">
              <w:rPr>
                <w:rFonts w:ascii="Times New Roman" w:eastAsia="Calibri" w:hAnsi="Times New Roman" w:cs="Times New Roman"/>
              </w:rPr>
              <w:t>zavedenia mechanizmu identifikácie, kontroly a vrátenia nadmernej náhrady z verejných zdrojov. Tento mechanizmus vytvára predpoklad na efektívnejšie využívanie verejných financií a návrat časti prostriedkov do verejných rozpočtov. Zároveň však nie je možné tieto vplyvy v súčasnosti kvantifikovať, keďže výška nadmernej náhrady bude závisieť od individuálneho hospodárenia poskytovateľov sociálnych služieb a od výsledkov zúčtovania v jednotlivých rozpočtových rokoch.</w:t>
            </w:r>
          </w:p>
          <w:p w14:paraId="68E9655B" w14:textId="252F6524" w:rsidR="00DA3D57" w:rsidRPr="00612E08" w:rsidRDefault="00DA3D57" w:rsidP="3DF1EF67">
            <w:pPr>
              <w:jc w:val="both"/>
              <w:rPr>
                <w:rFonts w:ascii="Times New Roman" w:eastAsia="Calibri" w:hAnsi="Times New Roman" w:cs="Times New Roman"/>
              </w:rPr>
            </w:pPr>
            <w:r>
              <w:rPr>
                <w:rFonts w:ascii="Times New Roman" w:eastAsia="Calibri" w:hAnsi="Times New Roman" w:cs="Times New Roman"/>
              </w:rPr>
              <w:t>Negatívny vplyv na rozpočet verejnej správy sa predpokladá z dôvodu zavedenia finančného príspevku na nevymožiteľn</w:t>
            </w:r>
            <w:r w:rsidR="00AD6A5B">
              <w:rPr>
                <w:rFonts w:ascii="Times New Roman" w:eastAsia="Calibri" w:hAnsi="Times New Roman" w:cs="Times New Roman"/>
              </w:rPr>
              <w:t>é</w:t>
            </w:r>
            <w:r>
              <w:rPr>
                <w:rFonts w:ascii="Times New Roman" w:eastAsia="Calibri" w:hAnsi="Times New Roman" w:cs="Times New Roman"/>
              </w:rPr>
              <w:t xml:space="preserve"> pohľadáv</w:t>
            </w:r>
            <w:r w:rsidR="00AD6A5B">
              <w:rPr>
                <w:rFonts w:ascii="Times New Roman" w:eastAsia="Calibri" w:hAnsi="Times New Roman" w:cs="Times New Roman"/>
              </w:rPr>
              <w:t>ky</w:t>
            </w:r>
            <w:r>
              <w:rPr>
                <w:rFonts w:ascii="Times New Roman" w:eastAsia="Calibri" w:hAnsi="Times New Roman" w:cs="Times New Roman"/>
              </w:rPr>
              <w:t>.</w:t>
            </w:r>
          </w:p>
          <w:p w14:paraId="163A9F59" w14:textId="248CBA50" w:rsidR="001B23B7" w:rsidRPr="00612E08" w:rsidRDefault="001B23B7" w:rsidP="3DF1EF67">
            <w:pPr>
              <w:jc w:val="both"/>
              <w:rPr>
                <w:rFonts w:ascii="Times New Roman" w:eastAsia="Calibri" w:hAnsi="Times New Roman" w:cs="Times New Roman"/>
              </w:rPr>
            </w:pPr>
          </w:p>
          <w:p w14:paraId="2861B527" w14:textId="2647D29F" w:rsidR="001B23B7" w:rsidRPr="00612E08" w:rsidRDefault="603A0363" w:rsidP="3DF1EF67">
            <w:pPr>
              <w:jc w:val="both"/>
              <w:rPr>
                <w:rFonts w:ascii="Times New Roman" w:eastAsia="Calibri" w:hAnsi="Times New Roman" w:cs="Times New Roman"/>
              </w:rPr>
            </w:pPr>
            <w:r w:rsidRPr="3DF1EF67">
              <w:rPr>
                <w:rFonts w:ascii="Times New Roman" w:eastAsia="Calibri" w:hAnsi="Times New Roman" w:cs="Times New Roman"/>
              </w:rPr>
              <w:t>Vplyvy na rozpočty obcí a vyšších územných celkov sú pozitívne</w:t>
            </w:r>
            <w:r w:rsidR="3582CCCD" w:rsidRPr="3DF1EF67">
              <w:rPr>
                <w:rFonts w:ascii="Times New Roman" w:eastAsia="Calibri" w:hAnsi="Times New Roman" w:cs="Times New Roman"/>
              </w:rPr>
              <w:t xml:space="preserve"> a sú zohľadnené v analýze vplyvov na rozpočet verejnej správy</w:t>
            </w:r>
            <w:r w:rsidRPr="3DF1EF67">
              <w:rPr>
                <w:rFonts w:ascii="Times New Roman" w:eastAsia="Calibri" w:hAnsi="Times New Roman" w:cs="Times New Roman"/>
              </w:rPr>
              <w:t xml:space="preserve">. Pozitívny vplyv je najmä zo zavedenia mechanizmu finančného príspevku na </w:t>
            </w:r>
            <w:r w:rsidRPr="3DF1EF67">
              <w:rPr>
                <w:rFonts w:ascii="Times New Roman" w:eastAsia="Calibri" w:hAnsi="Times New Roman" w:cs="Times New Roman"/>
              </w:rPr>
              <w:lastRenderedPageBreak/>
              <w:t>nevymožiteľné pohľadávky, ktorý čiastočne alebo úplne kompenzuje</w:t>
            </w:r>
            <w:r w:rsidR="00AD6A5B">
              <w:rPr>
                <w:rFonts w:ascii="Times New Roman" w:eastAsia="Calibri" w:hAnsi="Times New Roman" w:cs="Times New Roman"/>
              </w:rPr>
              <w:t xml:space="preserve"> objektívne </w:t>
            </w:r>
            <w:r w:rsidRPr="3DF1EF67">
              <w:rPr>
                <w:rFonts w:ascii="Times New Roman" w:eastAsia="Calibri" w:hAnsi="Times New Roman" w:cs="Times New Roman"/>
              </w:rPr>
              <w:t xml:space="preserve"> </w:t>
            </w:r>
            <w:r w:rsidR="00AD6A5B">
              <w:rPr>
                <w:rFonts w:ascii="Times New Roman" w:eastAsia="Calibri" w:hAnsi="Times New Roman" w:cs="Times New Roman"/>
              </w:rPr>
              <w:t xml:space="preserve">nevymožiteľné pohľadávky </w:t>
            </w:r>
            <w:r w:rsidRPr="3DF1EF67">
              <w:rPr>
                <w:rFonts w:ascii="Times New Roman" w:eastAsia="Calibri" w:hAnsi="Times New Roman" w:cs="Times New Roman"/>
              </w:rPr>
              <w:t xml:space="preserve">poskytovateľov sociálnych služieb, ktorých zriaďovateľom je obec alebo vyšší územný celok. </w:t>
            </w:r>
            <w:r w:rsidR="6981C2B3" w:rsidRPr="3DF1EF67">
              <w:rPr>
                <w:rFonts w:ascii="Times New Roman" w:eastAsia="Calibri" w:hAnsi="Times New Roman" w:cs="Times New Roman"/>
              </w:rPr>
              <w:t>Súčasne mechanizmus rozdelenia vrátenej nadmernej náhrady podľa miery spolufinancovania vedie k spravodlivejšiemu prerozdeleniu verejných zdrojov</w:t>
            </w:r>
            <w:r w:rsidR="00AD6A5B">
              <w:rPr>
                <w:rFonts w:ascii="Times New Roman" w:eastAsia="Calibri" w:hAnsi="Times New Roman" w:cs="Times New Roman"/>
              </w:rPr>
              <w:t xml:space="preserve"> aj</w:t>
            </w:r>
            <w:r w:rsidR="6981C2B3" w:rsidRPr="3DF1EF67">
              <w:rPr>
                <w:rFonts w:ascii="Times New Roman" w:eastAsia="Calibri" w:hAnsi="Times New Roman" w:cs="Times New Roman"/>
              </w:rPr>
              <w:t xml:space="preserve"> v prospech územnej samosprávy. Navrhovaná právna úprava tak prispieva k stabilizácii financovania sociálnych služieb na úrovni miestnej a regionálnej samosprávy. </w:t>
            </w:r>
          </w:p>
          <w:p w14:paraId="4E27E87E" w14:textId="5FE66667" w:rsidR="001B23B7" w:rsidRDefault="6981C2B3" w:rsidP="3DF1EF67">
            <w:pPr>
              <w:jc w:val="both"/>
              <w:rPr>
                <w:rFonts w:ascii="Times New Roman" w:eastAsia="Calibri" w:hAnsi="Times New Roman" w:cs="Times New Roman"/>
              </w:rPr>
            </w:pPr>
            <w:r w:rsidRPr="707C62A2">
              <w:rPr>
                <w:rFonts w:ascii="Times New Roman" w:eastAsia="Calibri" w:hAnsi="Times New Roman" w:cs="Times New Roman"/>
              </w:rPr>
              <w:t>Konkrétne však tento pozitívny vplyv nie je možné vyčísliť, nakoľko nie je možné vopred odhadnúť požiadavky na poskytnutie dotácie ani rozsah vrátenej nadmernej náhrady, z ktorej príslušný podiel bude prináležať obci alebo vyššiemu územnému celku.</w:t>
            </w:r>
          </w:p>
          <w:p w14:paraId="23D1F8F7" w14:textId="4E665369" w:rsidR="707C62A2" w:rsidRDefault="707C62A2" w:rsidP="707C62A2">
            <w:pPr>
              <w:jc w:val="both"/>
              <w:rPr>
                <w:rFonts w:ascii="Times New Roman" w:eastAsia="Calibri" w:hAnsi="Times New Roman" w:cs="Times New Roman"/>
              </w:rPr>
            </w:pPr>
          </w:p>
          <w:p w14:paraId="685256E1" w14:textId="2B753362" w:rsidR="50F15AD7" w:rsidRDefault="50F15AD7" w:rsidP="707C62A2">
            <w:pPr>
              <w:jc w:val="both"/>
              <w:rPr>
                <w:rFonts w:ascii="Times New Roman" w:eastAsia="Times New Roman" w:hAnsi="Times New Roman" w:cs="Times New Roman"/>
              </w:rPr>
            </w:pPr>
            <w:r w:rsidRPr="707C62A2">
              <w:rPr>
                <w:rFonts w:ascii="Aptos Narrow" w:eastAsia="Aptos Narrow" w:hAnsi="Aptos Narrow" w:cs="Aptos Narrow"/>
                <w:color w:val="242424"/>
              </w:rPr>
              <w:t>Predložený návrh bude mať marginálny pozitívno-negatívny vplyv na podnikateľské prostredie. Poskytovatelia a zriaďovatelia sociálnych služieb môžu byť podnikateľskými subjektmi, vrátane registrovaných sociálnych podnikov, na ktoré majú navrhované zmeny priamy vplyv.</w:t>
            </w:r>
          </w:p>
          <w:p w14:paraId="24F36964" w14:textId="7ADEE0D5" w:rsidR="00DF0A2B" w:rsidRDefault="00DF0A2B" w:rsidP="3DF1EF67">
            <w:pPr>
              <w:jc w:val="both"/>
              <w:rPr>
                <w:rFonts w:ascii="Times New Roman" w:eastAsia="Calibri" w:hAnsi="Times New Roman" w:cs="Times New Roman"/>
              </w:rPr>
            </w:pPr>
          </w:p>
          <w:p w14:paraId="53644F54" w14:textId="5139A92F" w:rsidR="00DF0A2B" w:rsidRPr="00612E08" w:rsidRDefault="00DF0A2B" w:rsidP="3DF1EF67">
            <w:pPr>
              <w:jc w:val="both"/>
              <w:rPr>
                <w:rFonts w:ascii="Times New Roman" w:eastAsia="Calibri" w:hAnsi="Times New Roman" w:cs="Times New Roman"/>
              </w:rPr>
            </w:pPr>
            <w:r w:rsidRPr="00DF0A2B">
              <w:rPr>
                <w:rFonts w:ascii="Times New Roman" w:eastAsia="Calibri" w:hAnsi="Times New Roman" w:cs="Times New Roman"/>
              </w:rPr>
              <w:t>Predbežné pripomienkové konanie nebolo uskutočnené na základe uplatnenia článku 16 Legislatívnych pravidiel vlády Slovenskej republiky (pričom jedným z dôvodov uplatnenia tohto článku je aj to, že štátu hro</w:t>
            </w:r>
            <w:r>
              <w:rPr>
                <w:rFonts w:ascii="Times New Roman" w:eastAsia="Calibri" w:hAnsi="Times New Roman" w:cs="Times New Roman"/>
              </w:rPr>
              <w:t>zia značné hospodárske škody).</w:t>
            </w:r>
          </w:p>
          <w:p w14:paraId="228FDF95" w14:textId="35DB97F6" w:rsidR="001B23B7" w:rsidRPr="00612E08" w:rsidRDefault="001B23B7" w:rsidP="3DF1EF67">
            <w:pPr>
              <w:jc w:val="both"/>
              <w:rPr>
                <w:rFonts w:ascii="Times New Roman" w:eastAsia="Calibri" w:hAnsi="Times New Roman" w:cs="Times New Roman"/>
              </w:rPr>
            </w:pPr>
          </w:p>
        </w:tc>
      </w:tr>
      <w:tr w:rsidR="00612E08" w:rsidRPr="00612E08" w14:paraId="2C0D91E0" w14:textId="77777777" w:rsidTr="000214C8">
        <w:tc>
          <w:tcPr>
            <w:tcW w:w="9351" w:type="dxa"/>
            <w:gridSpan w:val="7"/>
            <w:tcBorders>
              <w:top w:val="single" w:sz="4" w:space="0" w:color="auto"/>
              <w:left w:val="single" w:sz="4" w:space="0" w:color="auto"/>
              <w:bottom w:val="single" w:sz="4" w:space="0" w:color="FFFFFF" w:themeColor="background1"/>
              <w:right w:val="single" w:sz="4" w:space="0" w:color="auto"/>
            </w:tcBorders>
            <w:shd w:val="clear" w:color="auto" w:fill="E2E2E2"/>
          </w:tcPr>
          <w:p w14:paraId="66B44024" w14:textId="77777777" w:rsidR="001B23B7" w:rsidRPr="00612E08" w:rsidRDefault="001B23B7" w:rsidP="00086104">
            <w:pPr>
              <w:numPr>
                <w:ilvl w:val="0"/>
                <w:numId w:val="2"/>
              </w:numPr>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6D3E51E8" w14:textId="77777777" w:rsidTr="000214C8">
        <w:trPr>
          <w:trHeight w:val="586"/>
        </w:trPr>
        <w:tc>
          <w:tcPr>
            <w:tcW w:w="9351" w:type="dxa"/>
            <w:gridSpan w:val="7"/>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FA20E53" w14:textId="77777777" w:rsidR="001B23B7" w:rsidRDefault="001B23B7" w:rsidP="007851A7">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70C58BA" w14:textId="77777777" w:rsidR="006660E5" w:rsidRDefault="006660E5" w:rsidP="007851A7">
            <w:pPr>
              <w:rPr>
                <w:rFonts w:ascii="Times New Roman" w:eastAsia="Times New Roman" w:hAnsi="Times New Roman" w:cs="Times New Roman"/>
                <w:i/>
                <w:sz w:val="20"/>
                <w:szCs w:val="20"/>
                <w:lang w:eastAsia="sk-SK"/>
              </w:rPr>
            </w:pPr>
          </w:p>
          <w:p w14:paraId="26487C7A" w14:textId="77777777" w:rsidR="002E6C9D" w:rsidRPr="002E6C9D" w:rsidRDefault="002E6C9D" w:rsidP="002E6C9D">
            <w:pPr>
              <w:rPr>
                <w:rFonts w:ascii="Times New Roman" w:hAnsi="Times New Roman" w:cs="Times New Roman"/>
                <w:sz w:val="20"/>
              </w:rPr>
            </w:pPr>
            <w:r w:rsidRPr="002E6C9D">
              <w:rPr>
                <w:rFonts w:ascii="Times New Roman" w:hAnsi="Times New Roman" w:cs="Times New Roman"/>
                <w:sz w:val="20"/>
              </w:rPr>
              <w:t xml:space="preserve">Mgr. Mária Machajdíková, riaditeľka odboru sociálnych služieb, Ministerstvo práce, sociálnych vecí a rodiny SR, 02/2046 3108, </w:t>
            </w:r>
            <w:hyperlink r:id="rId9" w:history="1">
              <w:r w:rsidRPr="002E6C9D">
                <w:rPr>
                  <w:rStyle w:val="Hypertextovprepojenie"/>
                  <w:rFonts w:ascii="Times New Roman" w:hAnsi="Times New Roman" w:cs="Times New Roman"/>
                  <w:sz w:val="20"/>
                </w:rPr>
                <w:t>maria.machajdikova@employment.gov.sk</w:t>
              </w:r>
            </w:hyperlink>
            <w:r w:rsidRPr="002E6C9D">
              <w:rPr>
                <w:rStyle w:val="Hypertextovprepojenie"/>
                <w:rFonts w:ascii="Times New Roman" w:hAnsi="Times New Roman" w:cs="Times New Roman"/>
                <w:sz w:val="20"/>
              </w:rPr>
              <w:t>,</w:t>
            </w:r>
          </w:p>
          <w:p w14:paraId="45DC1FFF" w14:textId="77777777" w:rsidR="002E6C9D" w:rsidRPr="002E6C9D" w:rsidRDefault="002E6C9D" w:rsidP="002E6C9D">
            <w:pPr>
              <w:rPr>
                <w:rFonts w:ascii="Times New Roman" w:hAnsi="Times New Roman" w:cs="Times New Roman"/>
                <w:sz w:val="20"/>
              </w:rPr>
            </w:pPr>
          </w:p>
          <w:p w14:paraId="28C46503" w14:textId="1D9447FC" w:rsidR="002E6C9D" w:rsidRPr="002E6C9D" w:rsidRDefault="00A32D74" w:rsidP="3DF1EF67">
            <w:pPr>
              <w:rPr>
                <w:rStyle w:val="Hypertextovprepojenie"/>
                <w:rFonts w:ascii="Times New Roman" w:hAnsi="Times New Roman" w:cs="Times New Roman"/>
                <w:sz w:val="20"/>
                <w:szCs w:val="20"/>
              </w:rPr>
            </w:pPr>
            <w:r w:rsidRPr="3DF1EF67">
              <w:rPr>
                <w:rFonts w:ascii="Times New Roman" w:hAnsi="Times New Roman" w:cs="Times New Roman"/>
                <w:sz w:val="20"/>
                <w:szCs w:val="20"/>
              </w:rPr>
              <w:t>RNDr. Mário Ležovič, PhD., MPH</w:t>
            </w:r>
            <w:r w:rsidR="002E6C9D" w:rsidRPr="3DF1EF67">
              <w:rPr>
                <w:rFonts w:ascii="Times New Roman" w:hAnsi="Times New Roman" w:cs="Times New Roman"/>
                <w:sz w:val="20"/>
                <w:szCs w:val="20"/>
              </w:rPr>
              <w:t>, odbor sociálnych služieb, Ministerstvo práce, sociálnych vecí a rodiny SR, 02/2046 3</w:t>
            </w:r>
            <w:r w:rsidR="330B60EC" w:rsidRPr="3DF1EF67">
              <w:rPr>
                <w:rFonts w:ascii="Times New Roman" w:hAnsi="Times New Roman" w:cs="Times New Roman"/>
                <w:sz w:val="20"/>
                <w:szCs w:val="20"/>
              </w:rPr>
              <w:t>1</w:t>
            </w:r>
            <w:r w:rsidRPr="3DF1EF67">
              <w:rPr>
                <w:rFonts w:ascii="Times New Roman" w:hAnsi="Times New Roman" w:cs="Times New Roman"/>
                <w:sz w:val="20"/>
                <w:szCs w:val="20"/>
              </w:rPr>
              <w:t>15</w:t>
            </w:r>
            <w:r w:rsidR="002E6C9D" w:rsidRPr="3DF1EF67">
              <w:rPr>
                <w:rFonts w:ascii="Times New Roman" w:hAnsi="Times New Roman" w:cs="Times New Roman"/>
                <w:sz w:val="20"/>
                <w:szCs w:val="20"/>
              </w:rPr>
              <w:t xml:space="preserve">, </w:t>
            </w:r>
            <w:hyperlink r:id="rId10">
              <w:r w:rsidRPr="3DF1EF67">
                <w:rPr>
                  <w:rStyle w:val="Hypertextovprepojenie"/>
                  <w:rFonts w:ascii="Times New Roman" w:hAnsi="Times New Roman" w:cs="Times New Roman"/>
                  <w:sz w:val="20"/>
                  <w:szCs w:val="20"/>
                </w:rPr>
                <w:t>mario.lezovic@employment.gov.sk</w:t>
              </w:r>
            </w:hyperlink>
          </w:p>
          <w:p w14:paraId="1FB4917E" w14:textId="08A11252" w:rsidR="00E51264" w:rsidRPr="00612E08" w:rsidRDefault="00E51264" w:rsidP="007851A7">
            <w:pPr>
              <w:rPr>
                <w:rFonts w:ascii="Times New Roman" w:eastAsia="Times New Roman" w:hAnsi="Times New Roman" w:cs="Times New Roman"/>
                <w:i/>
                <w:sz w:val="20"/>
                <w:szCs w:val="20"/>
                <w:lang w:eastAsia="sk-SK"/>
              </w:rPr>
            </w:pPr>
          </w:p>
        </w:tc>
      </w:tr>
      <w:tr w:rsidR="00612E08" w:rsidRPr="00612E08" w14:paraId="47DC4459" w14:textId="77777777" w:rsidTr="000214C8">
        <w:tc>
          <w:tcPr>
            <w:tcW w:w="9351" w:type="dxa"/>
            <w:gridSpan w:val="7"/>
            <w:tcBorders>
              <w:top w:val="single" w:sz="4" w:space="0" w:color="auto"/>
              <w:left w:val="single" w:sz="4" w:space="0" w:color="auto"/>
              <w:bottom w:val="single" w:sz="4" w:space="0" w:color="FFFFFF" w:themeColor="background1"/>
              <w:right w:val="single" w:sz="4" w:space="0" w:color="auto"/>
            </w:tcBorders>
            <w:shd w:val="clear" w:color="auto" w:fill="E2E2E2"/>
          </w:tcPr>
          <w:p w14:paraId="0AD927E5" w14:textId="77777777" w:rsidR="001B23B7" w:rsidRPr="00612E08" w:rsidRDefault="001B23B7" w:rsidP="00086104">
            <w:pPr>
              <w:numPr>
                <w:ilvl w:val="0"/>
                <w:numId w:val="2"/>
              </w:numPr>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7C70046" w14:textId="77777777" w:rsidTr="000214C8">
        <w:trPr>
          <w:trHeight w:val="401"/>
        </w:trPr>
        <w:tc>
          <w:tcPr>
            <w:tcW w:w="9351" w:type="dxa"/>
            <w:gridSpan w:val="7"/>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6836E119" w14:textId="77777777" w:rsidR="001B23B7" w:rsidRPr="00612E08" w:rsidRDefault="001B23B7" w:rsidP="78380013">
            <w:pPr>
              <w:jc w:val="both"/>
              <w:rPr>
                <w:rFonts w:ascii="Times New Roman" w:eastAsia="Times New Roman" w:hAnsi="Times New Roman" w:cs="Times New Roman"/>
                <w:i/>
                <w:iCs/>
                <w:sz w:val="20"/>
                <w:szCs w:val="20"/>
                <w:lang w:eastAsia="sk-SK"/>
              </w:rPr>
            </w:pPr>
            <w:r w:rsidRPr="78380013">
              <w:rPr>
                <w:rFonts w:ascii="Times New Roman" w:eastAsia="Times New Roman" w:hAnsi="Times New Roman" w:cs="Times New Roman"/>
                <w:i/>
                <w:iCs/>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78380013">
              <w:rPr>
                <w:rFonts w:ascii="Times New Roman" w:eastAsia="Calibri" w:hAnsi="Times New Roman" w:cs="Times New Roman"/>
                <w:sz w:val="24"/>
                <w:szCs w:val="24"/>
              </w:rPr>
              <w:t xml:space="preserve"> </w:t>
            </w:r>
          </w:p>
          <w:p w14:paraId="23216559" w14:textId="309E8F5E" w:rsidR="03DCAEBA" w:rsidRDefault="03DCAEBA" w:rsidP="03DCAEBA">
            <w:pPr>
              <w:jc w:val="both"/>
              <w:rPr>
                <w:rFonts w:ascii="Times New Roman" w:eastAsia="Calibri" w:hAnsi="Times New Roman" w:cs="Times New Roman"/>
                <w:sz w:val="24"/>
                <w:szCs w:val="24"/>
              </w:rPr>
            </w:pPr>
          </w:p>
          <w:p w14:paraId="4DD5E7CC" w14:textId="22A3C949" w:rsidR="48DB9275" w:rsidRPr="000214C8" w:rsidRDefault="48DB9275" w:rsidP="78380013">
            <w:pPr>
              <w:jc w:val="both"/>
              <w:rPr>
                <w:rFonts w:ascii="Times New Roman" w:eastAsia="Calibri" w:hAnsi="Times New Roman" w:cs="Times New Roman"/>
                <w:szCs w:val="24"/>
              </w:rPr>
            </w:pPr>
            <w:r w:rsidRPr="000214C8">
              <w:rPr>
                <w:rFonts w:ascii="Times New Roman" w:eastAsia="Calibri" w:hAnsi="Times New Roman" w:cs="Times New Roman"/>
                <w:szCs w:val="24"/>
              </w:rPr>
              <w:t>Informačný systém sociálnych služieb</w:t>
            </w:r>
          </w:p>
          <w:p w14:paraId="0F11FB45" w14:textId="274CE3C0" w:rsidR="48DB9275" w:rsidRPr="000214C8" w:rsidRDefault="48DB9275" w:rsidP="78380013">
            <w:pPr>
              <w:jc w:val="both"/>
              <w:rPr>
                <w:rFonts w:ascii="Times New Roman" w:eastAsia="Calibri" w:hAnsi="Times New Roman" w:cs="Times New Roman"/>
                <w:szCs w:val="24"/>
              </w:rPr>
            </w:pPr>
            <w:r w:rsidRPr="000214C8">
              <w:rPr>
                <w:rFonts w:ascii="Times New Roman" w:eastAsia="Calibri" w:hAnsi="Times New Roman" w:cs="Times New Roman"/>
                <w:szCs w:val="24"/>
              </w:rPr>
              <w:t>Prieskum výšky pohľadávok</w:t>
            </w:r>
            <w:r w:rsidR="008105E1" w:rsidRPr="000214C8">
              <w:rPr>
                <w:rFonts w:ascii="Times New Roman" w:eastAsia="Calibri" w:hAnsi="Times New Roman" w:cs="Times New Roman"/>
                <w:szCs w:val="24"/>
              </w:rPr>
              <w:t xml:space="preserve"> medzi vyššími územnými celkami</w:t>
            </w:r>
          </w:p>
          <w:p w14:paraId="735AA709" w14:textId="48EB2602" w:rsidR="00CF63F3" w:rsidRPr="006E4ECD" w:rsidRDefault="00CF63F3" w:rsidP="003404EA">
            <w:pPr>
              <w:rPr>
                <w:rFonts w:ascii="Times New Roman" w:eastAsia="Times New Roman" w:hAnsi="Times New Roman" w:cs="Times New Roman"/>
                <w:sz w:val="20"/>
                <w:szCs w:val="20"/>
                <w:lang w:eastAsia="sk-SK"/>
              </w:rPr>
            </w:pPr>
          </w:p>
        </w:tc>
      </w:tr>
      <w:tr w:rsidR="00612E08" w:rsidRPr="00612E08" w14:paraId="39E1985F" w14:textId="77777777" w:rsidTr="000214C8">
        <w:tc>
          <w:tcPr>
            <w:tcW w:w="9351" w:type="dxa"/>
            <w:gridSpan w:val="7"/>
            <w:tcBorders>
              <w:top w:val="single" w:sz="4" w:space="0" w:color="auto"/>
              <w:left w:val="single" w:sz="4" w:space="0" w:color="auto"/>
              <w:bottom w:val="single" w:sz="4" w:space="0" w:color="FFFFFF" w:themeColor="background1"/>
              <w:right w:val="single" w:sz="4" w:space="0" w:color="auto"/>
            </w:tcBorders>
            <w:shd w:val="clear" w:color="auto" w:fill="E2E2E2"/>
          </w:tcPr>
          <w:p w14:paraId="28626EF3" w14:textId="77777777" w:rsidR="001B23B7" w:rsidRPr="00612E08" w:rsidRDefault="001B23B7" w:rsidP="00086104">
            <w:pPr>
              <w:numPr>
                <w:ilvl w:val="0"/>
                <w:numId w:val="2"/>
              </w:numPr>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63471AF2" w14:textId="77777777" w:rsidR="001B23B7" w:rsidRPr="00612E08" w:rsidRDefault="001B23B7" w:rsidP="007851A7">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163F895" w14:textId="77777777" w:rsidTr="000214C8">
        <w:trPr>
          <w:trHeight w:val="70"/>
        </w:trPr>
        <w:tc>
          <w:tcPr>
            <w:tcW w:w="9351" w:type="dxa"/>
            <w:gridSpan w:val="7"/>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E9F41EA" w14:textId="77777777" w:rsidR="001B23B7" w:rsidRPr="00612E08" w:rsidRDefault="001B23B7" w:rsidP="007851A7">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54DDD4EC" w14:textId="77777777" w:rsidTr="007851A7">
              <w:trPr>
                <w:trHeight w:val="396"/>
              </w:trPr>
              <w:tc>
                <w:tcPr>
                  <w:tcW w:w="2552" w:type="dxa"/>
                </w:tcPr>
                <w:p w14:paraId="5EB079D5" w14:textId="77777777" w:rsidR="001B23B7" w:rsidRPr="00612E08" w:rsidRDefault="00B81D46" w:rsidP="007851A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333ED9B0" w14:textId="77777777" w:rsidR="001B23B7" w:rsidRPr="00612E08" w:rsidRDefault="00B81D46" w:rsidP="007851A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D3211B4" w14:textId="77777777" w:rsidR="001B23B7" w:rsidRPr="00612E08" w:rsidRDefault="00B81D46" w:rsidP="007851A7">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36583565" w14:textId="6F78037E" w:rsidR="001B23B7" w:rsidRPr="00612E08" w:rsidRDefault="001B23B7" w:rsidP="006E4ECD">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1053F8D" w14:textId="77777777" w:rsidR="001B23B7" w:rsidRPr="00612E08" w:rsidRDefault="001B23B7" w:rsidP="007851A7">
            <w:pPr>
              <w:rPr>
                <w:rFonts w:ascii="Times New Roman" w:eastAsia="Times New Roman" w:hAnsi="Times New Roman" w:cs="Times New Roman"/>
                <w:b/>
                <w:sz w:val="20"/>
                <w:szCs w:val="20"/>
                <w:lang w:eastAsia="sk-SK"/>
              </w:rPr>
            </w:pPr>
          </w:p>
        </w:tc>
      </w:tr>
      <w:tr w:rsidR="00612E08" w:rsidRPr="00612E08" w14:paraId="138104AE" w14:textId="77777777" w:rsidTr="000214C8">
        <w:tblPrEx>
          <w:tblBorders>
            <w:insideH w:val="single" w:sz="4" w:space="0" w:color="FFFFFF"/>
            <w:insideV w:val="single" w:sz="4" w:space="0" w:color="FFFFFF"/>
          </w:tblBorders>
        </w:tblPrEx>
        <w:tc>
          <w:tcPr>
            <w:tcW w:w="9351" w:type="dxa"/>
            <w:gridSpan w:val="7"/>
            <w:tcBorders>
              <w:top w:val="single" w:sz="4" w:space="0" w:color="auto"/>
            </w:tcBorders>
            <w:shd w:val="clear" w:color="auto" w:fill="E2E2E2"/>
          </w:tcPr>
          <w:p w14:paraId="23446FC8" w14:textId="77777777" w:rsidR="001B23B7" w:rsidRPr="00612E08" w:rsidRDefault="001B23B7" w:rsidP="00086104">
            <w:pPr>
              <w:numPr>
                <w:ilvl w:val="0"/>
                <w:numId w:val="2"/>
              </w:numPr>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9872FE4" w14:textId="77777777" w:rsidTr="000214C8">
        <w:tblPrEx>
          <w:tblBorders>
            <w:insideH w:val="single" w:sz="4" w:space="0" w:color="FFFFFF"/>
            <w:insideV w:val="single" w:sz="4" w:space="0" w:color="FFFFFF"/>
          </w:tblBorders>
        </w:tblPrEx>
        <w:tc>
          <w:tcPr>
            <w:tcW w:w="9351" w:type="dxa"/>
            <w:gridSpan w:val="7"/>
            <w:shd w:val="clear" w:color="auto" w:fill="FFFFFF" w:themeFill="background1"/>
          </w:tcPr>
          <w:p w14:paraId="579D4374" w14:textId="77777777" w:rsidR="001B23B7" w:rsidRPr="00612E08" w:rsidRDefault="001B23B7" w:rsidP="007851A7">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1FD0768F" w14:textId="77777777" w:rsidTr="007851A7">
              <w:trPr>
                <w:trHeight w:val="396"/>
              </w:trPr>
              <w:tc>
                <w:tcPr>
                  <w:tcW w:w="2552" w:type="dxa"/>
                </w:tcPr>
                <w:p w14:paraId="4731947A" w14:textId="77777777" w:rsidR="001B23B7" w:rsidRPr="00612E08" w:rsidRDefault="00B81D46" w:rsidP="007851A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5419F645" w14:textId="77777777" w:rsidR="001B23B7" w:rsidRPr="00612E08" w:rsidRDefault="00B81D46" w:rsidP="007851A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30988C4" w14:textId="77777777" w:rsidR="001B23B7" w:rsidRPr="00612E08" w:rsidRDefault="00B81D46" w:rsidP="007851A7">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77C8AC81" w14:textId="5550016A" w:rsidR="001B23B7" w:rsidRPr="00612E08" w:rsidRDefault="001B23B7" w:rsidP="006E4ECD">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688ECE24" w14:textId="77777777" w:rsidR="001B23B7" w:rsidRPr="00612E08" w:rsidRDefault="001B23B7" w:rsidP="007851A7">
            <w:pPr>
              <w:rPr>
                <w:rFonts w:ascii="Times New Roman" w:eastAsia="Times New Roman" w:hAnsi="Times New Roman" w:cs="Times New Roman"/>
                <w:b/>
                <w:sz w:val="20"/>
                <w:szCs w:val="20"/>
                <w:lang w:eastAsia="sk-SK"/>
              </w:rPr>
            </w:pPr>
          </w:p>
        </w:tc>
      </w:tr>
    </w:tbl>
    <w:p w14:paraId="62451E7C" w14:textId="77777777" w:rsidR="007851A7" w:rsidRPr="00612E08" w:rsidRDefault="007851A7"/>
    <w:sectPr w:rsidR="007851A7" w:rsidRPr="00612E08" w:rsidSect="00C919D5">
      <w:footerReference w:type="default" r:id="rId11"/>
      <w:pgSz w:w="11906" w:h="16838"/>
      <w:pgMar w:top="1417" w:right="1417" w:bottom="1418" w:left="1417"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AD37E3" w14:textId="77777777" w:rsidR="00B81D46" w:rsidRDefault="00B81D46" w:rsidP="001B23B7">
      <w:pPr>
        <w:spacing w:after="0" w:line="240" w:lineRule="auto"/>
      </w:pPr>
      <w:r>
        <w:separator/>
      </w:r>
    </w:p>
  </w:endnote>
  <w:endnote w:type="continuationSeparator" w:id="0">
    <w:p w14:paraId="1F5B51C8" w14:textId="77777777" w:rsidR="00B81D46" w:rsidRDefault="00B81D46"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ptos Narrow">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57564B49" w14:textId="38330266" w:rsidR="007851A7" w:rsidRPr="006045CB" w:rsidRDefault="007851A7"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B557C5">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14:paraId="24932229" w14:textId="77777777" w:rsidR="007851A7" w:rsidRDefault="007851A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51ADB3" w14:textId="77777777" w:rsidR="00B81D46" w:rsidRDefault="00B81D46" w:rsidP="001B23B7">
      <w:pPr>
        <w:spacing w:after="0" w:line="240" w:lineRule="auto"/>
      </w:pPr>
      <w:r>
        <w:separator/>
      </w:r>
    </w:p>
  </w:footnote>
  <w:footnote w:type="continuationSeparator" w:id="0">
    <w:p w14:paraId="4C24DC66" w14:textId="77777777" w:rsidR="00B81D46" w:rsidRDefault="00B81D46"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7206B"/>
    <w:multiLevelType w:val="hybridMultilevel"/>
    <w:tmpl w:val="DC7C1CAA"/>
    <w:lvl w:ilvl="0" w:tplc="7D20A274">
      <w:start w:val="15"/>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B9E2024"/>
    <w:multiLevelType w:val="hybridMultilevel"/>
    <w:tmpl w:val="A5DA37D6"/>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2" w15:restartNumberingAfterBreak="0">
    <w:nsid w:val="38C06128"/>
    <w:multiLevelType w:val="hybridMultilevel"/>
    <w:tmpl w:val="739CC21C"/>
    <w:lvl w:ilvl="0" w:tplc="BCB629EA">
      <w:start w:val="1"/>
      <w:numFmt w:val="decimal"/>
      <w:lvlText w:val="%1."/>
      <w:lvlJc w:val="left"/>
      <w:pPr>
        <w:ind w:left="500" w:hanging="14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555401CF"/>
    <w:multiLevelType w:val="hybridMultilevel"/>
    <w:tmpl w:val="490A9C68"/>
    <w:lvl w:ilvl="0" w:tplc="EF08A87C">
      <w:start w:val="1"/>
      <w:numFmt w:val="bullet"/>
      <w:lvlText w:val=""/>
      <w:lvlJc w:val="left"/>
      <w:pPr>
        <w:ind w:left="720" w:hanging="360"/>
      </w:pPr>
      <w:rPr>
        <w:rFonts w:ascii="Symbol" w:hAnsi="Symbol" w:hint="default"/>
      </w:rPr>
    </w:lvl>
    <w:lvl w:ilvl="1" w:tplc="213ECD26">
      <w:start w:val="1"/>
      <w:numFmt w:val="bullet"/>
      <w:lvlText w:val="o"/>
      <w:lvlJc w:val="left"/>
      <w:pPr>
        <w:ind w:left="1440" w:hanging="360"/>
      </w:pPr>
      <w:rPr>
        <w:rFonts w:ascii="Courier New" w:hAnsi="Courier New" w:hint="default"/>
      </w:rPr>
    </w:lvl>
    <w:lvl w:ilvl="2" w:tplc="C2B08D38">
      <w:start w:val="1"/>
      <w:numFmt w:val="bullet"/>
      <w:lvlText w:val=""/>
      <w:lvlJc w:val="left"/>
      <w:pPr>
        <w:ind w:left="2160" w:hanging="360"/>
      </w:pPr>
      <w:rPr>
        <w:rFonts w:ascii="Wingdings" w:hAnsi="Wingdings" w:hint="default"/>
      </w:rPr>
    </w:lvl>
    <w:lvl w:ilvl="3" w:tplc="45B6A3CE">
      <w:start w:val="1"/>
      <w:numFmt w:val="bullet"/>
      <w:lvlText w:val=""/>
      <w:lvlJc w:val="left"/>
      <w:pPr>
        <w:ind w:left="2880" w:hanging="360"/>
      </w:pPr>
      <w:rPr>
        <w:rFonts w:ascii="Symbol" w:hAnsi="Symbol" w:hint="default"/>
      </w:rPr>
    </w:lvl>
    <w:lvl w:ilvl="4" w:tplc="816C9D06">
      <w:start w:val="1"/>
      <w:numFmt w:val="bullet"/>
      <w:lvlText w:val="o"/>
      <w:lvlJc w:val="left"/>
      <w:pPr>
        <w:ind w:left="3600" w:hanging="360"/>
      </w:pPr>
      <w:rPr>
        <w:rFonts w:ascii="Courier New" w:hAnsi="Courier New" w:hint="default"/>
      </w:rPr>
    </w:lvl>
    <w:lvl w:ilvl="5" w:tplc="7E2E117A">
      <w:start w:val="1"/>
      <w:numFmt w:val="bullet"/>
      <w:lvlText w:val=""/>
      <w:lvlJc w:val="left"/>
      <w:pPr>
        <w:ind w:left="4320" w:hanging="360"/>
      </w:pPr>
      <w:rPr>
        <w:rFonts w:ascii="Wingdings" w:hAnsi="Wingdings" w:hint="default"/>
      </w:rPr>
    </w:lvl>
    <w:lvl w:ilvl="6" w:tplc="F1CA9C8A">
      <w:start w:val="1"/>
      <w:numFmt w:val="bullet"/>
      <w:lvlText w:val=""/>
      <w:lvlJc w:val="left"/>
      <w:pPr>
        <w:ind w:left="5040" w:hanging="360"/>
      </w:pPr>
      <w:rPr>
        <w:rFonts w:ascii="Symbol" w:hAnsi="Symbol" w:hint="default"/>
      </w:rPr>
    </w:lvl>
    <w:lvl w:ilvl="7" w:tplc="02BAFBC8">
      <w:start w:val="1"/>
      <w:numFmt w:val="bullet"/>
      <w:lvlText w:val="o"/>
      <w:lvlJc w:val="left"/>
      <w:pPr>
        <w:ind w:left="5760" w:hanging="360"/>
      </w:pPr>
      <w:rPr>
        <w:rFonts w:ascii="Courier New" w:hAnsi="Courier New" w:hint="default"/>
      </w:rPr>
    </w:lvl>
    <w:lvl w:ilvl="8" w:tplc="B6AEC894">
      <w:start w:val="1"/>
      <w:numFmt w:val="bullet"/>
      <w:lvlText w:val=""/>
      <w:lvlJc w:val="left"/>
      <w:pPr>
        <w:ind w:left="6480" w:hanging="360"/>
      </w:pPr>
      <w:rPr>
        <w:rFonts w:ascii="Wingdings" w:hAnsi="Wingdings" w:hint="default"/>
      </w:rPr>
    </w:lvl>
  </w:abstractNum>
  <w:abstractNum w:abstractNumId="4" w15:restartNumberingAfterBreak="0">
    <w:nsid w:val="59FC5BF3"/>
    <w:multiLevelType w:val="multilevel"/>
    <w:tmpl w:val="83C8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4067B6"/>
    <w:multiLevelType w:val="hybridMultilevel"/>
    <w:tmpl w:val="9C90B090"/>
    <w:lvl w:ilvl="0" w:tplc="F05C92A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7BDE54EF"/>
    <w:multiLevelType w:val="hybridMultilevel"/>
    <w:tmpl w:val="844E342E"/>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3"/>
  </w:num>
  <w:num w:numId="2">
    <w:abstractNumId w:val="6"/>
  </w:num>
  <w:num w:numId="3">
    <w:abstractNumId w:val="2"/>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31F6"/>
    <w:rsid w:val="000123FE"/>
    <w:rsid w:val="00021326"/>
    <w:rsid w:val="000214C8"/>
    <w:rsid w:val="00021D43"/>
    <w:rsid w:val="00036BEC"/>
    <w:rsid w:val="00043706"/>
    <w:rsid w:val="00051E8F"/>
    <w:rsid w:val="00055694"/>
    <w:rsid w:val="00073131"/>
    <w:rsid w:val="00086104"/>
    <w:rsid w:val="00093FDD"/>
    <w:rsid w:val="00097069"/>
    <w:rsid w:val="000998C9"/>
    <w:rsid w:val="000A2686"/>
    <w:rsid w:val="000A50CA"/>
    <w:rsid w:val="000B2B03"/>
    <w:rsid w:val="000C303D"/>
    <w:rsid w:val="000D348F"/>
    <w:rsid w:val="000E2E81"/>
    <w:rsid w:val="000E7AF4"/>
    <w:rsid w:val="000F2BE9"/>
    <w:rsid w:val="00113AE4"/>
    <w:rsid w:val="00125A08"/>
    <w:rsid w:val="00134C78"/>
    <w:rsid w:val="00136C9A"/>
    <w:rsid w:val="001518AC"/>
    <w:rsid w:val="00156064"/>
    <w:rsid w:val="00167126"/>
    <w:rsid w:val="001717CC"/>
    <w:rsid w:val="00187182"/>
    <w:rsid w:val="001B230D"/>
    <w:rsid w:val="001B23B7"/>
    <w:rsid w:val="001B6B68"/>
    <w:rsid w:val="001E2828"/>
    <w:rsid w:val="001E3562"/>
    <w:rsid w:val="001F541C"/>
    <w:rsid w:val="00203EE3"/>
    <w:rsid w:val="002243BB"/>
    <w:rsid w:val="00231D65"/>
    <w:rsid w:val="0023360B"/>
    <w:rsid w:val="00240406"/>
    <w:rsid w:val="00243652"/>
    <w:rsid w:val="00263493"/>
    <w:rsid w:val="00264E15"/>
    <w:rsid w:val="002864FD"/>
    <w:rsid w:val="00294068"/>
    <w:rsid w:val="002B7C3D"/>
    <w:rsid w:val="002C4921"/>
    <w:rsid w:val="002E6C9D"/>
    <w:rsid w:val="002F6ADB"/>
    <w:rsid w:val="003145AE"/>
    <w:rsid w:val="00324E2A"/>
    <w:rsid w:val="003355A0"/>
    <w:rsid w:val="003404EA"/>
    <w:rsid w:val="003416E8"/>
    <w:rsid w:val="00346AB6"/>
    <w:rsid w:val="003553ED"/>
    <w:rsid w:val="00370D1F"/>
    <w:rsid w:val="00380784"/>
    <w:rsid w:val="003936D7"/>
    <w:rsid w:val="00394B32"/>
    <w:rsid w:val="003A057B"/>
    <w:rsid w:val="003A381E"/>
    <w:rsid w:val="003C05C9"/>
    <w:rsid w:val="00411898"/>
    <w:rsid w:val="004548A3"/>
    <w:rsid w:val="0049476D"/>
    <w:rsid w:val="004A4383"/>
    <w:rsid w:val="004C43CD"/>
    <w:rsid w:val="004C6831"/>
    <w:rsid w:val="004F5F66"/>
    <w:rsid w:val="005669F9"/>
    <w:rsid w:val="00570430"/>
    <w:rsid w:val="0058095F"/>
    <w:rsid w:val="00590E70"/>
    <w:rsid w:val="00591EC6"/>
    <w:rsid w:val="00591ED3"/>
    <w:rsid w:val="005B3B83"/>
    <w:rsid w:val="005C7360"/>
    <w:rsid w:val="005D330E"/>
    <w:rsid w:val="005D3442"/>
    <w:rsid w:val="00612E08"/>
    <w:rsid w:val="0065679E"/>
    <w:rsid w:val="00662E6A"/>
    <w:rsid w:val="006660E5"/>
    <w:rsid w:val="00673060"/>
    <w:rsid w:val="00686D3D"/>
    <w:rsid w:val="006A30E6"/>
    <w:rsid w:val="006B39F4"/>
    <w:rsid w:val="006B634D"/>
    <w:rsid w:val="006D67E4"/>
    <w:rsid w:val="006E1200"/>
    <w:rsid w:val="006E3987"/>
    <w:rsid w:val="006E4ECD"/>
    <w:rsid w:val="006F678E"/>
    <w:rsid w:val="006F6B62"/>
    <w:rsid w:val="007122D5"/>
    <w:rsid w:val="007137BF"/>
    <w:rsid w:val="00720322"/>
    <w:rsid w:val="007210E1"/>
    <w:rsid w:val="00735EAF"/>
    <w:rsid w:val="0075197E"/>
    <w:rsid w:val="00755E68"/>
    <w:rsid w:val="00761208"/>
    <w:rsid w:val="007756BE"/>
    <w:rsid w:val="007851A7"/>
    <w:rsid w:val="007B40C1"/>
    <w:rsid w:val="007B7CA1"/>
    <w:rsid w:val="007C5312"/>
    <w:rsid w:val="007D6D9B"/>
    <w:rsid w:val="007D6F2C"/>
    <w:rsid w:val="007E703D"/>
    <w:rsid w:val="007E7C11"/>
    <w:rsid w:val="007F587A"/>
    <w:rsid w:val="0080042A"/>
    <w:rsid w:val="00801D1F"/>
    <w:rsid w:val="00806DD8"/>
    <w:rsid w:val="008105E1"/>
    <w:rsid w:val="00832D65"/>
    <w:rsid w:val="00837000"/>
    <w:rsid w:val="0084305D"/>
    <w:rsid w:val="00865E81"/>
    <w:rsid w:val="008801B5"/>
    <w:rsid w:val="00881E07"/>
    <w:rsid w:val="008963AB"/>
    <w:rsid w:val="008A0504"/>
    <w:rsid w:val="008A32D5"/>
    <w:rsid w:val="008B222D"/>
    <w:rsid w:val="008C79B7"/>
    <w:rsid w:val="008E630A"/>
    <w:rsid w:val="00905683"/>
    <w:rsid w:val="00924302"/>
    <w:rsid w:val="0092639F"/>
    <w:rsid w:val="009365A5"/>
    <w:rsid w:val="009431E3"/>
    <w:rsid w:val="009475F5"/>
    <w:rsid w:val="00951151"/>
    <w:rsid w:val="00954E73"/>
    <w:rsid w:val="00966693"/>
    <w:rsid w:val="009717F5"/>
    <w:rsid w:val="0098472E"/>
    <w:rsid w:val="009A3C59"/>
    <w:rsid w:val="009C424C"/>
    <w:rsid w:val="009E09F7"/>
    <w:rsid w:val="009E327D"/>
    <w:rsid w:val="009F4832"/>
    <w:rsid w:val="00A32D74"/>
    <w:rsid w:val="00A340BB"/>
    <w:rsid w:val="00A55882"/>
    <w:rsid w:val="00A60413"/>
    <w:rsid w:val="00A62163"/>
    <w:rsid w:val="00A743C5"/>
    <w:rsid w:val="00A7788F"/>
    <w:rsid w:val="00A90269"/>
    <w:rsid w:val="00AA10A6"/>
    <w:rsid w:val="00AC30D6"/>
    <w:rsid w:val="00AD6A5B"/>
    <w:rsid w:val="00B00B6E"/>
    <w:rsid w:val="00B339B4"/>
    <w:rsid w:val="00B547F5"/>
    <w:rsid w:val="00B557C5"/>
    <w:rsid w:val="00B56CDB"/>
    <w:rsid w:val="00B70821"/>
    <w:rsid w:val="00B81D46"/>
    <w:rsid w:val="00B84F87"/>
    <w:rsid w:val="00BA2BF4"/>
    <w:rsid w:val="00C24777"/>
    <w:rsid w:val="00C5761A"/>
    <w:rsid w:val="00C71F9C"/>
    <w:rsid w:val="00C80C63"/>
    <w:rsid w:val="00C86714"/>
    <w:rsid w:val="00C919D5"/>
    <w:rsid w:val="00C94E4E"/>
    <w:rsid w:val="00CB08AE"/>
    <w:rsid w:val="00CC689F"/>
    <w:rsid w:val="00CD6E04"/>
    <w:rsid w:val="00CD7CDE"/>
    <w:rsid w:val="00CE6AAE"/>
    <w:rsid w:val="00CF1A25"/>
    <w:rsid w:val="00CF63F3"/>
    <w:rsid w:val="00D10C60"/>
    <w:rsid w:val="00D2313B"/>
    <w:rsid w:val="00D3080C"/>
    <w:rsid w:val="00D32E02"/>
    <w:rsid w:val="00D476D2"/>
    <w:rsid w:val="00D50F1E"/>
    <w:rsid w:val="00D517EB"/>
    <w:rsid w:val="00D81CE6"/>
    <w:rsid w:val="00DA3D57"/>
    <w:rsid w:val="00DA4185"/>
    <w:rsid w:val="00DC7BBD"/>
    <w:rsid w:val="00DF0A2B"/>
    <w:rsid w:val="00DF357C"/>
    <w:rsid w:val="00DF4F23"/>
    <w:rsid w:val="00E053EA"/>
    <w:rsid w:val="00E054BA"/>
    <w:rsid w:val="00E37A83"/>
    <w:rsid w:val="00E440B4"/>
    <w:rsid w:val="00E46AFD"/>
    <w:rsid w:val="00E51264"/>
    <w:rsid w:val="00E65A43"/>
    <w:rsid w:val="00E72C09"/>
    <w:rsid w:val="00E9630C"/>
    <w:rsid w:val="00ED165A"/>
    <w:rsid w:val="00ED1AC0"/>
    <w:rsid w:val="00EE600A"/>
    <w:rsid w:val="00F40D2D"/>
    <w:rsid w:val="00F417C3"/>
    <w:rsid w:val="00F50A84"/>
    <w:rsid w:val="00F63B2F"/>
    <w:rsid w:val="00F87681"/>
    <w:rsid w:val="00FA02DB"/>
    <w:rsid w:val="011D2779"/>
    <w:rsid w:val="01B05EEF"/>
    <w:rsid w:val="02A57154"/>
    <w:rsid w:val="03DCAEBA"/>
    <w:rsid w:val="045AEFA2"/>
    <w:rsid w:val="04D78044"/>
    <w:rsid w:val="06D668EA"/>
    <w:rsid w:val="06FDFCF1"/>
    <w:rsid w:val="07360DE5"/>
    <w:rsid w:val="0A6EF615"/>
    <w:rsid w:val="0AD31BD2"/>
    <w:rsid w:val="0BB4BE80"/>
    <w:rsid w:val="0BBAC805"/>
    <w:rsid w:val="0BFB2804"/>
    <w:rsid w:val="0C1BA0A8"/>
    <w:rsid w:val="0D982B4C"/>
    <w:rsid w:val="0F1CD0BF"/>
    <w:rsid w:val="0F5A416D"/>
    <w:rsid w:val="10DA2074"/>
    <w:rsid w:val="11C0A5FA"/>
    <w:rsid w:val="13520BB4"/>
    <w:rsid w:val="13F9787B"/>
    <w:rsid w:val="157729C3"/>
    <w:rsid w:val="170349C0"/>
    <w:rsid w:val="175F0D67"/>
    <w:rsid w:val="1888744D"/>
    <w:rsid w:val="1892A458"/>
    <w:rsid w:val="1900032F"/>
    <w:rsid w:val="1956FBEB"/>
    <w:rsid w:val="1A5D7F6D"/>
    <w:rsid w:val="1B0A4EC7"/>
    <w:rsid w:val="1B4D79B9"/>
    <w:rsid w:val="1CC48710"/>
    <w:rsid w:val="1DF9E523"/>
    <w:rsid w:val="1E8D6108"/>
    <w:rsid w:val="1F7B2B27"/>
    <w:rsid w:val="1FBC897E"/>
    <w:rsid w:val="205830C9"/>
    <w:rsid w:val="23891389"/>
    <w:rsid w:val="23A97523"/>
    <w:rsid w:val="23E2E191"/>
    <w:rsid w:val="24383095"/>
    <w:rsid w:val="24461F15"/>
    <w:rsid w:val="27C50D45"/>
    <w:rsid w:val="28199A0B"/>
    <w:rsid w:val="28601B85"/>
    <w:rsid w:val="28D16E40"/>
    <w:rsid w:val="2A615B25"/>
    <w:rsid w:val="2BF94791"/>
    <w:rsid w:val="2C8AB860"/>
    <w:rsid w:val="2F300EE0"/>
    <w:rsid w:val="2F4604A5"/>
    <w:rsid w:val="2F4D57CC"/>
    <w:rsid w:val="2F7A0CB5"/>
    <w:rsid w:val="30D69F02"/>
    <w:rsid w:val="316BD181"/>
    <w:rsid w:val="326A68C4"/>
    <w:rsid w:val="327246DA"/>
    <w:rsid w:val="32EA7910"/>
    <w:rsid w:val="3303C145"/>
    <w:rsid w:val="330B60EC"/>
    <w:rsid w:val="33D743F1"/>
    <w:rsid w:val="344C802E"/>
    <w:rsid w:val="351F3277"/>
    <w:rsid w:val="3582CCCD"/>
    <w:rsid w:val="37608F7E"/>
    <w:rsid w:val="37910125"/>
    <w:rsid w:val="379E1D13"/>
    <w:rsid w:val="39DEF192"/>
    <w:rsid w:val="3A6CE03C"/>
    <w:rsid w:val="3A9DB5AA"/>
    <w:rsid w:val="3B07338A"/>
    <w:rsid w:val="3B1F0846"/>
    <w:rsid w:val="3B62AB47"/>
    <w:rsid w:val="3BBFEBB6"/>
    <w:rsid w:val="3C9CBF96"/>
    <w:rsid w:val="3CCE760E"/>
    <w:rsid w:val="3D251D99"/>
    <w:rsid w:val="3DF1EF67"/>
    <w:rsid w:val="3E709D54"/>
    <w:rsid w:val="3FB479CB"/>
    <w:rsid w:val="4074E998"/>
    <w:rsid w:val="409223EC"/>
    <w:rsid w:val="40BCD20F"/>
    <w:rsid w:val="40F9AE19"/>
    <w:rsid w:val="415095DE"/>
    <w:rsid w:val="415917EE"/>
    <w:rsid w:val="415DF9DD"/>
    <w:rsid w:val="432FBE50"/>
    <w:rsid w:val="444CABCF"/>
    <w:rsid w:val="44C256C7"/>
    <w:rsid w:val="4501ABAF"/>
    <w:rsid w:val="46481BE6"/>
    <w:rsid w:val="4834D408"/>
    <w:rsid w:val="488F8A92"/>
    <w:rsid w:val="48C676F3"/>
    <w:rsid w:val="48DB9275"/>
    <w:rsid w:val="4966F21E"/>
    <w:rsid w:val="4A12F597"/>
    <w:rsid w:val="4CD2736D"/>
    <w:rsid w:val="4CECBB64"/>
    <w:rsid w:val="4D7AF550"/>
    <w:rsid w:val="4E3E2DFA"/>
    <w:rsid w:val="4ED22F70"/>
    <w:rsid w:val="4F195701"/>
    <w:rsid w:val="5060B9AD"/>
    <w:rsid w:val="50F15AD7"/>
    <w:rsid w:val="514A3311"/>
    <w:rsid w:val="51ECF9E7"/>
    <w:rsid w:val="520EB8A0"/>
    <w:rsid w:val="54DD6253"/>
    <w:rsid w:val="550692A0"/>
    <w:rsid w:val="5615F795"/>
    <w:rsid w:val="5634D6AC"/>
    <w:rsid w:val="56756D42"/>
    <w:rsid w:val="56993245"/>
    <w:rsid w:val="56A777BA"/>
    <w:rsid w:val="56CCDEF2"/>
    <w:rsid w:val="57550E61"/>
    <w:rsid w:val="58565598"/>
    <w:rsid w:val="588CBB20"/>
    <w:rsid w:val="591D4731"/>
    <w:rsid w:val="59960793"/>
    <w:rsid w:val="5C91FC87"/>
    <w:rsid w:val="5CBC7344"/>
    <w:rsid w:val="5EFAC1AF"/>
    <w:rsid w:val="603A0363"/>
    <w:rsid w:val="6132D956"/>
    <w:rsid w:val="61803E83"/>
    <w:rsid w:val="6291BE6F"/>
    <w:rsid w:val="6352F90C"/>
    <w:rsid w:val="64633BFB"/>
    <w:rsid w:val="64B9FD9F"/>
    <w:rsid w:val="64F1A839"/>
    <w:rsid w:val="6545E867"/>
    <w:rsid w:val="6566D8F7"/>
    <w:rsid w:val="66393A41"/>
    <w:rsid w:val="6981808F"/>
    <w:rsid w:val="6981C2B3"/>
    <w:rsid w:val="6BBD8C11"/>
    <w:rsid w:val="6D2EAA7D"/>
    <w:rsid w:val="6FA7F7EB"/>
    <w:rsid w:val="707C62A2"/>
    <w:rsid w:val="7083F6C3"/>
    <w:rsid w:val="7177127A"/>
    <w:rsid w:val="71BE1F82"/>
    <w:rsid w:val="71DE09A3"/>
    <w:rsid w:val="72B7DE21"/>
    <w:rsid w:val="731A73A7"/>
    <w:rsid w:val="7341D814"/>
    <w:rsid w:val="74598090"/>
    <w:rsid w:val="74E3CA2B"/>
    <w:rsid w:val="752033BD"/>
    <w:rsid w:val="75E8530E"/>
    <w:rsid w:val="7672B222"/>
    <w:rsid w:val="76D821ED"/>
    <w:rsid w:val="78194B3C"/>
    <w:rsid w:val="78380013"/>
    <w:rsid w:val="78B5D18C"/>
    <w:rsid w:val="797291FD"/>
    <w:rsid w:val="799B44F5"/>
    <w:rsid w:val="7A821955"/>
    <w:rsid w:val="7C0E8A2E"/>
    <w:rsid w:val="7C98C0C3"/>
    <w:rsid w:val="7D7A47E4"/>
    <w:rsid w:val="7DE25A23"/>
    <w:rsid w:val="7DFEC45E"/>
    <w:rsid w:val="7F80C4A2"/>
    <w:rsid w:val="7FDA65B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96E05"/>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662E6A"/>
    <w:pPr>
      <w:ind w:left="720"/>
      <w:contextualSpacing/>
    </w:pPr>
  </w:style>
  <w:style w:type="character" w:styleId="Hypertextovprepojenie">
    <w:name w:val="Hyperlink"/>
    <w:basedOn w:val="Predvolenpsmoodseku"/>
    <w:uiPriority w:val="99"/>
    <w:unhideWhenUsed/>
    <w:rsid w:val="00E51264"/>
    <w:rPr>
      <w:color w:val="0563C1" w:themeColor="hyperlink"/>
      <w:u w:val="single"/>
    </w:rPr>
  </w:style>
  <w:style w:type="character" w:styleId="Odkaznakomentr">
    <w:name w:val="annotation reference"/>
    <w:basedOn w:val="Predvolenpsmoodseku"/>
    <w:uiPriority w:val="99"/>
    <w:semiHidden/>
    <w:unhideWhenUsed/>
    <w:rsid w:val="0084305D"/>
    <w:rPr>
      <w:sz w:val="16"/>
      <w:szCs w:val="16"/>
    </w:rPr>
  </w:style>
  <w:style w:type="paragraph" w:styleId="Textkomentra">
    <w:name w:val="annotation text"/>
    <w:basedOn w:val="Normlny"/>
    <w:link w:val="TextkomentraChar"/>
    <w:uiPriority w:val="99"/>
    <w:semiHidden/>
    <w:unhideWhenUsed/>
    <w:rsid w:val="0084305D"/>
    <w:pPr>
      <w:spacing w:line="240" w:lineRule="auto"/>
    </w:pPr>
    <w:rPr>
      <w:sz w:val="20"/>
      <w:szCs w:val="20"/>
    </w:rPr>
  </w:style>
  <w:style w:type="character" w:customStyle="1" w:styleId="TextkomentraChar">
    <w:name w:val="Text komentára Char"/>
    <w:basedOn w:val="Predvolenpsmoodseku"/>
    <w:link w:val="Textkomentra"/>
    <w:uiPriority w:val="99"/>
    <w:semiHidden/>
    <w:rsid w:val="0084305D"/>
    <w:rPr>
      <w:sz w:val="20"/>
      <w:szCs w:val="20"/>
    </w:rPr>
  </w:style>
  <w:style w:type="paragraph" w:styleId="Predmetkomentra">
    <w:name w:val="annotation subject"/>
    <w:basedOn w:val="Textkomentra"/>
    <w:next w:val="Textkomentra"/>
    <w:link w:val="PredmetkomentraChar"/>
    <w:uiPriority w:val="99"/>
    <w:semiHidden/>
    <w:unhideWhenUsed/>
    <w:rsid w:val="0084305D"/>
    <w:rPr>
      <w:b/>
      <w:bCs/>
    </w:rPr>
  </w:style>
  <w:style w:type="character" w:customStyle="1" w:styleId="PredmetkomentraChar">
    <w:name w:val="Predmet komentára Char"/>
    <w:basedOn w:val="TextkomentraChar"/>
    <w:link w:val="Predmetkomentra"/>
    <w:uiPriority w:val="99"/>
    <w:semiHidden/>
    <w:rsid w:val="0084305D"/>
    <w:rPr>
      <w:b/>
      <w:bCs/>
      <w:sz w:val="20"/>
      <w:szCs w:val="20"/>
    </w:rPr>
  </w:style>
  <w:style w:type="paragraph" w:styleId="Revzia">
    <w:name w:val="Revision"/>
    <w:hidden/>
    <w:uiPriority w:val="99"/>
    <w:semiHidden/>
    <w:rsid w:val="00AA10A6"/>
    <w:pPr>
      <w:spacing w:after="0" w:line="240" w:lineRule="auto"/>
    </w:pPr>
  </w:style>
</w:styles>
</file>

<file path=word/tasks.xml><?xml version="1.0" encoding="utf-8"?>
<t:Tasks xmlns:t="http://schemas.microsoft.com/office/tasks/2019/documenttasks" xmlns:oel="http://schemas.microsoft.com/office/2019/extlst">
  <t:Task id="{FF8FCA3D-9511-4A06-82E5-7A4F4DD36086}">
    <t:Anchor>
      <t:Comment id="1929613443"/>
    </t:Anchor>
    <t:History>
      <t:Event id="{2F7107DC-F181-4D41-8F89-A624A172B2F3}" time="2026-03-30T11:12:14.886Z">
        <t:Attribution userId="S::mario.lezovic@employment.gov.sk::a6907afa-3994-471a-ad9f-b4cdc88182fc" userProvider="AD" userName="Ležovič Mário"/>
        <t:Anchor>
          <t:Comment id="1929613443"/>
        </t:Anchor>
        <t:Create/>
      </t:Event>
      <t:Event id="{5003698B-EA97-4059-9568-695246F7FB16}" time="2026-03-30T11:12:14.886Z">
        <t:Attribution userId="S::mario.lezovic@employment.gov.sk::a6907afa-3994-471a-ad9f-b4cdc88182fc" userProvider="AD" userName="Ležovič Mário"/>
        <t:Anchor>
          <t:Comment id="1929613443"/>
        </t:Anchor>
        <t:Assign userId="S::Maria.Machajdikova@employment.gov.sk::f650a640-6813-43d3-8136-ad466622a5c4" userProvider="AD" userName="Machajdíková Mária"/>
      </t:Event>
      <t:Event id="{B5C7621A-9D8D-46E0-A79E-1701A1F86863}" time="2026-03-30T11:12:14.886Z">
        <t:Attribution userId="S::mario.lezovic@employment.gov.sk::a6907afa-3994-471a-ad9f-b4cdc88182fc" userProvider="AD" userName="Ležovič Mário"/>
        <t:Anchor>
          <t:Comment id="1929613443"/>
        </t:Anchor>
        <t:SetTitle title="@Machajdíková Mária prosím, ešte skontroluj či tieto termíny platia, som ich opísal z toho čo si posielala mail, len či sú aj aktuálne"/>
      </t:Event>
      <t:Event id="{6E1F1DD2-589F-4971-860A-10694962A64C}" time="2026-03-30T11:23:32.385Z">
        <t:Attribution userId="S::maria.machajdikova@employment.gov.sk::f650a640-6813-43d3-8136-ad466622a5c4" userProvider="AD" userName="Machajdíková Mária"/>
        <t:Progress percentComplete="100"/>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67098">
      <w:bodyDiv w:val="1"/>
      <w:marLeft w:val="0"/>
      <w:marRight w:val="0"/>
      <w:marTop w:val="0"/>
      <w:marBottom w:val="0"/>
      <w:divBdr>
        <w:top w:val="none" w:sz="0" w:space="0" w:color="auto"/>
        <w:left w:val="none" w:sz="0" w:space="0" w:color="auto"/>
        <w:bottom w:val="none" w:sz="0" w:space="0" w:color="auto"/>
        <w:right w:val="none" w:sz="0" w:space="0" w:color="auto"/>
      </w:divBdr>
    </w:div>
    <w:div w:id="428744153">
      <w:bodyDiv w:val="1"/>
      <w:marLeft w:val="0"/>
      <w:marRight w:val="0"/>
      <w:marTop w:val="0"/>
      <w:marBottom w:val="0"/>
      <w:divBdr>
        <w:top w:val="none" w:sz="0" w:space="0" w:color="auto"/>
        <w:left w:val="none" w:sz="0" w:space="0" w:color="auto"/>
        <w:bottom w:val="none" w:sz="0" w:space="0" w:color="auto"/>
        <w:right w:val="none" w:sz="0" w:space="0" w:color="auto"/>
      </w:divBdr>
    </w:div>
    <w:div w:id="662705072">
      <w:bodyDiv w:val="1"/>
      <w:marLeft w:val="0"/>
      <w:marRight w:val="0"/>
      <w:marTop w:val="0"/>
      <w:marBottom w:val="0"/>
      <w:divBdr>
        <w:top w:val="none" w:sz="0" w:space="0" w:color="auto"/>
        <w:left w:val="none" w:sz="0" w:space="0" w:color="auto"/>
        <w:bottom w:val="none" w:sz="0" w:space="0" w:color="auto"/>
        <w:right w:val="none" w:sz="0" w:space="0" w:color="auto"/>
      </w:divBdr>
    </w:div>
    <w:div w:id="825980013">
      <w:bodyDiv w:val="1"/>
      <w:marLeft w:val="0"/>
      <w:marRight w:val="0"/>
      <w:marTop w:val="0"/>
      <w:marBottom w:val="0"/>
      <w:divBdr>
        <w:top w:val="none" w:sz="0" w:space="0" w:color="auto"/>
        <w:left w:val="none" w:sz="0" w:space="0" w:color="auto"/>
        <w:bottom w:val="none" w:sz="0" w:space="0" w:color="auto"/>
        <w:right w:val="none" w:sz="0" w:space="0" w:color="auto"/>
      </w:divBdr>
      <w:divsChild>
        <w:div w:id="1752964886">
          <w:marLeft w:val="0"/>
          <w:marRight w:val="0"/>
          <w:marTop w:val="0"/>
          <w:marBottom w:val="0"/>
          <w:divBdr>
            <w:top w:val="none" w:sz="0" w:space="0" w:color="auto"/>
            <w:left w:val="none" w:sz="0" w:space="0" w:color="auto"/>
            <w:bottom w:val="none" w:sz="0" w:space="0" w:color="auto"/>
            <w:right w:val="none" w:sz="0" w:space="0" w:color="auto"/>
          </w:divBdr>
          <w:divsChild>
            <w:div w:id="1721051558">
              <w:marLeft w:val="0"/>
              <w:marRight w:val="0"/>
              <w:marTop w:val="0"/>
              <w:marBottom w:val="0"/>
              <w:divBdr>
                <w:top w:val="none" w:sz="0" w:space="0" w:color="auto"/>
                <w:left w:val="none" w:sz="0" w:space="0" w:color="auto"/>
                <w:bottom w:val="none" w:sz="0" w:space="0" w:color="auto"/>
                <w:right w:val="none" w:sz="0" w:space="0" w:color="auto"/>
              </w:divBdr>
              <w:divsChild>
                <w:div w:id="1841003294">
                  <w:marLeft w:val="0"/>
                  <w:marRight w:val="0"/>
                  <w:marTop w:val="0"/>
                  <w:marBottom w:val="0"/>
                  <w:divBdr>
                    <w:top w:val="none" w:sz="0" w:space="0" w:color="auto"/>
                    <w:left w:val="none" w:sz="0" w:space="0" w:color="auto"/>
                    <w:bottom w:val="none" w:sz="0" w:space="0" w:color="auto"/>
                    <w:right w:val="none" w:sz="0" w:space="0" w:color="auto"/>
                  </w:divBdr>
                  <w:divsChild>
                    <w:div w:id="1990397625">
                      <w:marLeft w:val="0"/>
                      <w:marRight w:val="0"/>
                      <w:marTop w:val="0"/>
                      <w:marBottom w:val="0"/>
                      <w:divBdr>
                        <w:top w:val="none" w:sz="0" w:space="0" w:color="auto"/>
                        <w:left w:val="none" w:sz="0" w:space="0" w:color="auto"/>
                        <w:bottom w:val="none" w:sz="0" w:space="0" w:color="auto"/>
                        <w:right w:val="none" w:sz="0" w:space="0" w:color="auto"/>
                      </w:divBdr>
                      <w:divsChild>
                        <w:div w:id="577057021">
                          <w:marLeft w:val="0"/>
                          <w:marRight w:val="0"/>
                          <w:marTop w:val="0"/>
                          <w:marBottom w:val="0"/>
                          <w:divBdr>
                            <w:top w:val="none" w:sz="0" w:space="0" w:color="auto"/>
                            <w:left w:val="none" w:sz="0" w:space="0" w:color="auto"/>
                            <w:bottom w:val="none" w:sz="0" w:space="0" w:color="auto"/>
                            <w:right w:val="none" w:sz="0" w:space="0" w:color="auto"/>
                          </w:divBdr>
                          <w:divsChild>
                            <w:div w:id="1700161237">
                              <w:marLeft w:val="0"/>
                              <w:marRight w:val="0"/>
                              <w:marTop w:val="0"/>
                              <w:marBottom w:val="0"/>
                              <w:divBdr>
                                <w:top w:val="none" w:sz="0" w:space="0" w:color="auto"/>
                                <w:left w:val="none" w:sz="0" w:space="0" w:color="auto"/>
                                <w:bottom w:val="none" w:sz="0" w:space="0" w:color="auto"/>
                                <w:right w:val="none" w:sz="0" w:space="0" w:color="auto"/>
                              </w:divBdr>
                              <w:divsChild>
                                <w:div w:id="3457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2875903">
      <w:bodyDiv w:val="1"/>
      <w:marLeft w:val="0"/>
      <w:marRight w:val="0"/>
      <w:marTop w:val="0"/>
      <w:marBottom w:val="0"/>
      <w:divBdr>
        <w:top w:val="none" w:sz="0" w:space="0" w:color="auto"/>
        <w:left w:val="none" w:sz="0" w:space="0" w:color="auto"/>
        <w:bottom w:val="none" w:sz="0" w:space="0" w:color="auto"/>
        <w:right w:val="none" w:sz="0" w:space="0" w:color="auto"/>
      </w:divBdr>
    </w:div>
    <w:div w:id="1498030957">
      <w:bodyDiv w:val="1"/>
      <w:marLeft w:val="0"/>
      <w:marRight w:val="0"/>
      <w:marTop w:val="0"/>
      <w:marBottom w:val="0"/>
      <w:divBdr>
        <w:top w:val="none" w:sz="0" w:space="0" w:color="auto"/>
        <w:left w:val="none" w:sz="0" w:space="0" w:color="auto"/>
        <w:bottom w:val="none" w:sz="0" w:space="0" w:color="auto"/>
        <w:right w:val="none" w:sz="0" w:space="0" w:color="auto"/>
      </w:divBdr>
    </w:div>
    <w:div w:id="1665163186">
      <w:bodyDiv w:val="1"/>
      <w:marLeft w:val="0"/>
      <w:marRight w:val="0"/>
      <w:marTop w:val="0"/>
      <w:marBottom w:val="0"/>
      <w:divBdr>
        <w:top w:val="none" w:sz="0" w:space="0" w:color="auto"/>
        <w:left w:val="none" w:sz="0" w:space="0" w:color="auto"/>
        <w:bottom w:val="none" w:sz="0" w:space="0" w:color="auto"/>
        <w:right w:val="none" w:sz="0" w:space="0" w:color="auto"/>
      </w:divBdr>
    </w:div>
    <w:div w:id="1740594025">
      <w:bodyDiv w:val="1"/>
      <w:marLeft w:val="0"/>
      <w:marRight w:val="0"/>
      <w:marTop w:val="0"/>
      <w:marBottom w:val="0"/>
      <w:divBdr>
        <w:top w:val="none" w:sz="0" w:space="0" w:color="auto"/>
        <w:left w:val="none" w:sz="0" w:space="0" w:color="auto"/>
        <w:bottom w:val="none" w:sz="0" w:space="0" w:color="auto"/>
        <w:right w:val="none" w:sz="0" w:space="0" w:color="auto"/>
      </w:divBdr>
    </w:div>
    <w:div w:id="211913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9e0cf01bb14b481b" Type="http://schemas.microsoft.com/office/2019/05/relationships/documenttasks" Target="task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io.lezovic@employment.gov.sk" TargetMode="External"/><Relationship Id="R2d59e701bd2a4290" Type="http://schemas.microsoft.com/office/2016/09/relationships/commentsIds" Target="commentsIds.xml"/><Relationship Id="rId4" Type="http://schemas.openxmlformats.org/officeDocument/2006/relationships/styles" Target="styles.xml"/><Relationship Id="rId9" Type="http://schemas.openxmlformats.org/officeDocument/2006/relationships/hyperlink" Target="mailto:maria.machajdikova@employment.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081928C-84D0-4038-9DD9-8535797A5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2335</Words>
  <Characters>13313</Characters>
  <Application>Microsoft Office Word</Application>
  <DocSecurity>0</DocSecurity>
  <Lines>110</Lines>
  <Paragraphs>31</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Banas František Jozef</cp:lastModifiedBy>
  <cp:revision>6</cp:revision>
  <dcterms:created xsi:type="dcterms:W3CDTF">2026-04-23T13:21:00Z</dcterms:created>
  <dcterms:modified xsi:type="dcterms:W3CDTF">2026-05-05T12:04:00Z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