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A839A2" w14:textId="77777777" w:rsidR="00113AE4" w:rsidRPr="006A2BC0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sk-SK"/>
        </w:rPr>
      </w:pPr>
      <w:bookmarkStart w:id="0" w:name="_GoBack"/>
      <w:bookmarkEnd w:id="0"/>
      <w:r w:rsidRPr="006A2BC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sk-SK"/>
        </w:rPr>
        <w:t>D</w:t>
      </w:r>
      <w:r w:rsidR="001B23B7" w:rsidRPr="006A2BC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sk-SK"/>
        </w:rPr>
        <w:t>oložka vybraných vplyvov</w:t>
      </w:r>
    </w:p>
    <w:p w14:paraId="30B7E9B3" w14:textId="77777777" w:rsidR="001B23B7" w:rsidRPr="006A2BC0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sk-SK"/>
        </w:rPr>
      </w:pPr>
    </w:p>
    <w:p w14:paraId="1A8D3672" w14:textId="77777777" w:rsidR="001B23B7" w:rsidRPr="006A2BC0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  <w:color w:val="000000" w:themeColor="text1"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A2BC0" w:rsidRPr="006A2BC0" w14:paraId="46315632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66E72A8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Základné údaje</w:t>
            </w:r>
          </w:p>
        </w:tc>
      </w:tr>
      <w:tr w:rsidR="006A2BC0" w:rsidRPr="006A2BC0" w14:paraId="2A708DE4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DC49AB9" w14:textId="77777777" w:rsidR="001B23B7" w:rsidRPr="006A2BC0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Názov materiálu</w:t>
            </w:r>
          </w:p>
        </w:tc>
      </w:tr>
      <w:tr w:rsidR="006A2BC0" w:rsidRPr="006A2BC0" w14:paraId="3EA896A7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3B001FD9" w14:textId="761D090B" w:rsidR="001B23B7" w:rsidRPr="006A2BC0" w:rsidRDefault="00B15FE2" w:rsidP="00B15FE2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Návrh zákona, </w:t>
            </w:r>
            <w:r w:rsidR="00565D6E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ktorým </w:t>
            </w:r>
            <w:r w:rsidR="00565D6E" w:rsidRPr="006A2BC0">
              <w:rPr>
                <w:rStyle w:val="Zstupntext"/>
                <w:i/>
                <w:color w:val="000000" w:themeColor="text1"/>
                <w:sz w:val="20"/>
                <w:szCs w:val="20"/>
              </w:rPr>
              <w:t xml:space="preserve">sa mení a dopĺňa zákon č. </w:t>
            </w:r>
            <w:hyperlink r:id="rId9" w:tooltip="Odkaz na predpis alebo ustanovenie" w:history="1">
              <w:r w:rsidR="00565D6E" w:rsidRPr="006A2BC0">
                <w:rPr>
                  <w:rStyle w:val="Hypertextovprepojenie"/>
                  <w:i/>
                  <w:color w:val="000000" w:themeColor="text1"/>
                  <w:sz w:val="20"/>
                  <w:szCs w:val="20"/>
                  <w:u w:val="none"/>
                </w:rPr>
                <w:t xml:space="preserve">474/2013 Z. z. </w:t>
              </w:r>
            </w:hyperlink>
            <w:r w:rsidR="00C32A9E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o výbere mýta </w:t>
            </w:r>
            <w:r w:rsidR="00565D6E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za užívanie vymedzených úsekov pozemných komunikácií a o zmene a doplnení niektorých zákonov v znení neskorších predpisov a ktorým sa </w:t>
            </w:r>
            <w:r w:rsidR="002313F5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menia a dopĺňajú niektoré zákony </w:t>
            </w:r>
          </w:p>
          <w:p w14:paraId="0ED28E45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29279F7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4A8573D" w14:textId="77777777" w:rsidR="001B23B7" w:rsidRPr="006A2BC0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Predkladateľ (a spolupredkladateľ)</w:t>
            </w:r>
          </w:p>
        </w:tc>
      </w:tr>
      <w:tr w:rsidR="006A2BC0" w:rsidRPr="006A2BC0" w14:paraId="4A1E2A1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1C9B8C" w14:textId="47CD0960" w:rsidR="001B23B7" w:rsidRPr="006A2BC0" w:rsidRDefault="00B15FE2" w:rsidP="000800FC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Ministerstvo dopravy SR</w:t>
            </w:r>
          </w:p>
          <w:p w14:paraId="14884079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304BC02A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242714E" w14:textId="77777777" w:rsidR="001B23B7" w:rsidRPr="006A2BC0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A017DD9" w14:textId="77777777" w:rsidR="001B23B7" w:rsidRPr="006A2BC0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45D6BC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A2BC0" w:rsidRPr="006A2BC0" w14:paraId="08ACEDB8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517EB3D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1A87726" w14:textId="77777777" w:rsidR="001B23B7" w:rsidRPr="006A2BC0" w:rsidRDefault="00B15FE2" w:rsidP="00203EE3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6EFCD8A" w14:textId="77777777" w:rsidR="001B23B7" w:rsidRPr="006A2BC0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A2BC0" w:rsidRPr="006A2BC0" w14:paraId="1D1E1327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D28635D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178D77A" w14:textId="77777777" w:rsidR="001B23B7" w:rsidRPr="006A2BC0" w:rsidRDefault="00B15FE2" w:rsidP="000800FC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3EF445A" w14:textId="77777777" w:rsidR="001B23B7" w:rsidRPr="006A2BC0" w:rsidRDefault="001B23B7" w:rsidP="00ED165A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Transpozícia</w:t>
            </w:r>
            <w:r w:rsidR="00ED165A"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/ implementácia</w:t>
            </w: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A2BC0" w:rsidRPr="006A2BC0" w14:paraId="63F8C70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25D18C92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V prípade transpozície</w:t>
            </w:r>
            <w:r w:rsidR="00156064"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/implementácie</w:t>
            </w: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/implementovaných</w:t>
            </w: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 xml:space="preserve"> predpisov:</w:t>
            </w:r>
          </w:p>
          <w:p w14:paraId="730A88DD" w14:textId="20A3CB7B" w:rsidR="001B23B7" w:rsidRPr="006A2BC0" w:rsidRDefault="0033315C" w:rsidP="00B15FE2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- </w:t>
            </w:r>
            <w:r w:rsidR="00B15FE2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Smernica </w:t>
            </w:r>
            <w:r w:rsidR="00B15FE2" w:rsidRPr="006A2BC0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Európskeho parlamentu a Rady (EÚ) 2022/362 z 24. februára 2022, ktorou sa menia smernice 1999/62/ES, 1999/37/ES a (EÚ) 2019/520, pokiaľ ide o poplatky za používanie určitej dopravnej infraštruktúry vozidlami</w:t>
            </w:r>
            <w:r w:rsidR="006A2BC0" w:rsidRPr="006A2BC0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 xml:space="preserve"> </w:t>
            </w:r>
            <w:r w:rsidR="006A2BC0" w:rsidRPr="006A2B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(Ú. v. EÚ L 69, 4.3.2022) (ďalej len „smernica (EÚ) 2022/362“)</w:t>
            </w:r>
          </w:p>
          <w:p w14:paraId="76317F97" w14:textId="2361369F" w:rsidR="0033315C" w:rsidRPr="006A2BC0" w:rsidRDefault="0033315C" w:rsidP="00B15FE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61C4B9E5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9F94006" w14:textId="77777777" w:rsidR="001B23B7" w:rsidRPr="006A2BC0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9FB26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61D9A6CB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31C5EE8" w14:textId="77777777" w:rsidR="001B23B7" w:rsidRPr="006A2BC0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Predpokladaný termín predloženia na </w:t>
            </w:r>
            <w:r w:rsidR="00A340BB"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1C686" w14:textId="2FE90708" w:rsidR="001B23B7" w:rsidRPr="006A2BC0" w:rsidRDefault="002313F5" w:rsidP="002313F5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August</w:t>
            </w:r>
            <w:r w:rsidR="00C32A9E"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 xml:space="preserve"> 2024</w:t>
            </w:r>
          </w:p>
        </w:tc>
      </w:tr>
      <w:tr w:rsidR="006A2BC0" w:rsidRPr="006A2BC0" w14:paraId="380B4930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5E0A8B7" w14:textId="77777777" w:rsidR="001B23B7" w:rsidRPr="006A2BC0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Predpokladaný termín začiatku a ukončenia ZP**</w:t>
            </w:r>
            <w:r w:rsidRPr="006A2BC0">
              <w:rPr>
                <w:rFonts w:ascii="Calibri" w:eastAsia="Calibri" w:hAnsi="Calibri" w:cs="Times New Roman"/>
                <w:b/>
                <w:color w:val="000000" w:themeColor="text1"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65B2" w14:textId="77777777" w:rsidR="001B23B7" w:rsidRPr="006A2BC0" w:rsidRDefault="001B23B7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076F08FA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4038304" w14:textId="77777777" w:rsidR="001B23B7" w:rsidRPr="006A2BC0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FC5B" w14:textId="4EF28BB3" w:rsidR="001B23B7" w:rsidRPr="006A2BC0" w:rsidRDefault="00E02D78" w:rsidP="00E02D78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August</w:t>
            </w:r>
            <w:r w:rsidR="002313F5"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 xml:space="preserve"> </w:t>
            </w:r>
            <w:r w:rsidR="00B15FE2"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2024</w:t>
            </w:r>
          </w:p>
        </w:tc>
      </w:tr>
      <w:tr w:rsidR="006A2BC0" w:rsidRPr="006A2BC0" w14:paraId="3574C15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9B81119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04EFF3D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B2A684B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Definovanie problému</w:t>
            </w:r>
          </w:p>
        </w:tc>
      </w:tr>
      <w:tr w:rsidR="006A2BC0" w:rsidRPr="006A2BC0" w14:paraId="7F7886DB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7C2CE4" w14:textId="77777777" w:rsidR="001B23B7" w:rsidRPr="006A2BC0" w:rsidRDefault="00B15FE2" w:rsidP="00C72693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Spoplatnenie </w:t>
            </w:r>
            <w:r w:rsidR="004A062A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užívania vymedzených úsekov pozemných komunikácií elektronickým výberom mýta vychádza z princípu úhrady nákladov na infraštruktúru</w:t>
            </w: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. </w:t>
            </w:r>
            <w:r w:rsidR="004A062A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Prijatím smernice Európskeho parlamentu a Rady (EÚ) 2022/362 z 24. februára 2022, ktorou sa menia a dopĺňajú smernice 1999/62/ES, 1999/37/ES a (EÚ) 2019/520, pokiaľ ide o výber poplatkov za používanie určitej dopr</w:t>
            </w:r>
            <w:r w:rsidR="00C72693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avnej infraštruktúry vozidlami, </w:t>
            </w:r>
            <w:r w:rsidR="004A062A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ktorá sa týmto legislatívnym návrhom transponuje, sa má dosiahnuť pokrok v uplatňovaní princípov „užívateľ platí“ a „znečisťovateľ platí“.</w:t>
            </w:r>
          </w:p>
          <w:p w14:paraId="046A5CD8" w14:textId="6C8A424F" w:rsidR="00E87D27" w:rsidRPr="006A2BC0" w:rsidRDefault="00E87D27" w:rsidP="00E87D27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Návrh zároveň reaguje na požiadavku na zlepšenie podnikateľského prostredia pre autodopravcov pr</w:t>
            </w:r>
            <w:r w:rsidR="00CE138B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evádzkujúcich kamiónovú dopravu, </w:t>
            </w: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a to zavedením nových nižších ročných sadzieb daní z motorových vozidiel.</w:t>
            </w:r>
          </w:p>
        </w:tc>
      </w:tr>
      <w:tr w:rsidR="006A2BC0" w:rsidRPr="006A2BC0" w14:paraId="54B452F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DDA8F32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Ciele a výsledný stav</w:t>
            </w:r>
          </w:p>
        </w:tc>
      </w:tr>
      <w:tr w:rsidR="006A2BC0" w:rsidRPr="006A2BC0" w14:paraId="16AA0612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88A233" w14:textId="77777777" w:rsidR="001B23B7" w:rsidRPr="006A2BC0" w:rsidRDefault="004A062A" w:rsidP="006B5CB4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Účelom návrhu zákona je </w:t>
            </w:r>
            <w:r w:rsidR="006B5CB4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čiastočná</w:t>
            </w: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transpozíci</w:t>
            </w:r>
            <w:r w:rsidR="006B5CB4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a</w:t>
            </w: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smernice Európskeho parlamentu a Rady (EÚ) 2022/362 z 24. februára 2022, ktorou sa menia smernice 1999/62/ES, 1999/37/ES a (EÚ) 2019/520, pokiaľ ide o poplatky za používanie určitej dopravnej infraštruktúry vozidlami. Cieľom návrhu zákona je dosiahnutie pokroku v uplatňovaní princípov „užívateľ platí“ a „znečisťovateľ platí“. Mýto je poplatok vychádzajúci z princípu úhrady nákladov na infraštruktúru, nové sadzby mýta sú súčtom poplatku za infraštruktúru, poplatku za emisie CO</w:t>
            </w: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vertAlign w:val="subscript"/>
              </w:rPr>
              <w:t>2</w:t>
            </w: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a poplatku za externé náklady spojené so znečistením ovzdušia spôsobeným premávkou.</w:t>
            </w:r>
          </w:p>
          <w:p w14:paraId="24DEE954" w14:textId="2D2D27A4" w:rsidR="00E87D27" w:rsidRPr="006A2BC0" w:rsidRDefault="00E87D27" w:rsidP="00E87D2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Cieľom je tiež upraviť časť zákona č. 361/2014 Z. z. o dani z motorových vozidiel a o zmene a doplnení niektorých zákonov v znení neskorších predpisov, ktorá zodpovedá definovanému problému v oblasti daní.</w:t>
            </w:r>
          </w:p>
        </w:tc>
      </w:tr>
      <w:tr w:rsidR="006A2BC0" w:rsidRPr="006A2BC0" w14:paraId="08EC1EA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3B7B01E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Dotknuté subjekty</w:t>
            </w:r>
          </w:p>
        </w:tc>
      </w:tr>
      <w:tr w:rsidR="006A2BC0" w:rsidRPr="006A2BC0" w14:paraId="2DDD3D57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7BBBB8" w14:textId="188091D5" w:rsidR="001B23B7" w:rsidRPr="006A2BC0" w:rsidRDefault="00B15FE2" w:rsidP="001D4CED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Užívatelia vymedzených úsekov ciest, Národná diaľničná spoločnosť, a.</w:t>
            </w:r>
            <w:r w:rsidR="001B2855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2313F5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s., poskytovatelia Európskej služby elektronického výberu mýta.</w:t>
            </w:r>
            <w:r w:rsidR="00E87D27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Podnikatelia, fyzické osoby a právnické osoby, ktorí používajú vozidlá na podnikanie.</w:t>
            </w:r>
          </w:p>
        </w:tc>
      </w:tr>
      <w:tr w:rsidR="006A2BC0" w:rsidRPr="006A2BC0" w14:paraId="227D368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B86EEA0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Alternatívne riešenia</w:t>
            </w:r>
          </w:p>
        </w:tc>
      </w:tr>
      <w:tr w:rsidR="006A2BC0" w:rsidRPr="006A2BC0" w14:paraId="5ADAD920" w14:textId="77777777" w:rsidTr="00B15FE2">
        <w:trPr>
          <w:trHeight w:val="879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A2DBE6" w14:textId="7188A447" w:rsidR="001B23B7" w:rsidRPr="006A2BC0" w:rsidRDefault="00B15FE2" w:rsidP="00F10EE2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Nulový variant. Opomenutie novelizácie </w:t>
            </w:r>
            <w:r w:rsidR="00F10EE2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zákona </w:t>
            </w: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by predstavovalo prekážku pre </w:t>
            </w:r>
            <w:r w:rsidR="004A062A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dosiahnutie pokroku v uplatňovaní princípov „užívateľ platí“ a „znečisťovateľ platí“</w:t>
            </w: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vyžadovaného legislatívou EÚ</w:t>
            </w:r>
            <w:r w:rsidR="004A062A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smerujúcich aj k plneniu kl</w:t>
            </w:r>
            <w:r w:rsidR="00662C00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imatických cieľov EÚ a SR.</w:t>
            </w:r>
          </w:p>
        </w:tc>
      </w:tr>
      <w:tr w:rsidR="006A2BC0" w:rsidRPr="006A2BC0" w14:paraId="5F062DC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8C880E9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Vykonávacie predpisy</w:t>
            </w:r>
          </w:p>
        </w:tc>
      </w:tr>
      <w:tr w:rsidR="006A2BC0" w:rsidRPr="006A2BC0" w14:paraId="4F213320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B1721E8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17C895E" w14:textId="77777777" w:rsidR="001B23B7" w:rsidRPr="006A2BC0" w:rsidRDefault="00B324CD" w:rsidP="000800FC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color w:val="000000" w:themeColor="text1"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5FE2"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1AE8495" w14:textId="77777777" w:rsidR="001B23B7" w:rsidRPr="006A2BC0" w:rsidRDefault="00B324CD" w:rsidP="00203EE3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color w:val="000000" w:themeColor="text1"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EE3"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A2BC0" w:rsidRPr="006A2BC0" w14:paraId="570863E0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F1098E" w14:textId="450FEF55" w:rsidR="001B23B7" w:rsidRPr="006A2BC0" w:rsidRDefault="004A062A" w:rsidP="005F205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lastRenderedPageBreak/>
              <w:t>Nar</w:t>
            </w:r>
            <w:r w:rsidR="00C05695" w:rsidRPr="006A2BC0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i</w:t>
            </w:r>
            <w:r w:rsidRPr="006A2BC0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 xml:space="preserve">adenie vlády SR č. </w:t>
            </w:r>
            <w:r w:rsidR="00C72693" w:rsidRPr="006A2BC0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....</w:t>
            </w:r>
            <w:r w:rsidRPr="006A2BC0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/202</w:t>
            </w:r>
            <w:r w:rsidR="00B15FE2" w:rsidRPr="006A2BC0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 xml:space="preserve">4 Z. z., </w:t>
            </w:r>
            <w:r w:rsidRPr="006A2BC0">
              <w:rPr>
                <w:rFonts w:ascii="Times New Roman" w:hAnsi="Times New Roman"/>
                <w:bCs/>
                <w:i/>
                <w:color w:val="000000" w:themeColor="text1"/>
                <w:sz w:val="20"/>
                <w:szCs w:val="20"/>
                <w:shd w:val="clear" w:color="auto" w:fill="FFFFFF"/>
              </w:rPr>
              <w:t>ktorým sa ustanovuje spôsob výpočtu mýta, výška sadzby mýta</w:t>
            </w:r>
            <w:r w:rsidR="007F4BA6" w:rsidRPr="006A2BC0">
              <w:rPr>
                <w:rFonts w:ascii="Times New Roman" w:hAnsi="Times New Roman"/>
                <w:bCs/>
                <w:i/>
                <w:color w:val="000000" w:themeColor="text1"/>
                <w:sz w:val="20"/>
                <w:szCs w:val="20"/>
                <w:shd w:val="clear" w:color="auto" w:fill="FFFFFF"/>
              </w:rPr>
              <w:t>, spôsob určenia emisnej triedy vozidla a</w:t>
            </w:r>
            <w:r w:rsidRPr="006A2BC0">
              <w:rPr>
                <w:rFonts w:ascii="Times New Roman" w:hAnsi="Times New Roman"/>
                <w:bCs/>
                <w:i/>
                <w:color w:val="000000" w:themeColor="text1"/>
                <w:sz w:val="20"/>
                <w:szCs w:val="20"/>
                <w:shd w:val="clear" w:color="auto" w:fill="FFFFFF"/>
              </w:rPr>
              <w:t xml:space="preserve"> systém zliav zo sadzieb mýta za užívanie vymedzených úsekov </w:t>
            </w:r>
            <w:r w:rsidR="00CE138B">
              <w:rPr>
                <w:rFonts w:ascii="Times New Roman" w:hAnsi="Times New Roman"/>
                <w:bCs/>
                <w:i/>
                <w:color w:val="000000" w:themeColor="text1"/>
                <w:sz w:val="20"/>
                <w:szCs w:val="20"/>
                <w:shd w:val="clear" w:color="auto" w:fill="FFFFFF"/>
              </w:rPr>
              <w:t>pozemných komunikácií</w:t>
            </w:r>
          </w:p>
        </w:tc>
      </w:tr>
      <w:tr w:rsidR="006A2BC0" w:rsidRPr="006A2BC0" w14:paraId="4604612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7EC79AA" w14:textId="77777777" w:rsidR="001B23B7" w:rsidRPr="006A2BC0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Transpozícia</w:t>
            </w:r>
            <w:r w:rsidR="007C5312"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/</w:t>
            </w:r>
            <w:r w:rsidR="00C94E4E"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implementácia </w:t>
            </w: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práva EÚ </w:t>
            </w:r>
          </w:p>
        </w:tc>
      </w:tr>
      <w:tr w:rsidR="006A2BC0" w:rsidRPr="006A2BC0" w14:paraId="7CCC2314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27"/>
            </w:tblGrid>
            <w:tr w:rsidR="006A2BC0" w:rsidRPr="006A2BC0" w14:paraId="6A2C0E02" w14:textId="77777777" w:rsidTr="006A2BC0">
              <w:trPr>
                <w:trHeight w:val="88"/>
              </w:trPr>
              <w:tc>
                <w:tcPr>
                  <w:tcW w:w="8627" w:type="dxa"/>
                </w:tcPr>
                <w:p w14:paraId="3110BCE9" w14:textId="77777777" w:rsidR="00A7788F" w:rsidRPr="006A2BC0" w:rsidRDefault="00A7788F" w:rsidP="007C5312">
                  <w:pPr>
                    <w:pStyle w:val="Default"/>
                    <w:rPr>
                      <w:color w:val="000000" w:themeColor="text1"/>
                      <w:sz w:val="20"/>
                      <w:szCs w:val="20"/>
                    </w:rPr>
                  </w:pPr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 podľa tabuľky zhody</w:t>
                  </w:r>
                  <w:r w:rsidR="00C86714"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, resp. či ku goldplatingu dochádza pri implementácii práva EÚ</w:t>
                  </w:r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A2BC0" w:rsidRPr="006A2BC0" w14:paraId="1BB3E4C2" w14:textId="77777777" w:rsidTr="006A2BC0">
              <w:trPr>
                <w:trHeight w:val="291"/>
              </w:trPr>
              <w:tc>
                <w:tcPr>
                  <w:tcW w:w="8627" w:type="dxa"/>
                </w:tcPr>
                <w:p w14:paraId="37225AFD" w14:textId="470F8DB2" w:rsidR="00A7788F" w:rsidRPr="006A2BC0" w:rsidRDefault="00A7788F" w:rsidP="00A7788F">
                  <w:pPr>
                    <w:pStyle w:val="Default"/>
                    <w:rPr>
                      <w:b/>
                      <w:iCs/>
                      <w:color w:val="000000" w:themeColor="text1"/>
                      <w:sz w:val="20"/>
                      <w:szCs w:val="20"/>
                    </w:rPr>
                  </w:pPr>
                  <w:r w:rsidRPr="006A2BC0">
                    <w:rPr>
                      <w:b/>
                      <w:iCs/>
                      <w:color w:val="000000" w:themeColor="text1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000000" w:themeColor="text1"/>
                        <w:sz w:val="20"/>
                        <w:szCs w:val="20"/>
                      </w:rPr>
                      <w:id w:val="1614706761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221F3" w:rsidRPr="006A2BC0">
                        <w:rPr>
                          <w:rFonts w:ascii="MS Gothic" w:eastAsia="MS Gothic" w:hAnsi="MS Gothic" w:hint="eastAsia"/>
                          <w:b/>
                          <w:iCs/>
                          <w:color w:val="000000" w:themeColor="text1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A2BC0">
                    <w:rPr>
                      <w:b/>
                      <w:iCs/>
                      <w:color w:val="000000" w:themeColor="text1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000000" w:themeColor="text1"/>
                        <w:sz w:val="20"/>
                        <w:szCs w:val="20"/>
                      </w:rPr>
                      <w:id w:val="-15522592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D4CED" w:rsidRPr="006A2BC0">
                        <w:rPr>
                          <w:rFonts w:ascii="MS Gothic" w:eastAsia="MS Gothic" w:hAnsi="MS Gothic" w:hint="eastAsia"/>
                          <w:b/>
                          <w:iCs/>
                          <w:color w:val="000000" w:themeColor="text1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A2BC0">
                    <w:rPr>
                      <w:b/>
                      <w:iCs/>
                      <w:color w:val="000000" w:themeColor="text1"/>
                      <w:sz w:val="20"/>
                      <w:szCs w:val="20"/>
                    </w:rPr>
                    <w:t xml:space="preserve"> Nie</w:t>
                  </w:r>
                </w:p>
                <w:p w14:paraId="3C0963D8" w14:textId="77777777" w:rsidR="00A7788F" w:rsidRPr="006A2BC0" w:rsidRDefault="00A7788F" w:rsidP="00A7788F">
                  <w:pPr>
                    <w:pStyle w:val="Default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</w:p>
                <w:p w14:paraId="13D813D6" w14:textId="77777777" w:rsidR="00A7788F" w:rsidRPr="006A2BC0" w:rsidRDefault="00A7788F" w:rsidP="00A7788F">
                  <w:pPr>
                    <w:pStyle w:val="Default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  <w:p w14:paraId="102F01BE" w14:textId="77777777" w:rsidR="00B221F3" w:rsidRPr="006A2BC0" w:rsidRDefault="00B221F3" w:rsidP="00A7788F">
                  <w:pPr>
                    <w:pStyle w:val="Default"/>
                    <w:rPr>
                      <w:color w:val="000000" w:themeColor="text1"/>
                      <w:sz w:val="20"/>
                      <w:szCs w:val="20"/>
                    </w:rPr>
                  </w:pPr>
                  <w:r w:rsidRPr="006A2BC0">
                    <w:rPr>
                      <w:color w:val="000000" w:themeColor="text1"/>
                      <w:sz w:val="20"/>
                      <w:szCs w:val="20"/>
                    </w:rPr>
                    <w:t>Goldplating sa týka podnikateľského prostredia</w:t>
                  </w:r>
                  <w:r w:rsidR="00130E61" w:rsidRPr="006A2BC0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6A2BC0" w:rsidRPr="006A2BC0">
                    <w:rPr>
                      <w:color w:val="000000" w:themeColor="text1"/>
                      <w:sz w:val="20"/>
                      <w:szCs w:val="20"/>
                    </w:rPr>
                    <w:t>–</w:t>
                  </w:r>
                  <w:r w:rsidR="00130E61" w:rsidRPr="006A2BC0">
                    <w:rPr>
                      <w:color w:val="000000" w:themeColor="text1"/>
                      <w:sz w:val="20"/>
                      <w:szCs w:val="20"/>
                    </w:rPr>
                    <w:t xml:space="preserve"> dopravcov</w:t>
                  </w:r>
                  <w:r w:rsidR="006A2BC0" w:rsidRPr="006A2BC0">
                    <w:rPr>
                      <w:color w:val="000000" w:themeColor="text1"/>
                      <w:sz w:val="20"/>
                      <w:szCs w:val="20"/>
                    </w:rPr>
                    <w:t>:</w:t>
                  </w:r>
                </w:p>
                <w:p w14:paraId="4A1E88D6" w14:textId="595E64DA" w:rsidR="006A2BC0" w:rsidRPr="006A2BC0" w:rsidRDefault="006A2BC0" w:rsidP="006A2BC0">
                  <w:pPr>
                    <w:pStyle w:val="Odsekzoznamu"/>
                    <w:numPr>
                      <w:ilvl w:val="0"/>
                      <w:numId w:val="2"/>
                    </w:num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18"/>
                      <w:szCs w:val="18"/>
                    </w:rPr>
                  </w:pPr>
                  <w:r w:rsidRPr="006A2BC0">
                    <w:rPr>
                      <w:rFonts w:ascii="Times New Roman" w:hAnsi="Times New Roman" w:cs="Times New Roman"/>
                      <w:color w:val="000000" w:themeColor="text1"/>
                      <w:sz w:val="18"/>
                      <w:szCs w:val="18"/>
                    </w:rPr>
                    <w:t>Č: 1, B: 6, čl. 7ca smernice (EÚ) 2022/362: GP písm. e) - GP z dôvodu skoršieho uplatňovania ako požaduje smernica. Skorší termín uplatňovania požadovaný záujmovými združeniami dopravcov z dôvodu požiadavky pre jednotný termín zavedenia uplatňovania všetkých pravidiel vyžadovaných smernicou z dôvodu stability sektora.</w:t>
                  </w:r>
                </w:p>
                <w:p w14:paraId="107459E1" w14:textId="41446225" w:rsidR="006A2BC0" w:rsidRPr="006A2BC0" w:rsidRDefault="006A2BC0" w:rsidP="006A2BC0">
                  <w:pPr>
                    <w:pStyle w:val="Odsekzoznamu"/>
                    <w:numPr>
                      <w:ilvl w:val="0"/>
                      <w:numId w:val="2"/>
                    </w:num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18"/>
                      <w:szCs w:val="18"/>
                    </w:rPr>
                  </w:pPr>
                  <w:r w:rsidRPr="006A2BC0">
                    <w:rPr>
                      <w:rFonts w:ascii="Times New Roman" w:hAnsi="Times New Roman" w:cs="Times New Roman"/>
                      <w:color w:val="000000" w:themeColor="text1"/>
                      <w:sz w:val="18"/>
                      <w:szCs w:val="18"/>
                    </w:rPr>
                    <w:t xml:space="preserve">Č: 1, B: 6, čl. 7cb smernice (EÚ) 2022/362: GP – písm. f) - GP z dôvodu uplatňovania nižších poplatkov pre autobusy, ktoré sú spoplatnené mýtom už od 1. 1. 2010. Ide o zachovanie súčasnej právnej úpravy. </w:t>
                  </w:r>
                </w:p>
                <w:p w14:paraId="4F481755" w14:textId="53D9BAC1" w:rsidR="006A2BC0" w:rsidRPr="006A2BC0" w:rsidRDefault="006A2BC0" w:rsidP="006A2BC0">
                  <w:pPr>
                    <w:pStyle w:val="Odsekzoznamu"/>
                    <w:numPr>
                      <w:ilvl w:val="0"/>
                      <w:numId w:val="2"/>
                    </w:numPr>
                    <w:spacing w:after="0" w:line="240" w:lineRule="auto"/>
                    <w:jc w:val="both"/>
                    <w:rPr>
                      <w:color w:val="000000" w:themeColor="text1"/>
                      <w:sz w:val="18"/>
                      <w:szCs w:val="18"/>
                    </w:rPr>
                  </w:pPr>
                  <w:r w:rsidRPr="006A2BC0">
                    <w:rPr>
                      <w:rFonts w:ascii="Times New Roman" w:hAnsi="Times New Roman" w:cs="Times New Roman"/>
                      <w:color w:val="000000" w:themeColor="text1"/>
                      <w:sz w:val="18"/>
                      <w:szCs w:val="18"/>
                    </w:rPr>
                    <w:t>Č: 1, B: 13 smernice (EÚ) 2022/362: GP – písm. f) - GP z dôvodu uplatňovania zliav, pričom ide o zachovanie existujúcej právnej úpravy, ktorá je výhodná pre autodopravcov. Uplatňovanie zliav predstavuje zvýšené administratívne náklady pre správcu výberu mýta v súvislosti s ich poskytovaním. Ide o zachovanie súčasnej právne j úpravy.</w:t>
                  </w:r>
                </w:p>
              </w:tc>
            </w:tr>
            <w:tr w:rsidR="006A2BC0" w:rsidRPr="006A2BC0" w14:paraId="5A449F42" w14:textId="77777777" w:rsidTr="006A2BC0">
              <w:trPr>
                <w:trHeight w:val="291"/>
              </w:trPr>
              <w:tc>
                <w:tcPr>
                  <w:tcW w:w="8627" w:type="dxa"/>
                </w:tcPr>
                <w:p w14:paraId="5F5BA7E3" w14:textId="77777777" w:rsidR="00A7788F" w:rsidRPr="006A2BC0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14:paraId="159E811E" w14:textId="77777777" w:rsidR="001B23B7" w:rsidRPr="006A2BC0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1C5D4892" w14:textId="77777777" w:rsidTr="006A2BC0">
        <w:trPr>
          <w:trHeight w:val="80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6AA589" w14:textId="77777777" w:rsidR="001B23B7" w:rsidRPr="006A2BC0" w:rsidRDefault="001B23B7" w:rsidP="000800F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76A0280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1B5CDAC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Preskúmanie účelnosti</w:t>
            </w:r>
          </w:p>
        </w:tc>
      </w:tr>
      <w:tr w:rsidR="006A2BC0" w:rsidRPr="006A2BC0" w14:paraId="04F2B9C9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2BBD79" w14:textId="77777777" w:rsidR="00B15FE2" w:rsidRPr="006A2BC0" w:rsidRDefault="00272BA1" w:rsidP="00B15FE2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Style w:val="awspan1"/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 xml:space="preserve">Vzhľadom na to, že ide o transpozíciu smernice EP a Rady EÚ, preskúmanie účelnosti sa nevykonáva. </w:t>
            </w:r>
          </w:p>
          <w:p w14:paraId="1E10C8C4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00636CFA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E990EA3" w14:textId="77777777" w:rsidR="001B23B7" w:rsidRPr="006A2BC0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00D38046" w14:textId="77777777" w:rsidR="00A340BB" w:rsidRPr="006A2BC0" w:rsidRDefault="001B23B7" w:rsidP="00A7788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vybraných vplyvov</w:t>
            </w: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j</w:t>
            </w: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ednotnej metodiky</w:t>
            </w:r>
            <w:r w:rsidR="00A340BB"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.</w:t>
            </w:r>
          </w:p>
          <w:p w14:paraId="4CECB70D" w14:textId="77777777" w:rsidR="00A7788F" w:rsidRPr="006A2BC0" w:rsidRDefault="00A7788F" w:rsidP="00A7788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30373B5A" w14:textId="77777777" w:rsidR="004C6831" w:rsidRPr="006A2BC0" w:rsidRDefault="004C6831" w:rsidP="00A7788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  <w:p w14:paraId="51ECB187" w14:textId="77777777" w:rsidR="001B23B7" w:rsidRPr="006A2BC0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35737924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015859A3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Vybrané vplyvy  materiálu</w:t>
            </w:r>
          </w:p>
        </w:tc>
      </w:tr>
      <w:tr w:rsidR="006A2BC0" w:rsidRPr="006A2BC0" w14:paraId="6C1E17F3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9FB2166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066412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23D1182" w14:textId="77777777" w:rsidR="001B23B7" w:rsidRPr="006A2BC0" w:rsidRDefault="004A062A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BD57EB2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86A3DAA" w14:textId="77777777" w:rsidR="001B23B7" w:rsidRPr="006A2BC0" w:rsidRDefault="00203EE3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ECC9C24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A8EF4CF" w14:textId="77BD67BF" w:rsidR="001B23B7" w:rsidRPr="006A2BC0" w:rsidRDefault="001D4CED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highlight w:val="yellow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95279F8" w14:textId="77777777" w:rsidR="001B23B7" w:rsidRPr="006A2BC0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6A2BC0" w:rsidRPr="006A2BC0" w14:paraId="63462AF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989C507" w14:textId="77777777" w:rsidR="00B84F87" w:rsidRPr="006A2BC0" w:rsidRDefault="00B84F87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</w:t>
            </w:r>
            <w:r w:rsidR="001B23B7"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</w:t>
            </w: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</w:t>
            </w:r>
          </w:p>
          <w:p w14:paraId="15589236" w14:textId="77777777" w:rsidR="00B84F87" w:rsidRPr="006A2BC0" w:rsidRDefault="00B84F87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</w:t>
            </w:r>
            <w:r w:rsidR="001B23B7"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01EDCDFB" w14:textId="77777777" w:rsidR="003145AE" w:rsidRPr="006A2BC0" w:rsidRDefault="00B84F87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</w:t>
            </w:r>
            <w:r w:rsidR="001B23B7"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B03B7AE" w14:textId="0DC4F977" w:rsidR="001B23B7" w:rsidRPr="006A2BC0" w:rsidRDefault="00363CF8" w:rsidP="00203EE3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8AA491B" w14:textId="77777777" w:rsidR="001B23B7" w:rsidRPr="006A2BC0" w:rsidRDefault="001B23B7" w:rsidP="00203EE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4057984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7C378CF" w14:textId="0E3C71B6" w:rsidR="001B23B7" w:rsidRPr="006A2BC0" w:rsidRDefault="00363CF8" w:rsidP="00203EE3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0FE7B88" w14:textId="77777777" w:rsidR="001B23B7" w:rsidRPr="006A2BC0" w:rsidRDefault="001B23B7" w:rsidP="00203EE3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DD6048C" w14:textId="77777777" w:rsidR="001B23B7" w:rsidRPr="006A2BC0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679372B" w14:textId="77777777" w:rsidR="001B23B7" w:rsidRPr="006A2BC0" w:rsidRDefault="001B23B7" w:rsidP="00203EE3">
            <w:pPr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Čiastočne</w:t>
            </w:r>
          </w:p>
        </w:tc>
      </w:tr>
      <w:tr w:rsidR="006A2BC0" w:rsidRPr="006A2BC0" w14:paraId="0B2CEC13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5EAFE01" w14:textId="77777777" w:rsidR="003145AE" w:rsidRPr="006A2BC0" w:rsidRDefault="003145AE" w:rsidP="003145AE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31F2FA5" w14:textId="77777777" w:rsidR="003145AE" w:rsidRPr="006A2BC0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E73D17E" w14:textId="77777777" w:rsidR="003145AE" w:rsidRPr="006A2BC0" w:rsidRDefault="003145AE" w:rsidP="003145AE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C388EB1" w14:textId="77777777" w:rsidR="003145AE" w:rsidRPr="006A2BC0" w:rsidRDefault="00B15FE2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0C6CD73" w14:textId="77777777" w:rsidR="003145AE" w:rsidRPr="006A2BC0" w:rsidRDefault="003145AE" w:rsidP="003145AE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5C4BAFA" w14:textId="77777777" w:rsidR="003145AE" w:rsidRPr="006A2BC0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745C896" w14:textId="77777777" w:rsidR="003145AE" w:rsidRPr="006A2BC0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6A2BC0" w:rsidRPr="006A2BC0" w14:paraId="77FEAF03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569569D" w14:textId="77777777" w:rsidR="003145AE" w:rsidRPr="006A2BC0" w:rsidRDefault="003145AE" w:rsidP="003145AE">
            <w:pPr>
              <w:ind w:left="171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z toho rozpočtovo zabezpečené vplyvy,</w:t>
            </w:r>
          </w:p>
          <w:p w14:paraId="452CAA57" w14:textId="77777777" w:rsidR="003145AE" w:rsidRPr="006A2BC0" w:rsidRDefault="003145AE" w:rsidP="003145AE">
            <w:pPr>
              <w:ind w:left="171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D8F9542" w14:textId="77777777" w:rsidR="003145AE" w:rsidRPr="006A2BC0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5DF405" w14:textId="77777777" w:rsidR="003145AE" w:rsidRPr="006A2BC0" w:rsidRDefault="003145AE" w:rsidP="003145AE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76744FF" w14:textId="77777777" w:rsidR="003145AE" w:rsidRPr="006A2BC0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CEDB07" w14:textId="77777777" w:rsidR="003145AE" w:rsidRPr="006A2BC0" w:rsidRDefault="003145AE" w:rsidP="003145AE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DB58711" w14:textId="77777777" w:rsidR="003145AE" w:rsidRPr="006A2BC0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B63C1" w14:textId="77777777" w:rsidR="003145AE" w:rsidRPr="006A2BC0" w:rsidRDefault="003145AE" w:rsidP="003145AE">
            <w:pPr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Čiastočne</w:t>
            </w:r>
          </w:p>
        </w:tc>
      </w:tr>
      <w:tr w:rsidR="006A2BC0" w:rsidRPr="006A2BC0" w14:paraId="5ABBDB6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08D065F" w14:textId="77777777" w:rsidR="00A7788F" w:rsidRPr="006A2BC0" w:rsidRDefault="00A7788F" w:rsidP="001B4FB5">
            <w:pPr>
              <w:ind w:left="171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D3A1CCA" w14:textId="77777777" w:rsidR="00A7788F" w:rsidRPr="006A2BC0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6F46A6" w14:textId="77777777" w:rsidR="00A7788F" w:rsidRPr="006A2BC0" w:rsidRDefault="00A7788F" w:rsidP="001B4FB5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F64EBB" w14:textId="77777777" w:rsidR="00A7788F" w:rsidRPr="006A2BC0" w:rsidRDefault="00A7788F" w:rsidP="001B4FB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3742A9" w14:textId="77777777" w:rsidR="00A7788F" w:rsidRPr="006A2BC0" w:rsidRDefault="00A7788F" w:rsidP="001B4FB5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305285B" w14:textId="77777777" w:rsidR="00A7788F" w:rsidRPr="006A2BC0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A1888" w14:textId="77777777" w:rsidR="00A7788F" w:rsidRPr="006A2BC0" w:rsidRDefault="00A7788F" w:rsidP="001B4FB5">
            <w:pPr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</w:tr>
      <w:tr w:rsidR="006A2BC0" w:rsidRPr="006A2BC0" w14:paraId="4A63B65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3DD72AE" w14:textId="77777777" w:rsidR="007F587A" w:rsidRPr="006A2BC0" w:rsidRDefault="007F587A" w:rsidP="00B00B6E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185831C" w14:textId="77777777" w:rsidR="007F587A" w:rsidRPr="006A2BC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highlight w:val="yellow"/>
                    <w:lang w:eastAsia="sk-SK"/>
                  </w:rPr>
                </w:pPr>
                <w:r w:rsidRPr="006A2BC0"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03936D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63B96AA" w14:textId="77777777" w:rsidR="007F587A" w:rsidRPr="006A2BC0" w:rsidRDefault="00B15FE2" w:rsidP="007F587A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0FB7F9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111987B" w14:textId="77777777" w:rsidR="007F587A" w:rsidRPr="006A2BC0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39C65" w14:textId="77777777" w:rsidR="007F587A" w:rsidRPr="006A2BC0" w:rsidRDefault="007F587A" w:rsidP="007F587A">
            <w:pPr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6A2BC0" w:rsidRPr="006A2BC0" w14:paraId="2E01A6E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E562348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9946389" w14:textId="06CADB62" w:rsidR="007F587A" w:rsidRPr="006A2BC0" w:rsidRDefault="001D4CE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highlight w:val="yellow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CBB6BA4" w14:textId="77777777" w:rsidR="007F587A" w:rsidRPr="006A2BC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D1D4992" w14:textId="77777777" w:rsidR="007F587A" w:rsidRPr="006A2BC0" w:rsidRDefault="00E46D6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79C3B74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FA1D40A" w14:textId="77777777" w:rsidR="007F587A" w:rsidRPr="006A2BC0" w:rsidRDefault="00E46D6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E506A0F" w14:textId="77777777" w:rsidR="007F587A" w:rsidRPr="006A2BC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6A2BC0" w:rsidRPr="006A2BC0" w14:paraId="7A1F943B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106CC383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z toho vplyvy na MSP</w:t>
            </w:r>
          </w:p>
          <w:p w14:paraId="37953907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72B9A379" w14:textId="4EF90896" w:rsidR="007F587A" w:rsidRPr="006A2BC0" w:rsidRDefault="00B221F3" w:rsidP="007F587A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highlight w:val="yellow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6C1424E" w14:textId="77777777" w:rsidR="007F587A" w:rsidRPr="006A2BC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F199329" w14:textId="77777777" w:rsidR="007F587A" w:rsidRPr="006A2BC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2F6A28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D084756" w14:textId="77777777" w:rsidR="007F587A" w:rsidRPr="006A2BC0" w:rsidRDefault="00E46D6C" w:rsidP="007F587A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1A5A108" w14:textId="77777777" w:rsidR="007F587A" w:rsidRPr="006A2BC0" w:rsidRDefault="007F587A" w:rsidP="007F587A">
            <w:pPr>
              <w:ind w:left="5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6A2BC0" w:rsidRPr="006A2BC0" w14:paraId="4A636437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886A408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04F7F7A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4DA4A7B" w14:textId="301D87DC" w:rsidR="007F587A" w:rsidRPr="006A2BC0" w:rsidRDefault="00934FF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681E63" w14:textId="77777777" w:rsidR="007F587A" w:rsidRPr="006A2BC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627D4D" w14:textId="77777777" w:rsidR="007F587A" w:rsidRPr="006A2BC0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6DDBCD" w14:textId="77777777" w:rsidR="007F587A" w:rsidRPr="006A2BC0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095FF5E" w14:textId="67BA7533" w:rsidR="007F587A" w:rsidRPr="006A2BC0" w:rsidRDefault="00E105D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2A651" w14:textId="77777777" w:rsidR="007F587A" w:rsidRPr="006A2BC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</w:tr>
      <w:tr w:rsidR="006A2BC0" w:rsidRPr="006A2BC0" w14:paraId="1C1A3C63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208764F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9AF96DA" w14:textId="77777777" w:rsidR="007F587A" w:rsidRPr="006A2BC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3B2773" w14:textId="77777777" w:rsidR="007F587A" w:rsidRPr="006A2BC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865432A" w14:textId="77777777" w:rsidR="007F587A" w:rsidRPr="006A2BC0" w:rsidRDefault="00B15FE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CE7AAC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F44FF35" w14:textId="77777777" w:rsidR="007F587A" w:rsidRPr="006A2BC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FF9595" w14:textId="77777777" w:rsidR="007F587A" w:rsidRPr="006A2BC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6A2BC0" w:rsidRPr="006A2BC0" w14:paraId="32BD60BC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8B71D7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4744833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19B10B5" w14:textId="77777777" w:rsidR="007F587A" w:rsidRPr="006A2BC0" w:rsidRDefault="004A062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DCD428" w14:textId="77777777" w:rsidR="007F587A" w:rsidRPr="006A2BC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2060162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6C3EBA8" w14:textId="77777777" w:rsidR="007F587A" w:rsidRPr="006A2BC0" w:rsidRDefault="004A062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345FE1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54EF808" w14:textId="77777777" w:rsidR="007F587A" w:rsidRPr="006A2BC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8E14B6" w14:textId="77777777" w:rsidR="007F587A" w:rsidRPr="006A2BC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6A2BC0" w:rsidRPr="006A2BC0" w14:paraId="325022BC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634E53D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  <w:p w14:paraId="564B1FF0" w14:textId="77777777" w:rsidR="007F587A" w:rsidRPr="006A2BC0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Materiál je posudzovaný podľa zákona č. 24/2006 Z. z. o posudzovaní vplyvov na životné prostredie a o zmene a doplnení </w:t>
            </w: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lastRenderedPageBreak/>
              <w:t>niektorých zákonov</w:t>
            </w:r>
            <w:r w:rsidR="007D6F2C"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B151EAB" w14:textId="77777777" w:rsidR="007F587A" w:rsidRPr="006A2BC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464FDB" w14:textId="77777777" w:rsidR="007F587A" w:rsidRPr="006A2BC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722DD8" w14:textId="77777777" w:rsidR="007F587A" w:rsidRPr="006A2BC0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559487" w14:textId="77777777" w:rsidR="007F587A" w:rsidRPr="006A2BC0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12FEFD0" w14:textId="77777777" w:rsidR="007F587A" w:rsidRPr="006A2BC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FC046" w14:textId="77777777" w:rsidR="007F587A" w:rsidRPr="006A2BC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</w:tr>
      <w:tr w:rsidR="006A2BC0" w:rsidRPr="006A2BC0" w14:paraId="278DF5E3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7514FF4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5750C53" w14:textId="77777777" w:rsidR="007F587A" w:rsidRPr="006A2BC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6686F9" w14:textId="77777777" w:rsidR="007F587A" w:rsidRPr="006A2BC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654C87C" w14:textId="77777777" w:rsidR="007F587A" w:rsidRPr="006A2BC0" w:rsidRDefault="00B15FE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9C2891" w14:textId="77777777" w:rsidR="007F587A" w:rsidRPr="006A2BC0" w:rsidRDefault="007F587A" w:rsidP="007F587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ACD359E" w14:textId="77777777" w:rsidR="007F587A" w:rsidRPr="006A2BC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EBA4D" w14:textId="77777777" w:rsidR="007F587A" w:rsidRPr="006A2BC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A2BC0" w:rsidRPr="006A2BC0" w14:paraId="5366C20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C1EDE1C" w14:textId="77777777" w:rsidR="000F2BE9" w:rsidRPr="006A2BC0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Vplyvy na služby verejnej správy pre občana, z</w:t>
            </w:r>
            <w:r w:rsidR="00CE6AAE" w:rsidRPr="006A2BC0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 </w:t>
            </w: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73B8714" w14:textId="77777777" w:rsidR="000F2BE9" w:rsidRPr="006A2BC0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1B9D8DD" w14:textId="77777777" w:rsidR="000F2BE9" w:rsidRPr="006A2BC0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1C184E1" w14:textId="77777777" w:rsidR="000F2BE9" w:rsidRPr="006A2BC0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8138979" w14:textId="77777777" w:rsidR="000F2BE9" w:rsidRPr="006A2BC0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08DC9B6" w14:textId="77777777" w:rsidR="000F2BE9" w:rsidRPr="006A2BC0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A803464" w14:textId="77777777" w:rsidR="000F2BE9" w:rsidRPr="006A2BC0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7AC7623C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82EA7B7" w14:textId="77777777" w:rsidR="000F2BE9" w:rsidRPr="006A2BC0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0E4E628" w14:textId="77777777" w:rsidR="000F2BE9" w:rsidRPr="006A2BC0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85E5BBC" w14:textId="77777777" w:rsidR="000F2BE9" w:rsidRPr="006A2BC0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6F1EE8D" w14:textId="77777777" w:rsidR="000F2BE9" w:rsidRPr="006A2BC0" w:rsidRDefault="00B15FE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A5953FE" w14:textId="77777777" w:rsidR="000F2BE9" w:rsidRPr="006A2BC0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FF7F6AA" w14:textId="77777777" w:rsidR="000F2BE9" w:rsidRPr="006A2BC0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6BEA4DC" w14:textId="77777777" w:rsidR="000F2BE9" w:rsidRPr="006A2BC0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6A2BC0" w:rsidRPr="006A2BC0" w14:paraId="73ADDAA8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E10A197" w14:textId="77777777" w:rsidR="000F2BE9" w:rsidRPr="006A2BC0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F13F931" w14:textId="77777777" w:rsidR="000F2BE9" w:rsidRPr="006A2BC0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C4BB6BF" w14:textId="77777777" w:rsidR="000F2BE9" w:rsidRPr="006A2BC0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2FAEB799" w14:textId="77777777" w:rsidR="000F2BE9" w:rsidRPr="006A2BC0" w:rsidRDefault="00B15FE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CC625F2" w14:textId="77777777" w:rsidR="000F2BE9" w:rsidRPr="006A2BC0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8AAAC0D" w14:textId="77777777" w:rsidR="000F2BE9" w:rsidRPr="006A2BC0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74139" w14:textId="77777777" w:rsidR="000F2BE9" w:rsidRPr="006A2BC0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A2BC0" w:rsidRPr="006A2BC0" w14:paraId="6339EDD4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FAA4CA6" w14:textId="77777777" w:rsidR="00A340BB" w:rsidRPr="006A2BC0" w:rsidRDefault="00A340BB" w:rsidP="00AA592B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Vplyvy na manželstvo</w:t>
            </w:r>
            <w:r w:rsidR="00DF357C"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,</w:t>
            </w: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rodičovstvo a</w:t>
            </w:r>
            <w:r w:rsidR="00CE6AAE"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 </w:t>
            </w: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34B729D" w14:textId="77777777" w:rsidR="00A340BB" w:rsidRPr="006A2BC0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78EA0C" w14:textId="77777777" w:rsidR="00A340BB" w:rsidRPr="006A2BC0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9B78F53" w14:textId="77777777" w:rsidR="00A340BB" w:rsidRPr="006A2BC0" w:rsidRDefault="00B15FE2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022924" w14:textId="77777777" w:rsidR="00A340BB" w:rsidRPr="006A2BC0" w:rsidRDefault="00A340BB" w:rsidP="0023360B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7F0F038" w14:textId="77777777" w:rsidR="00A340BB" w:rsidRPr="006A2BC0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C5947" w14:textId="77777777" w:rsidR="00A340BB" w:rsidRPr="006A2BC0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</w:tbl>
    <w:p w14:paraId="4065D394" w14:textId="77777777" w:rsidR="001B23B7" w:rsidRPr="006A2BC0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A2BC0" w:rsidRPr="006A2BC0" w14:paraId="5398A25E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D72AE62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Poznámky</w:t>
            </w:r>
          </w:p>
        </w:tc>
      </w:tr>
      <w:tr w:rsidR="006A2BC0" w:rsidRPr="006A2BC0" w14:paraId="6649AA83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2199D5E7" w14:textId="77777777" w:rsidR="004A062A" w:rsidRPr="006A2BC0" w:rsidRDefault="004A062A" w:rsidP="004A062A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Predkladaný návrh zákona predpokladá zvýšenie výnosov z výberu úhrady mýta pre Národnú diaľničnú spoločnosť, a. s.</w:t>
            </w:r>
          </w:p>
          <w:p w14:paraId="25AFCC05" w14:textId="194A7DF6" w:rsidR="004A062A" w:rsidRPr="006A2BC0" w:rsidRDefault="00C72693" w:rsidP="004A062A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Prostredníctvom</w:t>
            </w:r>
            <w:r w:rsidR="004A062A"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 xml:space="preserve"> smernice Európskeho parlamentu a Rady (EÚ) 2022/362 z 24. februára 2022, ktorou sa menia a dopĺňajú smernice 1999/62/ES, 1999/37/ES a (EÚ) 2019/520, pokiaľ ide o výber poplatkov za používanie určitej dop</w:t>
            </w: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 xml:space="preserve">ravnej infraštruktúry vozidlami, </w:t>
            </w:r>
            <w:r w:rsidR="004A062A"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ktorá sa týmto legislatívnym návrhom transponuje, sa má dosiahnuť pokrok v uplatňovaní princípov „užívateľ platí“ a „znečisťovateľ platí“. Mýto je poplatok vychádzajúci z princípu úhrady nákladov na infraštruktúru, nové sadzby mýta sú súčtom poplatku za infraštruktúru, poplatku za emisie CO</w:t>
            </w:r>
            <w:r w:rsidR="004A062A"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vertAlign w:val="subscript"/>
                <w:lang w:eastAsia="sk-SK"/>
              </w:rPr>
              <w:t>2</w:t>
            </w:r>
            <w:r w:rsidR="004A062A"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 xml:space="preserve"> a poplatku za externé náklady spojené so znečistením ovzdušia spôsobeným premávkou.</w:t>
            </w:r>
          </w:p>
          <w:p w14:paraId="488E01B4" w14:textId="33B79DE2" w:rsidR="00B76472" w:rsidRPr="006A2BC0" w:rsidRDefault="00B76472" w:rsidP="00B76472">
            <w:pPr>
              <w:jc w:val="both"/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0"/>
                <w:szCs w:val="20"/>
                <w:lang w:eastAsia="sk-SK"/>
              </w:rPr>
              <w:t>Výška predpokladaného zvýšenia výnosov z výberu mýta pre Národnú diaľničnú spoločnosť, a. s., je ovplyvnená zavedením poplatku za emisie CO</w:t>
            </w:r>
            <w:r w:rsidRPr="006A2BC0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0"/>
                <w:szCs w:val="20"/>
                <w:vertAlign w:val="subscript"/>
                <w:lang w:eastAsia="sk-SK"/>
              </w:rPr>
              <w:t>2</w:t>
            </w:r>
            <w:r w:rsidRPr="006A2BC0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0"/>
                <w:szCs w:val="20"/>
                <w:lang w:eastAsia="sk-SK"/>
              </w:rPr>
              <w:t xml:space="preserve"> a poplatku za externé náklady spojené so znečistením ovzdušia spôsobeným premávkou. Zahrnutie týchto poplatkov do sadzieb mýta predstavuje ich zvýšenie o 19 %, zároveň sa zvyšuje poplatok za infraštruktúru o 21 %, takže celkové zvýšenie sadzieb mýta o 40 % podľa návrhu nariadenia od 1. 7. 2025 zvyšuje výnosy z výberu mýta pre Národnú diaľničnú spoločnosť, a. s. Uvedené zvýšenie výnosov z výberu mýta pre Národnú diaľničnú spoločnosť, a. s., už ráta s úpravou poskytovania tzv. množstvových zliav v zmysle návrhu nariadenia, t. j. zníženie príslušnej sadzby mýta pro futuro po dosiahnutí príslušného limitu najazdených kilometrov. Úprava množstvových zliav stále znamená ich poskytovanú výšku približne na dnešnej úrovni, cca 8 mil.</w:t>
            </w:r>
            <w:r w:rsidR="00BC6A2F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0"/>
                <w:szCs w:val="20"/>
                <w:lang w:eastAsia="sk-SK"/>
              </w:rPr>
              <w:t xml:space="preserve"> eur</w:t>
            </w:r>
            <w:r w:rsidRPr="006A2BC0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0"/>
                <w:szCs w:val="20"/>
                <w:lang w:eastAsia="sk-SK"/>
              </w:rPr>
              <w:t>, na náraste celkových výnosoch z mýta sa táto zmena zliav podieľa len výškou cca 0,75 mil.</w:t>
            </w:r>
            <w:r w:rsidR="00BC6A2F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0"/>
                <w:szCs w:val="20"/>
                <w:lang w:eastAsia="sk-SK"/>
              </w:rPr>
              <w:t xml:space="preserve"> eur. </w:t>
            </w:r>
          </w:p>
          <w:p w14:paraId="0AE44357" w14:textId="1CEFB783" w:rsidR="00B76472" w:rsidRPr="00BC6A2F" w:rsidRDefault="00B76472" w:rsidP="00B76472">
            <w:pPr>
              <w:jc w:val="both"/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0"/>
                <w:szCs w:val="20"/>
                <w:lang w:eastAsia="sk-SK"/>
              </w:rPr>
              <w:t>V súvislosti s návrhom zákona vzniknú v roku 2025 jednorazové náklady pre Národnú diaľničnú spoločnosť, a. s., maximálne vo výške 2 250 000,- eur z dôvodu nevyhnutných úprav informačného systému elektronického výberu mý</w:t>
            </w:r>
            <w:r w:rsidR="00BC6A2F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0"/>
                <w:szCs w:val="20"/>
                <w:lang w:eastAsia="sk-SK"/>
              </w:rPr>
              <w:t>ta. Odhad výšky predpokladaných</w:t>
            </w:r>
            <w:r w:rsidRPr="006A2BC0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0"/>
                <w:szCs w:val="20"/>
                <w:lang w:eastAsia="sk-SK"/>
              </w:rPr>
              <w:t xml:space="preserve"> nákladov vychádza zo skúseností s nákladmi zmenových konaní v minulosti.</w:t>
            </w:r>
          </w:p>
          <w:p w14:paraId="678B4E59" w14:textId="5768D610" w:rsidR="001B23B7" w:rsidRPr="005F205E" w:rsidRDefault="00DD273D" w:rsidP="005F205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BC6A2F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0"/>
                <w:szCs w:val="20"/>
                <w:lang w:eastAsia="sk-SK"/>
              </w:rPr>
              <w:t>Zvýšené príjmy z mýta použije Národná diaľničná spoločnosť, a. s., v súlade s ustanoveniami článku 9 ods. 2 Smernice Európskeho parlamentu a Rady 1999/62/ES z</w:t>
            </w:r>
            <w:r w:rsidR="00BC6A2F" w:rsidRPr="00BC6A2F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0"/>
                <w:szCs w:val="20"/>
                <w:lang w:eastAsia="sk-SK"/>
              </w:rPr>
              <w:t>o 17. júna 1999 o poplatkoch za</w:t>
            </w:r>
            <w:r w:rsidR="00BC6A2F" w:rsidRPr="00BC6A2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používanie určitej dopravnej infraštruktúry vozidlami</w:t>
            </w:r>
            <w:r w:rsidRPr="00BC6A2F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0"/>
                <w:szCs w:val="20"/>
                <w:lang w:eastAsia="sk-SK"/>
              </w:rPr>
              <w:t xml:space="preserve"> v platnom znení, ustanovením § 2 ods. 6 zákona č. 474/2013 Z. z. o výbere mýta za užívanie vymedzených úsekov pozemných komunikácií a o zmene a doplnení niektorých zákonov </w:t>
            </w:r>
            <w:r w:rsidR="00A74E3A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0"/>
                <w:szCs w:val="20"/>
                <w:lang w:eastAsia="sk-SK"/>
              </w:rPr>
              <w:t xml:space="preserve">v znení neskorších predpisov </w:t>
            </w:r>
            <w:r w:rsidRPr="00BC6A2F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0"/>
                <w:szCs w:val="20"/>
                <w:lang w:eastAsia="sk-SK"/>
              </w:rPr>
              <w:t xml:space="preserve">a § 12 ods. 1 zákona č. 639/2004 Z. z. o Národnej diaľničnej spoločnosti a o zmene a doplnení zákona č. 135/1961 Zb. o pozemných komunikáciách (cestný </w:t>
            </w:r>
            <w:r w:rsidRPr="006A2BC0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0"/>
                <w:szCs w:val="20"/>
                <w:lang w:eastAsia="sk-SK"/>
              </w:rPr>
              <w:t xml:space="preserve">zákon) v znení neskorších predpisov </w:t>
            </w:r>
            <w:r w:rsidR="00A74E3A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0"/>
                <w:szCs w:val="20"/>
                <w:lang w:eastAsia="sk-SK"/>
              </w:rPr>
              <w:t xml:space="preserve">na </w:t>
            </w:r>
            <w:r w:rsidRPr="006A2BC0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0"/>
                <w:szCs w:val="20"/>
                <w:lang w:eastAsia="sk-SK"/>
              </w:rPr>
              <w:t>prípravu, realizáciu opráv, údržbu a výstavbu diaľnic vrátane zníženia znečistenia z cestnej dopravy (vrátane znečistenia hlukom), zlepšenia bezpečnosti cestnej premávky vrátane parkovania na odpočívadlách atď.</w:t>
            </w:r>
          </w:p>
        </w:tc>
      </w:tr>
      <w:tr w:rsidR="006A2BC0" w:rsidRPr="006A2BC0" w14:paraId="534A76B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31F4FF0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Kontakt na spracovateľa</w:t>
            </w:r>
          </w:p>
        </w:tc>
      </w:tr>
      <w:tr w:rsidR="006A2BC0" w:rsidRPr="006A2BC0" w14:paraId="3612C0D5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724001" w14:textId="50FA55D4" w:rsidR="00B637C1" w:rsidRPr="006A2BC0" w:rsidRDefault="00B15FE2" w:rsidP="00B15FE2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Ministerstvo dopravy Slovenskej republiky, Sekcia cestnej dopravy a pozemných komunikácii –  </w:t>
            </w:r>
            <w:hyperlink r:id="rId10" w:history="1">
              <w:r w:rsidRPr="006A2BC0">
                <w:rPr>
                  <w:rStyle w:val="Hypertextovprepojenie"/>
                  <w:i/>
                  <w:color w:val="000000" w:themeColor="text1"/>
                  <w:sz w:val="20"/>
                  <w:szCs w:val="20"/>
                </w:rPr>
                <w:t>scdpk@mindop.sk</w:t>
              </w:r>
            </w:hyperlink>
            <w:r w:rsidRPr="006A2BC0">
              <w:rPr>
                <w:rStyle w:val="Hypertextovprepojenie"/>
                <w:i/>
                <w:color w:val="000000" w:themeColor="text1"/>
                <w:sz w:val="20"/>
                <w:szCs w:val="20"/>
              </w:rPr>
              <w:t xml:space="preserve">, </w:t>
            </w: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  <w:t>+421 2 594 94</w:t>
            </w:r>
            <w:r w:rsidR="00B637C1"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  <w:t> </w:t>
            </w: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  <w:t>347</w:t>
            </w:r>
          </w:p>
          <w:p w14:paraId="6AB8293C" w14:textId="7C095D26" w:rsidR="001B23B7" w:rsidRPr="006A2BC0" w:rsidRDefault="00B637C1" w:rsidP="00B76472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  <w:t>Ministerstvo financií Slove</w:t>
            </w:r>
            <w:r w:rsidR="006A2BC0"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nskej republiky, Sekcia daňová a </w:t>
            </w:r>
            <w:r w:rsidR="00DB2686"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  <w:t> </w:t>
            </w: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  <w:t>colná</w:t>
            </w:r>
            <w:r w:rsidR="00DB2686"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miluse.ocovska@mfsr.sk, marek.kulka@mfsr.sk </w:t>
            </w:r>
            <w:r w:rsidR="00B15FE2"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           </w:t>
            </w:r>
            <w:r w:rsidR="00B15FE2"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 xml:space="preserve">                                                                         </w:t>
            </w:r>
          </w:p>
        </w:tc>
      </w:tr>
      <w:tr w:rsidR="006A2BC0" w:rsidRPr="006A2BC0" w14:paraId="2BD329B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87C83A6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Zdroje</w:t>
            </w:r>
          </w:p>
        </w:tc>
      </w:tr>
      <w:tr w:rsidR="006A2BC0" w:rsidRPr="006A2BC0" w14:paraId="7E24ECF6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F4CE23" w14:textId="38FB119D" w:rsidR="00B15FE2" w:rsidRPr="006A2BC0" w:rsidRDefault="00B15FE2" w:rsidP="00B15FE2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Pri spracovaní doložky vybraných vplyvov predkladateľ vychádzal z podkladov predložených Národnou diaľničnou spoločnosťou, a. s. ako správcom</w:t>
            </w:r>
            <w:r w:rsidR="004A062A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 elektronického </w:t>
            </w: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výberu </w:t>
            </w:r>
            <w:r w:rsidR="004A062A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mýta</w:t>
            </w: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.</w:t>
            </w:r>
          </w:p>
          <w:p w14:paraId="40670426" w14:textId="1C185A95" w:rsidR="00B637C1" w:rsidRPr="006A2BC0" w:rsidRDefault="00B637C1" w:rsidP="00B637C1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Smernica Európskeho parlamentu a Rady 1999/62/ES zo 17. júna 1999 o poplatkoch za používanie cestnej infraš</w:t>
            </w:r>
            <w:r w:rsidR="00AD31E5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truktúry vozidlami </w:t>
            </w:r>
            <w:r w:rsidR="00FD6C8F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v platnom znení </w:t>
            </w:r>
            <w:r w:rsidR="00FD6C8F">
              <w:rPr>
                <w:rFonts w:ascii="Times New Roman" w:hAnsi="Times New Roman" w:cs="Times New Roman"/>
                <w:i/>
                <w:sz w:val="20"/>
                <w:szCs w:val="20"/>
              </w:rPr>
              <w:t>(ďalej len „s</w:t>
            </w:r>
            <w:r w:rsidR="00FD6C8F" w:rsidRPr="00B637C1">
              <w:rPr>
                <w:rFonts w:ascii="Times New Roman" w:hAnsi="Times New Roman" w:cs="Times New Roman"/>
                <w:i/>
                <w:sz w:val="20"/>
                <w:szCs w:val="20"/>
              </w:rPr>
              <w:t>mernica Eurovignette“).</w:t>
            </w:r>
          </w:p>
          <w:p w14:paraId="4B16FDD8" w14:textId="77777777" w:rsidR="00B637C1" w:rsidRPr="006A2BC0" w:rsidRDefault="00B637C1" w:rsidP="00B637C1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</w:p>
          <w:p w14:paraId="4C1531B7" w14:textId="77777777" w:rsidR="00B637C1" w:rsidRPr="006A2BC0" w:rsidRDefault="00B637C1" w:rsidP="00B637C1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Zákon České národní rady č. 16/1993 Sb. o dani silniční.</w:t>
            </w:r>
          </w:p>
          <w:p w14:paraId="6421290C" w14:textId="77777777" w:rsidR="00B637C1" w:rsidRPr="006A2BC0" w:rsidRDefault="00B637C1" w:rsidP="00B637C1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</w:p>
          <w:p w14:paraId="1F64EEAC" w14:textId="4E954632" w:rsidR="001B23B7" w:rsidRPr="006A2BC0" w:rsidRDefault="00B637C1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Anonymizované podané daňové priznania k dani z motorových vozidiel za zdaňovacie obdobie roku 202</w:t>
            </w:r>
            <w:r w:rsidR="00644D0E"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2</w:t>
            </w:r>
            <w:r w:rsidRPr="006A2BC0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.</w:t>
            </w:r>
          </w:p>
        </w:tc>
      </w:tr>
      <w:tr w:rsidR="006A2BC0" w:rsidRPr="006A2BC0" w14:paraId="7439530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A38736" w14:textId="39A7AA3D" w:rsidR="001B23B7" w:rsidRPr="006A2BC0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Stanovisko Komisie na posudzovanie vybraných vplyvov z PPK č. </w:t>
            </w:r>
          </w:p>
          <w:p w14:paraId="4187078C" w14:textId="77777777" w:rsidR="001B23B7" w:rsidRPr="006A2BC0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Calibri" w:hAnsi="Times New Roman" w:cs="Times New Roman"/>
                <w:color w:val="000000" w:themeColor="text1"/>
              </w:rPr>
              <w:t>(v prípade, ak sa uskutočnilo v zmysle bodu 8.1 Jednotnej metodiky)</w:t>
            </w:r>
          </w:p>
        </w:tc>
      </w:tr>
      <w:tr w:rsidR="006A2BC0" w:rsidRPr="006A2BC0" w14:paraId="7CC19803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335D8E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A2BC0" w:rsidRPr="006A2BC0" w14:paraId="4F3526BC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B98EFF9" w14:textId="77777777" w:rsidR="001B23B7" w:rsidRPr="006A2BC0" w:rsidRDefault="00B324CD" w:rsidP="000800FC">
                  <w:pP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color w:val="000000" w:themeColor="text1"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65D6E" w:rsidRPr="006A2BC0"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53ADFB4" w14:textId="77777777" w:rsidR="001B23B7" w:rsidRPr="006A2BC0" w:rsidRDefault="00B324CD" w:rsidP="000800FC">
                  <w:pP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color w:val="000000" w:themeColor="text1"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A2BC0"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3EA4B15E" w14:textId="77777777" w:rsidR="001B23B7" w:rsidRPr="006A2BC0" w:rsidRDefault="00B324CD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color w:val="000000" w:themeColor="text1"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A2BC0"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51BCDFE" w14:textId="77777777" w:rsidR="001B23B7" w:rsidRPr="006A2BC0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6BA5EFE" w14:textId="77777777" w:rsidR="00272BA1" w:rsidRPr="006A2BC0" w:rsidRDefault="00272BA1" w:rsidP="000800FC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  <w:p w14:paraId="46DB0852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  <w:p w14:paraId="5BDB07A8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3570A300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29F19F15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Stanovisko Komisie na posudzovanie vybraných vplyvov zo záverečného posúdenia č. ..........</w:t>
            </w:r>
            <w:r w:rsidRPr="006A2BC0">
              <w:rPr>
                <w:rFonts w:ascii="Times New Roman" w:eastAsia="Calibri" w:hAnsi="Times New Roman" w:cs="Times New Roman"/>
                <w:color w:val="000000" w:themeColor="text1"/>
              </w:rPr>
              <w:t xml:space="preserve"> (v prípade, ak sa uskutočnilo v zmysle bodu 9.1. Jednotnej metodiky) </w:t>
            </w:r>
          </w:p>
        </w:tc>
      </w:tr>
      <w:tr w:rsidR="006A2BC0" w:rsidRPr="006A2BC0" w14:paraId="58D1E8F7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3D29FD95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A2BC0" w:rsidRPr="006A2BC0" w14:paraId="035A5979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EF21B04" w14:textId="77777777" w:rsidR="001B23B7" w:rsidRPr="006A2BC0" w:rsidRDefault="00B324CD" w:rsidP="000800FC">
                  <w:pP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color w:val="000000" w:themeColor="text1"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A2BC0"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90332C7" w14:textId="77777777" w:rsidR="001B23B7" w:rsidRPr="006A2BC0" w:rsidRDefault="00B324CD" w:rsidP="000800FC">
                  <w:pP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color w:val="000000" w:themeColor="text1"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A2BC0"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AC003B1" w14:textId="77777777" w:rsidR="001B23B7" w:rsidRPr="006A2BC0" w:rsidRDefault="00B324CD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color w:val="000000" w:themeColor="text1"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A2BC0"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C2724F7" w14:textId="77777777" w:rsidR="001B23B7" w:rsidRPr="006A2BC0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4C1DF70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  <w:p w14:paraId="5CA59F02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</w:tr>
    </w:tbl>
    <w:p w14:paraId="07E33263" w14:textId="77777777" w:rsidR="00274130" w:rsidRPr="006A2BC0" w:rsidRDefault="00B324CD">
      <w:pPr>
        <w:rPr>
          <w:color w:val="000000" w:themeColor="text1"/>
        </w:rPr>
      </w:pPr>
    </w:p>
    <w:sectPr w:rsidR="00274130" w:rsidRPr="006A2BC0" w:rsidSect="001E356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EB21A5" w14:textId="77777777" w:rsidR="00B324CD" w:rsidRDefault="00B324CD" w:rsidP="001B23B7">
      <w:pPr>
        <w:spacing w:after="0" w:line="240" w:lineRule="auto"/>
      </w:pPr>
      <w:r>
        <w:separator/>
      </w:r>
    </w:p>
  </w:endnote>
  <w:endnote w:type="continuationSeparator" w:id="0">
    <w:p w14:paraId="00DBA986" w14:textId="77777777" w:rsidR="00B324CD" w:rsidRDefault="00B324CD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39C82E9" w14:textId="48E1181B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C18D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6571BB4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10181A" w14:textId="77777777" w:rsidR="00B324CD" w:rsidRDefault="00B324CD" w:rsidP="001B23B7">
      <w:pPr>
        <w:spacing w:after="0" w:line="240" w:lineRule="auto"/>
      </w:pPr>
      <w:r>
        <w:separator/>
      </w:r>
    </w:p>
  </w:footnote>
  <w:footnote w:type="continuationSeparator" w:id="0">
    <w:p w14:paraId="17197449" w14:textId="77777777" w:rsidR="00B324CD" w:rsidRDefault="00B324CD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3FE47F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522DBEF7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63B83"/>
    <w:multiLevelType w:val="hybridMultilevel"/>
    <w:tmpl w:val="F6221FD2"/>
    <w:lvl w:ilvl="0" w:tplc="4BF458B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F34E69"/>
    <w:multiLevelType w:val="hybridMultilevel"/>
    <w:tmpl w:val="2A36B6B6"/>
    <w:lvl w:ilvl="0" w:tplc="493C0B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85DC7"/>
    <w:rsid w:val="00097069"/>
    <w:rsid w:val="000D348F"/>
    <w:rsid w:val="000F2BE9"/>
    <w:rsid w:val="001042D4"/>
    <w:rsid w:val="00113AE4"/>
    <w:rsid w:val="00130E61"/>
    <w:rsid w:val="00156064"/>
    <w:rsid w:val="001853E7"/>
    <w:rsid w:val="00187182"/>
    <w:rsid w:val="001B23B7"/>
    <w:rsid w:val="001B2855"/>
    <w:rsid w:val="001B3E2B"/>
    <w:rsid w:val="001B7D4C"/>
    <w:rsid w:val="001C504D"/>
    <w:rsid w:val="001D4CED"/>
    <w:rsid w:val="001E3562"/>
    <w:rsid w:val="00203EE3"/>
    <w:rsid w:val="002243BB"/>
    <w:rsid w:val="002313F5"/>
    <w:rsid w:val="0023360B"/>
    <w:rsid w:val="00243652"/>
    <w:rsid w:val="00272BA1"/>
    <w:rsid w:val="002F6ADB"/>
    <w:rsid w:val="003145AE"/>
    <w:rsid w:val="0033315C"/>
    <w:rsid w:val="00342197"/>
    <w:rsid w:val="003553ED"/>
    <w:rsid w:val="00363CF8"/>
    <w:rsid w:val="003940EB"/>
    <w:rsid w:val="003A057B"/>
    <w:rsid w:val="003A381E"/>
    <w:rsid w:val="003C1554"/>
    <w:rsid w:val="00411898"/>
    <w:rsid w:val="004156A8"/>
    <w:rsid w:val="0045446F"/>
    <w:rsid w:val="0045594D"/>
    <w:rsid w:val="00486F42"/>
    <w:rsid w:val="0049476D"/>
    <w:rsid w:val="004A062A"/>
    <w:rsid w:val="004A4383"/>
    <w:rsid w:val="004B2EEC"/>
    <w:rsid w:val="004C6831"/>
    <w:rsid w:val="00565D6E"/>
    <w:rsid w:val="00574F92"/>
    <w:rsid w:val="00591EC6"/>
    <w:rsid w:val="00591ED3"/>
    <w:rsid w:val="005F205E"/>
    <w:rsid w:val="006023E1"/>
    <w:rsid w:val="00612E08"/>
    <w:rsid w:val="00616EF8"/>
    <w:rsid w:val="00634E2C"/>
    <w:rsid w:val="00644D0E"/>
    <w:rsid w:val="00662C00"/>
    <w:rsid w:val="00684496"/>
    <w:rsid w:val="00692879"/>
    <w:rsid w:val="006A2BC0"/>
    <w:rsid w:val="006B5CB4"/>
    <w:rsid w:val="006C18DA"/>
    <w:rsid w:val="006C4F4D"/>
    <w:rsid w:val="006F678E"/>
    <w:rsid w:val="006F6B62"/>
    <w:rsid w:val="00720322"/>
    <w:rsid w:val="0075197E"/>
    <w:rsid w:val="00761208"/>
    <w:rsid w:val="007756BE"/>
    <w:rsid w:val="007A357D"/>
    <w:rsid w:val="007B40C1"/>
    <w:rsid w:val="007C5312"/>
    <w:rsid w:val="007D6F2C"/>
    <w:rsid w:val="007F4BA6"/>
    <w:rsid w:val="007F587A"/>
    <w:rsid w:val="0080042A"/>
    <w:rsid w:val="00852D28"/>
    <w:rsid w:val="00865E81"/>
    <w:rsid w:val="008710DD"/>
    <w:rsid w:val="008801B5"/>
    <w:rsid w:val="00881E07"/>
    <w:rsid w:val="00895BC4"/>
    <w:rsid w:val="008B222D"/>
    <w:rsid w:val="008C79B7"/>
    <w:rsid w:val="00901748"/>
    <w:rsid w:val="00930530"/>
    <w:rsid w:val="00934FFC"/>
    <w:rsid w:val="009431E3"/>
    <w:rsid w:val="009475F5"/>
    <w:rsid w:val="009717F5"/>
    <w:rsid w:val="0098472E"/>
    <w:rsid w:val="009C424C"/>
    <w:rsid w:val="009E09F7"/>
    <w:rsid w:val="009F4832"/>
    <w:rsid w:val="00A340BB"/>
    <w:rsid w:val="00A60413"/>
    <w:rsid w:val="00A74E3A"/>
    <w:rsid w:val="00A7788F"/>
    <w:rsid w:val="00AA24BE"/>
    <w:rsid w:val="00AC30D6"/>
    <w:rsid w:val="00AC3239"/>
    <w:rsid w:val="00AD31E5"/>
    <w:rsid w:val="00B00B6E"/>
    <w:rsid w:val="00B15FE2"/>
    <w:rsid w:val="00B221F3"/>
    <w:rsid w:val="00B324CD"/>
    <w:rsid w:val="00B547F5"/>
    <w:rsid w:val="00B637C1"/>
    <w:rsid w:val="00B76472"/>
    <w:rsid w:val="00B84F87"/>
    <w:rsid w:val="00BA2BF4"/>
    <w:rsid w:val="00BC6A2F"/>
    <w:rsid w:val="00C05695"/>
    <w:rsid w:val="00C32A9E"/>
    <w:rsid w:val="00C63FBA"/>
    <w:rsid w:val="00C72693"/>
    <w:rsid w:val="00C8638A"/>
    <w:rsid w:val="00C86714"/>
    <w:rsid w:val="00C94E4E"/>
    <w:rsid w:val="00CB08AE"/>
    <w:rsid w:val="00CB699E"/>
    <w:rsid w:val="00CD6E04"/>
    <w:rsid w:val="00CE138B"/>
    <w:rsid w:val="00CE6AAE"/>
    <w:rsid w:val="00CF1A25"/>
    <w:rsid w:val="00D22C8D"/>
    <w:rsid w:val="00D2313B"/>
    <w:rsid w:val="00D50F1E"/>
    <w:rsid w:val="00DA04E1"/>
    <w:rsid w:val="00DB2686"/>
    <w:rsid w:val="00DC34A4"/>
    <w:rsid w:val="00DD273D"/>
    <w:rsid w:val="00DF357C"/>
    <w:rsid w:val="00E02D78"/>
    <w:rsid w:val="00E105D5"/>
    <w:rsid w:val="00E13E05"/>
    <w:rsid w:val="00E25402"/>
    <w:rsid w:val="00E440B4"/>
    <w:rsid w:val="00E46D6C"/>
    <w:rsid w:val="00E52FA9"/>
    <w:rsid w:val="00E87D27"/>
    <w:rsid w:val="00EB4B4E"/>
    <w:rsid w:val="00ED165A"/>
    <w:rsid w:val="00ED1AC0"/>
    <w:rsid w:val="00EE4389"/>
    <w:rsid w:val="00F10EE2"/>
    <w:rsid w:val="00F50A84"/>
    <w:rsid w:val="00F556E9"/>
    <w:rsid w:val="00F87681"/>
    <w:rsid w:val="00FA02DB"/>
    <w:rsid w:val="00FB2C2E"/>
    <w:rsid w:val="00FD6C8F"/>
    <w:rsid w:val="00FE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2600B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semiHidden/>
    <w:unhideWhenUsed/>
    <w:rsid w:val="00B15FE2"/>
    <w:rPr>
      <w:rFonts w:ascii="Times New Roman" w:hAnsi="Times New Roman" w:cs="Times New Roman" w:hint="default"/>
      <w:color w:val="0563C1" w:themeColor="hyperlink"/>
      <w:u w:val="single"/>
    </w:rPr>
  </w:style>
  <w:style w:type="character" w:styleId="Zstupntext">
    <w:name w:val="Placeholder Text"/>
    <w:basedOn w:val="Predvolenpsmoodseku"/>
    <w:uiPriority w:val="99"/>
    <w:rsid w:val="00B15FE2"/>
    <w:rPr>
      <w:rFonts w:ascii="Times New Roman" w:hAnsi="Times New Roman" w:cs="Times New Roman" w:hint="default"/>
      <w:color w:val="808080"/>
    </w:rPr>
  </w:style>
  <w:style w:type="character" w:customStyle="1" w:styleId="awspan1">
    <w:name w:val="awspan1"/>
    <w:basedOn w:val="Predvolenpsmoodseku"/>
    <w:rsid w:val="00B15FE2"/>
    <w:rPr>
      <w:color w:val="000000"/>
      <w:sz w:val="24"/>
      <w:szCs w:val="24"/>
    </w:rPr>
  </w:style>
  <w:style w:type="paragraph" w:customStyle="1" w:styleId="xxmsonormal">
    <w:name w:val="x_xmsonormal"/>
    <w:basedOn w:val="Normlny"/>
    <w:rsid w:val="00272BA1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Odsek zoznamu1,Odsek,body,Odsek zoznamu2,Nad,Odstavec_muj,Conclusion de partie,_Odstavec se seznamem,Seznam - odrážky,Odstavec cíl se seznamem,Odstavec se seznamem5,List Paragraph (Czech Tourism),ODRAZKY PRVA UROVEN"/>
    <w:basedOn w:val="Normlny"/>
    <w:link w:val="OdsekzoznamuChar"/>
    <w:uiPriority w:val="34"/>
    <w:qFormat/>
    <w:rsid w:val="0033315C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4A062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A062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A062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A062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A062A"/>
    <w:rPr>
      <w:b/>
      <w:bCs/>
      <w:sz w:val="20"/>
      <w:szCs w:val="20"/>
    </w:rPr>
  </w:style>
  <w:style w:type="character" w:customStyle="1" w:styleId="OdsekzoznamuChar">
    <w:name w:val="Odsek zoznamu Char"/>
    <w:aliases w:val="Odsek zoznamu1 Char,Odsek Char,body Char,Odsek zoznamu2 Char,Nad Char,Odstavec_muj Char,Conclusion de partie Char,_Odstavec se seznamem Char,Seznam - odrážky Char,Odstavec cíl se seznamem Char,Odstavec se seznamem5 Char"/>
    <w:link w:val="Odsekzoznamu"/>
    <w:uiPriority w:val="34"/>
    <w:locked/>
    <w:rsid w:val="006A2B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4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scdpk@mindop.sk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slov-lex.sk/pravne-predpisy/SK/ZZ/1961/135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7_dolozka_vplyvov"/>
    <f:field ref="objsubject" par="" edit="true" text=""/>
    <f:field ref="objcreatedby" par="" text="Administrator, System"/>
    <f:field ref="objcreatedat" par="" text="15.8.2024 12:27:42"/>
    <f:field ref="objchangedby" par="" text="Administrator, System"/>
    <f:field ref="objmodifiedat" par="" text="15.8.2024 12:27:49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CD7AFBF2-244A-4EE0-A0FC-47286FB51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1729</Words>
  <Characters>9859</Characters>
  <Application>Microsoft Office Word</Application>
  <DocSecurity>0</DocSecurity>
  <Lines>82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ŠAFARIKOVÁ Mária</cp:lastModifiedBy>
  <cp:revision>2</cp:revision>
  <cp:lastPrinted>2024-06-27T10:04:00Z</cp:lastPrinted>
  <dcterms:created xsi:type="dcterms:W3CDTF">2025-01-17T11:48:00Z</dcterms:created>
  <dcterms:modified xsi:type="dcterms:W3CDTF">2025-01-17T11:48:00Z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Rokovanie Národnej rady SR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Pozemné komunikácie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Peter Považan</vt:lpwstr>
  </property>
  <property fmtid="{D5CDD505-2E9C-101B-9397-08002B2CF9AE}" pid="12" name="FSC#SKEDITIONSLOVLEX@103.510:zodppredkladatel">
    <vt:lpwstr>JUDr. Jozef Ráž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ktorým sa mení a dopĺňa zákon č. 474/2013 Z. z. o výbere mýta za užívanie vymedzených úsekov pozemných komunikácií a o zmene a doplnení niektorých zákonov v znení neskorších predpisov a ktorým sa menia a dopĺňajú niektoré zákony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dopravy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B.5. z uznesenia vlády SR _x000d_
č. 609/2022_x000d_
</vt:lpwstr>
  </property>
  <property fmtid="{D5CDD505-2E9C-101B-9397-08002B2CF9AE}" pid="23" name="FSC#SKEDITIONSLOVLEX@103.510:plnynazovpredpis">
    <vt:lpwstr> Zákon ktorým sa mení a dopĺňa zákon č. 474/2013 Z. z. o výbere mýta za užívanie vymedzených úsekov pozemných komunikácií a o zmene a doplnení niektorých zákonov v znení neskorších predpisov a ktorým sa menia a dopĺňajú niektoré zákony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19849/2024/SCDPK/68614-M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LP/2024/391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republiky_x000d_
Minister dopravy Slovenskej republiky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dopravy Slovenskej republiky</vt:lpwstr>
  </property>
  <property fmtid="{D5CDD505-2E9C-101B-9397-08002B2CF9AE}" pid="142" name="FSC#SKEDITIONSLOVLEX@103.510:funkciaZodpPredAkuzativ">
    <vt:lpwstr>Ministra dopravy Slovenskej republiky</vt:lpwstr>
  </property>
  <property fmtid="{D5CDD505-2E9C-101B-9397-08002B2CF9AE}" pid="143" name="FSC#SKEDITIONSLOVLEX@103.510:funkciaZodpPredDativ">
    <vt:lpwstr>Ministrovi dopravy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JUDr. Jozef Ráž_x000d_
Minister dopravy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15. 8. 2024</vt:lpwstr>
  </property>
  <property fmtid="{D5CDD505-2E9C-101B-9397-08002B2CF9AE}" pid="151" name="FSC#COOSYSTEM@1.1:Container">
    <vt:lpwstr>COO.2145.1000.3.6310945</vt:lpwstr>
  </property>
  <property fmtid="{D5CDD505-2E9C-101B-9397-08002B2CF9AE}" pid="152" name="FSC#FSCFOLIO@1.1001:docpropproject">
    <vt:lpwstr/>
  </property>
</Properties>
</file>