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17FD2D6C" w:rsidR="00E66622" w:rsidRPr="00785E8D" w:rsidRDefault="00461B69" w:rsidP="00796EBE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VYHODNOTENIE PRIPOMIENKOVÉHO KONANIA</w:t>
      </w:r>
      <w:r w:rsidR="00785E8D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215E64">
        <w:rPr>
          <w:rFonts w:ascii="Times New Roman" w:eastAsia="Times New Roman" w:hAnsi="Times New Roman" w:cs="Times New Roman"/>
          <w:b/>
          <w:sz w:val="24"/>
          <w:szCs w:val="20"/>
        </w:rPr>
        <w:t>Návrh poslancov Národnej rady Slovenskej republiky Aleny NOVÁKOVEJ, Zdenky MAČICOVEJ, Jozefa CECHA a Ľubice LAŠŠÁKOVEJ na vydanie zákona, ktorým sa mení zákon č. 383/2013 Z. z. o príspevku pri narodení dieťaťa a príspevku na viac súčasne narodených detí a o zmene a doplnení niektorých zákonov v znení neskorších predpisov (tlač 1489)</w:t>
      </w:r>
      <w:r w:rsidR="00917A99" w:rsidRPr="00785E8D">
        <w:rPr>
          <w:rFonts w:ascii="Times New Roman" w:eastAsia="Times New Roman" w:hAnsi="Times New Roman" w:cs="Times New Roman"/>
          <w:b/>
          <w:sz w:val="28"/>
        </w:rPr>
        <w:br/>
      </w:r>
      <w:r w:rsidR="003F1216" w:rsidRPr="00785E8D">
        <w:rPr>
          <w:rFonts w:ascii="Times New Roman" w:eastAsia="Times New Roman" w:hAnsi="Times New Roman" w:cs="Times New Roman"/>
          <w:bCs/>
          <w:sz w:val="24"/>
          <w:szCs w:val="24"/>
        </w:rPr>
        <w:t>LP/2026/496</w:t>
      </w:r>
    </w:p>
    <w:p w14:paraId="37B19B45" w14:textId="0784701B" w:rsidR="00362D69" w:rsidRPr="00362D69" w:rsidRDefault="00785E8D" w:rsidP="00362D6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362D69" w:rsidRPr="00362D69" w:rsidSect="00362D69">
          <w:footerReference w:type="default" r:id="rId7"/>
          <w:pgSz w:w="15840" w:h="12240" w:orient="landscape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785E8D">
        <w:rPr>
          <w:rFonts w:ascii="Times New Roman" w:eastAsia="Times New Roman" w:hAnsi="Times New Roman" w:cs="Times New Roman"/>
          <w:b/>
          <w:bCs/>
          <w:sz w:val="24"/>
          <w:szCs w:val="24"/>
        </w:rPr>
        <w:t>Spôsob pripomienkového konania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Počet vznesených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C0831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  <w:lang w:val="en-US"/>
        </w:rPr>
        <w:t>9/0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vyhodnoten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754CB0">
        <w:rPr>
          <w:rFonts w:ascii="Times New Roman" w:eastAsia="Times New Roman" w:hAnsi="Times New Roman" w:cs="Times New Roman"/>
          <w:sz w:val="24"/>
          <w:szCs w:val="24"/>
        </w:rPr>
        <w:t>9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et akceptovan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 pripomienok, z toho z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á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sadn</w:t>
      </w:r>
      <w:r w:rsid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ý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  <w:lang w:val="en-US"/>
        </w:rPr>
        <w:t>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18"/>
          <w:szCs w:val="18"/>
        </w:rPr>
        <w:tab/>
      </w:r>
      <w:r w:rsidR="009275DB">
        <w:rPr>
          <w:rFonts w:ascii="Times New Roman" w:eastAsia="Times New Roman" w:hAnsi="Times New Roman" w:cs="Times New Roman"/>
          <w:sz w:val="18"/>
          <w:szCs w:val="18"/>
        </w:rPr>
        <w:tab/>
      </w:r>
      <w:r w:rsidR="00273DAE">
        <w:rPr>
          <w:rFonts w:ascii="Times New Roman" w:eastAsia="Times New Roman" w:hAnsi="Times New Roman" w:cs="Times New Roman"/>
          <w:sz w:val="24"/>
          <w:szCs w:val="24"/>
        </w:rPr>
        <w:t>8</w:t>
      </w:r>
      <w:r w:rsidR="00754CB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9275DB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pripomienok, z toho zásadných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85E8D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0/</w:t>
      </w:r>
      <w:r w:rsidR="008E0404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hAnsi="Times New Roman" w:cs="Times New Roman"/>
          <w:sz w:val="24"/>
          <w:szCs w:val="24"/>
        </w:rPr>
        <w:t>et neakceptovaných pripomienok, z toho zásadných</w:t>
      </w:r>
      <w:r w:rsidR="009275DB">
        <w:rPr>
          <w:rFonts w:ascii="Times New Roman" w:hAnsi="Times New Roman" w:cs="Times New Roman"/>
          <w:sz w:val="24"/>
          <w:szCs w:val="24"/>
        </w:rPr>
        <w:t>:</w:t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E09D4">
        <w:rPr>
          <w:rFonts w:ascii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1</w:t>
      </w:r>
      <w:r w:rsidR="004A48F0">
        <w:rPr>
          <w:rFonts w:ascii="Times New Roman" w:eastAsia="Times New Roman" w:hAnsi="Times New Roman" w:cs="Times New Roman"/>
          <w:sz w:val="24"/>
          <w:szCs w:val="24"/>
        </w:rPr>
        <w:t>/0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vznesených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011D51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vyhodnotených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hAnsi="Times New Roman" w:cs="Times New Roman"/>
          <w:sz w:val="24"/>
          <w:szCs w:val="24"/>
        </w:rPr>
        <w:t>0</w:t>
      </w:r>
      <w:r w:rsidR="00677591">
        <w:rPr>
          <w:sz w:val="24"/>
          <w:szCs w:val="24"/>
        </w:rPr>
        <w:br/>
      </w:r>
      <w:r w:rsidR="00677591">
        <w:rPr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 xml:space="preserve">et 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iasto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ne 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9275DB">
        <w:rPr>
          <w:rFonts w:ascii="Times New Roman" w:hAnsi="Times New Roman" w:cs="Times New Roman"/>
          <w:sz w:val="24"/>
          <w:szCs w:val="24"/>
        </w:rPr>
        <w:br/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Po</w:t>
      </w:r>
      <w:r w:rsidR="00677591">
        <w:rPr>
          <w:rFonts w:ascii="Times New Roman" w:eastAsia="Times New Roman" w:hAnsi="Times New Roman" w:cs="Times New Roman"/>
          <w:sz w:val="24"/>
          <w:szCs w:val="24"/>
        </w:rPr>
        <w:t>č</w:t>
      </w:r>
      <w:r w:rsidR="009275DB" w:rsidRPr="009275DB">
        <w:rPr>
          <w:rFonts w:ascii="Times New Roman" w:eastAsia="Times New Roman" w:hAnsi="Times New Roman" w:cs="Times New Roman"/>
          <w:sz w:val="24"/>
          <w:szCs w:val="24"/>
        </w:rPr>
        <w:t>et neakceptovaných hromadných pripomienok</w:t>
      </w:r>
      <w:r w:rsidR="009275DB">
        <w:rPr>
          <w:rFonts w:ascii="Times New Roman" w:eastAsia="Times New Roman" w:hAnsi="Times New Roman" w:cs="Times New Roman"/>
          <w:sz w:val="24"/>
          <w:szCs w:val="24"/>
        </w:rPr>
        <w:t>:</w:t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B41FEA">
        <w:rPr>
          <w:rFonts w:ascii="Times New Roman" w:eastAsia="Times New Roman" w:hAnsi="Times New Roman" w:cs="Times New Roman"/>
          <w:sz w:val="24"/>
          <w:szCs w:val="24"/>
        </w:rPr>
        <w:tab/>
      </w:r>
      <w:r w:rsidR="00AD6CAE">
        <w:rPr>
          <w:rFonts w:ascii="Times New Roman" w:eastAsia="Times New Roman" w:hAnsi="Times New Roman" w:cs="Times New Roman"/>
          <w:sz w:val="24"/>
          <w:szCs w:val="24"/>
        </w:rPr>
        <w:t>0</w:t>
      </w:r>
      <w:r w:rsidR="00362D69">
        <w:rPr>
          <w:sz w:val="24"/>
          <w:szCs w:val="24"/>
        </w:rPr>
        <w:tab/>
      </w:r>
    </w:p>
    <w:p w14:paraId="7416DD4C" w14:textId="08345D1C" w:rsidR="00677591" w:rsidRP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lastRenderedPageBreak/>
        <w:t>Vysvetlivky k použitým skratkám v tabu</w:t>
      </w:r>
      <w:r w:rsidR="00A6034C">
        <w:rPr>
          <w:rFonts w:ascii="Times New Roman" w:eastAsia="Times New Roman" w:hAnsi="Times New Roman" w:cs="Times New Roman"/>
          <w:sz w:val="24"/>
          <w:szCs w:val="24"/>
        </w:rPr>
        <w:t>ľ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>kách:</w:t>
      </w:r>
    </w:p>
    <w:p w14:paraId="6682E303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591">
        <w:rPr>
          <w:rFonts w:ascii="Times New Roman" w:eastAsia="Times New Roman" w:hAnsi="Times New Roman" w:cs="Times New Roman"/>
          <w:sz w:val="24"/>
          <w:szCs w:val="24"/>
        </w:rPr>
        <w:t>O – obyčajná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A –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tab/>
        <w:t>N – neakceptovaná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ČA – čiastočne akceptovaná</w:t>
      </w:r>
      <w:r w:rsidRPr="0067759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NEP – neprihliada sa</w:t>
      </w:r>
    </w:p>
    <w:p w14:paraId="1D01C82C" w14:textId="77777777" w:rsidR="00677591" w:rsidRDefault="00677591" w:rsidP="00677591">
      <w:pPr>
        <w:spacing w:line="276" w:lineRule="auto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Vyhodnotenie vecných pripomienok</w:t>
      </w:r>
    </w:p>
    <w:p w14:paraId="1F0934E1" w14:textId="3FA44BEE" w:rsidR="007C1A93" w:rsidRPr="00677591" w:rsidRDefault="00E66622" w:rsidP="001E6254">
      <w:pPr>
        <w:keepLines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5AAFA8" w14:textId="1649F593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4B4FA583" w14:textId="62ECD7CF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498D7DF6" w14:textId="5D009C3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6480" w:type="dxa"/>
            <w:vAlign w:val="center"/>
          </w:tcPr>
          <w:p w14:paraId="54262B5F" w14:textId="62E0E806" w:rsidR="000B16EA" w:rsidRPr="00785E8D" w:rsidRDefault="000B16EA" w:rsidP="001E6254">
            <w:pPr>
              <w:keepLines/>
              <w:spacing w:after="0" w:line="240" w:lineRule="auto"/>
              <w:ind w:left="-21" w:firstLine="2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41ADFD06" w14:textId="0CD664FD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2E5EC5EB" w14:textId="449D24DE" w:rsidR="000B16EA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 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celom rozsahu sa stotožňujeme so stanoviskom Ministerstva práce, sociálnych vecí a rodiny Slovenskej republiky uvedeným v predkladacej správe k návrhu zákona.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SR vo svojom stanovisku v predkladacej správe uvádza, že pri predpoklade porovnateľného počtu detí v nasledujúcich rokoch by zvýšenie príspevkov predstavovalo vplyv na štátny rozpočet rozpočtovej kapitoly Ministerstva práce, sociálnych vecí a rodiny SR vo výške cca 6,9 mil. eur, pričom ministerstvo práce žiada finančný vplyv zohľadniť v návrhu rozpočtu verejnej správy na roky 2027 až 2029. Upozorňujeme, že krytie uvedeného vplyvu bude závisieť od finálnej podoby rozpočtu verejnej správy na roky 2027 až 2029 schváleného v Národnej rade SR.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predkladateľovi priložiť a vyplniť aktuálnu verziu Doložky vybraných vplyvov.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Aktuálnu verziu Doložky vybraných vplyvov je možné nájsť na webovom sídle Ministerstva hospodárstva SR: https://www.mhsr.sk/podnikatelske-prostredie/jednotna-metodika/posudzovanie-vplyvov-pre-predkladatelov/dokumenty?csrt=16493026500383049375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Neakceptuje sa z dôvodu, že zmeny a doplnenia k poslanecké mu návrhu možno vykonať len vo vzťahu k vlastnému materiálu, t.j. k navrhovanému paragrafovému zneniu.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A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podpredsedu vlády Slovenskej republiky pre Plán obnovy a znalostnú ekonomiku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</w:tbl>
    <w:p w14:paraId="3A57E3AF" w14:textId="77777777" w:rsidR="000B2D78" w:rsidRPr="00785E8D" w:rsidRDefault="000B2D78">
      <w:pPr>
        <w:rPr>
          <w:rFonts w:ascii="Times New Roman" w:hAnsi="Times New Roman" w:cs="Times New Roman"/>
        </w:rPr>
      </w:pPr>
    </w:p>
    <w:p w14:paraId="48602EC8" w14:textId="37FB2F71" w:rsidR="00E66622" w:rsidRPr="00785E8D" w:rsidRDefault="00E66622" w:rsidP="001E6254">
      <w:pPr>
        <w:keepLines/>
        <w:rPr>
          <w:rFonts w:ascii="Times New Roman" w:hAnsi="Times New Roman" w:cs="Times New Roman"/>
        </w:rPr>
      </w:pPr>
      <w:r w:rsidRPr="00785E8D">
        <w:rPr>
          <w:rFonts w:ascii="Times New Roman" w:eastAsia="Times New Roman" w:hAnsi="Times New Roman" w:cs="Times New Roman"/>
          <w:sz w:val="24"/>
          <w:szCs w:val="24"/>
        </w:rPr>
        <w:t>Vznesené hromadné pripomienky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4"/>
        <w:gridCol w:w="1296"/>
        <w:gridCol w:w="6480"/>
        <w:gridCol w:w="778"/>
        <w:gridCol w:w="2462"/>
      </w:tblGrid>
      <w:tr w:rsidR="000B16EA" w:rsidRPr="00785E8D" w14:paraId="57C7F9BD" w14:textId="5FDA99DB" w:rsidTr="00343965">
        <w:trPr>
          <w:trHeight w:val="648"/>
          <w:jc w:val="center"/>
        </w:trPr>
        <w:tc>
          <w:tcPr>
            <w:tcW w:w="1944" w:type="dxa"/>
            <w:vAlign w:val="center"/>
          </w:tcPr>
          <w:p w14:paraId="12485476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1296" w:type="dxa"/>
            <w:vAlign w:val="center"/>
          </w:tcPr>
          <w:p w14:paraId="7BDCDFBF" w14:textId="7CC13C3E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6480" w:type="dxa"/>
            <w:vAlign w:val="center"/>
          </w:tcPr>
          <w:p w14:paraId="63809B05" w14:textId="77777777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5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  <w:tc>
          <w:tcPr>
            <w:tcW w:w="778" w:type="dxa"/>
            <w:vAlign w:val="center"/>
          </w:tcPr>
          <w:p w14:paraId="5D84DA5A" w14:textId="5E88111B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Vyh.</w:t>
            </w:r>
          </w:p>
        </w:tc>
        <w:tc>
          <w:tcPr>
            <w:tcW w:w="2462" w:type="dxa"/>
            <w:vAlign w:val="center"/>
          </w:tcPr>
          <w:p w14:paraId="604D4B30" w14:textId="0F85F5F9" w:rsidR="000B16EA" w:rsidRPr="00785E8D" w:rsidRDefault="000B16EA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Spôsob vyhodnotenia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Default="00E66622">
      <w:pPr>
        <w:rPr>
          <w:rFonts w:ascii="Times New Roman" w:hAnsi="Times New Roman" w:cs="Times New Roman"/>
        </w:rPr>
      </w:pPr>
    </w:p>
    <w:p w14:paraId="20BAA03A" w14:textId="3B15C826" w:rsidR="00677591" w:rsidRDefault="00677591" w:rsidP="001E6254">
      <w:pPr>
        <w:keepLines/>
        <w:rPr>
          <w:rFonts w:ascii="Times New Roman" w:hAnsi="Times New Roman" w:cs="Times New Roman"/>
          <w:sz w:val="24"/>
          <w:szCs w:val="24"/>
          <w:lang w:val="en-US"/>
        </w:rPr>
      </w:pPr>
      <w:r w:rsidRPr="00677591">
        <w:rPr>
          <w:rFonts w:ascii="Times New Roman" w:hAnsi="Times New Roman" w:cs="Times New Roman"/>
          <w:sz w:val="24"/>
          <w:szCs w:val="24"/>
        </w:rPr>
        <w:t>Sumarizácia vznesených pripomienok pod</w:t>
      </w:r>
      <w:r w:rsidRPr="00677591">
        <w:rPr>
          <w:rFonts w:ascii="Times New Roman" w:hAnsi="Times New Roman" w:cs="Times New Roman"/>
          <w:sz w:val="24"/>
          <w:szCs w:val="24"/>
          <w:lang w:val="en-US"/>
        </w:rPr>
        <w:t>ľa subjektov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50"/>
        <w:gridCol w:w="6777"/>
        <w:gridCol w:w="1550"/>
        <w:gridCol w:w="1550"/>
        <w:gridCol w:w="1537"/>
        <w:gridCol w:w="1096"/>
      </w:tblGrid>
      <w:tr w:rsidR="00634468" w:rsidRPr="00785E8D" w14:paraId="45EBE45F" w14:textId="77777777" w:rsidTr="008C63F3">
        <w:trPr>
          <w:trHeight w:val="648"/>
          <w:jc w:val="center"/>
        </w:trPr>
        <w:tc>
          <w:tcPr>
            <w:tcW w:w="178" w:type="pct"/>
            <w:tcBorders>
              <w:right w:val="single" w:sz="2" w:space="0" w:color="auto"/>
            </w:tcBorders>
            <w:vAlign w:val="center"/>
          </w:tcPr>
          <w:p w14:paraId="2337D103" w14:textId="702E9A83" w:rsidR="00634468" w:rsidRPr="00785E8D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Č.</w:t>
            </w:r>
          </w:p>
        </w:tc>
        <w:tc>
          <w:tcPr>
            <w:tcW w:w="27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5A17B0" w14:textId="580FA8A4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613" w:type="pct"/>
            <w:tcBorders>
              <w:left w:val="single" w:sz="2" w:space="0" w:color="auto"/>
            </w:tcBorders>
            <w:vAlign w:val="center"/>
          </w:tcPr>
          <w:p w14:paraId="2E49D00C" w14:textId="475549EF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do termínu</w:t>
            </w:r>
          </w:p>
        </w:tc>
        <w:tc>
          <w:tcPr>
            <w:tcW w:w="613" w:type="pct"/>
            <w:vAlign w:val="center"/>
          </w:tcPr>
          <w:p w14:paraId="2E4B8C3C" w14:textId="1CD05F49" w:rsidR="00634468" w:rsidRPr="00A80C4C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Pripomienky po termíne</w:t>
            </w:r>
          </w:p>
        </w:tc>
        <w:tc>
          <w:tcPr>
            <w:tcW w:w="486" w:type="pct"/>
            <w:vAlign w:val="center"/>
          </w:tcPr>
          <w:p w14:paraId="4561F266" w14:textId="377257BE" w:rsidR="00634468" w:rsidRDefault="00634468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Nemali pripomienky</w:t>
            </w:r>
          </w:p>
        </w:tc>
        <w:tc>
          <w:tcPr>
            <w:tcW w:w="486" w:type="pct"/>
            <w:vAlign w:val="center"/>
          </w:tcPr>
          <w:p w14:paraId="44212096" w14:textId="60E9F3CB" w:rsidR="00634468" w:rsidRPr="00785E8D" w:rsidRDefault="00A80C4C" w:rsidP="001E6254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Vôbec neza</w:t>
            </w:r>
            <w:r w:rsidR="000135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slali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Generálna prokuratúra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dopravy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financií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hospodárstva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cestovného ruchu a športu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investícií, regionálneho rozvoja a informatizácie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kultúry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obrany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pôdohospodárstva a rozvoja vidieka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práce, sociálnych vecí a rodiny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spravodlivosti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vnútra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zdravotníctva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14.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zahraničných vecí a európskych záležitostí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15.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školstva,výskumu,vývoja a mládeže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16.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Ministerstvo životného prostredia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17.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Národný bezpečnostný úrad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18.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podpredsedu vlády Slovenskej republiky pre Plán obnovy a znalostnú ekonomiku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X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19.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geodézie, kartografie a katastra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20.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jadrového dozoru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21.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priemyselného vlastníctva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22.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Úrad pre verejné obstarávanie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23.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– Štatistický úrad Slovenskej republiky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 (1o,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center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Spolu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9 (9o,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0 (0o, 0z)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12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2</w:t>
            </w:r>
          </w:p>
        </w:tc>
      </w:tr>
    </w:tbl>
    <w:p w14:paraId="1D280440" w14:textId="77777777" w:rsidR="008960F8" w:rsidRPr="00677591" w:rsidRDefault="008960F8" w:rsidP="00C00CF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8960F8" w:rsidRPr="00677591" w:rsidSect="00362D69">
      <w:headerReference w:type="first" r:id="rId8"/>
      <w:footerReference w:type="firs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92465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endnote>
  <w:endnote w:type="continuationSeparator" w:id="0">
    <w:p w14:paraId="72C637E6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274362024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45945688" w14:textId="3489CFEE" w:rsidR="00362D69" w:rsidRPr="00362D69" w:rsidRDefault="00362D69">
        <w:pPr>
          <w:pStyle w:val="Footer"/>
          <w:jc w:val="center"/>
          <w:rPr>
            <w:rFonts w:ascii="Times New Roman" w:hAnsi="Times New Roman"/>
          </w:rPr>
        </w:pPr>
        <w:r w:rsidRPr="00362D69">
          <w:rPr>
            <w:rFonts w:ascii="Times New Roman" w:hAnsi="Times New Roman"/>
            <w:noProof w:val="0"/>
          </w:rPr>
          <w:fldChar w:fldCharType="begin"/>
        </w:r>
        <w:r w:rsidRPr="00362D69">
          <w:rPr>
            <w:rFonts w:ascii="Times New Roman" w:hAnsi="Times New Roman"/>
          </w:rPr>
          <w:instrText xml:space="preserve"> PAGE   \* MERGEFORMAT </w:instrText>
        </w:r>
        <w:r w:rsidRPr="00362D69">
          <w:rPr>
            <w:rFonts w:ascii="Times New Roman" w:hAnsi="Times New Roman"/>
            <w:noProof w:val="0"/>
          </w:rPr>
          <w:fldChar w:fldCharType="separate"/>
        </w:r>
        <w:r w:rsidRPr="00362D69">
          <w:rPr>
            <w:rFonts w:ascii="Times New Roman" w:hAnsi="Times New Roman"/>
          </w:rPr>
          <w:t>2</w:t>
        </w:r>
        <w:r w:rsidRPr="00362D69">
          <w:rPr>
            <w:rFonts w:ascii="Times New Roman" w:hAnsi="Times New Roman"/>
          </w:rPr>
          <w:fldChar w:fldCharType="end"/>
        </w:r>
      </w:p>
    </w:sdtContent>
  </w:sdt>
  <w:p w14:paraId="1A536CAE" w14:textId="77777777" w:rsidR="00362D69" w:rsidRDefault="00362D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7091464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87DCFBA" w14:textId="77777777" w:rsidR="00362D69" w:rsidRPr="003E3F51" w:rsidRDefault="00362D69">
        <w:pPr>
          <w:pStyle w:val="Footer"/>
          <w:jc w:val="center"/>
          <w:rPr>
            <w:rFonts w:ascii="Times New Roman" w:hAnsi="Times New Roman" w:cs="Times New Roman"/>
          </w:rPr>
        </w:pPr>
        <w:r w:rsidRPr="003E3F51">
          <w:rPr>
            <w:rFonts w:ascii="Times New Roman" w:hAnsi="Times New Roman" w:cs="Times New Roman"/>
            <w:noProof w:val="0"/>
          </w:rPr>
          <w:fldChar w:fldCharType="begin"/>
        </w:r>
        <w:r w:rsidRPr="003E3F51">
          <w:rPr>
            <w:rFonts w:ascii="Times New Roman" w:hAnsi="Times New Roman" w:cs="Times New Roman"/>
          </w:rPr>
          <w:instrText xml:space="preserve"> PAGE   \* MERGEFORMAT </w:instrText>
        </w:r>
        <w:r w:rsidRPr="003E3F51">
          <w:rPr>
            <w:rFonts w:ascii="Times New Roman" w:hAnsi="Times New Roman" w:cs="Times New Roman"/>
            <w:noProof w:val="0"/>
          </w:rPr>
          <w:fldChar w:fldCharType="separate"/>
        </w:r>
        <w:r w:rsidRPr="003E3F51">
          <w:rPr>
            <w:rFonts w:ascii="Times New Roman" w:hAnsi="Times New Roman" w:cs="Times New Roman"/>
          </w:rPr>
          <w:t>2</w:t>
        </w:r>
        <w:r w:rsidRPr="003E3F51">
          <w:rPr>
            <w:rFonts w:ascii="Times New Roman" w:hAnsi="Times New Roman" w:cs="Times New Roman"/>
          </w:rPr>
          <w:fldChar w:fldCharType="end"/>
        </w:r>
      </w:p>
    </w:sdtContent>
  </w:sdt>
  <w:p w14:paraId="1D96E3B8" w14:textId="77777777" w:rsidR="00362D69" w:rsidRDefault="00362D69" w:rsidP="00FD3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60E1" w14:textId="77777777" w:rsidR="006D051F" w:rsidRPr="00785E8D" w:rsidRDefault="006D051F" w:rsidP="00E66622">
      <w:pPr>
        <w:spacing w:after="0" w:line="240" w:lineRule="auto"/>
      </w:pPr>
      <w:r w:rsidRPr="00785E8D">
        <w:separator/>
      </w:r>
    </w:p>
  </w:footnote>
  <w:footnote w:type="continuationSeparator" w:id="0">
    <w:p w14:paraId="1ED6E918" w14:textId="77777777" w:rsidR="006D051F" w:rsidRPr="00785E8D" w:rsidRDefault="006D051F" w:rsidP="00E66622">
      <w:pPr>
        <w:spacing w:after="0" w:line="240" w:lineRule="auto"/>
      </w:pPr>
      <w:r w:rsidRPr="00785E8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8A22" w14:textId="77777777" w:rsidR="00362D69" w:rsidRDefault="00362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11D51"/>
    <w:rsid w:val="0001352E"/>
    <w:rsid w:val="00047E84"/>
    <w:rsid w:val="00050137"/>
    <w:rsid w:val="0006133B"/>
    <w:rsid w:val="000A2F5F"/>
    <w:rsid w:val="000B16EA"/>
    <w:rsid w:val="000B2D78"/>
    <w:rsid w:val="000C172E"/>
    <w:rsid w:val="000D3CA3"/>
    <w:rsid w:val="000D5402"/>
    <w:rsid w:val="001228AD"/>
    <w:rsid w:val="00131490"/>
    <w:rsid w:val="00131742"/>
    <w:rsid w:val="001433FA"/>
    <w:rsid w:val="00146A7D"/>
    <w:rsid w:val="00176679"/>
    <w:rsid w:val="0019276A"/>
    <w:rsid w:val="001B1BE3"/>
    <w:rsid w:val="001D2B4E"/>
    <w:rsid w:val="001E50FA"/>
    <w:rsid w:val="001E6254"/>
    <w:rsid w:val="001F2C94"/>
    <w:rsid w:val="001F5D28"/>
    <w:rsid w:val="001F777F"/>
    <w:rsid w:val="00215E64"/>
    <w:rsid w:val="00231554"/>
    <w:rsid w:val="00237490"/>
    <w:rsid w:val="00245F36"/>
    <w:rsid w:val="0026614F"/>
    <w:rsid w:val="002715E0"/>
    <w:rsid w:val="00273DAE"/>
    <w:rsid w:val="0029170C"/>
    <w:rsid w:val="00295E6A"/>
    <w:rsid w:val="002A0A58"/>
    <w:rsid w:val="002A4482"/>
    <w:rsid w:val="002D3B5E"/>
    <w:rsid w:val="002E17D6"/>
    <w:rsid w:val="002F4660"/>
    <w:rsid w:val="002F717D"/>
    <w:rsid w:val="003034A4"/>
    <w:rsid w:val="00303CA7"/>
    <w:rsid w:val="00335FFB"/>
    <w:rsid w:val="00343965"/>
    <w:rsid w:val="00362D69"/>
    <w:rsid w:val="003640A5"/>
    <w:rsid w:val="003A59FA"/>
    <w:rsid w:val="003C31D4"/>
    <w:rsid w:val="003E3F51"/>
    <w:rsid w:val="003E641E"/>
    <w:rsid w:val="003E7146"/>
    <w:rsid w:val="003F1216"/>
    <w:rsid w:val="003F37C1"/>
    <w:rsid w:val="004050CF"/>
    <w:rsid w:val="00405348"/>
    <w:rsid w:val="00434080"/>
    <w:rsid w:val="00461B69"/>
    <w:rsid w:val="0048545F"/>
    <w:rsid w:val="004A12EE"/>
    <w:rsid w:val="004A48F0"/>
    <w:rsid w:val="004A62B8"/>
    <w:rsid w:val="004B4188"/>
    <w:rsid w:val="004C6C3C"/>
    <w:rsid w:val="004E0BF7"/>
    <w:rsid w:val="004F10FF"/>
    <w:rsid w:val="004F4092"/>
    <w:rsid w:val="00500EBD"/>
    <w:rsid w:val="00506E0B"/>
    <w:rsid w:val="00511A3C"/>
    <w:rsid w:val="00513767"/>
    <w:rsid w:val="005146CA"/>
    <w:rsid w:val="005259A1"/>
    <w:rsid w:val="0053699B"/>
    <w:rsid w:val="00550D13"/>
    <w:rsid w:val="00583F11"/>
    <w:rsid w:val="0059287B"/>
    <w:rsid w:val="005B618C"/>
    <w:rsid w:val="005C0A7E"/>
    <w:rsid w:val="005C4CF5"/>
    <w:rsid w:val="005E6A45"/>
    <w:rsid w:val="005F3B1C"/>
    <w:rsid w:val="005F3E6F"/>
    <w:rsid w:val="005F5908"/>
    <w:rsid w:val="00602231"/>
    <w:rsid w:val="006031E3"/>
    <w:rsid w:val="00634468"/>
    <w:rsid w:val="006371D1"/>
    <w:rsid w:val="00641DD8"/>
    <w:rsid w:val="006434AC"/>
    <w:rsid w:val="00664F3B"/>
    <w:rsid w:val="00677591"/>
    <w:rsid w:val="00695857"/>
    <w:rsid w:val="006C2D6E"/>
    <w:rsid w:val="006D051F"/>
    <w:rsid w:val="0070694E"/>
    <w:rsid w:val="00707B3A"/>
    <w:rsid w:val="0072062B"/>
    <w:rsid w:val="00724A0E"/>
    <w:rsid w:val="00726A34"/>
    <w:rsid w:val="00727704"/>
    <w:rsid w:val="00745443"/>
    <w:rsid w:val="00754CB0"/>
    <w:rsid w:val="0077472A"/>
    <w:rsid w:val="00774ED8"/>
    <w:rsid w:val="00776E62"/>
    <w:rsid w:val="00784062"/>
    <w:rsid w:val="00785E8D"/>
    <w:rsid w:val="00796E02"/>
    <w:rsid w:val="00796EBE"/>
    <w:rsid w:val="007C1A93"/>
    <w:rsid w:val="007C678D"/>
    <w:rsid w:val="007E7C38"/>
    <w:rsid w:val="007E7E01"/>
    <w:rsid w:val="007F53D4"/>
    <w:rsid w:val="0084532B"/>
    <w:rsid w:val="0087153C"/>
    <w:rsid w:val="008741FE"/>
    <w:rsid w:val="00876D47"/>
    <w:rsid w:val="008960F8"/>
    <w:rsid w:val="008C2612"/>
    <w:rsid w:val="008C63F3"/>
    <w:rsid w:val="008D299D"/>
    <w:rsid w:val="008E0404"/>
    <w:rsid w:val="008F1FF3"/>
    <w:rsid w:val="00913D14"/>
    <w:rsid w:val="00917A99"/>
    <w:rsid w:val="00925ABD"/>
    <w:rsid w:val="009275DB"/>
    <w:rsid w:val="00932936"/>
    <w:rsid w:val="00947810"/>
    <w:rsid w:val="00980D7A"/>
    <w:rsid w:val="009912BF"/>
    <w:rsid w:val="00995007"/>
    <w:rsid w:val="009B0C1F"/>
    <w:rsid w:val="009B1491"/>
    <w:rsid w:val="009D152C"/>
    <w:rsid w:val="009D32B4"/>
    <w:rsid w:val="009D3FBE"/>
    <w:rsid w:val="009F35D2"/>
    <w:rsid w:val="00A070EB"/>
    <w:rsid w:val="00A6034C"/>
    <w:rsid w:val="00A61348"/>
    <w:rsid w:val="00A80C4C"/>
    <w:rsid w:val="00A81039"/>
    <w:rsid w:val="00AD6CAE"/>
    <w:rsid w:val="00AE09D4"/>
    <w:rsid w:val="00AF678C"/>
    <w:rsid w:val="00B02EF2"/>
    <w:rsid w:val="00B0310C"/>
    <w:rsid w:val="00B11932"/>
    <w:rsid w:val="00B13C0C"/>
    <w:rsid w:val="00B41FEA"/>
    <w:rsid w:val="00B60148"/>
    <w:rsid w:val="00B74B69"/>
    <w:rsid w:val="00B8742A"/>
    <w:rsid w:val="00B946A0"/>
    <w:rsid w:val="00BD7F55"/>
    <w:rsid w:val="00BE323C"/>
    <w:rsid w:val="00BF207A"/>
    <w:rsid w:val="00C00CF3"/>
    <w:rsid w:val="00C42676"/>
    <w:rsid w:val="00C43D79"/>
    <w:rsid w:val="00C53F43"/>
    <w:rsid w:val="00C62C70"/>
    <w:rsid w:val="00C84A5B"/>
    <w:rsid w:val="00CD7313"/>
    <w:rsid w:val="00D40591"/>
    <w:rsid w:val="00D44E47"/>
    <w:rsid w:val="00D466F6"/>
    <w:rsid w:val="00D50310"/>
    <w:rsid w:val="00D610D0"/>
    <w:rsid w:val="00D91683"/>
    <w:rsid w:val="00DA267A"/>
    <w:rsid w:val="00DD2850"/>
    <w:rsid w:val="00DD302E"/>
    <w:rsid w:val="00DD7CB5"/>
    <w:rsid w:val="00DE3F5A"/>
    <w:rsid w:val="00E06854"/>
    <w:rsid w:val="00E07639"/>
    <w:rsid w:val="00E078E8"/>
    <w:rsid w:val="00E11D16"/>
    <w:rsid w:val="00E245BC"/>
    <w:rsid w:val="00E37A37"/>
    <w:rsid w:val="00E41A2D"/>
    <w:rsid w:val="00E66622"/>
    <w:rsid w:val="00E741B6"/>
    <w:rsid w:val="00E92A50"/>
    <w:rsid w:val="00EA23A2"/>
    <w:rsid w:val="00EB4CEF"/>
    <w:rsid w:val="00ED6E83"/>
    <w:rsid w:val="00EE00C6"/>
    <w:rsid w:val="00F23986"/>
    <w:rsid w:val="00F273EE"/>
    <w:rsid w:val="00F456DC"/>
    <w:rsid w:val="00F727C3"/>
    <w:rsid w:val="00F758C6"/>
    <w:rsid w:val="00F8431B"/>
    <w:rsid w:val="00F85AB8"/>
    <w:rsid w:val="00F907A2"/>
    <w:rsid w:val="00FA016F"/>
    <w:rsid w:val="00FA0A5A"/>
    <w:rsid w:val="00FA40AE"/>
    <w:rsid w:val="00FC0831"/>
    <w:rsid w:val="00FD38D1"/>
    <w:rsid w:val="00FE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0F8"/>
    <w:rPr>
      <w:noProof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oter1.xml" Type="http://schemas.openxmlformats.org/officeDocument/2006/relationships/footer"/><Relationship Id="rId8" Target="header1.xml" Type="http://schemas.openxmlformats.org/officeDocument/2006/relationships/head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904B-5DF0-4166-8157-7EF183BD1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2025-01-21T10:34:00Z</dcterms:modified>
  <cp:revision>80</cp:revision>
</cp:coreProperties>
</file>