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dopravy Slovenskej republiky, ktorou sa mení a dopĺňa vyhláška Ministerstva dopravy a výstavby Slovenskej republiky č. 133/2018 Z. z., ktorou sa ustanovujú podrobnosti o dokladoch vozidla v znení neskorších predpisov</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LP/2026/494</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33</w:t>
      </w:r>
      <w:r w:rsidR="002E3CEC">
        <w:rPr>
          <w:rFonts w:ascii="Times New Roman" w:eastAsia="Times New Roman" w:hAnsi="Times New Roman" w:cs="Times New Roman"/>
          <w:sz w:val="24"/>
          <w:szCs w:val="24"/>
          <w:lang w:val="en-US"/>
        </w:rPr>
        <w:t>/8</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1, § 7</w:t>
              <w:br/>
            </w:r>
            <w:r>
              <w:rPr>
                <w:b w:val="off"/>
                <w:color w:val="000000"/>
                <w:rFonts w:ascii="Times New Roman" w:hAnsi="Times New Roman" w:cs="Times New Roman" w:eastAsia="Times New Roman"/>
                <w:sz w:val="24"/>
              </w:rPr>
              <w:t>Text pripomienky: V § 7 ods. 1 žiadame za slová „výdaji tlačív“ vložiť slová „v listinnej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Navrhovanou úpravou sa spresňuje, že ustanovenie sa vzťahuje na vedenie knihy evidencie výdaja tlačív v listinnej podobe. Doplnenie vytvára predpoklad na zavedenie možnosti viesť túto evidenciu aj v elektronickej podobe prostredníctvom softvérového vybavenia na vystavovanie tlačív osvedčenia o evidencii časti II a technického osvedčenia vozidla.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2, § 7</w:t>
              <w:br/>
            </w:r>
            <w:r>
              <w:rPr>
                <w:b w:val="off"/>
                <w:color w:val="000000"/>
                <w:rFonts w:ascii="Times New Roman" w:hAnsi="Times New Roman" w:cs="Times New Roman" w:eastAsia="Times New Roman"/>
                <w:sz w:val="24"/>
              </w:rPr>
              <w:t>Text pripomienky: V § 7 žiadame za odsek 4 vložiť nový odsek 5, ktorý znie:</w:t>
              <w:br/>
            </w:r>
            <w:r>
              <w:rPr>
                <w:b w:val="off"/>
                <w:color w:val="000000"/>
                <w:rFonts w:ascii="Times New Roman" w:hAnsi="Times New Roman" w:cs="Times New Roman" w:eastAsia="Times New Roman"/>
                <w:sz w:val="24"/>
              </w:rPr>
              <w:t>„(5) Knihu podľa odseku 1 možno viesť aj v elektronickej podobe prostredníctvom softvérového vybavenia na vystavovanie tlačív osvedčenia o evidencii časti II alebo tlačív technického osvedčenia vozidla. Elektronické vedenie knihy musí zabezpečovať preukázateľnosť vykonaných záznamov, ich ochranu pred neoprávnenými zmenami a možnosť ich sprístupnenia na účely kontroly. Na vedenie knihy v elektronickej podobe sa primerane uplatňujú ustanovenia odsekov 1 až 4.“</w:t>
              <w:br/>
            </w:r>
            <w:r>
              <w:rPr>
                <w:b w:val="off"/>
                <w:color w:val="000000"/>
                <w:rFonts w:ascii="Times New Roman" w:hAnsi="Times New Roman" w:cs="Times New Roman" w:eastAsia="Times New Roman"/>
                <w:sz w:val="24"/>
              </w:rPr>
              <w:t>Doterajšie odseky 5 až 8 sa označujú ako odseky 6 až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umožniť vedenie knihy evidencie tlačív osvedčenia o evidencii časti II a technického osvedčenia vozidla aj v elektronickej podobe prostredníctvom softvérového vybavenia používaného na vystavovanie týchto tlačív. Oproti súčasnému vedeniu autentizovanej knihy v listinnej podobe sa tým zjednoduší evidencia a zníži administratívna záťaž výrobcov a zástupcov výrobcov (importérov).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3, § 7 ods. 3</w:t>
              <w:br/>
            </w:r>
            <w:r>
              <w:rPr>
                <w:b w:val="off"/>
                <w:color w:val="000000"/>
                <w:rFonts w:ascii="Times New Roman" w:hAnsi="Times New Roman" w:cs="Times New Roman" w:eastAsia="Times New Roman"/>
                <w:sz w:val="24"/>
              </w:rPr>
              <w:t>Text pripomienky: V § 7 ods. 3 žiadame slová „podľa odseku 5“ nahradiť slovami „podľa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legislatívno-technickú úpravu súvisiacu s vložením nového odseku 5 a prečíslovaním doterajších odsekov. Cieľom je zachovať správny vnútorný odkaz na ustanovenie upravujúce nakladanie s poškodenými alebo nesprávne vypísanými tlačivami.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4, § 7 ods. 7</w:t>
              <w:br/>
            </w:r>
            <w:r>
              <w:rPr>
                <w:b w:val="off"/>
                <w:color w:val="000000"/>
                <w:rFonts w:ascii="Times New Roman" w:hAnsi="Times New Roman" w:cs="Times New Roman" w:eastAsia="Times New Roman"/>
                <w:sz w:val="24"/>
              </w:rPr>
              <w:t>Text pripomienky: V § 7 ods. 7 žiadame slová „odseku 1“ nahradiť slovami „odseku 1 alebo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nadväzuje na zavedenie možnosti viesť knihu evidencie tlačív aj v elektronickej podobe. Cieľom je zosúladiť súvisiace ustanovenie s navrhovaným novým odsekom 5 tak, aby sa zohľadnili oba spôsoby vedenia evidencie, a to v listinnej aj elektronickej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5, § 7 ods. 8</w:t>
              <w:br/>
            </w:r>
            <w:r>
              <w:rPr>
                <w:b w:val="off"/>
                <w:color w:val="000000"/>
                <w:rFonts w:ascii="Times New Roman" w:hAnsi="Times New Roman" w:cs="Times New Roman" w:eastAsia="Times New Roman"/>
                <w:sz w:val="24"/>
              </w:rPr>
              <w:t>Text pripomienky: V § 7 ods. 8 žiadame slová „1, 3, 5 a 6“ nahradiť slovami „1, 3, 5 až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nadväzuje na zavedenie elektronického vedenia knihy evidencie tlačív osvedčenia o evidencii časti II a technického osvedčenia vozidla. Jej cieľom je zosúladiť vnútorné odkazy v ustanovení § 7 s navrhovanými zmenami a zabezpečiť ich jednoznačné uplatňovanie pri vedení evidencie tlačív.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2, príloha č. 1 ods. 2 písm. b) a ods. 5 písm. a)</w:t>
              <w:br/>
            </w:r>
            <w:r>
              <w:rPr>
                <w:b w:val="off"/>
                <w:color w:val="000000"/>
                <w:rFonts w:ascii="Times New Roman" w:hAnsi="Times New Roman" w:cs="Times New Roman" w:eastAsia="Times New Roman"/>
                <w:sz w:val="24"/>
              </w:rPr>
              <w:t>Text pripomienky: Žiadame prepracovať novelizačný bod 2 tak, aby definícia mopeda jednoznačne určovala maximálny počet osôb, na ktorých prepravu je vozidlo určené. Navrhujeme v prílohe č. 1 ods. 2 písm. b) a ods. 5 písm. a) nahradiť slová „len jednej osoby“ slovami „najviac dvoch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vymedzenie mopeda prostredníctvom pojmu „schválený počet osôb“ považujeme za nedostatočne určité, keďže schválený počet osôb je údajom, ktorý sa vzťahuje aj na ostatné schválené vozidlá. Takto formulovaná definícia preto nepredstavuje jednoznačné kritérium na zaradenie vozidla medzi mopedy.</w:t>
              <w:br/>
            </w:r>
            <w:r>
              <w:rPr>
                <w:b w:val="off"/>
                <w:color w:val="000000"/>
                <w:rFonts w:ascii="Times New Roman" w:hAnsi="Times New Roman" w:cs="Times New Roman" w:eastAsia="Times New Roman"/>
                <w:sz w:val="24"/>
              </w:rPr>
              <w:t>Navrhujeme výslovne stanoviť, že moped je určený na prepravu najviac dvoch osôb. Uvedené spresnenie zabezpečí jednoznačnejšie vymedzenie tejto kategórie vozidiel a prispeje k jednotnému výkladu a uplatňovaniu ustanovenia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5, príloha č. 1 ods. 42</w:t>
              <w:br/>
            </w:r>
            <w:r>
              <w:rPr>
                <w:b w:val="off"/>
                <w:color w:val="000000"/>
                <w:rFonts w:ascii="Times New Roman" w:hAnsi="Times New Roman" w:cs="Times New Roman" w:eastAsia="Times New Roman"/>
                <w:sz w:val="24"/>
              </w:rPr>
              <w:t>Text pripomienky: Žiadame vypustiť novelizačný bod 5 a zachovať súčasné znenie prílohy č. 1 ods. 42 vyhlášky č. 133/2018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Nesúhlasíme s navrhovaným nahradením existujúcej definície pracovného stroja neseného odkazom na zákon č. 106/2018 Z. z.</w:t>
              <w:br/>
            </w:r>
            <w:r>
              <w:rPr>
                <w:b w:val="off"/>
                <w:color w:val="000000"/>
                <w:rFonts w:ascii="Times New Roman" w:hAnsi="Times New Roman" w:cs="Times New Roman" w:eastAsia="Times New Roman"/>
                <w:sz w:val="24"/>
              </w:rPr>
              <w:t>Príloha č. 1 vyhlášky obsahuje podrobné rozdelenie vozidiel vrátane ich definícií, ktoré výrobcovia a zástupcovia výrobcov (importéri) využívajú pri vystavovaní dokladov vozidiel. Považujeme preto za dôležité, aby definícia pracovného stroja neseného zostala uvedená priamo v prílohe vyhlášky a nebolo potrebné jej obsah vyhľadávať v ďalšom právnom predpise.</w:t>
              <w:br/>
            </w:r>
            <w:r>
              <w:rPr>
                <w:b w:val="off"/>
                <w:color w:val="000000"/>
                <w:rFonts w:ascii="Times New Roman" w:hAnsi="Times New Roman" w:cs="Times New Roman" w:eastAsia="Times New Roman"/>
                <w:sz w:val="24"/>
              </w:rPr>
              <w:t>Zachovanie súčasného znenia prispeje k prehľadnosti právnej úpravy, jej jednoznačnému uplatňovaniu v praxi a zníženiu administratívnej náročnosti pri práci s jednotlivými kategóriami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4, príloha č. 1 ods. 41</w:t>
              <w:br/>
            </w:r>
            <w:r>
              <w:rPr>
                <w:b w:val="off"/>
                <w:color w:val="000000"/>
                <w:rFonts w:ascii="Times New Roman" w:hAnsi="Times New Roman" w:cs="Times New Roman" w:eastAsia="Times New Roman"/>
                <w:sz w:val="24"/>
              </w:rPr>
              <w:t>Text pripomienky: Žiadame preformulovať novelizačný bod 4 tak, aby definícia pracovného stroja samohybného bola uvedená priamo v prílohe č. 1 ods. 41 vyhlášky č. 133/2018 Z. z., bez odkazu na ustanovenia zákona č. 106/2018 Z. z., so zachovaním jeho podrobného vecného vymedzenia.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Nesúhlasíme s navrhovaným spôsobom úpravy definície pracovného stroja samohybného prostredníctvom odkazu na zákon č. 106/2018 Z. z. Príloha č. 1 vyhlášky č. 133/2018 Z. z. obsahuje podrobné rozdelenie vozidiel vrátane ich definícií, ktoré výrobcovia a zástupcovia výrobcov (importéri) využívajú pri vystavovaní dokladov vozidiel.</w:t>
              <w:br/>
            </w:r>
            <w:r>
              <w:rPr>
                <w:b w:val="off"/>
                <w:color w:val="000000"/>
                <w:rFonts w:ascii="Times New Roman" w:hAnsi="Times New Roman" w:cs="Times New Roman" w:eastAsia="Times New Roman"/>
                <w:sz w:val="24"/>
              </w:rPr>
              <w:t>Považujeme za dôležité, aby jednotlivé definície zostali uvedené priamo v prílohe vyhlášky a nebolo potrebné ich vyhľadávať v ďalších právnych predpisoch. Takýto prístup zabezpečí prehľadnosť právnej úpravy, zjednoduší jej praktické uplatňovanie a prispeje k jednotnému výkladu jednotlivých kategórií vozidiel.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novelizačné body 1 a 7</w:t>
              <w:br/>
            </w:r>
            <w:r>
              <w:rPr>
                <w:b w:val="off"/>
                <w:color w:val="000000"/>
                <w:rFonts w:ascii="Times New Roman" w:hAnsi="Times New Roman" w:cs="Times New Roman" w:eastAsia="Times New Roman"/>
                <w:sz w:val="24"/>
              </w:rPr>
              <w:t>Text pripomienky: Žiadame vykonať tieto legislatívno-technické úpravy:</w:t>
              <w:br/>
            </w:r>
            <w:r>
              <w:rPr>
                <w:b w:val="off"/>
                <w:color w:val="000000"/>
                <w:rFonts w:ascii="Times New Roman" w:hAnsi="Times New Roman" w:cs="Times New Roman" w:eastAsia="Times New Roman"/>
                <w:sz w:val="24"/>
              </w:rPr>
              <w:t>V novelizačnom bode 1 opraviť slovo „pomocnym“ na „pomocným“.</w:t>
              <w:br/>
            </w:r>
            <w:r>
              <w:rPr>
                <w:b w:val="off"/>
                <w:color w:val="000000"/>
                <w:rFonts w:ascii="Times New Roman" w:hAnsi="Times New Roman" w:cs="Times New Roman" w:eastAsia="Times New Roman"/>
                <w:sz w:val="24"/>
              </w:rPr>
              <w:t>V novelizačnom bode 7 opraviť nesprávne umiestnenie uzatváracej úvodzovky vo vkladanom texte tak, aby celý vkladaný text bol uvedený v jednom páre úvodzoviek.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úpravy majú legislatívno-technický a redakčný charakter. Ich cieľom je odstrániť pravopisnú chybu a zabezpečiť správne formálne vyznačenie vkladaného textu v súlade s pravidlami legislatívnej techniky. Úpravy nemajú vplyv na vecný obsah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v bode 9. je označený žiadny vplyv na rozpočet verejnej správy. Zároveň je označený vplyv na rozpočet verejnej správy ako nezabezpečený. Uvedené označenie je potrebné vypustiť, pretože v prípade žiadnych vplyvov na rozpočet verejnej správy sa rozpočtová zabezpečenosť neoznačuje.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predkladateľovi v sekcii "10. Poznámky" uviesť všetky relevantné, resp. podrobné informácie o reguláciách, ktoré by prispeli k zhodnoteniu vplyvov.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poli "Poznámky"  je vhodné doplniť informácie aj k reguláciám, ktoré majú čo i len marginálny (zanedbateľný) vplyv na niektorú zo sledovaných oblastí v bode 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v bode 9. Vybrané vplyvy materiálu, v časti "Vplyvy na podnikateľské prostredie" odznačiť v poli "z toho vplyvy na MSP"  políčko "Žiadne", pričom by toto políčko malo ostať nevyznačené. Zároveň však odporúčame, že je vhodné popísať potenciálny vplyv na podnikateľské prostredie v sekcii 10. Poznámky.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materiál nemá vplyv na podnikateľské prostredie, tak sa následne v poli "z toho vplyvy na MSP" a "Mechanizmus znižovania byrokracie a nákladov sa uplatňuje:"  nevyberá z jednotlivých možností, resp. neoznačuje jedna z možností.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V bode 3 odporúčame pred slová „na ťažbu dreva“ vložiť slovo alebo slová na identifikáciu toho, či ide o voz, stroj alebo iný druh vozidla.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čl. I bode 3 navrhovanom znení prílohy č. 1 odseku 40 odporúčame za slová „fréza na krajnice,“ vložiť slová „samohybná lesná fréza a mulčovač,“, za slová „na ťažbu dreva“ vložiť v zátvorke slovo „(harvestor)“ a slová „vyvážacia súprava na drevo“ nahradiť slovami „forwarder, špeciálny lesný kolesový traktor“.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úpravy odstránia riziko prípadných nejasností v rámci zaradenia lesnej techniky. Uvedené stroje sú štandardne využívané v lesníckej praxi.</w:t>
              <w:br/>
            </w:r>
            <w:r>
              <w:rPr>
                <w:b w:val="off"/>
                <w:color w:val="000000"/>
                <w:rFonts w:ascii="Times New Roman" w:hAnsi="Times New Roman" w:cs="Times New Roman" w:eastAsia="Times New Roman"/>
                <w:sz w:val="24"/>
              </w:rPr>
              <w:t>Samohybnú lesnú frézu a mulčovač navrhujeme doplniť z dôvodu odlíšenia jednoúčelových mechanizmov s vlastným pohonným zdrojom a podvozkom od neseného zariadenia, ktoré je explicitne uvedené v odseku 42 (pracovný stroj nesený), kde je explicitne uvedený ako „drvič dreva a mulčovač“ bez vlastného pohonu.</w:t>
              <w:br/>
            </w:r>
            <w:r>
              <w:rPr>
                <w:b w:val="off"/>
                <w:color w:val="000000"/>
                <w:rFonts w:ascii="Times New Roman" w:hAnsi="Times New Roman" w:cs="Times New Roman" w:eastAsia="Times New Roman"/>
                <w:sz w:val="24"/>
              </w:rPr>
              <w:t>Harvestor je viacoperačný stroj, ktorý okrem samotného pohybu po teréne spiľuje, odvetvuje, rozrezáva kmeň a ukladá drevo na hromady; všetky operácie sa vykonávajú v jednom pracovnom cykle, pričom niektoré operácie môžu prebiehať súbežne. Ide o pracovný samohybný stroj, ktorý kombinuje spiľovanie a viaceré procesorové funkcie.</w:t>
              <w:br/>
            </w:r>
            <w:r>
              <w:rPr>
                <w:b w:val="off"/>
                <w:color w:val="000000"/>
                <w:rFonts w:ascii="Times New Roman" w:hAnsi="Times New Roman" w:cs="Times New Roman" w:eastAsia="Times New Roman"/>
                <w:sz w:val="24"/>
              </w:rPr>
              <w:t xml:space="preserve">Forwarder je samohybný stroj s integrovanou ložnou plochou s klanicovou nadstavbou a nakladacím žeriavom zakončeným drapákom, ktorý približuje sortimenty vyrobené harvesterom, procesorom alebo moto-manuálnou technológiou. Forwarder je 6 kolesový, 8 kolesový alebo pásový pracovný samohybný stroj určený na premiestňovanie stromov alebo častí stromov ich nesením. </w:t>
              <w:br/>
            </w:r>
            <w:r>
              <w:rPr>
                <w:b w:val="off"/>
                <w:color w:val="000000"/>
                <w:rFonts w:ascii="Times New Roman" w:hAnsi="Times New Roman" w:cs="Times New Roman" w:eastAsia="Times New Roman"/>
                <w:sz w:val="24"/>
              </w:rPr>
              <w:t>Špeciálny lesný kolesový traktor predstavuje lesný traktor s integrovanou lesníckou nadstavbou (napr. LKT) a teda predstavuje stroj, ktorý má lesnícku nadstavbu (napr. radlica, štít, navijak) pevne a neoddeliteľne spojenú s konštrukciou. Z definície odseku 28 (traktor kolesový lesný) vyplýva, že pre zaradenie do tejto kategórie je potrebné, aby traktor mal možnosť odmontovať túto lesnícku nadstavbu. V definícii odseku 28 sa uvádza, že zariadenia určené na vykonávanie lesných prác sú vymeniteľné. Z toho dôvodu a pre jednoznačnosť navrhujeme doplniť špeciálny lesný kolesový traktor v rámci nového odseku 40.</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Odporúčame prehodnotiť novelizačný bod 2.</w:t>
              <w:br/>
            </w:r>
            <w:r>
              <w:rPr>
                <w:b w:val="off"/>
                <w:color w:val="000000"/>
                <w:rFonts w:ascii="Times New Roman" w:hAnsi="Times New Roman" w:cs="Times New Roman" w:eastAsia="Times New Roman"/>
                <w:sz w:val="24"/>
              </w:rPr>
              <w:t>Odôvodnenie: Navrhovanou zmenou sa navrhuje upraviť definíciu mopedu, ktorá následne bude znieť: „moped: malý motocykel so šliapadlami na dopravu schváleného počtu osôb“. Vzhľadom na to, že ide o definíciu, tak definícia by mala stanovovať presné kritériá (na dopravu koľkých osôb) a nie stanovovať nešpecifikované kritériá ako „schváleného počtu osôb“, ktoré sa pred schválením vozidla nedajú určiť. A navyše každé vozidlo má schválený počet prepravovaných osôb na vozidle.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novelizačnom bode č. 1 slovo „pomocnym“ nahradiť slovom „pomocným".</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novelizačných bodoch č. 1, 4 a 5 preveriť správnosť vnútorných odkazov.</w:t>
              <w:br/>
            </w:r>
            <w:r>
              <w:rPr>
                <w:b w:val="off"/>
                <w:color w:val="000000"/>
                <w:rFonts w:ascii="Times New Roman" w:hAnsi="Times New Roman" w:cs="Times New Roman" w:eastAsia="Times New Roman"/>
                <w:sz w:val="24"/>
              </w:rPr>
              <w:t>Odôvodnenie: 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novelizačnom bode č. 7 opraviť úvodzovky vo vkladanom texte.</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ods. 1</w:t>
              <w:br/>
            </w:r>
            <w:r>
              <w:rPr>
                <w:b w:val="off"/>
                <w:color w:val="000000"/>
                <w:rFonts w:ascii="Times New Roman" w:hAnsi="Times New Roman" w:cs="Times New Roman" w:eastAsia="Times New Roman"/>
                <w:sz w:val="24"/>
              </w:rPr>
              <w:t>Žiadame novelizačný bod 1 upraviť, aby tretia veta znela: „Za bicykel s pohonným systémom sa nepovažuje pedálový bicykel s pomocným motorčekom podľa § 4 ods. 10 písm. c) zákona zaradený do kategórie 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doplniť a presne špecifikovať, že pedálový bicykel s pomocnym motorčekom podľa § 4 ods. 10 písm. c) zákona zaradený do kategórie V nepatrí medzi bicykle s pohonným systémom.</w:t>
              <w:br/>
            </w:r>
            <w:r>
              <w:rPr>
                <w:b w:val="off"/>
                <w:color w:val="000000"/>
                <w:rFonts w:ascii="Times New Roman" w:hAnsi="Times New Roman" w:cs="Times New Roman" w:eastAsia="Times New Roman"/>
                <w:sz w:val="24"/>
              </w:rPr>
              <w:t>Uvedenie, že v takomto prípade je to vozidlo kategórie V prospeje k vysvetleniu, že ide o úplne iné vozidlo.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ods. 1</w:t>
              <w:br/>
            </w:r>
            <w:r>
              <w:rPr>
                <w:b w:val="off"/>
                <w:color w:val="000000"/>
                <w:rFonts w:ascii="Times New Roman" w:hAnsi="Times New Roman" w:cs="Times New Roman" w:eastAsia="Times New Roman"/>
                <w:sz w:val="24"/>
              </w:rPr>
              <w:t>V novelizačnom bode č. 1 je potrebné slovo „pomocnym“ nahradiť slovom „pomocným". Chýba dĺžeň v slove „pomocným"..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ods. 2 písm. b) a ods. 5 písm. a)</w:t>
              <w:br/>
            </w:r>
            <w:r>
              <w:rPr>
                <w:b w:val="off"/>
                <w:color w:val="000000"/>
                <w:rFonts w:ascii="Times New Roman" w:hAnsi="Times New Roman" w:cs="Times New Roman" w:eastAsia="Times New Roman"/>
                <w:sz w:val="24"/>
              </w:rPr>
              <w:t>Žiadame vypustiť novelizačný bod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Navrhnúť do definície vozidla spojenie „schváleného počtu osôb“, tak to musí byť iný génius. To aj právo musel dlho študovať, aby toto niekto vymyslel.</w:t>
              <w:br/>
            </w:r>
            <w:r>
              <w:rPr>
                <w:b w:val="off"/>
                <w:color w:val="000000"/>
                <w:rFonts w:ascii="Times New Roman" w:hAnsi="Times New Roman" w:cs="Times New Roman" w:eastAsia="Times New Roman"/>
                <w:sz w:val="24"/>
              </w:rPr>
              <w:t>Niekto absolútne nepochopil význam tejto prílohy. Príloha č. 1 vyhlášky č. 133/2018 Z. z. má definovať jednotlivé druhy vozidiel, ktoré sa uvádzajú v osvedčení o evidencii časť II alebo v technickom osvedčení vozidla. Táto definícia musí byť presná a najlepšie, aby neodkazovala na iné predpisy, aby sa niekto iba preklikával medzi predpismi a potom sa ani divá sviňa v tom nevyzná. Takto to navrhnúť môže iba ten čo s tým nerobí a na ministerstve sa ani od stola nepohol.</w:t>
              <w:br/>
            </w:r>
            <w:r>
              <w:rPr>
                <w:b w:val="off"/>
                <w:color w:val="000000"/>
                <w:rFonts w:ascii="Times New Roman" w:hAnsi="Times New Roman" w:cs="Times New Roman" w:eastAsia="Times New Roman"/>
                <w:sz w:val="24"/>
              </w:rPr>
              <w:t>Každé schválené vozidlo má „schválený počet osôb“. Čo to pomôže v definícii tohto vozidla? To môžete doplniť do každého druhu vozidla.</w:t>
              <w:br/>
            </w:r>
            <w:r>
              <w:rPr>
                <w:b w:val="off"/>
                <w:color w:val="000000"/>
                <w:rFonts w:ascii="Times New Roman" w:hAnsi="Times New Roman" w:cs="Times New Roman" w:eastAsia="Times New Roman"/>
                <w:sz w:val="24"/>
              </w:rPr>
              <w:t>Aj TROJKOLKA má schválený počet osôb, prečo ste to nedoplnili do prílohy č. 1 ods. 7?</w:t>
              <w:br/>
            </w:r>
            <w:r>
              <w:rPr>
                <w:b w:val="off"/>
                <w:color w:val="000000"/>
                <w:rFonts w:ascii="Times New Roman" w:hAnsi="Times New Roman" w:cs="Times New Roman" w:eastAsia="Times New Roman"/>
                <w:sz w:val="24"/>
              </w:rPr>
              <w:t>Aj ŠTVORKOLKA má schválený počet osôb, prečo ste to nedoplnili do prílohy č. 1 ods. 9?</w:t>
              <w:br/>
            </w:r>
            <w:r>
              <w:rPr>
                <w:b w:val="off"/>
                <w:color w:val="000000"/>
                <w:rFonts w:ascii="Times New Roman" w:hAnsi="Times New Roman" w:cs="Times New Roman" w:eastAsia="Times New Roman"/>
                <w:sz w:val="24"/>
              </w:rPr>
              <w:t>Aj OSOBNÉ VOZIDLO má schválený počet osôb, prečo ste to nedoplnili do prílohy č. 1 ods. 10?</w:t>
              <w:br/>
            </w:r>
            <w:r>
              <w:rPr>
                <w:b w:val="off"/>
                <w:color w:val="000000"/>
                <w:rFonts w:ascii="Times New Roman" w:hAnsi="Times New Roman" w:cs="Times New Roman" w:eastAsia="Times New Roman"/>
                <w:sz w:val="24"/>
              </w:rPr>
              <w:t>Aj AUTOBUS má schválený počet osôb, prečo ste to nedoplnili do prílohy č. 1 ods. 11?</w:t>
              <w:br/>
            </w:r>
            <w:r>
              <w:rPr>
                <w:b w:val="off"/>
                <w:color w:val="000000"/>
                <w:rFonts w:ascii="Times New Roman" w:hAnsi="Times New Roman" w:cs="Times New Roman" w:eastAsia="Times New Roman"/>
                <w:sz w:val="24"/>
              </w:rPr>
              <w:t>Aj NÁKLADNÉ VOZIDLO má schválený počet osôb, prečo ste to nedoplnili do prílohy č. 1 ods. 12?</w:t>
              <w:br/>
            </w:r>
            <w:r>
              <w:rPr>
                <w:b w:val="off"/>
                <w:color w:val="000000"/>
                <w:rFonts w:ascii="Times New Roman" w:hAnsi="Times New Roman" w:cs="Times New Roman" w:eastAsia="Times New Roman"/>
                <w:sz w:val="24"/>
              </w:rPr>
              <w:t>Aj TRAKTOR má schválený počet osôb, prečo ste to nedoplnili do prílohy č. 1 ods. 27, 28, 29, 30, 31, 32?</w:t>
              <w:br/>
            </w:r>
            <w:r>
              <w:rPr>
                <w:b w:val="off"/>
                <w:color w:val="000000"/>
                <w:rFonts w:ascii="Times New Roman" w:hAnsi="Times New Roman" w:cs="Times New Roman" w:eastAsia="Times New Roman"/>
                <w:sz w:val="24"/>
              </w:rPr>
              <w:t>Aj PRACOVNÝ STROJ SAMOHYBNÝ má schválený počet osôb, prečo ste to nedoplnili do prílohy č. 1 ods. 40?</w:t>
              <w:br/>
            </w:r>
            <w:r>
              <w:rPr>
                <w:b w:val="off"/>
                <w:color w:val="000000"/>
                <w:rFonts w:ascii="Times New Roman" w:hAnsi="Times New Roman" w:cs="Times New Roman" w:eastAsia="Times New Roman"/>
                <w:sz w:val="24"/>
              </w:rPr>
              <w:t>Aj ten váš nový NECESTNÝ POJAZDNÝ STROJ má schválený počet osôb, prečo ste to nedoplnili do prílohy č. 1 novo dopĺňaný odsek?</w:t>
              <w:br/>
            </w:r>
            <w:r>
              <w:rPr>
                <w:b w:val="off"/>
                <w:color w:val="000000"/>
                <w:rFonts w:ascii="Times New Roman" w:hAnsi="Times New Roman" w:cs="Times New Roman" w:eastAsia="Times New Roman"/>
                <w:sz w:val="24"/>
              </w:rPr>
              <w:t>Aj SNEŽNÝ SKÚTER má schválený počet osôb, prečo ste to nedoplnili do prílohy č. 1 ods. 42?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ods. 2 písm. b) a ods. 5 písm. a)</w:t>
              <w:br/>
            </w:r>
            <w:r>
              <w:rPr>
                <w:b w:val="off"/>
                <w:color w:val="000000"/>
                <w:rFonts w:ascii="Times New Roman" w:hAnsi="Times New Roman" w:cs="Times New Roman" w:eastAsia="Times New Roman"/>
                <w:sz w:val="24"/>
              </w:rPr>
              <w:t>Žiadam prepracovať novelizačný bod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Moped je napríklad stará Babetta, ak to na ministerstve neviete. V 99,9 %tam je vždy jedno miesto na sedenie, teda na prepravu jednej osoby. Len vo veľmi výnimočných prípadoch sa vyrábajú mopedy s dvomi miestami na sedenie, teda pre dve prepravované osoby.</w:t>
              <w:br/>
            </w:r>
            <w:r>
              <w:rPr>
                <w:b w:val="off"/>
                <w:color w:val="000000"/>
                <w:rFonts w:ascii="Times New Roman" w:hAnsi="Times New Roman" w:cs="Times New Roman" w:eastAsia="Times New Roman"/>
                <w:sz w:val="24"/>
              </w:rPr>
              <w:t>Ak je problém v tom, že v definícií je jedna osoba, tak treba navrhnúť iné riešenie.</w:t>
              <w:br/>
            </w:r>
            <w:r>
              <w:rPr>
                <w:b w:val="off"/>
                <w:color w:val="000000"/>
                <w:rFonts w:ascii="Times New Roman" w:hAnsi="Times New Roman" w:cs="Times New Roman" w:eastAsia="Times New Roman"/>
                <w:sz w:val="24"/>
              </w:rPr>
              <w:t>Napríklad:</w:t>
              <w:br/>
            </w:r>
            <w:r>
              <w:rPr>
                <w:b w:val="off"/>
                <w:color w:val="000000"/>
                <w:rFonts w:ascii="Times New Roman" w:hAnsi="Times New Roman" w:cs="Times New Roman" w:eastAsia="Times New Roman"/>
                <w:sz w:val="24"/>
              </w:rPr>
              <w:t>„moped: malý motocykel so šliapadlami na dopravu zvyčajne jednej osoby“</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„moped: malý motocykel so šliapadlami na dopravu jednej maximálne dvoch osôb“.</w:t>
              <w:br/>
            </w:r>
            <w:r>
              <w:rPr>
                <w:b w:val="off"/>
                <w:color w:val="000000"/>
                <w:rFonts w:ascii="Times New Roman" w:hAnsi="Times New Roman" w:cs="Times New Roman" w:eastAsia="Times New Roman"/>
                <w:sz w:val="24"/>
              </w:rPr>
              <w:t>Takto je definícia jasné, že je tam zvyčajne jedna osoba, alebo na prepravu jednej maximálne dvoch osôb. Viac osôb tam nemôže byť.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ods. 2 písm. b) a ods. 5 písm. a)</w:t>
              <w:br/>
            </w:r>
            <w:r>
              <w:rPr>
                <w:b w:val="off"/>
                <w:color w:val="000000"/>
                <w:rFonts w:ascii="Times New Roman" w:hAnsi="Times New Roman" w:cs="Times New Roman" w:eastAsia="Times New Roman"/>
                <w:sz w:val="24"/>
              </w:rPr>
              <w:t>Navrhujeme obdobným spôsobom zmeniť aj ostatné definície vozidiel.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Génius, ktorý navrhol, že moped je malý motocykel so šliapadlami na dopravu schváleného počtu osôb, tak by mal navrhnúť upraviť aj ostatné definície v prílohe č. 1, aby to bolo jednotné.</w:t>
              <w:br/>
            </w:r>
            <w:r>
              <w:rPr>
                <w:b w:val="off"/>
                <w:color w:val="000000"/>
                <w:rFonts w:ascii="Times New Roman" w:hAnsi="Times New Roman" w:cs="Times New Roman" w:eastAsia="Times New Roman"/>
                <w:sz w:val="24"/>
              </w:rPr>
              <w:t xml:space="preserve">Napríklad </w:t>
              <w:br/>
            </w:r>
            <w:r>
              <w:rPr>
                <w:b w:val="off"/>
                <w:color w:val="000000"/>
                <w:rFonts w:ascii="Times New Roman" w:hAnsi="Times New Roman" w:cs="Times New Roman" w:eastAsia="Times New Roman"/>
                <w:sz w:val="24"/>
              </w:rPr>
              <w:t>-	Osobné vozidlo je motorové vozidlo so schváleným počtom kolies projektované a konštruované na prepravu cestujúcich, so schváleným počtom sedadiel.</w:t>
              <w:br/>
            </w:r>
            <w:r>
              <w:rPr>
                <w:b w:val="off"/>
                <w:color w:val="000000"/>
                <w:rFonts w:ascii="Times New Roman" w:hAnsi="Times New Roman" w:cs="Times New Roman" w:eastAsia="Times New Roman"/>
                <w:sz w:val="24"/>
              </w:rPr>
              <w:t>-	Traktor kolesový poľnohospodársky je motorový, kolesový poľnohospodársky traktor so schváleným počtom náprav a so schválenou najvyššou konštrukčnou rýchlosťou.</w:t>
              <w:br/>
            </w:r>
            <w:r>
              <w:rPr>
                <w:b w:val="off"/>
                <w:color w:val="000000"/>
                <w:rFonts w:ascii="Times New Roman" w:hAnsi="Times New Roman" w:cs="Times New Roman" w:eastAsia="Times New Roman"/>
                <w:sz w:val="24"/>
              </w:rPr>
              <w:t>A potom by si tieto definície ten génius mohol dať patentovať.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ods. 41</w:t>
              <w:br/>
            </w:r>
            <w:r>
              <w:rPr>
                <w:b w:val="off"/>
                <w:color w:val="000000"/>
                <w:rFonts w:ascii="Times New Roman" w:hAnsi="Times New Roman" w:cs="Times New Roman" w:eastAsia="Times New Roman"/>
                <w:sz w:val="24"/>
              </w:rPr>
              <w:t>Žiadame uviesť presnú definícia a nepoužívať odkazy.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Takto sa v tom ani divá sviňa nevyzná, keď sa musí niekto preklikávať. Táto príloha slúži na vystavenie osvedčenia o evidencii časť II alebo technického svedčenia vozidla a ten kto vystavuje tieto doklady sa musí oprieť o jasné a presné definície. Preklikávanie na iné zákony prinesie iba chaos. Predkladateľ nech sa zamyslí nad praktickou časťou a toho, kto používa túto prílohu. S touto prílohou nepracujú právnici.</w:t>
              <w:br/>
            </w:r>
            <w:r>
              <w:rPr>
                <w:b w:val="off"/>
                <w:color w:val="000000"/>
                <w:rFonts w:ascii="Times New Roman" w:hAnsi="Times New Roman" w:cs="Times New Roman" w:eastAsia="Times New Roman"/>
                <w:sz w:val="24"/>
              </w:rPr>
              <w:t>Do tejto definície pôvodnej definície stačí doplniť, že rýchlosť pracovného stroja samohybného musí byť vyššia ako 40 km/h. Nič viac meniť netreba a nie potrebné robiť žiadne odkazy na iné právne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ods. 42</w:t>
              <w:br/>
            </w:r>
            <w:r>
              <w:rPr>
                <w:b w:val="off"/>
                <w:color w:val="000000"/>
                <w:rFonts w:ascii="Times New Roman" w:hAnsi="Times New Roman" w:cs="Times New Roman" w:eastAsia="Times New Roman"/>
                <w:sz w:val="24"/>
              </w:rPr>
              <w:t>Žiadame vypustiť novelizačný bod č. 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Tento novelizačný bod nie je potrebný. V novele zákona č. 106/2018 Z. z. nebola vložená nová definícia pracovného stroja neseného. Súčasná definícia bola iba presunutá z jedného odseku do druhé z dôvodu vloženia novej kategórie U. Z tohto dôvodu nie je potrebné robiť žiadne zmeny v prílohe č. 1 vyhlášky č. 131/2018 Z. z. a až vonkoncom nie robiť zmeny odkazmi na iné právne predpisy. Preklikávanie na iné zákony prinesie iba chaos. Predkladateľ nech sa zamyslí nad praktickou časťou a toho, kto používa túto prílohu. S touto prílohou nepracujú právnici.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6 ods. 10</w:t>
              <w:br/>
            </w:r>
            <w:r>
              <w:rPr>
                <w:b w:val="off"/>
                <w:color w:val="000000"/>
                <w:rFonts w:ascii="Times New Roman" w:hAnsi="Times New Roman" w:cs="Times New Roman" w:eastAsia="Times New Roman"/>
                <w:sz w:val="24"/>
              </w:rPr>
              <w:t xml:space="preserve">V novelizačnom bode č. 7 je potrebné opraviť úvodzovky vo vkladanom texte, keďže sú tam jedny úvodzovky dole, ale až dvoje úvodzovky hore. Chýbajú jedny úvodzovky dole. </w:t>
              <w:br/>
            </w:r>
            <w:r>
              <w:rPr>
                <w:b w:val="off"/>
                <w:color w:val="000000"/>
                <w:rFonts w:ascii="Times New Roman" w:hAnsi="Times New Roman" w:cs="Times New Roman" w:eastAsia="Times New Roman"/>
                <w:sz w:val="24"/>
              </w:rPr>
              <w:t>Novelizačný bod by mal znieť nasledovne:</w:t>
              <w:br/>
            </w:r>
            <w:r>
              <w:rPr>
                <w:b w:val="off"/>
                <w:color w:val="000000"/>
                <w:rFonts w:ascii="Times New Roman" w:hAnsi="Times New Roman" w:cs="Times New Roman" w:eastAsia="Times New Roman"/>
                <w:sz w:val="24"/>
              </w:rPr>
              <w:t>V prílohe č. 6 ods. 10 sa za slová „alebo O,“ vkladajú slová „„e24*2018/858*00123*01“ pre vozidlo kategórie M, N alebo O,“.</w:t>
              <w:br/>
            </w:r>
            <w:r>
              <w:rPr>
                <w:b w:val="off"/>
                <w:color w:val="000000"/>
                <w:rFonts w:ascii="Times New Roman" w:hAnsi="Times New Roman" w:cs="Times New Roman" w:eastAsia="Times New Roman"/>
                <w:sz w:val="24"/>
              </w:rPr>
              <w:t>Takéto veci by si legislatíva ministerstva mala vedieť ustriehnuť.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Osobitná časť</w:t>
              <w:br/>
            </w:r>
            <w:r>
              <w:rPr>
                <w:b w:val="off"/>
                <w:color w:val="000000"/>
                <w:rFonts w:ascii="Times New Roman" w:hAnsi="Times New Roman" w:cs="Times New Roman" w:eastAsia="Times New Roman"/>
                <w:sz w:val="24"/>
              </w:rPr>
              <w:t>Odôvodnenie k novelizačnému bodu 5 nekorešponduje so samotným novelizačným bodom. Novelizačný bod 5 sa týka pracovného stroja neseného, ale dôvodová správa k tomuto bodu hovorí o pracovnom stroji samohybnom.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V predposlednej vete predkladacej správy doplniť za slová „Účinnosť vyhlášky sa navrhuje“ slovo „od“.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1 nahradiť slovo „pomocnym“ slovom „pomocným“.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V čl. I bod 1 sa predkladateľ odvoláva na § 4 ods. 10 písm. c) zákona. § 4 ods. 10 písm. c) zákona č. 106/2018 Z. z. o prevádzke vozidiel v cestnej premávke a o zmene a doplnení niektorých zákonov neexistuje.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4 sa predkladateľ odvoláva na § 4 ods. 7 zákona. § 4 ods. 7 zákona č. 106/2018 Z. z. o prevádzke vozidiel v cestnej premávke a o zmene a doplnení niektorých zákonov upravuje kategóriu LS – snežné skútre a neupravuje pracovné stroje samohybné.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V čl. I bod 5 sa predkladateľ odvoláva na § 4 ods. 8 zákona. § 4 ods. 8 zákona č. 106/2018 </w:t>
              <w:br/>
            </w:r>
            <w:r>
              <w:rPr>
                <w:b w:val="off"/>
                <w:color w:val="000000"/>
                <w:rFonts w:ascii="Times New Roman" w:hAnsi="Times New Roman" w:cs="Times New Roman" w:eastAsia="Times New Roman"/>
                <w:sz w:val="24"/>
              </w:rPr>
              <w:t>Z. z. o prevádzke vozidiel v cestnej premávke a o zmene a doplnení niektorých zákonov upravuje kategóriu V – ostatné vozidlá, ktoré sa nedajú zaradiť do predchádzajúcich kategórií. Pracovný stroj nesený je upravený v § 4 ods. 6 písm. b) zákona č. 106/2018 Z. z. o prevádzke vozidiel v cestnej premávke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osobitná časť</w:t>
              <w:br/>
            </w:r>
            <w:r>
              <w:rPr>
                <w:b w:val="off"/>
                <w:color w:val="000000"/>
                <w:rFonts w:ascii="Times New Roman" w:hAnsi="Times New Roman" w:cs="Times New Roman" w:eastAsia="Times New Roman"/>
                <w:sz w:val="24"/>
              </w:rPr>
              <w:t>K čl. I bod 5: pracovný stroj samohybný je definovaný v § 4 ods. 6 písm. a) zákona č. 106/2018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 osobitná časť</w:t>
              <w:br/>
            </w:r>
            <w:r>
              <w:rPr>
                <w:b w:val="off"/>
                <w:color w:val="000000"/>
                <w:rFonts w:ascii="Times New Roman" w:hAnsi="Times New Roman" w:cs="Times New Roman" w:eastAsia="Times New Roman"/>
                <w:sz w:val="24"/>
              </w:rPr>
              <w:t>K čl. II: Za slová „Účinnosť vyhlášky sa navrhuje“ doplniť slovo „od“.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