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E0C82" w14:textId="77777777" w:rsidR="00FA0821" w:rsidRPr="007060AD" w:rsidRDefault="00FA0821" w:rsidP="00FA0821">
      <w:pPr>
        <w:jc w:val="center"/>
        <w:rPr>
          <w:rFonts w:ascii="Times New Roman" w:hAnsi="Times New Roman"/>
          <w:b/>
          <w:sz w:val="24"/>
          <w:szCs w:val="24"/>
          <w:lang w:eastAsia="sk-SK"/>
        </w:rPr>
      </w:pPr>
      <w:r w:rsidRPr="007060AD">
        <w:rPr>
          <w:rFonts w:ascii="Times New Roman" w:hAnsi="Times New Roman"/>
          <w:b/>
          <w:sz w:val="24"/>
          <w:szCs w:val="24"/>
          <w:lang w:eastAsia="sk-SK"/>
        </w:rPr>
        <w:t>DOLOŽKA ZLUČITEĽNOSTI</w:t>
      </w:r>
    </w:p>
    <w:p w14:paraId="68F2D4E1" w14:textId="77777777" w:rsidR="00FA0821" w:rsidRPr="007060AD" w:rsidRDefault="00FA0821" w:rsidP="00FA0821">
      <w:pPr>
        <w:tabs>
          <w:tab w:val="center" w:pos="4535"/>
          <w:tab w:val="left" w:pos="7720"/>
        </w:tabs>
        <w:rPr>
          <w:rFonts w:ascii="Times New Roman" w:hAnsi="Times New Roman"/>
          <w:b/>
          <w:sz w:val="24"/>
          <w:szCs w:val="24"/>
          <w:lang w:eastAsia="sk-SK"/>
        </w:rPr>
      </w:pPr>
      <w:r w:rsidRPr="007060AD">
        <w:rPr>
          <w:rFonts w:ascii="Times New Roman" w:hAnsi="Times New Roman"/>
          <w:b/>
          <w:sz w:val="24"/>
          <w:szCs w:val="24"/>
          <w:lang w:eastAsia="sk-SK"/>
        </w:rPr>
        <w:tab/>
        <w:t>návrhu právneho predpisu s právom Európskej únie</w:t>
      </w:r>
      <w:r w:rsidRPr="007060AD">
        <w:rPr>
          <w:rFonts w:ascii="Times New Roman" w:hAnsi="Times New Roman"/>
          <w:b/>
          <w:sz w:val="24"/>
          <w:szCs w:val="24"/>
          <w:lang w:eastAsia="sk-SK"/>
        </w:rPr>
        <w:tab/>
      </w:r>
    </w:p>
    <w:p w14:paraId="46DDAD1B" w14:textId="77777777" w:rsidR="00FA0821" w:rsidRPr="007060AD" w:rsidRDefault="00FA0821" w:rsidP="00FA082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4146B7D4" w14:textId="77777777" w:rsidR="00FA0821" w:rsidRPr="007060AD" w:rsidRDefault="00FA0821" w:rsidP="00FA0821">
      <w:pPr>
        <w:ind w:left="360" w:hanging="360"/>
        <w:jc w:val="both"/>
        <w:rPr>
          <w:rFonts w:ascii="Times New Roman" w:hAnsi="Times New Roman"/>
          <w:sz w:val="24"/>
          <w:szCs w:val="24"/>
          <w:lang w:eastAsia="sk-SK"/>
        </w:rPr>
      </w:pPr>
      <w:r w:rsidRPr="007060AD">
        <w:rPr>
          <w:rFonts w:ascii="Times New Roman" w:hAnsi="Times New Roman"/>
          <w:b/>
          <w:bCs/>
          <w:sz w:val="24"/>
          <w:szCs w:val="24"/>
          <w:lang w:eastAsia="sk-SK"/>
        </w:rPr>
        <w:t>1.</w:t>
      </w:r>
      <w:r w:rsidRPr="007060AD">
        <w:rPr>
          <w:rFonts w:ascii="Times New Roman" w:hAnsi="Times New Roman"/>
          <w:b/>
          <w:bCs/>
          <w:sz w:val="24"/>
          <w:szCs w:val="24"/>
          <w:lang w:eastAsia="sk-SK"/>
        </w:rPr>
        <w:tab/>
        <w:t>Navrhovateľ právneho predpisu:</w:t>
      </w:r>
      <w:r w:rsidRPr="007060AD">
        <w:rPr>
          <w:rFonts w:ascii="Times New Roman" w:hAnsi="Times New Roman"/>
          <w:sz w:val="24"/>
          <w:szCs w:val="24"/>
          <w:lang w:eastAsia="sk-SK"/>
        </w:rPr>
        <w:t xml:space="preserve"> Ministerstvo zdravotníctva Slovenskej republiky</w:t>
      </w:r>
    </w:p>
    <w:p w14:paraId="510723BF" w14:textId="77777777" w:rsidR="00FA0821" w:rsidRPr="007060AD" w:rsidRDefault="00FA0821" w:rsidP="00FA0821">
      <w:pPr>
        <w:ind w:left="360" w:hanging="360"/>
        <w:jc w:val="both"/>
        <w:rPr>
          <w:rFonts w:ascii="Times New Roman" w:hAnsi="Times New Roman"/>
          <w:b/>
          <w:sz w:val="24"/>
          <w:szCs w:val="24"/>
          <w:lang w:eastAsia="sk-SK"/>
        </w:rPr>
      </w:pPr>
      <w:r w:rsidRPr="007060AD">
        <w:rPr>
          <w:rFonts w:ascii="Times New Roman" w:hAnsi="Times New Roman"/>
          <w:b/>
          <w:sz w:val="24"/>
          <w:szCs w:val="24"/>
          <w:lang w:eastAsia="sk-SK"/>
        </w:rPr>
        <w:t>2.</w:t>
      </w:r>
      <w:r w:rsidRPr="007060AD">
        <w:rPr>
          <w:rFonts w:ascii="Times New Roman" w:hAnsi="Times New Roman"/>
          <w:b/>
          <w:sz w:val="24"/>
          <w:szCs w:val="24"/>
          <w:lang w:eastAsia="sk-SK"/>
        </w:rPr>
        <w:tab/>
        <w:t xml:space="preserve">Názov návrhu právneho predpisu: </w:t>
      </w:r>
    </w:p>
    <w:p w14:paraId="1E708F72" w14:textId="35F65A54" w:rsidR="00E02DDB" w:rsidRDefault="00E02DDB" w:rsidP="00FA0821">
      <w:pPr>
        <w:jc w:val="both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>N</w:t>
      </w:r>
      <w:r w:rsidRPr="00E02DDB">
        <w:rPr>
          <w:rFonts w:ascii="Times New Roman" w:hAnsi="Times New Roman"/>
          <w:sz w:val="24"/>
          <w:szCs w:val="24"/>
          <w:lang w:eastAsia="sk-SK"/>
        </w:rPr>
        <w:t>ávrh zákona, ktorým sa mení a dopĺňa zákon č. 581/2004 Z. z. o zdravotných poisťovniach, dohľade nad zdravotnou starostlivosťou a o zmene a doplnení niektorých zákonov v znení neskorších predpisov</w:t>
      </w:r>
      <w:r>
        <w:rPr>
          <w:rFonts w:ascii="Times New Roman" w:hAnsi="Times New Roman"/>
          <w:sz w:val="24"/>
          <w:szCs w:val="24"/>
          <w:lang w:eastAsia="sk-SK"/>
        </w:rPr>
        <w:t>.</w:t>
      </w:r>
    </w:p>
    <w:p w14:paraId="20322265" w14:textId="5F3BB85E" w:rsidR="00FA0821" w:rsidRPr="007060AD" w:rsidRDefault="00FA0821" w:rsidP="00FA0821">
      <w:pPr>
        <w:jc w:val="both"/>
        <w:rPr>
          <w:rFonts w:ascii="Times New Roman" w:hAnsi="Times New Roman"/>
          <w:b/>
          <w:sz w:val="24"/>
          <w:szCs w:val="24"/>
          <w:lang w:eastAsia="sk-SK"/>
        </w:rPr>
      </w:pPr>
      <w:r w:rsidRPr="007060AD">
        <w:rPr>
          <w:rFonts w:ascii="Times New Roman" w:hAnsi="Times New Roman"/>
          <w:b/>
          <w:sz w:val="24"/>
          <w:szCs w:val="24"/>
          <w:lang w:eastAsia="sk-SK"/>
        </w:rPr>
        <w:t>3. Predmet návrhu právneho predpisu je upravený v práve Európskej únie:</w:t>
      </w:r>
    </w:p>
    <w:p w14:paraId="3E5E2FA5" w14:textId="77777777" w:rsidR="00FA0821" w:rsidRPr="007060AD" w:rsidRDefault="00FA0821" w:rsidP="00FA0821">
      <w:pPr>
        <w:numPr>
          <w:ilvl w:val="0"/>
          <w:numId w:val="1"/>
        </w:numPr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7060AD">
        <w:rPr>
          <w:rFonts w:ascii="Times New Roman" w:hAnsi="Times New Roman"/>
          <w:sz w:val="24"/>
          <w:szCs w:val="24"/>
          <w:lang w:eastAsia="sk-SK"/>
        </w:rPr>
        <w:t>v primárnom práve:</w:t>
      </w:r>
    </w:p>
    <w:p w14:paraId="3E569433" w14:textId="77777777" w:rsidR="00FA0821" w:rsidRPr="007060AD" w:rsidRDefault="00FA0821" w:rsidP="00FA0821">
      <w:pPr>
        <w:numPr>
          <w:ilvl w:val="0"/>
          <w:numId w:val="2"/>
        </w:numPr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7060AD">
        <w:rPr>
          <w:rFonts w:ascii="Times New Roman" w:hAnsi="Times New Roman"/>
          <w:sz w:val="24"/>
          <w:szCs w:val="24"/>
          <w:lang w:eastAsia="sk-SK"/>
        </w:rPr>
        <w:t>nie je,</w:t>
      </w:r>
    </w:p>
    <w:p w14:paraId="1A803867" w14:textId="77777777" w:rsidR="00FA0821" w:rsidRPr="007060AD" w:rsidRDefault="00FA0821" w:rsidP="00FA0821">
      <w:pPr>
        <w:numPr>
          <w:ilvl w:val="0"/>
          <w:numId w:val="1"/>
        </w:numPr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7060AD">
        <w:rPr>
          <w:rFonts w:ascii="Times New Roman" w:hAnsi="Times New Roman"/>
          <w:sz w:val="24"/>
          <w:szCs w:val="24"/>
          <w:lang w:eastAsia="sk-SK"/>
        </w:rPr>
        <w:t xml:space="preserve">v sekundárnom práve: </w:t>
      </w:r>
    </w:p>
    <w:p w14:paraId="44009305" w14:textId="77777777" w:rsidR="00FA0821" w:rsidRPr="007060AD" w:rsidRDefault="00FA0821" w:rsidP="00FA0821">
      <w:pPr>
        <w:numPr>
          <w:ilvl w:val="0"/>
          <w:numId w:val="2"/>
        </w:numPr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7060AD">
        <w:rPr>
          <w:rFonts w:ascii="Times New Roman" w:hAnsi="Times New Roman"/>
          <w:sz w:val="24"/>
          <w:szCs w:val="24"/>
          <w:lang w:eastAsia="sk-SK"/>
        </w:rPr>
        <w:t>nie je,</w:t>
      </w:r>
    </w:p>
    <w:p w14:paraId="65150B38" w14:textId="77777777" w:rsidR="00FA0821" w:rsidRPr="007060AD" w:rsidRDefault="00FA0821" w:rsidP="00FA0821">
      <w:pPr>
        <w:numPr>
          <w:ilvl w:val="0"/>
          <w:numId w:val="1"/>
        </w:numPr>
        <w:suppressAutoHyphens/>
        <w:autoSpaceDN w:val="0"/>
        <w:spacing w:before="120"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7060AD">
        <w:rPr>
          <w:rFonts w:ascii="Times New Roman" w:hAnsi="Times New Roman"/>
          <w:sz w:val="24"/>
          <w:szCs w:val="24"/>
          <w:lang w:eastAsia="sk-SK"/>
        </w:rPr>
        <w:t>nie je obsiahnutá v judikatúre Súdneho dvora Európskej únie.</w:t>
      </w:r>
    </w:p>
    <w:p w14:paraId="735C4C77" w14:textId="77777777" w:rsidR="00FA0821" w:rsidRPr="007060AD" w:rsidRDefault="00FA0821" w:rsidP="00FA082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EE6B5D" w14:textId="77777777" w:rsidR="00FA0821" w:rsidRPr="007060AD" w:rsidRDefault="00FA0821" w:rsidP="00FA082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6928D74" w14:textId="41EAF9BA" w:rsidR="00212C4C" w:rsidRPr="007060AD" w:rsidRDefault="00FA0821" w:rsidP="007060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60AD">
        <w:rPr>
          <w:rFonts w:ascii="Times New Roman" w:hAnsi="Times New Roman"/>
          <w:sz w:val="24"/>
          <w:szCs w:val="24"/>
        </w:rPr>
        <w:t>Vzhľadom na vnútroštátny charakter navrhovaného právneho predpisu je bezpredmetné vyjadrovať sa k bodom 4. a 5. doložky zlučiteľnosti.</w:t>
      </w:r>
    </w:p>
    <w:sectPr w:rsidR="00212C4C" w:rsidRPr="007060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75AC6"/>
    <w:multiLevelType w:val="multilevel"/>
    <w:tmpl w:val="4A16A888"/>
    <w:lvl w:ilvl="0">
      <w:start w:val="1"/>
      <w:numFmt w:val="lowerLetter"/>
      <w:lvlText w:val="%1)"/>
      <w:lvlJc w:val="left"/>
      <w:pPr>
        <w:ind w:left="715" w:hanging="358"/>
      </w:pPr>
      <w:rPr>
        <w:rFonts w:cs="Times New Roman"/>
      </w:rPr>
    </w:lvl>
    <w:lvl w:ilvl="1">
      <w:numFmt w:val="bullet"/>
      <w:lvlText w:val="–"/>
      <w:lvlJc w:val="left"/>
      <w:pPr>
        <w:ind w:left="289" w:hanging="289"/>
      </w:pPr>
      <w:rPr>
        <w:rFonts w:ascii="Times New Roman" w:hAnsi="Times New Roman"/>
      </w:rPr>
    </w:lvl>
    <w:lvl w:ilvl="2">
      <w:numFmt w:val="bullet"/>
      <w:lvlText w:val=""/>
      <w:lvlJc w:val="left"/>
      <w:pPr>
        <w:ind w:left="216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3" w:hanging="360"/>
      </w:pPr>
      <w:rPr>
        <w:rFonts w:ascii="Wingdings" w:hAnsi="Wingdings"/>
      </w:rPr>
    </w:lvl>
  </w:abstractNum>
  <w:abstractNum w:abstractNumId="1" w15:restartNumberingAfterBreak="0">
    <w:nsid w:val="757724D9"/>
    <w:multiLevelType w:val="multilevel"/>
    <w:tmpl w:val="BBEA8AF4"/>
    <w:lvl w:ilvl="0">
      <w:numFmt w:val="bullet"/>
      <w:lvlText w:val="-"/>
      <w:lvlJc w:val="left"/>
      <w:pPr>
        <w:ind w:left="1075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795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1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5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7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5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35" w:hanging="360"/>
      </w:pPr>
      <w:rPr>
        <w:rFonts w:ascii="Wingdings" w:hAnsi="Wingdings"/>
      </w:rPr>
    </w:lvl>
  </w:abstractNum>
  <w:num w:numId="1" w16cid:durableId="1673944067">
    <w:abstractNumId w:val="0"/>
  </w:num>
  <w:num w:numId="2" w16cid:durableId="4503650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821"/>
    <w:rsid w:val="00212C4C"/>
    <w:rsid w:val="00273FE9"/>
    <w:rsid w:val="003C68E6"/>
    <w:rsid w:val="006B24E7"/>
    <w:rsid w:val="007060AD"/>
    <w:rsid w:val="00C973E5"/>
    <w:rsid w:val="00E02DDB"/>
    <w:rsid w:val="00ED4F2F"/>
    <w:rsid w:val="00FA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0DC56"/>
  <w15:chartTrackingRefBased/>
  <w15:docId w15:val="{DFF72893-CE6A-496E-8CF1-73B515082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A0821"/>
    <w:pPr>
      <w:spacing w:after="200" w:line="276" w:lineRule="auto"/>
    </w:pPr>
    <w:rPr>
      <w:rFonts w:ascii="Calibri" w:eastAsia="Calibri" w:hAnsi="Calibri" w:cs="Times New Roman"/>
    </w:rPr>
  </w:style>
  <w:style w:type="paragraph" w:styleId="Nadpis1">
    <w:name w:val="heading 1"/>
    <w:basedOn w:val="Normlny"/>
    <w:next w:val="Normlny"/>
    <w:link w:val="Nadpis1Char"/>
    <w:uiPriority w:val="9"/>
    <w:qFormat/>
    <w:rsid w:val="00FA08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FA08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A082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A08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A082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A08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A08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A08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A08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A082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FA082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A082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A0821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A0821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A082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A082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A082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A0821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FA08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FA08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A08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FA08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FA08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FA0821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FA0821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FA0821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A082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A0821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FA0821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1.10.2026 15:22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7_Dolozka_zlucitelnosti"/>
    <f:field ref="objname" text="07_Dolozka_zlucitelnosti" edit="true"/>
    <f:field ref="objsubject" text="" edit="true"/>
    <f:field ref="objcreatedby" text="Lauková, Silvia"/>
    <f:field ref="objcreatedat" date="2026-10-01T13:02:36" text="1.10.2026 13:02:36"/>
    <f:field ref="objchangedby" text="Fraňo, Mário, Mgr."/>
    <f:field ref="objmodifiedat" date="2026-10-01T15:01:28" text="1.10.2026 15:01:28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Gálová Kristína</dc:creator>
  <cp:keywords/>
  <dc:description/>
  <cp:lastModifiedBy>Gálová Kristína</cp:lastModifiedBy>
  <cp:revision>2</cp:revision>
  <dcterms:created xsi:type="dcterms:W3CDTF">2026-10-01T13:23:00Z</dcterms:created>
  <dcterms:modified xsi:type="dcterms:W3CDTF">2026-10-01T13:23:00Z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OL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Beáta Pastorková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1. 10. 2026, 13:02</vt:lpwstr>
  </property>
  <property fmtid="{D5CDD505-2E9C-101B-9397-08002B2CF9AE}" pid="134" name="FSC#SKEDITIONREG@103.510:curruserrolegroup">
    <vt:lpwstr>Odbor legislatívny</vt:lpwstr>
  </property>
  <property fmtid="{D5CDD505-2E9C-101B-9397-08002B2CF9AE}" pid="135" name="FSC#SKEDITIONREG@103.510:currusersubst">
    <vt:lpwstr>JUDr. Kristína Gálová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Mgr. Beáta Pastorková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SLPAP (Sekcia legislatívy, práva a akcionárskych práv)</vt:lpwstr>
  </property>
  <property fmtid="{D5CDD505-2E9C-101B-9397-08002B2CF9AE}" pid="346" name="FSC#COOELAK@1.1001:CreatedAt">
    <vt:lpwstr>01.10.2026</vt:lpwstr>
  </property>
  <property fmtid="{D5CDD505-2E9C-101B-9397-08002B2CF9AE}" pid="347" name="FSC#COOELAK@1.1001:OU">
    <vt:lpwstr>SLPAP (Sekcia legislatívy, práva a akcionárskych práv)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*COO.2289.100.3.5060847*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referent 1</vt:lpwstr>
  </property>
  <property fmtid="{D5CDD505-2E9C-101B-9397-08002B2CF9AE}" pid="366" name="FSC#COOELAK@1.1001:CurrentUserEmail">
    <vt:lpwstr>kristina.galova@health.gov.sk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/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/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/>
  </property>
  <property fmtid="{D5CDD505-2E9C-101B-9397-08002B2CF9AE}" pid="401" name="FSC#COOSYSTEM@1.1:Container">
    <vt:lpwstr>COO.2289.100.3.5060847</vt:lpwstr>
  </property>
  <property fmtid="{D5CDD505-2E9C-101B-9397-08002B2CF9AE}" pid="402" name="FSC#FSCFOLIO@1.1001:docpropproject">
    <vt:lpwstr/>
  </property>
</Properties>
</file>