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05" w:rsidRPr="000F22D0" w:rsidRDefault="00121D05" w:rsidP="00121D05">
      <w:pPr>
        <w:pStyle w:val="Default"/>
        <w:jc w:val="center"/>
        <w:rPr>
          <w:b/>
          <w:bCs/>
        </w:rPr>
      </w:pPr>
      <w:r w:rsidRPr="000F22D0">
        <w:rPr>
          <w:b/>
        </w:rPr>
        <w:t xml:space="preserve">P </w:t>
      </w:r>
      <w:r w:rsidRPr="000F22D0">
        <w:rPr>
          <w:b/>
          <w:bCs/>
        </w:rPr>
        <w:t>R E D B E Ž N Á  I N F O R M Á C I A</w:t>
      </w:r>
    </w:p>
    <w:p w:rsidR="00121D05" w:rsidRPr="000F22D0" w:rsidRDefault="00121D05" w:rsidP="00121D05">
      <w:pPr>
        <w:pStyle w:val="Default"/>
        <w:jc w:val="center"/>
        <w:rPr>
          <w:b/>
        </w:rPr>
      </w:pPr>
      <w:r w:rsidRPr="000F22D0">
        <w:rPr>
          <w:b/>
          <w:bCs/>
        </w:rPr>
        <w:t>(podľa § 9 zákona č. 400/2015 Z. z. o tvorbe právnych predpisov</w:t>
      </w:r>
    </w:p>
    <w:p w:rsidR="00121D05" w:rsidRPr="000F22D0" w:rsidRDefault="00121D05" w:rsidP="00121D05">
      <w:pPr>
        <w:pStyle w:val="Default"/>
        <w:jc w:val="center"/>
        <w:rPr>
          <w:b/>
        </w:rPr>
      </w:pPr>
      <w:r w:rsidRPr="000F22D0">
        <w:rPr>
          <w:b/>
          <w:bCs/>
        </w:rPr>
        <w:t>a o Zbierke zákonov Slovenskej republiky a o zmene a doplnení niektorých zákonov)</w:t>
      </w:r>
    </w:p>
    <w:p w:rsidR="00121D05" w:rsidRPr="000F22D0" w:rsidRDefault="00121D05" w:rsidP="00121D05">
      <w:pPr>
        <w:pStyle w:val="Default"/>
        <w:jc w:val="both"/>
        <w:rPr>
          <w:b/>
          <w:bCs/>
        </w:rPr>
      </w:pPr>
    </w:p>
    <w:p w:rsidR="00121D05" w:rsidRPr="000F22D0" w:rsidRDefault="00121D05" w:rsidP="00121D05">
      <w:pPr>
        <w:pStyle w:val="Default"/>
        <w:jc w:val="both"/>
      </w:pPr>
      <w:r w:rsidRPr="000F22D0">
        <w:rPr>
          <w:b/>
          <w:bCs/>
        </w:rPr>
        <w:t xml:space="preserve">1. Pripravovaný právny predpis: </w:t>
      </w:r>
    </w:p>
    <w:p w:rsidR="00121D05" w:rsidRPr="000F22D0" w:rsidRDefault="00121D05" w:rsidP="00121D05">
      <w:pPr>
        <w:jc w:val="both"/>
      </w:pPr>
    </w:p>
    <w:p w:rsidR="00121D05" w:rsidRPr="000F22D0" w:rsidRDefault="00121D05" w:rsidP="00121D05">
      <w:pPr>
        <w:jc w:val="both"/>
        <w:rPr>
          <w:bCs/>
        </w:rPr>
      </w:pPr>
      <w:r w:rsidRPr="000F22D0">
        <w:t>Návrh zákona, ktorým sa mení a dopĺňa zákon č. 311/2001 Z. z. Zákonník práce v znení neskorších predpisov (ďalej len „Zákonník práce“).</w:t>
      </w:r>
    </w:p>
    <w:p w:rsidR="00121D05" w:rsidRPr="000F22D0" w:rsidRDefault="00121D05" w:rsidP="00121D05">
      <w:pPr>
        <w:pStyle w:val="Default"/>
        <w:jc w:val="both"/>
        <w:rPr>
          <w:b/>
          <w:bCs/>
        </w:rPr>
      </w:pPr>
    </w:p>
    <w:p w:rsidR="00121D05" w:rsidRPr="000F22D0" w:rsidRDefault="00121D05" w:rsidP="00121D05">
      <w:pPr>
        <w:pStyle w:val="Default"/>
        <w:jc w:val="both"/>
        <w:rPr>
          <w:b/>
          <w:bCs/>
        </w:rPr>
      </w:pPr>
      <w:r w:rsidRPr="000F22D0">
        <w:rPr>
          <w:b/>
          <w:bCs/>
        </w:rPr>
        <w:t xml:space="preserve">2. Základné ciele právnej úpravy: </w:t>
      </w:r>
    </w:p>
    <w:p w:rsidR="00121D05" w:rsidRPr="000F22D0" w:rsidRDefault="00121D05" w:rsidP="00121D05">
      <w:pPr>
        <w:pStyle w:val="Default"/>
        <w:jc w:val="both"/>
      </w:pPr>
    </w:p>
    <w:p w:rsidR="00121D05" w:rsidRPr="000F22D0" w:rsidRDefault="00121D05" w:rsidP="00121D05">
      <w:pPr>
        <w:jc w:val="both"/>
        <w:rPr>
          <w:b/>
          <w:bCs/>
        </w:rPr>
      </w:pPr>
      <w:r w:rsidRPr="000F22D0">
        <w:rPr>
          <w:color w:val="000000"/>
        </w:rPr>
        <w:t>Cieľom návrhu zákona je transpozícia smernice Európskeho parlamentu a </w:t>
      </w:r>
      <w:r w:rsidRPr="000F22D0">
        <w:t>Rady (EÚ) 2025/2450 z 26</w:t>
      </w:r>
      <w:r w:rsidRPr="000F22D0">
        <w:rPr>
          <w:color w:val="000000"/>
        </w:rPr>
        <w:t>. nove</w:t>
      </w:r>
      <w:r w:rsidRPr="000F22D0">
        <w:t>mbra</w:t>
      </w:r>
      <w:r w:rsidRPr="000F22D0">
        <w:rPr>
          <w:color w:val="000000"/>
        </w:rPr>
        <w:t xml:space="preserve"> 202</w:t>
      </w:r>
      <w:r w:rsidRPr="000F22D0">
        <w:t xml:space="preserve">5, ktorou sa mení smernica 2009/38/ES o zriaďovaní európskej zamestnaneckej rady alebo postupu v podnikoch s pôsobnosťou v Spoločenstve a v skupinách podnikov s pôsobnosťou v Spoločenstve na účely informovania zamestnancov a prerokovania s nimi </w:t>
      </w:r>
      <w:r w:rsidRPr="000F22D0">
        <w:rPr>
          <w:color w:val="000000"/>
        </w:rPr>
        <w:t xml:space="preserve"> </w:t>
      </w:r>
      <w:r w:rsidRPr="000F22D0">
        <w:t>(ďalej len „smernica“)</w:t>
      </w:r>
      <w:r w:rsidRPr="000F22D0">
        <w:rPr>
          <w:b/>
          <w:bCs/>
        </w:rPr>
        <w:t>.</w:t>
      </w:r>
    </w:p>
    <w:p w:rsidR="00121D05" w:rsidRPr="000F22D0" w:rsidRDefault="00121D05" w:rsidP="00121D05">
      <w:pPr>
        <w:jc w:val="both"/>
        <w:rPr>
          <w:b/>
          <w:bCs/>
        </w:rPr>
      </w:pPr>
    </w:p>
    <w:p w:rsidR="00121D05" w:rsidRPr="000F22D0" w:rsidRDefault="00121D05" w:rsidP="00121D05">
      <w:pPr>
        <w:jc w:val="both"/>
        <w:rPr>
          <w:color w:val="000000"/>
        </w:rPr>
      </w:pPr>
      <w:r w:rsidRPr="000F22D0">
        <w:rPr>
          <w:color w:val="000000"/>
        </w:rPr>
        <w:t>Návrh zákona má za cieľ vo väzbe na jednotlivé ustanovenia smernice najmä:</w:t>
      </w:r>
    </w:p>
    <w:p w:rsidR="00121D05" w:rsidRPr="000F22D0" w:rsidRDefault="00121D05" w:rsidP="00121D05">
      <w:pPr>
        <w:pStyle w:val="Odsekzoznamu"/>
        <w:numPr>
          <w:ilvl w:val="0"/>
          <w:numId w:val="1"/>
        </w:numPr>
        <w:jc w:val="both"/>
      </w:pPr>
      <w:r w:rsidRPr="000F22D0">
        <w:rPr>
          <w:bCs/>
        </w:rPr>
        <w:t>upraviť pravidlá zriaďovania a zosúladenia existujúcich európskych zamestnaneckých rád a dohôd vrátane prechodného režimu a odstránenia doterajších výnimiek,</w:t>
      </w:r>
    </w:p>
    <w:p w:rsidR="00121D05" w:rsidRPr="000F22D0" w:rsidRDefault="00121D05" w:rsidP="00121D05">
      <w:pPr>
        <w:pStyle w:val="Odsekzoznamu"/>
        <w:numPr>
          <w:ilvl w:val="0"/>
          <w:numId w:val="1"/>
        </w:numPr>
        <w:jc w:val="both"/>
      </w:pPr>
      <w:r w:rsidRPr="000F22D0">
        <w:rPr>
          <w:bCs/>
        </w:rPr>
        <w:t>spresniť pravidlá informovania a prerokovania, najmä pokiaľ ide o ich načasovanie, obsah a podmienky umožňujúce zástupcom zamestnancov vyjadriť stanovisko pred prijatím rozhodnutia a získať odôvodnenú odpoveď a to nevyhnutne a v určitom čase,</w:t>
      </w:r>
    </w:p>
    <w:p w:rsidR="00121D05" w:rsidRPr="000F22D0" w:rsidRDefault="00121D05" w:rsidP="00121D05">
      <w:pPr>
        <w:pStyle w:val="Odsekzoznamu"/>
        <w:numPr>
          <w:ilvl w:val="0"/>
          <w:numId w:val="1"/>
        </w:numPr>
        <w:jc w:val="both"/>
      </w:pPr>
      <w:r w:rsidRPr="000F22D0">
        <w:rPr>
          <w:bCs/>
        </w:rPr>
        <w:t xml:space="preserve">spresniť podmienky neposkytnutia informácie vrátane riadneho odôvodnenia zo strany ústredného vedenia v prípade neposkytnutia takýchto informácií, </w:t>
      </w:r>
    </w:p>
    <w:p w:rsidR="00121D05" w:rsidRPr="000F22D0" w:rsidRDefault="00121D05" w:rsidP="00121D05">
      <w:pPr>
        <w:pStyle w:val="Odsekzoznamu"/>
        <w:numPr>
          <w:ilvl w:val="0"/>
          <w:numId w:val="1"/>
        </w:numPr>
        <w:jc w:val="both"/>
      </w:pPr>
      <w:r w:rsidRPr="000F22D0">
        <w:rPr>
          <w:bCs/>
        </w:rPr>
        <w:t>zvýšiť požiadavky na rodovú vyváženosť zastúpenia zamestnancov v osobitnom vyjednávacom orgáne a európskej zamestnaneckej rade a periodicitu zasadnutí európskej zamestnaneckej rady a podmienky ich konania,</w:t>
      </w:r>
    </w:p>
    <w:p w:rsidR="00121D05" w:rsidRPr="000F22D0" w:rsidRDefault="00121D05" w:rsidP="00121D05">
      <w:pPr>
        <w:pStyle w:val="Odsekzoznamu"/>
        <w:numPr>
          <w:ilvl w:val="0"/>
          <w:numId w:val="1"/>
        </w:numPr>
        <w:jc w:val="both"/>
      </w:pPr>
      <w:r w:rsidRPr="000F22D0">
        <w:rPr>
          <w:bCs/>
        </w:rPr>
        <w:t>posilniť ochranu členov osobitného vyjednávacieho orgánu a európskej zamestnaneckej rady pri výkone ich funkcie,</w:t>
      </w:r>
    </w:p>
    <w:p w:rsidR="00121D05" w:rsidRPr="000F22D0" w:rsidRDefault="00121D05" w:rsidP="00121D05">
      <w:pPr>
        <w:pStyle w:val="Odsekzoznamu"/>
        <w:numPr>
          <w:ilvl w:val="0"/>
          <w:numId w:val="1"/>
        </w:numPr>
        <w:jc w:val="both"/>
      </w:pPr>
      <w:r w:rsidRPr="000F22D0">
        <w:rPr>
          <w:bCs/>
        </w:rPr>
        <w:t>upraviť pravidlá týkajúce sa finančných a materiálnych prostriedkov vrátane nákladov spojených s právnym zastúpením a súdnym konaním,</w:t>
      </w:r>
    </w:p>
    <w:p w:rsidR="00121D05" w:rsidRPr="000F22D0" w:rsidRDefault="00121D05" w:rsidP="00121D05">
      <w:pPr>
        <w:pStyle w:val="Odsekzoznamu"/>
        <w:numPr>
          <w:ilvl w:val="0"/>
          <w:numId w:val="1"/>
        </w:numPr>
        <w:jc w:val="both"/>
      </w:pPr>
      <w:r w:rsidRPr="000F22D0">
        <w:rPr>
          <w:bCs/>
        </w:rPr>
        <w:t>zabezpečiť účinný prístup k súdnemu a v relevantných prípadoch správnemu konaniu vrátane primeraných procesných záruk a zabezpečenia, aby nedostatok finančných prostriedkov nepredstavoval prekážku uplatňovania práv,</w:t>
      </w:r>
    </w:p>
    <w:p w:rsidR="00121D05" w:rsidRPr="000F22D0" w:rsidRDefault="00121D05" w:rsidP="00121D05">
      <w:pPr>
        <w:pStyle w:val="Odsekzoznamu"/>
        <w:numPr>
          <w:ilvl w:val="0"/>
          <w:numId w:val="1"/>
        </w:numPr>
        <w:jc w:val="both"/>
        <w:rPr>
          <w:bCs/>
        </w:rPr>
      </w:pPr>
      <w:r w:rsidRPr="000F22D0">
        <w:rPr>
          <w:bCs/>
        </w:rPr>
        <w:t>upraviť systém sankcií za porušenie povinností tak, aby boli účinné, primerané a odrádzajúce.</w:t>
      </w:r>
    </w:p>
    <w:p w:rsidR="00121D05" w:rsidRPr="000F22D0" w:rsidRDefault="00121D05" w:rsidP="00121D05">
      <w:pPr>
        <w:jc w:val="both"/>
        <w:rPr>
          <w:b/>
          <w:bCs/>
        </w:rPr>
      </w:pPr>
    </w:p>
    <w:p w:rsidR="00121D05" w:rsidRPr="000F22D0" w:rsidRDefault="00121D05" w:rsidP="00121D05">
      <w:pPr>
        <w:jc w:val="both"/>
      </w:pPr>
      <w:r w:rsidRPr="000F22D0">
        <w:t>V tejto súvislosti sa navrhuje upraviť uvedené otázky v rámci existujúcej právnej úpravy európskych zamestnaneckých rád obsiahnutých v § 241 až § 250a Zákonníka práce, pričom osobitná pozornosť bude venovaná zosúladeniu vnútroštátnej právnej úpravy s novými požiadavkami smernice a ich praktickému uplatňovaniu. Navrhovaná právna úprava bude vychádzať z existujúceho právneho rámca upravujúceho nadnárodné informovanie a prerokovanie zamestnancov a zároveň zohľadní osobitosti fungovania osobitných vyjednávacích orgánov a európskych zamestnaneckých rád.</w:t>
      </w:r>
    </w:p>
    <w:p w:rsidR="00121D05" w:rsidRPr="000F22D0" w:rsidRDefault="00121D05" w:rsidP="00121D05">
      <w:pPr>
        <w:jc w:val="both"/>
      </w:pPr>
    </w:p>
    <w:p w:rsidR="00121D05" w:rsidRPr="000F22D0" w:rsidRDefault="00121D05" w:rsidP="00121D05">
      <w:pPr>
        <w:jc w:val="both"/>
        <w:rPr>
          <w:b/>
        </w:rPr>
      </w:pPr>
      <w:r w:rsidRPr="000F22D0">
        <w:rPr>
          <w:b/>
        </w:rPr>
        <w:t xml:space="preserve">3. Zhodnotenie súčasného stavu: </w:t>
      </w:r>
    </w:p>
    <w:p w:rsidR="00121D05" w:rsidRPr="000F22D0" w:rsidRDefault="00121D05" w:rsidP="00121D05">
      <w:pPr>
        <w:jc w:val="both"/>
        <w:rPr>
          <w:b/>
        </w:rPr>
      </w:pPr>
    </w:p>
    <w:p w:rsidR="00121D05" w:rsidRPr="000F22D0" w:rsidRDefault="00121D05" w:rsidP="00121D05">
      <w:pPr>
        <w:jc w:val="both"/>
      </w:pPr>
      <w:r w:rsidRPr="000F22D0">
        <w:t xml:space="preserve">Právny poriadok Slovenskej republiky v súčasnosti upravuje problematiku európskych zamestnaneckých rád, osobitných vyjednávacích orgánov a nadnárodného informovania </w:t>
      </w:r>
      <w:r w:rsidRPr="000F22D0">
        <w:lastRenderedPageBreak/>
        <w:t>a prerokovania obsiahnutá najmä v § 241 až § 250a Zákonníka práce. Na úrovni Európskej únie bola prijatá smernica Európskeho parlamentu a Rady (EÚ) 2025/2450, ktorou sa mení existujúca smernica 2009/38/ES. Dôvodom prijatia novej právnej úpravy je potreba posilniť a spresniť pravidlá týkajúce sa fungovania európskych zamestnaneckých rád a účinného uplatňovania práv zamestnancov na nadnárodné informovanie a prerokovanie. V nadväznosti na prijatie smernice bude potrebné posúdiť existujúcu právnu úpravu a doplniť ju tak, aby zodpovedala novým požiadavkám na fungovanie európskych zamestnaneckých rád a účinné uplatňovanie práv zamestnancov na nadnárodnej úrovni.</w:t>
      </w:r>
    </w:p>
    <w:p w:rsidR="001667C4" w:rsidRDefault="00121D05" w:rsidP="00121D05">
      <w:pPr>
        <w:pStyle w:val="Normlnywebov"/>
        <w:jc w:val="both"/>
        <w:rPr>
          <w:spacing w:val="-4"/>
        </w:rPr>
      </w:pPr>
      <w:r w:rsidRPr="000F22D0">
        <w:t xml:space="preserve">V rámci transpozície je potrebné upraviť najmä zriaďovanie a opätovné vyjednávanie dohôd o európskych zamestnaneckých radách vrátane podmienok rokovania medzi ústredným vedením a osobitným vyjednávacím orgánom. Súčasne je potrebné spresniť pravidlá informovania a prerokovania, najmä pokiaľ ide o obsah, kvalitu a načasovanie poskytovaných informácií tak, aby zástupcovia zamestnancov mohli svoje práva účinne vykonávať. Ďalšia úprava bude potrebná v oblasti dôvernosti a neposkytovania informácií, ako aj pri zabezpečení potrebných prostriedkov pre činnosť osobitných vyjednávacích orgánov a európskych zamestnaneckých rád. Smernica zároveň zavádza nové požiadavky týkajúce sa zvýšenej periodicity zasadnutí európskej zamestnaneckej rady, najmä zabezpečenia najmenej dvoch riadnych zasadnutí ročne a pravidiel pre ich prezenčnú, online alebo hybridnú formu, ako aj požiadavky na rodovo vyvážené zastúpenie zamestnancov. Zároveň posilňuje ochranu zástupcov zamestnancov pri výkone ich funkcie. V neposlednom rade bude potrebné zabezpečiť účinný prístup k spravodlivosti a primerané procesné záruky pri uplatňovaní práv vyplývajúcich z právnej úpravy európskych zamestnaneckých rád vrátane úpravy otázky náhrady nákladov vzniknutých v súvislosti so súdnymi konaniami tak, aby </w:t>
      </w:r>
      <w:r w:rsidRPr="000F22D0">
        <w:rPr>
          <w:spacing w:val="-4"/>
        </w:rPr>
        <w:t>finančné náklady nepredstavovali prekážku účinného výkonu týchto práv.</w:t>
      </w:r>
    </w:p>
    <w:p w:rsidR="00121D05" w:rsidRPr="001667C4" w:rsidRDefault="00121D05" w:rsidP="00121D05">
      <w:pPr>
        <w:pStyle w:val="Normlnywebov"/>
        <w:jc w:val="both"/>
        <w:rPr>
          <w:spacing w:val="-4"/>
        </w:rPr>
      </w:pPr>
      <w:r w:rsidRPr="000F22D0">
        <w:t xml:space="preserve">Vzhľadom na uvedené je potrebné vykonať revíziu existujúcej vnútroštátnej právnej úpravy a zabezpečiť jej súlad s požiadavkami smernice. Členské štáty sú povinné prijať a uverejniť právne predpisy potrebné na dosiahnutie súladu so smernicou do </w:t>
      </w:r>
      <w:r w:rsidRPr="000F22D0">
        <w:rPr>
          <w:rStyle w:val="Vrazn"/>
        </w:rPr>
        <w:t>1. januára 2028</w:t>
      </w:r>
      <w:r w:rsidRPr="000F22D0">
        <w:t xml:space="preserve">. Tieto opatrenia sa majú vo všeobecnosti uplatňovať od </w:t>
      </w:r>
      <w:r w:rsidRPr="000F22D0">
        <w:rPr>
          <w:rStyle w:val="Vrazn"/>
        </w:rPr>
        <w:t>2. januára 2029</w:t>
      </w:r>
      <w:r w:rsidRPr="000F22D0">
        <w:t xml:space="preserve">, pričom vybrané ustanovenia týkajúce sa odstránenia doterajších výnimiek a prechodného režimu sa majú uplatňovať už od </w:t>
      </w:r>
      <w:r w:rsidRPr="000F22D0">
        <w:rPr>
          <w:rStyle w:val="Vrazn"/>
        </w:rPr>
        <w:t>2. januára 2028</w:t>
      </w:r>
      <w:r w:rsidRPr="000F22D0">
        <w:t xml:space="preserve">. </w:t>
      </w:r>
    </w:p>
    <w:p w:rsidR="00121D05" w:rsidRPr="000F22D0" w:rsidRDefault="00121D05" w:rsidP="00121D05">
      <w:pPr>
        <w:jc w:val="both"/>
      </w:pPr>
      <w:r w:rsidRPr="000F22D0">
        <w:rPr>
          <w:b/>
          <w:bCs/>
        </w:rPr>
        <w:t xml:space="preserve">4. Spôsob zapojenia verejnosti do prípravy právneho prepisu: </w:t>
      </w:r>
    </w:p>
    <w:p w:rsidR="00121D05" w:rsidRPr="000F22D0" w:rsidRDefault="00121D05" w:rsidP="00121D05">
      <w:pPr>
        <w:pStyle w:val="Default"/>
        <w:jc w:val="both"/>
      </w:pPr>
    </w:p>
    <w:p w:rsidR="00121D05" w:rsidRPr="000F22D0" w:rsidRDefault="00121D05" w:rsidP="00121D05">
      <w:pPr>
        <w:pStyle w:val="Default"/>
        <w:jc w:val="both"/>
      </w:pPr>
      <w:r w:rsidRPr="000F22D0">
        <w:t xml:space="preserve">Verejnosť sa môže zapojiť do prípravy právneho predpisu formou zasielania vecných podnetov, príkladov z aplikačnej praxe a návrhov v intenciách vecného zamerania podľa bodov 2 a 3. Lehota na vyjadrenie je do </w:t>
      </w:r>
      <w:r w:rsidR="00A377BD">
        <w:t>4</w:t>
      </w:r>
      <w:r w:rsidR="001667C4">
        <w:t xml:space="preserve">. </w:t>
      </w:r>
      <w:r w:rsidR="00A377BD">
        <w:t>decem</w:t>
      </w:r>
      <w:r w:rsidR="001667C4">
        <w:t>bra 2026</w:t>
      </w:r>
      <w:r w:rsidR="0056698D">
        <w:t>.</w:t>
      </w:r>
    </w:p>
    <w:p w:rsidR="00121D05" w:rsidRPr="000F22D0" w:rsidRDefault="00121D05" w:rsidP="00121D05">
      <w:pPr>
        <w:pStyle w:val="Default"/>
        <w:jc w:val="both"/>
      </w:pPr>
    </w:p>
    <w:p w:rsidR="00121D05" w:rsidRPr="000F22D0" w:rsidRDefault="00121D05" w:rsidP="00121D05">
      <w:pPr>
        <w:pStyle w:val="Default"/>
        <w:rPr>
          <w:b/>
        </w:rPr>
      </w:pPr>
      <w:r w:rsidRPr="000F22D0">
        <w:rPr>
          <w:b/>
        </w:rPr>
        <w:t xml:space="preserve">Kontaktné údaje: </w:t>
      </w:r>
    </w:p>
    <w:p w:rsidR="00121D05" w:rsidRPr="000F22D0" w:rsidRDefault="00121D05" w:rsidP="00121D05">
      <w:pPr>
        <w:pStyle w:val="Default"/>
      </w:pPr>
      <w:r w:rsidRPr="000F22D0">
        <w:t>Ministerstvo práce, sociálnych vecí a rodiny Slovenskej republiky</w:t>
      </w:r>
    </w:p>
    <w:p w:rsidR="00121D05" w:rsidRPr="000F22D0" w:rsidRDefault="00121D05" w:rsidP="00121D05">
      <w:pPr>
        <w:pStyle w:val="Default"/>
      </w:pPr>
      <w:r w:rsidRPr="000F22D0">
        <w:t xml:space="preserve">sekcia práce </w:t>
      </w:r>
    </w:p>
    <w:p w:rsidR="00121D05" w:rsidRPr="000F22D0" w:rsidRDefault="00121D05" w:rsidP="00121D05">
      <w:pPr>
        <w:pStyle w:val="Default"/>
      </w:pPr>
      <w:r w:rsidRPr="000F22D0">
        <w:t xml:space="preserve">odbor pracovných vzťahov </w:t>
      </w:r>
    </w:p>
    <w:p w:rsidR="00121D05" w:rsidRPr="000F22D0" w:rsidRDefault="00121D05" w:rsidP="00121D05">
      <w:pPr>
        <w:pStyle w:val="Default"/>
      </w:pPr>
      <w:r w:rsidRPr="000F22D0">
        <w:t xml:space="preserve">Špitálska 4, 6, 8 </w:t>
      </w:r>
    </w:p>
    <w:p w:rsidR="00121D05" w:rsidRPr="000F22D0" w:rsidRDefault="00121D05" w:rsidP="00121D05">
      <w:pPr>
        <w:pStyle w:val="Default"/>
      </w:pPr>
      <w:r w:rsidRPr="000F22D0">
        <w:t>816 43 Bratislava</w:t>
      </w:r>
    </w:p>
    <w:p w:rsidR="00121D05" w:rsidRPr="000F22D0" w:rsidRDefault="00121D05" w:rsidP="00121D05">
      <w:pPr>
        <w:pStyle w:val="Default"/>
      </w:pPr>
      <w:r w:rsidRPr="000F22D0">
        <w:t xml:space="preserve">e-mail: </w:t>
      </w:r>
      <w:hyperlink r:id="rId5" w:history="1">
        <w:r w:rsidRPr="000F22D0">
          <w:rPr>
            <w:rStyle w:val="Hypertextovprepojenie"/>
          </w:rPr>
          <w:t>marek.jurastik@employment.gov.sk</w:t>
        </w:r>
      </w:hyperlink>
      <w:r w:rsidRPr="000F22D0">
        <w:t xml:space="preserve">, </w:t>
      </w:r>
      <w:hyperlink r:id="rId6" w:history="1">
        <w:r w:rsidRPr="000F22D0">
          <w:rPr>
            <w:rStyle w:val="Hypertextovprepojenie"/>
          </w:rPr>
          <w:t>simon.miklus@employment.gov.sk</w:t>
        </w:r>
      </w:hyperlink>
      <w:r w:rsidRPr="000F22D0">
        <w:t xml:space="preserve">  </w:t>
      </w:r>
    </w:p>
    <w:p w:rsidR="00121D05" w:rsidRPr="000F22D0" w:rsidRDefault="00121D05" w:rsidP="00121D05">
      <w:pPr>
        <w:pStyle w:val="Default"/>
      </w:pPr>
    </w:p>
    <w:p w:rsidR="00121D05" w:rsidRPr="000F22D0" w:rsidRDefault="00121D05" w:rsidP="00121D05">
      <w:pPr>
        <w:pStyle w:val="Default"/>
      </w:pPr>
      <w:r w:rsidRPr="000F22D0">
        <w:rPr>
          <w:b/>
          <w:bCs/>
        </w:rPr>
        <w:t xml:space="preserve">5. Predpokladaný termín začatia pripomienkového konania: </w:t>
      </w:r>
    </w:p>
    <w:p w:rsidR="000F22D0" w:rsidRPr="000F22D0" w:rsidRDefault="000F22D0" w:rsidP="00121D05">
      <w:pPr>
        <w:jc w:val="both"/>
        <w:rPr>
          <w:highlight w:val="yellow"/>
        </w:rPr>
      </w:pPr>
    </w:p>
    <w:p w:rsidR="005B1806" w:rsidRPr="000F22D0" w:rsidRDefault="001667C4" w:rsidP="000F22D0">
      <w:pPr>
        <w:jc w:val="both"/>
      </w:pPr>
      <w:bookmarkStart w:id="0" w:name="_GoBack"/>
      <w:bookmarkEnd w:id="0"/>
      <w:r>
        <w:t>december 2026</w:t>
      </w:r>
    </w:p>
    <w:sectPr w:rsidR="005B1806" w:rsidRPr="000F2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44E62"/>
    <w:multiLevelType w:val="hybridMultilevel"/>
    <w:tmpl w:val="8B4EAD5C"/>
    <w:lvl w:ilvl="0" w:tplc="ECC4C28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D05"/>
    <w:rsid w:val="000F22D0"/>
    <w:rsid w:val="00121D05"/>
    <w:rsid w:val="001667C4"/>
    <w:rsid w:val="0056698D"/>
    <w:rsid w:val="005B1806"/>
    <w:rsid w:val="006506D7"/>
    <w:rsid w:val="00A3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98DE2"/>
  <w15:chartTrackingRefBased/>
  <w15:docId w15:val="{E6CF95A5-3B16-432C-BD9E-87B281AED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21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121D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121D05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121D05"/>
    <w:pPr>
      <w:ind w:left="720"/>
      <w:contextualSpacing/>
    </w:pPr>
  </w:style>
  <w:style w:type="character" w:styleId="Vrazn">
    <w:name w:val="Strong"/>
    <w:basedOn w:val="Predvolenpsmoodseku"/>
    <w:uiPriority w:val="22"/>
    <w:qFormat/>
    <w:rsid w:val="00121D05"/>
    <w:rPr>
      <w:b/>
      <w:bCs/>
    </w:rPr>
  </w:style>
  <w:style w:type="paragraph" w:styleId="Normlnywebov">
    <w:name w:val="Normal (Web)"/>
    <w:basedOn w:val="Normlny"/>
    <w:uiPriority w:val="99"/>
    <w:unhideWhenUsed/>
    <w:rsid w:val="00121D05"/>
    <w:pPr>
      <w:spacing w:before="100" w:beforeAutospacing="1" w:after="100" w:afterAutospacing="1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667C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67C4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mon.miklus@employment.gov.sk" TargetMode="External"/><Relationship Id="rId5" Type="http://schemas.openxmlformats.org/officeDocument/2006/relationships/hyperlink" Target="mailto:marek.jurastik@employment.gov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UPSVAR</Company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Mikluš Šimon</dc:creator>
  <cp:keywords/>
  <dc:description/>
  <cp:lastModifiedBy>Minková Ľuboslava</cp:lastModifiedBy>
  <cp:revision>2</cp:revision>
  <cp:lastPrinted>2026-10-06T11:22:00Z</cp:lastPrinted>
  <dcterms:created xsi:type="dcterms:W3CDTF">2026-10-26T11:00:00Z</dcterms:created>
  <dcterms:modified xsi:type="dcterms:W3CDTF">2026-10-26T11:00:00Z</dcterms:modified>
</cp:coreProperties>
</file>