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FC748" w14:textId="77777777" w:rsidR="00292518" w:rsidRPr="0032669F" w:rsidRDefault="00292518" w:rsidP="0032669F">
      <w:pPr>
        <w:jc w:val="center"/>
        <w:rPr>
          <w:b/>
          <w:caps/>
          <w:spacing w:val="30"/>
          <w:sz w:val="22"/>
          <w:szCs w:val="22"/>
        </w:rPr>
      </w:pPr>
      <w:r w:rsidRPr="0032669F">
        <w:rPr>
          <w:b/>
          <w:caps/>
          <w:spacing w:val="30"/>
          <w:sz w:val="22"/>
          <w:szCs w:val="22"/>
        </w:rPr>
        <w:t>Predbežná informácia</w:t>
      </w:r>
    </w:p>
    <w:p w14:paraId="303CF25E" w14:textId="77777777" w:rsidR="00292518" w:rsidRPr="00426A42" w:rsidRDefault="00292518" w:rsidP="0032669F">
      <w:pPr>
        <w:jc w:val="center"/>
        <w:rPr>
          <w:b/>
          <w:spacing w:val="6"/>
          <w:sz w:val="20"/>
          <w:szCs w:val="22"/>
        </w:rPr>
      </w:pPr>
      <w:r w:rsidRPr="00426A42">
        <w:rPr>
          <w:b/>
          <w:sz w:val="20"/>
          <w:szCs w:val="22"/>
        </w:rPr>
        <w:t>(podľa</w:t>
      </w:r>
      <w:r w:rsidRPr="00426A42">
        <w:rPr>
          <w:b/>
          <w:spacing w:val="6"/>
          <w:sz w:val="20"/>
          <w:szCs w:val="22"/>
        </w:rPr>
        <w:t xml:space="preserve"> § 9 zákona č. 400/2015 Z. z. o tvorbe právnych predpisov </w:t>
      </w:r>
    </w:p>
    <w:p w14:paraId="2D2AD87E" w14:textId="77777777" w:rsidR="00292518" w:rsidRPr="00426A42" w:rsidRDefault="00292518" w:rsidP="0032669F">
      <w:pPr>
        <w:jc w:val="center"/>
        <w:rPr>
          <w:b/>
          <w:sz w:val="20"/>
          <w:szCs w:val="22"/>
        </w:rPr>
      </w:pPr>
      <w:r w:rsidRPr="00426A42">
        <w:rPr>
          <w:b/>
          <w:spacing w:val="6"/>
          <w:sz w:val="20"/>
          <w:szCs w:val="22"/>
        </w:rPr>
        <w:t>a o Zbierke zákonov Slovenskej republiky a o zmene a doplnení niektorých zákonov)</w:t>
      </w:r>
    </w:p>
    <w:p w14:paraId="5FC0132B" w14:textId="77777777" w:rsidR="00292518" w:rsidRPr="0032669F" w:rsidRDefault="00292518" w:rsidP="0032669F">
      <w:pPr>
        <w:rPr>
          <w:sz w:val="22"/>
          <w:szCs w:val="22"/>
        </w:rPr>
      </w:pPr>
    </w:p>
    <w:p w14:paraId="66AC37B4" w14:textId="2095999B" w:rsidR="00292518" w:rsidRPr="003E5ACA" w:rsidRDefault="003E5ACA" w:rsidP="003E5ACA">
      <w:pPr>
        <w:rPr>
          <w:b/>
          <w:sz w:val="22"/>
          <w:szCs w:val="22"/>
        </w:rPr>
      </w:pPr>
      <w:r w:rsidRPr="003E5ACA">
        <w:rPr>
          <w:b/>
          <w:sz w:val="22"/>
          <w:szCs w:val="22"/>
        </w:rPr>
        <w:t>1.</w:t>
      </w:r>
      <w:r>
        <w:rPr>
          <w:b/>
          <w:sz w:val="22"/>
          <w:szCs w:val="22"/>
        </w:rPr>
        <w:t xml:space="preserve"> </w:t>
      </w:r>
      <w:r w:rsidR="00292518" w:rsidRPr="003E5ACA">
        <w:rPr>
          <w:b/>
          <w:sz w:val="22"/>
          <w:szCs w:val="22"/>
        </w:rPr>
        <w:t>Pripravovaný právny predpis:</w:t>
      </w:r>
    </w:p>
    <w:p w14:paraId="77E1E17C" w14:textId="77777777" w:rsidR="00292518" w:rsidRPr="0032669F" w:rsidRDefault="00292518" w:rsidP="0032669F">
      <w:pPr>
        <w:tabs>
          <w:tab w:val="num" w:pos="360"/>
        </w:tabs>
        <w:ind w:left="360"/>
        <w:rPr>
          <w:sz w:val="22"/>
          <w:szCs w:val="22"/>
        </w:rPr>
      </w:pPr>
    </w:p>
    <w:p w14:paraId="6516562C" w14:textId="4526B792" w:rsidR="006B09F4" w:rsidRDefault="00AE3370" w:rsidP="008C1633">
      <w:pPr>
        <w:jc w:val="both"/>
        <w:rPr>
          <w:sz w:val="22"/>
          <w:szCs w:val="22"/>
        </w:rPr>
      </w:pPr>
      <w:r w:rsidRPr="00AE3370">
        <w:rPr>
          <w:sz w:val="22"/>
          <w:szCs w:val="22"/>
        </w:rPr>
        <w:t>Návrh zákona, zákona, ktorým sa mení a dopĺňa zákon č. 167/2026 Z. z. o medzinárodnej justičnej</w:t>
      </w:r>
      <w:r>
        <w:rPr>
          <w:sz w:val="22"/>
          <w:szCs w:val="22"/>
        </w:rPr>
        <w:t xml:space="preserve"> spolupráci v trestných veciach</w:t>
      </w:r>
      <w:r w:rsidR="008C1633">
        <w:rPr>
          <w:sz w:val="22"/>
          <w:szCs w:val="22"/>
        </w:rPr>
        <w:t>.</w:t>
      </w:r>
    </w:p>
    <w:p w14:paraId="6F297303" w14:textId="77777777" w:rsidR="008C1633" w:rsidRPr="0032669F" w:rsidRDefault="008C1633" w:rsidP="008C1633">
      <w:pPr>
        <w:jc w:val="both"/>
        <w:rPr>
          <w:sz w:val="22"/>
          <w:szCs w:val="22"/>
        </w:rPr>
      </w:pPr>
    </w:p>
    <w:p w14:paraId="24F4BEBC" w14:textId="35FA49E0" w:rsidR="00292518" w:rsidRPr="003E5ACA" w:rsidRDefault="003E5ACA" w:rsidP="003E5ACA">
      <w:pPr>
        <w:jc w:val="both"/>
        <w:rPr>
          <w:b/>
          <w:sz w:val="22"/>
          <w:szCs w:val="22"/>
        </w:rPr>
      </w:pPr>
      <w:r w:rsidRPr="003E5ACA">
        <w:rPr>
          <w:b/>
          <w:sz w:val="22"/>
          <w:szCs w:val="22"/>
        </w:rPr>
        <w:t>2.</w:t>
      </w:r>
      <w:r>
        <w:rPr>
          <w:b/>
          <w:sz w:val="22"/>
          <w:szCs w:val="22"/>
        </w:rPr>
        <w:t xml:space="preserve">  </w:t>
      </w:r>
      <w:r w:rsidR="00292518" w:rsidRPr="003E5ACA">
        <w:rPr>
          <w:b/>
          <w:sz w:val="22"/>
          <w:szCs w:val="22"/>
        </w:rPr>
        <w:t>Základné ciele právnej úpravy:</w:t>
      </w:r>
    </w:p>
    <w:p w14:paraId="5C460996" w14:textId="77777777" w:rsidR="00292518" w:rsidRPr="0032669F" w:rsidRDefault="00292518" w:rsidP="0032669F">
      <w:pPr>
        <w:tabs>
          <w:tab w:val="num" w:pos="360"/>
        </w:tabs>
        <w:rPr>
          <w:sz w:val="22"/>
          <w:szCs w:val="22"/>
        </w:rPr>
      </w:pPr>
    </w:p>
    <w:p w14:paraId="552C1CF8" w14:textId="1782059C" w:rsidR="00D1165A" w:rsidRPr="00BB48CE" w:rsidRDefault="00AE3370" w:rsidP="00074412">
      <w:pPr>
        <w:jc w:val="both"/>
        <w:rPr>
          <w:sz w:val="22"/>
          <w:szCs w:val="22"/>
        </w:rPr>
      </w:pPr>
      <w:r w:rsidRPr="00AE3370">
        <w:rPr>
          <w:sz w:val="22"/>
          <w:szCs w:val="22"/>
        </w:rPr>
        <w:t>Cieľom návrhu zákona je implementácia nariadenia Európskeho parlamentu a Rady (EÚ) 2024/3011 z 27. novembra 2024 o odovzdávaní trestného konania.</w:t>
      </w:r>
      <w:r>
        <w:rPr>
          <w:sz w:val="22"/>
          <w:szCs w:val="22"/>
        </w:rPr>
        <w:t xml:space="preserve"> Návrh zákona je v pláne L</w:t>
      </w:r>
      <w:r w:rsidRPr="00AE3370">
        <w:rPr>
          <w:sz w:val="22"/>
          <w:szCs w:val="22"/>
        </w:rPr>
        <w:t xml:space="preserve">egislatívnych úloh vlády </w:t>
      </w:r>
      <w:r w:rsidR="002E2A90">
        <w:rPr>
          <w:sz w:val="22"/>
          <w:szCs w:val="22"/>
        </w:rPr>
        <w:t>Slovenskej republiky</w:t>
      </w:r>
      <w:r w:rsidRPr="00AE3370">
        <w:rPr>
          <w:sz w:val="22"/>
          <w:szCs w:val="22"/>
        </w:rPr>
        <w:t xml:space="preserve"> na rok 2026</w:t>
      </w:r>
      <w:r>
        <w:rPr>
          <w:sz w:val="22"/>
          <w:szCs w:val="22"/>
        </w:rPr>
        <w:t>.</w:t>
      </w:r>
    </w:p>
    <w:p w14:paraId="0E65C14B" w14:textId="6A41D73A" w:rsidR="00E86151" w:rsidRPr="00BB48CE" w:rsidRDefault="00E86151" w:rsidP="0032669F">
      <w:pPr>
        <w:jc w:val="both"/>
        <w:rPr>
          <w:sz w:val="22"/>
          <w:szCs w:val="22"/>
        </w:rPr>
      </w:pPr>
    </w:p>
    <w:p w14:paraId="34312F85" w14:textId="1FC7252C" w:rsidR="00AE3370" w:rsidRDefault="00D25932" w:rsidP="0032669F">
      <w:pPr>
        <w:jc w:val="both"/>
        <w:rPr>
          <w:sz w:val="22"/>
          <w:szCs w:val="22"/>
        </w:rPr>
      </w:pPr>
      <w:r w:rsidRPr="00BB48CE">
        <w:rPr>
          <w:sz w:val="22"/>
          <w:szCs w:val="22"/>
        </w:rPr>
        <w:t xml:space="preserve">Zámerom návrhu zákona je </w:t>
      </w:r>
      <w:r w:rsidR="00AE3370">
        <w:rPr>
          <w:sz w:val="22"/>
          <w:szCs w:val="22"/>
        </w:rPr>
        <w:t xml:space="preserve">doplniť </w:t>
      </w:r>
      <w:r w:rsidR="00AE3370" w:rsidRPr="00AE3370">
        <w:rPr>
          <w:sz w:val="22"/>
          <w:szCs w:val="22"/>
        </w:rPr>
        <w:t>zákon č. 167/2026 Z. z. o medzinárodnej justičnej spolupráci v trestných veciach</w:t>
      </w:r>
      <w:r w:rsidR="00AE3370">
        <w:rPr>
          <w:sz w:val="22"/>
          <w:szCs w:val="22"/>
        </w:rPr>
        <w:t xml:space="preserve"> o nevyhnutné ustanovenia </w:t>
      </w:r>
      <w:r w:rsidR="00AE3370" w:rsidRPr="00AE3370">
        <w:rPr>
          <w:sz w:val="22"/>
          <w:szCs w:val="22"/>
        </w:rPr>
        <w:t xml:space="preserve">pre aplikáciu </w:t>
      </w:r>
      <w:r w:rsidR="00AE3370">
        <w:rPr>
          <w:sz w:val="22"/>
          <w:szCs w:val="22"/>
        </w:rPr>
        <w:t xml:space="preserve">predmetného </w:t>
      </w:r>
      <w:r w:rsidR="00AE3370" w:rsidRPr="00AE3370">
        <w:rPr>
          <w:sz w:val="22"/>
          <w:szCs w:val="22"/>
        </w:rPr>
        <w:t>nariadenia v podmienkach Slovenskej republiky</w:t>
      </w:r>
      <w:r w:rsidR="00AE3370">
        <w:rPr>
          <w:sz w:val="22"/>
          <w:szCs w:val="22"/>
        </w:rPr>
        <w:t xml:space="preserve">. </w:t>
      </w:r>
    </w:p>
    <w:p w14:paraId="35E9CA9F" w14:textId="77777777" w:rsidR="00AE3370" w:rsidRDefault="00AE3370" w:rsidP="0032669F">
      <w:pPr>
        <w:jc w:val="both"/>
        <w:rPr>
          <w:sz w:val="22"/>
          <w:szCs w:val="22"/>
        </w:rPr>
      </w:pPr>
    </w:p>
    <w:p w14:paraId="54F5B5B6" w14:textId="4D8D113E" w:rsidR="00AE3370" w:rsidRDefault="00AE3370" w:rsidP="0032669F">
      <w:pPr>
        <w:jc w:val="both"/>
        <w:rPr>
          <w:sz w:val="22"/>
          <w:szCs w:val="22"/>
        </w:rPr>
      </w:pPr>
      <w:r w:rsidRPr="00AE3370">
        <w:rPr>
          <w:sz w:val="22"/>
          <w:szCs w:val="22"/>
        </w:rPr>
        <w:t>Keďže nariadenie vyžaduje priamy styk medzi justičnými orgánmi</w:t>
      </w:r>
      <w:r>
        <w:rPr>
          <w:sz w:val="22"/>
          <w:szCs w:val="22"/>
        </w:rPr>
        <w:t xml:space="preserve"> členských štátov je nutné upraviť </w:t>
      </w:r>
      <w:r w:rsidRPr="00AE3370">
        <w:rPr>
          <w:sz w:val="22"/>
          <w:szCs w:val="22"/>
        </w:rPr>
        <w:t xml:space="preserve">príslušnosť slovenských justičných orgánov na </w:t>
      </w:r>
      <w:r>
        <w:rPr>
          <w:sz w:val="22"/>
          <w:szCs w:val="22"/>
        </w:rPr>
        <w:t xml:space="preserve">odovzdanie a </w:t>
      </w:r>
      <w:r w:rsidRPr="00AE3370">
        <w:rPr>
          <w:sz w:val="22"/>
          <w:szCs w:val="22"/>
        </w:rPr>
        <w:t>prijatie žiadosti o prevzatie trestného konania a na ďalšie s tým súvisiace úkony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Okrem </w:t>
      </w:r>
      <w:r>
        <w:rPr>
          <w:sz w:val="22"/>
          <w:szCs w:val="22"/>
        </w:rPr>
        <w:t>uvedeného</w:t>
      </w:r>
      <w:r>
        <w:rPr>
          <w:sz w:val="22"/>
          <w:szCs w:val="22"/>
        </w:rPr>
        <w:t xml:space="preserve"> bude </w:t>
      </w:r>
      <w:r>
        <w:rPr>
          <w:sz w:val="22"/>
          <w:szCs w:val="22"/>
        </w:rPr>
        <w:t>nutné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upraviť</w:t>
      </w:r>
      <w:r>
        <w:rPr>
          <w:sz w:val="22"/>
          <w:szCs w:val="22"/>
        </w:rPr>
        <w:t xml:space="preserve"> aj náležitosti </w:t>
      </w:r>
      <w:r>
        <w:rPr>
          <w:sz w:val="22"/>
          <w:szCs w:val="22"/>
        </w:rPr>
        <w:t>opravného</w:t>
      </w:r>
      <w:r>
        <w:rPr>
          <w:sz w:val="22"/>
          <w:szCs w:val="22"/>
        </w:rPr>
        <w:t xml:space="preserve"> prostriedku</w:t>
      </w:r>
      <w:r>
        <w:rPr>
          <w:sz w:val="22"/>
          <w:szCs w:val="22"/>
        </w:rPr>
        <w:t xml:space="preserve"> voči uvedeným rozhodnutiam, postup orgánov po prijatí trestnej veci a proces </w:t>
      </w:r>
      <w:r w:rsidRPr="00AE3370">
        <w:rPr>
          <w:sz w:val="22"/>
          <w:szCs w:val="22"/>
        </w:rPr>
        <w:t>konzultácií o dohode o zdieľaní nákladov v súvislosti so žiadosťou o prevzatie trestného konania</w:t>
      </w:r>
      <w:r>
        <w:rPr>
          <w:sz w:val="22"/>
          <w:szCs w:val="22"/>
        </w:rPr>
        <w:t xml:space="preserve">. V neposlednom rade </w:t>
      </w:r>
      <w:r w:rsidR="002E2A90">
        <w:rPr>
          <w:sz w:val="22"/>
          <w:szCs w:val="22"/>
        </w:rPr>
        <w:t xml:space="preserve">je potrebné vnútroštátne upraviť zber dát a informačnú povinnosť poskytovať štatistické údaje Európskej komisií. </w:t>
      </w:r>
      <w:bookmarkStart w:id="0" w:name="_GoBack"/>
      <w:bookmarkEnd w:id="0"/>
    </w:p>
    <w:p w14:paraId="7E89507E" w14:textId="72DA977F" w:rsidR="00AE3370" w:rsidRDefault="00AE3370" w:rsidP="0032669F">
      <w:pPr>
        <w:jc w:val="both"/>
        <w:rPr>
          <w:sz w:val="22"/>
          <w:szCs w:val="22"/>
        </w:rPr>
      </w:pPr>
    </w:p>
    <w:p w14:paraId="11BD2965" w14:textId="04EE1067" w:rsidR="00292518" w:rsidRPr="003E5ACA" w:rsidRDefault="003E5ACA" w:rsidP="003E5AC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 w:rsidR="00292518" w:rsidRPr="003E5ACA">
        <w:rPr>
          <w:b/>
          <w:sz w:val="22"/>
          <w:szCs w:val="22"/>
        </w:rPr>
        <w:t>Zhodnotenie súčasného stavu:</w:t>
      </w:r>
    </w:p>
    <w:p w14:paraId="7499D1D1" w14:textId="241832AB" w:rsidR="00E93A3C" w:rsidRDefault="00E93A3C" w:rsidP="00E93A3C">
      <w:pPr>
        <w:jc w:val="both"/>
        <w:rPr>
          <w:sz w:val="22"/>
          <w:szCs w:val="22"/>
        </w:rPr>
      </w:pPr>
    </w:p>
    <w:p w14:paraId="384E12FF" w14:textId="4E0CCDEE" w:rsidR="004116CC" w:rsidRDefault="00AE3370" w:rsidP="00395B49">
      <w:pPr>
        <w:jc w:val="both"/>
        <w:rPr>
          <w:sz w:val="22"/>
          <w:szCs w:val="22"/>
        </w:rPr>
      </w:pPr>
      <w:r>
        <w:rPr>
          <w:sz w:val="22"/>
          <w:szCs w:val="22"/>
        </w:rPr>
        <w:t>Vzhľadom na priamu uplatniteľnosť nariadenia</w:t>
      </w:r>
      <w:r w:rsidR="004116CC">
        <w:rPr>
          <w:sz w:val="22"/>
          <w:szCs w:val="22"/>
        </w:rPr>
        <w:t>, väčšina jeho ustanovení je aplikovateľná bez zásahu do právnych predpisov</w:t>
      </w:r>
      <w:r w:rsidR="00BB48CE">
        <w:rPr>
          <w:sz w:val="22"/>
          <w:szCs w:val="22"/>
        </w:rPr>
        <w:t>.</w:t>
      </w:r>
      <w:r w:rsidR="004116CC">
        <w:rPr>
          <w:sz w:val="22"/>
          <w:szCs w:val="22"/>
        </w:rPr>
        <w:t xml:space="preserve"> Avšak nariadenie nemôže upravovať niektoré otázky, ktoré spadajú do pôsobnosti členských štátov, ako je napr. inštitucionálny rámec aplikácie alebo</w:t>
      </w:r>
      <w:r w:rsidR="002E2A90">
        <w:rPr>
          <w:sz w:val="22"/>
          <w:szCs w:val="22"/>
        </w:rPr>
        <w:t xml:space="preserve"> postup</w:t>
      </w:r>
      <w:r w:rsidR="004116CC">
        <w:rPr>
          <w:sz w:val="22"/>
          <w:szCs w:val="22"/>
        </w:rPr>
        <w:t xml:space="preserve"> </w:t>
      </w:r>
      <w:r w:rsidR="002E2A90">
        <w:rPr>
          <w:sz w:val="22"/>
          <w:szCs w:val="22"/>
        </w:rPr>
        <w:t xml:space="preserve">vnútroštátnych orgánov v rámci vnútroštátneho </w:t>
      </w:r>
      <w:r w:rsidR="004116CC">
        <w:rPr>
          <w:sz w:val="22"/>
          <w:szCs w:val="22"/>
        </w:rPr>
        <w:t xml:space="preserve">trestného </w:t>
      </w:r>
      <w:r w:rsidR="002E2A90">
        <w:rPr>
          <w:sz w:val="22"/>
          <w:szCs w:val="22"/>
        </w:rPr>
        <w:t>konania</w:t>
      </w:r>
      <w:r w:rsidR="004116CC">
        <w:rPr>
          <w:sz w:val="22"/>
          <w:szCs w:val="22"/>
        </w:rPr>
        <w:t xml:space="preserve">. </w:t>
      </w:r>
      <w:r w:rsidR="004116CC" w:rsidRPr="004116CC">
        <w:rPr>
          <w:sz w:val="22"/>
          <w:szCs w:val="22"/>
        </w:rPr>
        <w:t>V právnom poriadku Slovenskej republiky neexistuje právna úprava, ktorá by</w:t>
      </w:r>
      <w:r w:rsidR="004116CC">
        <w:rPr>
          <w:sz w:val="22"/>
          <w:szCs w:val="22"/>
        </w:rPr>
        <w:t xml:space="preserve"> v tomto smere implementovala nariadenie a upravovala</w:t>
      </w:r>
      <w:r w:rsidR="004116CC" w:rsidRPr="004116CC">
        <w:rPr>
          <w:sz w:val="22"/>
          <w:szCs w:val="22"/>
        </w:rPr>
        <w:t xml:space="preserve"> </w:t>
      </w:r>
      <w:r w:rsidR="004116CC">
        <w:rPr>
          <w:sz w:val="22"/>
          <w:szCs w:val="22"/>
        </w:rPr>
        <w:t xml:space="preserve">tieto otázky. Preto je nutné pristúpiť k zmene a doplneniu </w:t>
      </w:r>
      <w:r w:rsidR="004116CC" w:rsidRPr="004116CC">
        <w:rPr>
          <w:sz w:val="22"/>
          <w:szCs w:val="22"/>
        </w:rPr>
        <w:t>zákona č. 167/2026 Z. z. o medzinárodnej justičnej spolupráci v trestných veciach</w:t>
      </w:r>
      <w:r w:rsidR="004116CC">
        <w:rPr>
          <w:sz w:val="22"/>
          <w:szCs w:val="22"/>
        </w:rPr>
        <w:t>.</w:t>
      </w:r>
    </w:p>
    <w:p w14:paraId="43D85AB6" w14:textId="77777777" w:rsidR="004C1DE7" w:rsidRPr="0032669F" w:rsidRDefault="004C1DE7" w:rsidP="0032669F">
      <w:pPr>
        <w:jc w:val="both"/>
        <w:rPr>
          <w:sz w:val="22"/>
          <w:szCs w:val="22"/>
        </w:rPr>
      </w:pPr>
    </w:p>
    <w:p w14:paraId="492A6976" w14:textId="460E68AA" w:rsidR="00292518" w:rsidRPr="0032669F" w:rsidRDefault="003E5ACA" w:rsidP="003E5AC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4. </w:t>
      </w:r>
      <w:r w:rsidR="00292518" w:rsidRPr="0032669F">
        <w:rPr>
          <w:b/>
          <w:sz w:val="22"/>
          <w:szCs w:val="22"/>
        </w:rPr>
        <w:t>Spôsob zapojenia verejnosti do prípravy právneho predpisu:</w:t>
      </w:r>
    </w:p>
    <w:p w14:paraId="7B1CA157" w14:textId="77777777" w:rsidR="00292518" w:rsidRPr="0032669F" w:rsidRDefault="00292518" w:rsidP="0032669F">
      <w:pPr>
        <w:jc w:val="both"/>
        <w:rPr>
          <w:sz w:val="22"/>
          <w:szCs w:val="22"/>
        </w:rPr>
      </w:pPr>
    </w:p>
    <w:p w14:paraId="14667FC4" w14:textId="77777777" w:rsidR="00292518" w:rsidRPr="0032669F" w:rsidRDefault="00292518" w:rsidP="0032669F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>Verejnosť sa môže zapojiť do prípravy právneho pred</w:t>
      </w:r>
      <w:r w:rsidR="00331364" w:rsidRPr="0032669F">
        <w:rPr>
          <w:sz w:val="22"/>
          <w:szCs w:val="22"/>
        </w:rPr>
        <w:t>pisu formou zasielania podnetov</w:t>
      </w:r>
      <w:r w:rsidRPr="0032669F">
        <w:rPr>
          <w:sz w:val="22"/>
          <w:szCs w:val="22"/>
        </w:rPr>
        <w:t xml:space="preserve"> či návrhov v intenciách vecného zamerania podľa bodu 2. </w:t>
      </w:r>
    </w:p>
    <w:p w14:paraId="3B40511A" w14:textId="77777777" w:rsidR="00292518" w:rsidRPr="0032669F" w:rsidRDefault="00292518" w:rsidP="0032669F">
      <w:pPr>
        <w:ind w:left="360"/>
        <w:jc w:val="both"/>
        <w:rPr>
          <w:sz w:val="22"/>
          <w:szCs w:val="22"/>
        </w:rPr>
      </w:pPr>
    </w:p>
    <w:p w14:paraId="2D74368D" w14:textId="77777777" w:rsidR="00292518" w:rsidRPr="0032669F" w:rsidRDefault="00292518" w:rsidP="0018373E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>Kontaktné údaje:</w:t>
      </w:r>
    </w:p>
    <w:p w14:paraId="5E5D8C79" w14:textId="77777777" w:rsidR="00292518" w:rsidRPr="0032669F" w:rsidRDefault="00292518" w:rsidP="0032669F">
      <w:pPr>
        <w:ind w:left="360"/>
        <w:jc w:val="both"/>
        <w:rPr>
          <w:sz w:val="22"/>
          <w:szCs w:val="22"/>
        </w:rPr>
      </w:pPr>
    </w:p>
    <w:p w14:paraId="45E2E236" w14:textId="77777777" w:rsidR="00292518" w:rsidRPr="0032669F" w:rsidRDefault="00292518" w:rsidP="0018373E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>Ministerstvo spravodlivosti Slovenskej republiky</w:t>
      </w:r>
    </w:p>
    <w:p w14:paraId="2C0D0CCE" w14:textId="77777777" w:rsidR="00292518" w:rsidRPr="0032669F" w:rsidRDefault="00292518" w:rsidP="0018373E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>sekcia legislatívy</w:t>
      </w:r>
    </w:p>
    <w:p w14:paraId="0BB116DA" w14:textId="646878B8" w:rsidR="00292518" w:rsidRPr="0032669F" w:rsidRDefault="0034386A" w:rsidP="0018373E">
      <w:pPr>
        <w:jc w:val="both"/>
        <w:rPr>
          <w:sz w:val="22"/>
          <w:szCs w:val="22"/>
        </w:rPr>
      </w:pPr>
      <w:r>
        <w:rPr>
          <w:sz w:val="22"/>
          <w:szCs w:val="22"/>
        </w:rPr>
        <w:t>Račianska ul. 71</w:t>
      </w:r>
    </w:p>
    <w:p w14:paraId="23C65EC5" w14:textId="77777777" w:rsidR="00292518" w:rsidRPr="0032669F" w:rsidRDefault="00292518" w:rsidP="0018373E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>813 11 Bratislava</w:t>
      </w:r>
    </w:p>
    <w:p w14:paraId="0C2E808A" w14:textId="77777777" w:rsidR="00292518" w:rsidRPr="0032669F" w:rsidRDefault="00292518" w:rsidP="0032669F">
      <w:pPr>
        <w:ind w:left="360"/>
        <w:jc w:val="both"/>
        <w:rPr>
          <w:sz w:val="22"/>
          <w:szCs w:val="22"/>
        </w:rPr>
      </w:pPr>
    </w:p>
    <w:p w14:paraId="6F05E0DB" w14:textId="5A1A30DD" w:rsidR="00292518" w:rsidRPr="0032669F" w:rsidRDefault="00292518" w:rsidP="0018373E">
      <w:pPr>
        <w:jc w:val="both"/>
        <w:rPr>
          <w:sz w:val="22"/>
          <w:szCs w:val="22"/>
        </w:rPr>
      </w:pPr>
      <w:r w:rsidRPr="0032669F">
        <w:rPr>
          <w:sz w:val="22"/>
          <w:szCs w:val="22"/>
        </w:rPr>
        <w:t xml:space="preserve">email: </w:t>
      </w:r>
      <w:hyperlink r:id="rId7" w:history="1">
        <w:r w:rsidR="00E848F0" w:rsidRPr="00653C19">
          <w:rPr>
            <w:rStyle w:val="Hypertextovprepojenie"/>
            <w:sz w:val="22"/>
            <w:szCs w:val="22"/>
          </w:rPr>
          <w:t>michal.ragan@justice.sk</w:t>
        </w:r>
      </w:hyperlink>
      <w:r w:rsidRPr="0032669F">
        <w:rPr>
          <w:sz w:val="22"/>
          <w:szCs w:val="22"/>
        </w:rPr>
        <w:t xml:space="preserve">  </w:t>
      </w:r>
    </w:p>
    <w:p w14:paraId="4F9030A3" w14:textId="77777777" w:rsidR="00292518" w:rsidRPr="0032669F" w:rsidRDefault="00292518" w:rsidP="0032669F">
      <w:pPr>
        <w:ind w:left="360"/>
        <w:jc w:val="both"/>
        <w:rPr>
          <w:sz w:val="22"/>
          <w:szCs w:val="22"/>
        </w:rPr>
      </w:pPr>
    </w:p>
    <w:p w14:paraId="69A6B973" w14:textId="7F89AF0E" w:rsidR="00292518" w:rsidRPr="0032669F" w:rsidRDefault="003E5ACA" w:rsidP="003E5AC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5. </w:t>
      </w:r>
      <w:r w:rsidR="00292518" w:rsidRPr="0032669F">
        <w:rPr>
          <w:b/>
          <w:sz w:val="22"/>
          <w:szCs w:val="22"/>
        </w:rPr>
        <w:t>Predpokladaný termín začatia pripomienkového konania:</w:t>
      </w:r>
    </w:p>
    <w:p w14:paraId="3C25619F" w14:textId="77777777" w:rsidR="00292518" w:rsidRPr="0032669F" w:rsidRDefault="00292518" w:rsidP="0032669F">
      <w:pPr>
        <w:ind w:firstLine="360"/>
        <w:jc w:val="both"/>
        <w:rPr>
          <w:sz w:val="22"/>
          <w:szCs w:val="22"/>
        </w:rPr>
      </w:pPr>
    </w:p>
    <w:p w14:paraId="011ED95F" w14:textId="24EA3F4B" w:rsidR="000C40BE" w:rsidRPr="0032669F" w:rsidRDefault="00AE3370" w:rsidP="002D6D5C">
      <w:pPr>
        <w:jc w:val="both"/>
        <w:rPr>
          <w:sz w:val="22"/>
          <w:szCs w:val="22"/>
        </w:rPr>
      </w:pPr>
      <w:r>
        <w:rPr>
          <w:sz w:val="22"/>
          <w:szCs w:val="22"/>
        </w:rPr>
        <w:t>september</w:t>
      </w:r>
      <w:r w:rsidR="00D33439" w:rsidRPr="0032669F">
        <w:rPr>
          <w:sz w:val="22"/>
          <w:szCs w:val="22"/>
        </w:rPr>
        <w:t xml:space="preserve"> </w:t>
      </w:r>
      <w:r w:rsidR="00292518" w:rsidRPr="0032669F">
        <w:rPr>
          <w:sz w:val="22"/>
          <w:szCs w:val="22"/>
        </w:rPr>
        <w:t>202</w:t>
      </w:r>
      <w:r w:rsidR="00D33439">
        <w:rPr>
          <w:sz w:val="22"/>
          <w:szCs w:val="22"/>
        </w:rPr>
        <w:t>6</w:t>
      </w:r>
    </w:p>
    <w:sectPr w:rsidR="000C40BE" w:rsidRPr="0032669F" w:rsidSect="005E604A">
      <w:footerReference w:type="default" r:id="rId8"/>
      <w:pgSz w:w="11906" w:h="16838" w:code="9"/>
      <w:pgMar w:top="1135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0C9D9" w14:textId="77777777" w:rsidR="0013346C" w:rsidRDefault="0013346C">
      <w:r>
        <w:separator/>
      </w:r>
    </w:p>
  </w:endnote>
  <w:endnote w:type="continuationSeparator" w:id="0">
    <w:p w14:paraId="500882EE" w14:textId="77777777" w:rsidR="0013346C" w:rsidRDefault="0013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82787018"/>
      <w:docPartObj>
        <w:docPartGallery w:val="Page Numbers (Bottom of Page)"/>
        <w:docPartUnique/>
      </w:docPartObj>
    </w:sdtPr>
    <w:sdtEndPr/>
    <w:sdtContent>
      <w:p w14:paraId="38D6E593" w14:textId="7646536D" w:rsidR="00DC6674" w:rsidRDefault="004C1003">
        <w:pPr>
          <w:pStyle w:val="Pta"/>
          <w:jc w:val="center"/>
        </w:pPr>
        <w:r>
          <w:fldChar w:fldCharType="begin"/>
        </w:r>
        <w:r w:rsidR="00FE1FAF">
          <w:instrText>PAGE   \* MERGEFORMAT</w:instrText>
        </w:r>
        <w:r>
          <w:fldChar w:fldCharType="separate"/>
        </w:r>
        <w:r w:rsidR="00AE3370">
          <w:rPr>
            <w:noProof/>
          </w:rPr>
          <w:t>2</w:t>
        </w:r>
        <w:r>
          <w:fldChar w:fldCharType="end"/>
        </w:r>
      </w:p>
    </w:sdtContent>
  </w:sdt>
  <w:p w14:paraId="2731FE76" w14:textId="77777777" w:rsidR="00DC6674" w:rsidRDefault="0013346C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51DAB" w14:textId="77777777" w:rsidR="0013346C" w:rsidRDefault="0013346C">
      <w:r>
        <w:separator/>
      </w:r>
    </w:p>
  </w:footnote>
  <w:footnote w:type="continuationSeparator" w:id="0">
    <w:p w14:paraId="0EEF0AC8" w14:textId="77777777" w:rsidR="0013346C" w:rsidRDefault="00133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33514"/>
    <w:multiLevelType w:val="hybridMultilevel"/>
    <w:tmpl w:val="3628E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392EB4"/>
    <w:multiLevelType w:val="hybridMultilevel"/>
    <w:tmpl w:val="B8C8666A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C62C7E"/>
    <w:multiLevelType w:val="hybridMultilevel"/>
    <w:tmpl w:val="FA3C99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867D1"/>
    <w:multiLevelType w:val="hybridMultilevel"/>
    <w:tmpl w:val="07908F5A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1A528B"/>
    <w:multiLevelType w:val="hybridMultilevel"/>
    <w:tmpl w:val="CB8AFE70"/>
    <w:lvl w:ilvl="0" w:tplc="041B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E14F60"/>
    <w:multiLevelType w:val="hybridMultilevel"/>
    <w:tmpl w:val="A11E66E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518"/>
    <w:rsid w:val="000308CF"/>
    <w:rsid w:val="000667AB"/>
    <w:rsid w:val="00074412"/>
    <w:rsid w:val="000A636F"/>
    <w:rsid w:val="000C40BE"/>
    <w:rsid w:val="000E772B"/>
    <w:rsid w:val="00127EF5"/>
    <w:rsid w:val="0013346C"/>
    <w:rsid w:val="00135374"/>
    <w:rsid w:val="001454DA"/>
    <w:rsid w:val="0018373E"/>
    <w:rsid w:val="0022386B"/>
    <w:rsid w:val="0024068F"/>
    <w:rsid w:val="002511D7"/>
    <w:rsid w:val="00272540"/>
    <w:rsid w:val="00292518"/>
    <w:rsid w:val="002D0B35"/>
    <w:rsid w:val="002D6D5C"/>
    <w:rsid w:val="002E2A90"/>
    <w:rsid w:val="002E3180"/>
    <w:rsid w:val="0032669F"/>
    <w:rsid w:val="00331364"/>
    <w:rsid w:val="00333463"/>
    <w:rsid w:val="0034386A"/>
    <w:rsid w:val="00395B49"/>
    <w:rsid w:val="003E5ACA"/>
    <w:rsid w:val="004116CC"/>
    <w:rsid w:val="00426A42"/>
    <w:rsid w:val="004634E9"/>
    <w:rsid w:val="0047065B"/>
    <w:rsid w:val="004A3D3D"/>
    <w:rsid w:val="004C1003"/>
    <w:rsid w:val="004C1DE7"/>
    <w:rsid w:val="00507D40"/>
    <w:rsid w:val="00594673"/>
    <w:rsid w:val="006048D4"/>
    <w:rsid w:val="0064759B"/>
    <w:rsid w:val="006B09F4"/>
    <w:rsid w:val="007444F0"/>
    <w:rsid w:val="007457B3"/>
    <w:rsid w:val="00753C76"/>
    <w:rsid w:val="00783AAC"/>
    <w:rsid w:val="00792119"/>
    <w:rsid w:val="007B0F91"/>
    <w:rsid w:val="00813395"/>
    <w:rsid w:val="00872F5B"/>
    <w:rsid w:val="008C1633"/>
    <w:rsid w:val="008C3365"/>
    <w:rsid w:val="00946540"/>
    <w:rsid w:val="009472C1"/>
    <w:rsid w:val="00995694"/>
    <w:rsid w:val="009A6276"/>
    <w:rsid w:val="009F68DC"/>
    <w:rsid w:val="00A250C3"/>
    <w:rsid w:val="00A645A6"/>
    <w:rsid w:val="00AA349C"/>
    <w:rsid w:val="00AB2A6A"/>
    <w:rsid w:val="00AE2FB4"/>
    <w:rsid w:val="00AE3370"/>
    <w:rsid w:val="00B0721A"/>
    <w:rsid w:val="00B352D7"/>
    <w:rsid w:val="00B371C1"/>
    <w:rsid w:val="00BB48CE"/>
    <w:rsid w:val="00BB65B7"/>
    <w:rsid w:val="00BB7849"/>
    <w:rsid w:val="00BF4C92"/>
    <w:rsid w:val="00C3409F"/>
    <w:rsid w:val="00CD180B"/>
    <w:rsid w:val="00CF7594"/>
    <w:rsid w:val="00D03249"/>
    <w:rsid w:val="00D1165A"/>
    <w:rsid w:val="00D25932"/>
    <w:rsid w:val="00D33439"/>
    <w:rsid w:val="00D43958"/>
    <w:rsid w:val="00D9584C"/>
    <w:rsid w:val="00DC6AC1"/>
    <w:rsid w:val="00DD25AD"/>
    <w:rsid w:val="00DF11F3"/>
    <w:rsid w:val="00E41A5D"/>
    <w:rsid w:val="00E54B6F"/>
    <w:rsid w:val="00E64166"/>
    <w:rsid w:val="00E848F0"/>
    <w:rsid w:val="00E86151"/>
    <w:rsid w:val="00E93A3C"/>
    <w:rsid w:val="00E96547"/>
    <w:rsid w:val="00EF1B45"/>
    <w:rsid w:val="00F056B6"/>
    <w:rsid w:val="00F61CB0"/>
    <w:rsid w:val="00FC47E0"/>
    <w:rsid w:val="00FD6DC9"/>
    <w:rsid w:val="00FE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0BE7"/>
  <w15:docId w15:val="{5731820E-D505-4E48-8536-B24A2E224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92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292518"/>
    <w:rPr>
      <w:color w:val="0563C1" w:themeColor="hyperlink"/>
      <w:u w:val="single"/>
    </w:rPr>
  </w:style>
  <w:style w:type="paragraph" w:styleId="Pta">
    <w:name w:val="footer"/>
    <w:basedOn w:val="Normlny"/>
    <w:link w:val="PtaChar"/>
    <w:uiPriority w:val="99"/>
    <w:unhideWhenUsed/>
    <w:rsid w:val="0029251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92518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E1FA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E1FAF"/>
    <w:rPr>
      <w:rFonts w:ascii="Segoe UI" w:eastAsia="Times New Roman" w:hAnsi="Segoe UI" w:cs="Segoe UI"/>
      <w:sz w:val="18"/>
      <w:szCs w:val="18"/>
      <w:lang w:eastAsia="sk-SK"/>
    </w:rPr>
  </w:style>
  <w:style w:type="paragraph" w:styleId="Textkomentra">
    <w:name w:val="annotation text"/>
    <w:basedOn w:val="Normlny"/>
    <w:link w:val="TextkomentraChar"/>
    <w:uiPriority w:val="99"/>
    <w:unhideWhenUsed/>
    <w:rsid w:val="006B09F4"/>
    <w:pPr>
      <w:spacing w:after="160"/>
    </w:pPr>
    <w:rPr>
      <w:rFonts w:ascii="Calibri" w:eastAsia="Calibri" w:hAnsi="Calibri" w:cs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6B09F4"/>
    <w:rPr>
      <w:rFonts w:ascii="Calibri" w:eastAsia="Calibri" w:hAnsi="Calibri" w:cs="Calibri"/>
      <w:sz w:val="20"/>
      <w:szCs w:val="20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6B09F4"/>
    <w:rPr>
      <w:sz w:val="16"/>
      <w:szCs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9584C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9584C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B0721A"/>
    <w:pPr>
      <w:ind w:left="720"/>
      <w:contextualSpacing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E84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chal.ragan@justice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PALÚŠ Juraj</dc:creator>
  <cp:keywords/>
  <dc:description/>
  <cp:lastModifiedBy>RAGAN Michal</cp:lastModifiedBy>
  <cp:revision>6</cp:revision>
  <cp:lastPrinted>2020-05-11T05:21:00Z</cp:lastPrinted>
  <dcterms:created xsi:type="dcterms:W3CDTF">2021-05-06T09:58:00Z</dcterms:created>
  <dcterms:modified xsi:type="dcterms:W3CDTF">2026-08-26T12:43:00Z</dcterms:modified>
</cp:coreProperties>
</file>