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Analýza vplyvov na rozpočet verejnej správy,</w:t>
      </w:r>
    </w:p>
    <w:p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na zamestnanosť vo verejnej správe a financovanie návrhu</w:t>
      </w:r>
    </w:p>
    <w:p w:rsidR="00E963A3" w:rsidRPr="007B7470" w:rsidRDefault="00E963A3" w:rsidP="007D5748">
      <w:pPr>
        <w:spacing w:after="0" w:line="240" w:lineRule="auto"/>
        <w:jc w:val="right"/>
        <w:rPr>
          <w:rFonts w:ascii="Times New Roman" w:eastAsia="Times New Roman" w:hAnsi="Times New Roman" w:cs="Times New Roman"/>
          <w:b/>
          <w:bCs/>
          <w:sz w:val="24"/>
          <w:szCs w:val="24"/>
          <w:lang w:eastAsia="sk-SK"/>
        </w:rPr>
      </w:pPr>
    </w:p>
    <w:p w:rsidR="005307FC" w:rsidRPr="007B7470" w:rsidRDefault="005307FC" w:rsidP="007D5748">
      <w:pPr>
        <w:spacing w:after="0" w:line="240" w:lineRule="auto"/>
        <w:jc w:val="right"/>
        <w:rPr>
          <w:rFonts w:ascii="Times New Roman" w:eastAsia="Times New Roman" w:hAnsi="Times New Roman" w:cs="Times New Roman"/>
          <w:b/>
          <w:bCs/>
          <w:sz w:val="24"/>
          <w:szCs w:val="24"/>
          <w:lang w:eastAsia="sk-SK"/>
        </w:rPr>
      </w:pPr>
    </w:p>
    <w:p w:rsidR="00E963A3" w:rsidRPr="007B7470" w:rsidRDefault="00E963A3" w:rsidP="00212894">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 Zhrnutie vplyvov na rozpočet verejnej správy v návrhu</w:t>
      </w:r>
    </w:p>
    <w:p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Tabuľka č. 1</w:t>
      </w:r>
      <w:r w:rsidR="001F624A" w:rsidRPr="007B7470">
        <w:rPr>
          <w:rFonts w:ascii="Times New Roman" w:eastAsia="Times New Roman" w:hAnsi="Times New Roman" w:cs="Times New Roman"/>
          <w:sz w:val="20"/>
          <w:szCs w:val="20"/>
          <w:lang w:eastAsia="sk-SK"/>
        </w:rPr>
        <w:t>/A</w:t>
      </w:r>
      <w:r w:rsidRPr="007B7470">
        <w:rPr>
          <w:rFonts w:ascii="Times New Roman" w:eastAsia="Times New Roman" w:hAnsi="Times New Roman" w:cs="Times New Roman"/>
          <w:sz w:val="20"/>
          <w:szCs w:val="20"/>
          <w:lang w:eastAsia="sk-SK"/>
        </w:rPr>
        <w:t xml:space="preserve">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267"/>
        <w:gridCol w:w="1267"/>
        <w:gridCol w:w="1267"/>
      </w:tblGrid>
      <w:tr w:rsidR="007D5748" w:rsidRPr="007B7470" w:rsidTr="002B63FD">
        <w:trPr>
          <w:cantSplit/>
          <w:trHeight w:val="194"/>
          <w:jc w:val="center"/>
        </w:trPr>
        <w:tc>
          <w:tcPr>
            <w:tcW w:w="4661" w:type="dxa"/>
            <w:vMerge w:val="restart"/>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bookmarkStart w:id="0" w:name="OLE_LINK1"/>
            <w:r w:rsidRPr="007B7470">
              <w:rPr>
                <w:rFonts w:ascii="Times New Roman" w:eastAsia="Times New Roman" w:hAnsi="Times New Roman" w:cs="Times New Roman"/>
                <w:b/>
                <w:bCs/>
                <w:sz w:val="24"/>
                <w:szCs w:val="24"/>
                <w:lang w:eastAsia="sk-SK"/>
              </w:rPr>
              <w:t>Vplyvy na rozpočet verejnej správy</w:t>
            </w:r>
          </w:p>
        </w:tc>
        <w:tc>
          <w:tcPr>
            <w:tcW w:w="5068" w:type="dxa"/>
            <w:gridSpan w:val="4"/>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 (v eurách)</w:t>
            </w:r>
          </w:p>
        </w:tc>
      </w:tr>
      <w:tr w:rsidR="007D5748" w:rsidRPr="007B7470" w:rsidTr="002B63FD">
        <w:trPr>
          <w:cantSplit/>
          <w:trHeight w:val="70"/>
          <w:jc w:val="center"/>
        </w:trPr>
        <w:tc>
          <w:tcPr>
            <w:tcW w:w="4661" w:type="dxa"/>
            <w:vMerge/>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vAlign w:val="center"/>
          </w:tcPr>
          <w:p w:rsidR="007D5748" w:rsidRPr="007B7470" w:rsidRDefault="00427FFC"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267" w:type="dxa"/>
            <w:shd w:val="clear" w:color="auto" w:fill="BFBFBF" w:themeFill="background1" w:themeFillShade="BF"/>
            <w:vAlign w:val="center"/>
          </w:tcPr>
          <w:p w:rsidR="007D5748" w:rsidRPr="007B7470" w:rsidRDefault="00427FFC"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267" w:type="dxa"/>
            <w:shd w:val="clear" w:color="auto" w:fill="BFBFBF" w:themeFill="background1" w:themeFillShade="BF"/>
            <w:vAlign w:val="center"/>
          </w:tcPr>
          <w:p w:rsidR="007D5748" w:rsidRPr="007B7470" w:rsidRDefault="00427FFC"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267" w:type="dxa"/>
            <w:shd w:val="clear" w:color="auto" w:fill="BFBFBF" w:themeFill="background1" w:themeFillShade="BF"/>
            <w:vAlign w:val="center"/>
          </w:tcPr>
          <w:p w:rsidR="007D5748" w:rsidRPr="007B7470" w:rsidRDefault="00427FFC"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r>
      <w:tr w:rsidR="00F46C46" w:rsidRPr="007B7470" w:rsidTr="002B63FD">
        <w:trPr>
          <w:trHeight w:val="70"/>
          <w:jc w:val="center"/>
        </w:trPr>
        <w:tc>
          <w:tcPr>
            <w:tcW w:w="4661" w:type="dxa"/>
            <w:shd w:val="clear" w:color="auto" w:fill="C0C0C0"/>
            <w:noWrap/>
            <w:vAlign w:val="center"/>
          </w:tcPr>
          <w:p w:rsidR="00F46C46" w:rsidRPr="007B7470" w:rsidRDefault="00F46C46" w:rsidP="00F46C4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Príjmy verejnej správy celkom</w:t>
            </w:r>
          </w:p>
        </w:tc>
        <w:tc>
          <w:tcPr>
            <w:tcW w:w="1267" w:type="dxa"/>
            <w:shd w:val="clear" w:color="auto" w:fill="C0C0C0"/>
            <w:vAlign w:val="center"/>
          </w:tcPr>
          <w:p w:rsidR="00F46C46" w:rsidRPr="00AA2667" w:rsidRDefault="00BD13C8" w:rsidP="00F46C46">
            <w:pPr>
              <w:spacing w:after="0" w:line="240" w:lineRule="auto"/>
              <w:jc w:val="right"/>
              <w:rPr>
                <w:rFonts w:ascii="Times New Roman" w:eastAsia="Times New Roman" w:hAnsi="Times New Roman" w:cs="Times New Roman"/>
                <w:b/>
                <w:bCs/>
                <w:color w:val="000000" w:themeColor="text1"/>
                <w:sz w:val="24"/>
                <w:szCs w:val="24"/>
                <w:lang w:eastAsia="sk-SK"/>
              </w:rPr>
            </w:pPr>
            <w:r w:rsidRPr="00AA2667">
              <w:rPr>
                <w:rFonts w:ascii="Times New Roman" w:eastAsia="Times New Roman" w:hAnsi="Times New Roman" w:cs="Times New Roman"/>
                <w:b/>
                <w:bCs/>
                <w:color w:val="000000" w:themeColor="text1"/>
                <w:sz w:val="24"/>
                <w:szCs w:val="24"/>
                <w:lang w:eastAsia="sk-SK"/>
              </w:rPr>
              <w:t>0</w:t>
            </w:r>
          </w:p>
        </w:tc>
        <w:tc>
          <w:tcPr>
            <w:tcW w:w="1267" w:type="dxa"/>
            <w:shd w:val="clear" w:color="auto" w:fill="C0C0C0"/>
            <w:vAlign w:val="center"/>
          </w:tcPr>
          <w:p w:rsidR="00F46C46" w:rsidRPr="00AA2667" w:rsidRDefault="00F46C46" w:rsidP="00F46C46">
            <w:pPr>
              <w:spacing w:after="0" w:line="240" w:lineRule="auto"/>
              <w:jc w:val="right"/>
              <w:rPr>
                <w:rFonts w:ascii="Times New Roman" w:eastAsia="Times New Roman" w:hAnsi="Times New Roman" w:cs="Times New Roman"/>
                <w:b/>
                <w:bCs/>
                <w:color w:val="000000" w:themeColor="text1"/>
                <w:sz w:val="24"/>
                <w:szCs w:val="24"/>
                <w:lang w:eastAsia="sk-SK"/>
              </w:rPr>
            </w:pPr>
            <w:r w:rsidRPr="00AA2667">
              <w:rPr>
                <w:rFonts w:ascii="Times New Roman" w:eastAsia="Times New Roman" w:hAnsi="Times New Roman" w:cs="Times New Roman"/>
                <w:b/>
                <w:bCs/>
                <w:color w:val="000000" w:themeColor="text1"/>
                <w:sz w:val="24"/>
                <w:szCs w:val="24"/>
                <w:lang w:eastAsia="sk-SK"/>
              </w:rPr>
              <w:t>100 000</w:t>
            </w:r>
          </w:p>
        </w:tc>
        <w:tc>
          <w:tcPr>
            <w:tcW w:w="1267" w:type="dxa"/>
            <w:shd w:val="clear" w:color="auto" w:fill="C0C0C0"/>
            <w:vAlign w:val="center"/>
          </w:tcPr>
          <w:p w:rsidR="00F46C46" w:rsidRPr="00AA2667" w:rsidRDefault="00F46C46" w:rsidP="00F46C46">
            <w:pPr>
              <w:spacing w:after="0" w:line="240" w:lineRule="auto"/>
              <w:jc w:val="right"/>
              <w:rPr>
                <w:rFonts w:ascii="Times New Roman" w:eastAsia="Times New Roman" w:hAnsi="Times New Roman" w:cs="Times New Roman"/>
                <w:b/>
                <w:bCs/>
                <w:color w:val="000000" w:themeColor="text1"/>
                <w:sz w:val="24"/>
                <w:szCs w:val="24"/>
                <w:lang w:eastAsia="sk-SK"/>
              </w:rPr>
            </w:pPr>
            <w:r w:rsidRPr="00AA2667">
              <w:rPr>
                <w:rFonts w:ascii="Times New Roman" w:eastAsia="Times New Roman" w:hAnsi="Times New Roman" w:cs="Times New Roman"/>
                <w:b/>
                <w:bCs/>
                <w:color w:val="000000" w:themeColor="text1"/>
                <w:sz w:val="24"/>
                <w:szCs w:val="24"/>
                <w:lang w:eastAsia="sk-SK"/>
              </w:rPr>
              <w:t>100 000</w:t>
            </w:r>
          </w:p>
        </w:tc>
        <w:tc>
          <w:tcPr>
            <w:tcW w:w="1267" w:type="dxa"/>
            <w:shd w:val="clear" w:color="auto" w:fill="C0C0C0"/>
            <w:vAlign w:val="center"/>
          </w:tcPr>
          <w:p w:rsidR="00F46C46" w:rsidRPr="00AA2667" w:rsidRDefault="00F46C46" w:rsidP="00F46C46">
            <w:pPr>
              <w:spacing w:after="0" w:line="240" w:lineRule="auto"/>
              <w:jc w:val="right"/>
              <w:rPr>
                <w:rFonts w:ascii="Times New Roman" w:eastAsia="Times New Roman" w:hAnsi="Times New Roman" w:cs="Times New Roman"/>
                <w:b/>
                <w:bCs/>
                <w:color w:val="000000" w:themeColor="text1"/>
                <w:sz w:val="24"/>
                <w:szCs w:val="24"/>
                <w:lang w:eastAsia="sk-SK"/>
              </w:rPr>
            </w:pPr>
            <w:r w:rsidRPr="00AA2667">
              <w:rPr>
                <w:rFonts w:ascii="Times New Roman" w:eastAsia="Times New Roman" w:hAnsi="Times New Roman" w:cs="Times New Roman"/>
                <w:b/>
                <w:bCs/>
                <w:color w:val="000000" w:themeColor="text1"/>
                <w:sz w:val="24"/>
                <w:szCs w:val="24"/>
                <w:lang w:eastAsia="sk-SK"/>
              </w:rPr>
              <w:t>100 000</w:t>
            </w:r>
          </w:p>
        </w:tc>
      </w:tr>
      <w:tr w:rsidR="00F46C46" w:rsidRPr="007B7470" w:rsidTr="002B63FD">
        <w:trPr>
          <w:trHeight w:val="132"/>
          <w:jc w:val="center"/>
        </w:trPr>
        <w:tc>
          <w:tcPr>
            <w:tcW w:w="4661" w:type="dxa"/>
            <w:noWrap/>
            <w:vAlign w:val="center"/>
          </w:tcPr>
          <w:p w:rsidR="00F46C46" w:rsidRPr="007B7470" w:rsidRDefault="00F46C46" w:rsidP="00F46C4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v tom: </w:t>
            </w:r>
            <w:r>
              <w:rPr>
                <w:rFonts w:ascii="Times New Roman" w:eastAsia="Times New Roman" w:hAnsi="Times New Roman" w:cs="Times New Roman"/>
                <w:sz w:val="24"/>
                <w:szCs w:val="24"/>
                <w:lang w:eastAsia="sk-SK"/>
              </w:rPr>
              <w:t>ÚOOÚ SR</w:t>
            </w:r>
          </w:p>
        </w:tc>
        <w:tc>
          <w:tcPr>
            <w:tcW w:w="1267" w:type="dxa"/>
            <w:noWrap/>
            <w:vAlign w:val="center"/>
          </w:tcPr>
          <w:p w:rsidR="00F46C46" w:rsidRPr="00AA2667" w:rsidRDefault="00BD13C8" w:rsidP="00F46C46">
            <w:pPr>
              <w:spacing w:after="0" w:line="240" w:lineRule="auto"/>
              <w:jc w:val="right"/>
              <w:rPr>
                <w:rFonts w:ascii="Times New Roman" w:eastAsia="Times New Roman" w:hAnsi="Times New Roman" w:cs="Times New Roman"/>
                <w:color w:val="000000" w:themeColor="text1"/>
                <w:sz w:val="24"/>
                <w:szCs w:val="24"/>
                <w:lang w:eastAsia="sk-SK"/>
              </w:rPr>
            </w:pPr>
            <w:r w:rsidRPr="00AA2667">
              <w:rPr>
                <w:rFonts w:ascii="Times New Roman" w:eastAsia="Times New Roman" w:hAnsi="Times New Roman" w:cs="Times New Roman"/>
                <w:bCs/>
                <w:color w:val="000000" w:themeColor="text1"/>
                <w:sz w:val="24"/>
                <w:szCs w:val="24"/>
                <w:lang w:eastAsia="sk-SK"/>
              </w:rPr>
              <w:t>0</w:t>
            </w:r>
          </w:p>
        </w:tc>
        <w:tc>
          <w:tcPr>
            <w:tcW w:w="1267" w:type="dxa"/>
            <w:noWrap/>
            <w:vAlign w:val="center"/>
          </w:tcPr>
          <w:p w:rsidR="00F46C46" w:rsidRPr="00AA2667" w:rsidRDefault="00F46C46" w:rsidP="00F46C46">
            <w:pPr>
              <w:spacing w:after="0" w:line="240" w:lineRule="auto"/>
              <w:jc w:val="right"/>
              <w:rPr>
                <w:rFonts w:ascii="Times New Roman" w:eastAsia="Times New Roman" w:hAnsi="Times New Roman" w:cs="Times New Roman"/>
                <w:color w:val="000000" w:themeColor="text1"/>
                <w:sz w:val="24"/>
                <w:szCs w:val="24"/>
                <w:lang w:eastAsia="sk-SK"/>
              </w:rPr>
            </w:pPr>
            <w:r w:rsidRPr="00AA2667">
              <w:rPr>
                <w:rFonts w:ascii="Times New Roman" w:eastAsia="Times New Roman" w:hAnsi="Times New Roman" w:cs="Times New Roman"/>
                <w:bCs/>
                <w:color w:val="000000" w:themeColor="text1"/>
                <w:sz w:val="24"/>
                <w:szCs w:val="24"/>
                <w:lang w:eastAsia="sk-SK"/>
              </w:rPr>
              <w:t>100 000</w:t>
            </w:r>
          </w:p>
        </w:tc>
        <w:tc>
          <w:tcPr>
            <w:tcW w:w="1267" w:type="dxa"/>
            <w:noWrap/>
            <w:vAlign w:val="center"/>
          </w:tcPr>
          <w:p w:rsidR="00F46C46" w:rsidRPr="00AA2667" w:rsidRDefault="00F46C46" w:rsidP="00F46C46">
            <w:pPr>
              <w:spacing w:after="0" w:line="240" w:lineRule="auto"/>
              <w:jc w:val="right"/>
              <w:rPr>
                <w:rFonts w:ascii="Times New Roman" w:eastAsia="Times New Roman" w:hAnsi="Times New Roman" w:cs="Times New Roman"/>
                <w:color w:val="000000" w:themeColor="text1"/>
                <w:sz w:val="24"/>
                <w:szCs w:val="24"/>
                <w:lang w:eastAsia="sk-SK"/>
              </w:rPr>
            </w:pPr>
            <w:r w:rsidRPr="00AA2667">
              <w:rPr>
                <w:rFonts w:ascii="Times New Roman" w:eastAsia="Times New Roman" w:hAnsi="Times New Roman" w:cs="Times New Roman"/>
                <w:bCs/>
                <w:color w:val="000000" w:themeColor="text1"/>
                <w:sz w:val="24"/>
                <w:szCs w:val="24"/>
                <w:lang w:eastAsia="sk-SK"/>
              </w:rPr>
              <w:t>100 000</w:t>
            </w:r>
          </w:p>
        </w:tc>
        <w:tc>
          <w:tcPr>
            <w:tcW w:w="1267" w:type="dxa"/>
            <w:noWrap/>
            <w:vAlign w:val="center"/>
          </w:tcPr>
          <w:p w:rsidR="00F46C46" w:rsidRPr="00AA2667" w:rsidRDefault="00F46C46" w:rsidP="00F46C46">
            <w:pPr>
              <w:spacing w:after="0" w:line="240" w:lineRule="auto"/>
              <w:jc w:val="right"/>
              <w:rPr>
                <w:rFonts w:ascii="Times New Roman" w:eastAsia="Times New Roman" w:hAnsi="Times New Roman" w:cs="Times New Roman"/>
                <w:color w:val="000000" w:themeColor="text1"/>
                <w:sz w:val="24"/>
                <w:szCs w:val="24"/>
                <w:lang w:eastAsia="sk-SK"/>
              </w:rPr>
            </w:pPr>
            <w:r w:rsidRPr="00AA2667">
              <w:rPr>
                <w:rFonts w:ascii="Times New Roman" w:eastAsia="Times New Roman" w:hAnsi="Times New Roman" w:cs="Times New Roman"/>
                <w:bCs/>
                <w:color w:val="000000" w:themeColor="text1"/>
                <w:sz w:val="24"/>
                <w:szCs w:val="24"/>
                <w:lang w:eastAsia="sk-SK"/>
              </w:rPr>
              <w:t>100 000</w:t>
            </w:r>
          </w:p>
        </w:tc>
      </w:tr>
      <w:tr w:rsidR="00F46C46" w:rsidRPr="007B7470" w:rsidTr="002B63FD">
        <w:trPr>
          <w:trHeight w:val="70"/>
          <w:jc w:val="center"/>
        </w:trPr>
        <w:tc>
          <w:tcPr>
            <w:tcW w:w="4661" w:type="dxa"/>
            <w:noWrap/>
            <w:vAlign w:val="center"/>
          </w:tcPr>
          <w:p w:rsidR="00F46C46" w:rsidRPr="007B7470" w:rsidRDefault="00F46C46" w:rsidP="00F46C46">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rsidR="00F46C46" w:rsidRPr="00AA2667" w:rsidRDefault="00F46C46" w:rsidP="00F46C46">
            <w:pPr>
              <w:spacing w:after="0" w:line="240" w:lineRule="auto"/>
              <w:jc w:val="right"/>
              <w:rPr>
                <w:rFonts w:ascii="Times New Roman" w:eastAsia="Times New Roman" w:hAnsi="Times New Roman" w:cs="Times New Roman"/>
                <w:b/>
                <w:bCs/>
                <w:iCs/>
                <w:color w:val="000000" w:themeColor="text1"/>
                <w:sz w:val="24"/>
                <w:szCs w:val="24"/>
                <w:lang w:eastAsia="sk-SK"/>
              </w:rPr>
            </w:pPr>
          </w:p>
        </w:tc>
        <w:tc>
          <w:tcPr>
            <w:tcW w:w="1267" w:type="dxa"/>
            <w:noWrap/>
            <w:vAlign w:val="center"/>
          </w:tcPr>
          <w:p w:rsidR="00F46C46" w:rsidRPr="00AA2667" w:rsidRDefault="00F46C46" w:rsidP="00F46C46">
            <w:pPr>
              <w:spacing w:after="0" w:line="240" w:lineRule="auto"/>
              <w:jc w:val="right"/>
              <w:rPr>
                <w:rFonts w:ascii="Times New Roman" w:eastAsia="Times New Roman" w:hAnsi="Times New Roman" w:cs="Times New Roman"/>
                <w:b/>
                <w:bCs/>
                <w:iCs/>
                <w:color w:val="000000" w:themeColor="text1"/>
                <w:sz w:val="24"/>
                <w:szCs w:val="24"/>
                <w:lang w:eastAsia="sk-SK"/>
              </w:rPr>
            </w:pPr>
          </w:p>
        </w:tc>
        <w:tc>
          <w:tcPr>
            <w:tcW w:w="1267" w:type="dxa"/>
            <w:noWrap/>
            <w:vAlign w:val="center"/>
          </w:tcPr>
          <w:p w:rsidR="00F46C46" w:rsidRPr="00AA2667" w:rsidRDefault="00F46C46" w:rsidP="00F46C46">
            <w:pPr>
              <w:spacing w:after="0" w:line="240" w:lineRule="auto"/>
              <w:jc w:val="right"/>
              <w:rPr>
                <w:rFonts w:ascii="Times New Roman" w:eastAsia="Times New Roman" w:hAnsi="Times New Roman" w:cs="Times New Roman"/>
                <w:b/>
                <w:bCs/>
                <w:iCs/>
                <w:color w:val="000000" w:themeColor="text1"/>
                <w:sz w:val="24"/>
                <w:szCs w:val="24"/>
                <w:lang w:eastAsia="sk-SK"/>
              </w:rPr>
            </w:pPr>
          </w:p>
        </w:tc>
        <w:tc>
          <w:tcPr>
            <w:tcW w:w="1267" w:type="dxa"/>
            <w:noWrap/>
            <w:vAlign w:val="center"/>
          </w:tcPr>
          <w:p w:rsidR="00F46C46" w:rsidRPr="00AA2667" w:rsidRDefault="00F46C46" w:rsidP="00F46C46">
            <w:pPr>
              <w:spacing w:after="0" w:line="240" w:lineRule="auto"/>
              <w:jc w:val="right"/>
              <w:rPr>
                <w:rFonts w:ascii="Times New Roman" w:eastAsia="Times New Roman" w:hAnsi="Times New Roman" w:cs="Times New Roman"/>
                <w:b/>
                <w:bCs/>
                <w:iCs/>
                <w:color w:val="000000" w:themeColor="text1"/>
                <w:sz w:val="24"/>
                <w:szCs w:val="24"/>
                <w:lang w:eastAsia="sk-SK"/>
              </w:rPr>
            </w:pPr>
          </w:p>
        </w:tc>
      </w:tr>
      <w:tr w:rsidR="00F46C46" w:rsidRPr="007B7470" w:rsidTr="002B63FD">
        <w:trPr>
          <w:trHeight w:val="125"/>
          <w:jc w:val="center"/>
        </w:trPr>
        <w:tc>
          <w:tcPr>
            <w:tcW w:w="4661" w:type="dxa"/>
            <w:noWrap/>
            <w:vAlign w:val="center"/>
          </w:tcPr>
          <w:p w:rsidR="00F46C46" w:rsidRPr="007B7470" w:rsidRDefault="00F46C46" w:rsidP="00F46C46">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rsidR="00F46C46" w:rsidRPr="00AA2667" w:rsidRDefault="00BD13C8" w:rsidP="00F46C46">
            <w:pPr>
              <w:spacing w:after="0" w:line="240" w:lineRule="auto"/>
              <w:jc w:val="right"/>
              <w:rPr>
                <w:rFonts w:ascii="Times New Roman" w:eastAsia="Times New Roman" w:hAnsi="Times New Roman" w:cs="Times New Roman"/>
                <w:b/>
                <w:bCs/>
                <w:iCs/>
                <w:color w:val="000000" w:themeColor="text1"/>
                <w:sz w:val="24"/>
                <w:szCs w:val="24"/>
                <w:lang w:eastAsia="sk-SK"/>
              </w:rPr>
            </w:pPr>
            <w:r w:rsidRPr="00AA2667">
              <w:rPr>
                <w:rFonts w:ascii="Times New Roman" w:eastAsia="Times New Roman" w:hAnsi="Times New Roman" w:cs="Times New Roman"/>
                <w:b/>
                <w:bCs/>
                <w:color w:val="000000" w:themeColor="text1"/>
                <w:sz w:val="24"/>
                <w:szCs w:val="24"/>
                <w:lang w:eastAsia="sk-SK"/>
              </w:rPr>
              <w:t>0</w:t>
            </w:r>
          </w:p>
        </w:tc>
        <w:tc>
          <w:tcPr>
            <w:tcW w:w="1267" w:type="dxa"/>
            <w:noWrap/>
            <w:vAlign w:val="center"/>
          </w:tcPr>
          <w:p w:rsidR="00F46C46" w:rsidRPr="00AA2667" w:rsidRDefault="00F46C46" w:rsidP="00F46C46">
            <w:pPr>
              <w:spacing w:after="0" w:line="240" w:lineRule="auto"/>
              <w:jc w:val="right"/>
              <w:rPr>
                <w:rFonts w:ascii="Times New Roman" w:eastAsia="Times New Roman" w:hAnsi="Times New Roman" w:cs="Times New Roman"/>
                <w:b/>
                <w:bCs/>
                <w:iCs/>
                <w:color w:val="000000" w:themeColor="text1"/>
                <w:sz w:val="24"/>
                <w:szCs w:val="24"/>
                <w:lang w:eastAsia="sk-SK"/>
              </w:rPr>
            </w:pPr>
            <w:r w:rsidRPr="00AA2667">
              <w:rPr>
                <w:rFonts w:ascii="Times New Roman" w:eastAsia="Times New Roman" w:hAnsi="Times New Roman" w:cs="Times New Roman"/>
                <w:b/>
                <w:bCs/>
                <w:color w:val="000000" w:themeColor="text1"/>
                <w:sz w:val="24"/>
                <w:szCs w:val="24"/>
                <w:lang w:eastAsia="sk-SK"/>
              </w:rPr>
              <w:t>100 000</w:t>
            </w:r>
          </w:p>
        </w:tc>
        <w:tc>
          <w:tcPr>
            <w:tcW w:w="1267" w:type="dxa"/>
            <w:noWrap/>
            <w:vAlign w:val="center"/>
          </w:tcPr>
          <w:p w:rsidR="00F46C46" w:rsidRPr="00AA2667" w:rsidRDefault="00F46C46" w:rsidP="00F46C46">
            <w:pPr>
              <w:spacing w:after="0" w:line="240" w:lineRule="auto"/>
              <w:jc w:val="right"/>
              <w:rPr>
                <w:rFonts w:ascii="Times New Roman" w:eastAsia="Times New Roman" w:hAnsi="Times New Roman" w:cs="Times New Roman"/>
                <w:b/>
                <w:bCs/>
                <w:iCs/>
                <w:color w:val="000000" w:themeColor="text1"/>
                <w:sz w:val="24"/>
                <w:szCs w:val="24"/>
                <w:lang w:eastAsia="sk-SK"/>
              </w:rPr>
            </w:pPr>
            <w:r w:rsidRPr="00AA2667">
              <w:rPr>
                <w:rFonts w:ascii="Times New Roman" w:eastAsia="Times New Roman" w:hAnsi="Times New Roman" w:cs="Times New Roman"/>
                <w:b/>
                <w:bCs/>
                <w:color w:val="000000" w:themeColor="text1"/>
                <w:sz w:val="24"/>
                <w:szCs w:val="24"/>
                <w:lang w:eastAsia="sk-SK"/>
              </w:rPr>
              <w:t>100 000</w:t>
            </w:r>
          </w:p>
        </w:tc>
        <w:tc>
          <w:tcPr>
            <w:tcW w:w="1267" w:type="dxa"/>
            <w:noWrap/>
            <w:vAlign w:val="center"/>
          </w:tcPr>
          <w:p w:rsidR="00F46C46" w:rsidRPr="00AA2667" w:rsidRDefault="00F46C46" w:rsidP="00F46C46">
            <w:pPr>
              <w:spacing w:after="0" w:line="240" w:lineRule="auto"/>
              <w:jc w:val="right"/>
              <w:rPr>
                <w:rFonts w:ascii="Times New Roman" w:eastAsia="Times New Roman" w:hAnsi="Times New Roman" w:cs="Times New Roman"/>
                <w:b/>
                <w:bCs/>
                <w:iCs/>
                <w:color w:val="000000" w:themeColor="text1"/>
                <w:sz w:val="24"/>
                <w:szCs w:val="24"/>
                <w:lang w:eastAsia="sk-SK"/>
              </w:rPr>
            </w:pPr>
            <w:r w:rsidRPr="00AA2667">
              <w:rPr>
                <w:rFonts w:ascii="Times New Roman" w:eastAsia="Times New Roman" w:hAnsi="Times New Roman" w:cs="Times New Roman"/>
                <w:b/>
                <w:bCs/>
                <w:color w:val="000000" w:themeColor="text1"/>
                <w:sz w:val="24"/>
                <w:szCs w:val="24"/>
                <w:lang w:eastAsia="sk-SK"/>
              </w:rPr>
              <w:t>100 000</w:t>
            </w:r>
          </w:p>
        </w:tc>
      </w:tr>
      <w:tr w:rsidR="00F46C46" w:rsidRPr="007B7470" w:rsidTr="002B63FD">
        <w:trPr>
          <w:trHeight w:val="125"/>
          <w:jc w:val="center"/>
        </w:trPr>
        <w:tc>
          <w:tcPr>
            <w:tcW w:w="4661" w:type="dxa"/>
            <w:noWrap/>
            <w:vAlign w:val="center"/>
          </w:tcPr>
          <w:p w:rsidR="00F46C46" w:rsidRPr="007B7470" w:rsidRDefault="00F46C46" w:rsidP="00F46C46">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rsidR="00F46C46" w:rsidRPr="00AA2667" w:rsidRDefault="00BD13C8" w:rsidP="00F46C46">
            <w:pPr>
              <w:spacing w:after="0" w:line="240" w:lineRule="auto"/>
              <w:jc w:val="right"/>
              <w:rPr>
                <w:rFonts w:ascii="Times New Roman" w:eastAsia="Times New Roman" w:hAnsi="Times New Roman" w:cs="Times New Roman"/>
                <w:b/>
                <w:bCs/>
                <w:iCs/>
                <w:color w:val="000000" w:themeColor="text1"/>
                <w:sz w:val="24"/>
                <w:szCs w:val="24"/>
                <w:lang w:eastAsia="sk-SK"/>
              </w:rPr>
            </w:pPr>
            <w:r w:rsidRPr="00AA2667">
              <w:rPr>
                <w:rFonts w:ascii="Times New Roman" w:eastAsia="Times New Roman" w:hAnsi="Times New Roman" w:cs="Times New Roman"/>
                <w:bCs/>
                <w:color w:val="000000" w:themeColor="text1"/>
                <w:sz w:val="24"/>
                <w:szCs w:val="24"/>
                <w:lang w:eastAsia="sk-SK"/>
              </w:rPr>
              <w:t>0</w:t>
            </w:r>
          </w:p>
        </w:tc>
        <w:tc>
          <w:tcPr>
            <w:tcW w:w="1267" w:type="dxa"/>
            <w:noWrap/>
            <w:vAlign w:val="center"/>
          </w:tcPr>
          <w:p w:rsidR="00F46C46" w:rsidRPr="00AA2667" w:rsidRDefault="00F46C46" w:rsidP="00F46C46">
            <w:pPr>
              <w:spacing w:after="0" w:line="240" w:lineRule="auto"/>
              <w:jc w:val="right"/>
              <w:rPr>
                <w:rFonts w:ascii="Times New Roman" w:eastAsia="Times New Roman" w:hAnsi="Times New Roman" w:cs="Times New Roman"/>
                <w:b/>
                <w:bCs/>
                <w:iCs/>
                <w:color w:val="000000" w:themeColor="text1"/>
                <w:sz w:val="24"/>
                <w:szCs w:val="24"/>
                <w:lang w:eastAsia="sk-SK"/>
              </w:rPr>
            </w:pPr>
            <w:r w:rsidRPr="00AA2667">
              <w:rPr>
                <w:rFonts w:ascii="Times New Roman" w:eastAsia="Times New Roman" w:hAnsi="Times New Roman" w:cs="Times New Roman"/>
                <w:bCs/>
                <w:color w:val="000000" w:themeColor="text1"/>
                <w:sz w:val="24"/>
                <w:szCs w:val="24"/>
                <w:lang w:eastAsia="sk-SK"/>
              </w:rPr>
              <w:t>100 000</w:t>
            </w:r>
          </w:p>
        </w:tc>
        <w:tc>
          <w:tcPr>
            <w:tcW w:w="1267" w:type="dxa"/>
            <w:noWrap/>
            <w:vAlign w:val="center"/>
          </w:tcPr>
          <w:p w:rsidR="00F46C46" w:rsidRPr="00AA2667" w:rsidRDefault="00F46C46" w:rsidP="00F46C46">
            <w:pPr>
              <w:spacing w:after="0" w:line="240" w:lineRule="auto"/>
              <w:jc w:val="right"/>
              <w:rPr>
                <w:rFonts w:ascii="Times New Roman" w:eastAsia="Times New Roman" w:hAnsi="Times New Roman" w:cs="Times New Roman"/>
                <w:b/>
                <w:bCs/>
                <w:iCs/>
                <w:color w:val="000000" w:themeColor="text1"/>
                <w:sz w:val="24"/>
                <w:szCs w:val="24"/>
                <w:lang w:eastAsia="sk-SK"/>
              </w:rPr>
            </w:pPr>
            <w:r w:rsidRPr="00AA2667">
              <w:rPr>
                <w:rFonts w:ascii="Times New Roman" w:eastAsia="Times New Roman" w:hAnsi="Times New Roman" w:cs="Times New Roman"/>
                <w:bCs/>
                <w:color w:val="000000" w:themeColor="text1"/>
                <w:sz w:val="24"/>
                <w:szCs w:val="24"/>
                <w:lang w:eastAsia="sk-SK"/>
              </w:rPr>
              <w:t>100 000</w:t>
            </w:r>
          </w:p>
        </w:tc>
        <w:tc>
          <w:tcPr>
            <w:tcW w:w="1267" w:type="dxa"/>
            <w:noWrap/>
            <w:vAlign w:val="center"/>
          </w:tcPr>
          <w:p w:rsidR="00F46C46" w:rsidRPr="00AA2667" w:rsidRDefault="00F46C46" w:rsidP="00F46C46">
            <w:pPr>
              <w:spacing w:after="0" w:line="240" w:lineRule="auto"/>
              <w:jc w:val="right"/>
              <w:rPr>
                <w:rFonts w:ascii="Times New Roman" w:eastAsia="Times New Roman" w:hAnsi="Times New Roman" w:cs="Times New Roman"/>
                <w:b/>
                <w:bCs/>
                <w:iCs/>
                <w:color w:val="000000" w:themeColor="text1"/>
                <w:sz w:val="24"/>
                <w:szCs w:val="24"/>
                <w:lang w:eastAsia="sk-SK"/>
              </w:rPr>
            </w:pPr>
            <w:r w:rsidRPr="00AA2667">
              <w:rPr>
                <w:rFonts w:ascii="Times New Roman" w:eastAsia="Times New Roman" w:hAnsi="Times New Roman" w:cs="Times New Roman"/>
                <w:bCs/>
                <w:color w:val="000000" w:themeColor="text1"/>
                <w:sz w:val="24"/>
                <w:szCs w:val="24"/>
                <w:lang w:eastAsia="sk-SK"/>
              </w:rPr>
              <w:t>100 000</w:t>
            </w:r>
          </w:p>
        </w:tc>
      </w:tr>
      <w:tr w:rsidR="00F46C46" w:rsidRPr="007B7470" w:rsidTr="002B63FD">
        <w:trPr>
          <w:trHeight w:val="125"/>
          <w:jc w:val="center"/>
        </w:trPr>
        <w:tc>
          <w:tcPr>
            <w:tcW w:w="4661" w:type="dxa"/>
            <w:noWrap/>
            <w:vAlign w:val="center"/>
          </w:tcPr>
          <w:p w:rsidR="00F46C46" w:rsidRPr="007B7470" w:rsidRDefault="00F46C46" w:rsidP="00F46C46">
            <w:pPr>
              <w:spacing w:after="0" w:line="240" w:lineRule="auto"/>
              <w:ind w:left="259"/>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EÚ zdroje</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F46C46" w:rsidRPr="007B7470" w:rsidTr="002B63FD">
        <w:trPr>
          <w:trHeight w:val="125"/>
          <w:jc w:val="center"/>
        </w:trPr>
        <w:tc>
          <w:tcPr>
            <w:tcW w:w="4661" w:type="dxa"/>
            <w:noWrap/>
            <w:vAlign w:val="center"/>
          </w:tcPr>
          <w:p w:rsidR="00F46C46" w:rsidRPr="007B7470" w:rsidRDefault="00F46C46" w:rsidP="00F46C46">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F46C46" w:rsidRPr="007B7470" w:rsidTr="002B63FD">
        <w:trPr>
          <w:trHeight w:val="125"/>
          <w:jc w:val="center"/>
        </w:trPr>
        <w:tc>
          <w:tcPr>
            <w:tcW w:w="4661" w:type="dxa"/>
            <w:noWrap/>
            <w:vAlign w:val="center"/>
          </w:tcPr>
          <w:p w:rsidR="00F46C46" w:rsidRPr="007B7470" w:rsidRDefault="00F46C46" w:rsidP="00F46C46">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F46C46" w:rsidRPr="007B7470" w:rsidTr="002B63FD">
        <w:trPr>
          <w:trHeight w:val="125"/>
          <w:jc w:val="center"/>
        </w:trPr>
        <w:tc>
          <w:tcPr>
            <w:tcW w:w="4661" w:type="dxa"/>
            <w:noWrap/>
            <w:vAlign w:val="center"/>
          </w:tcPr>
          <w:p w:rsidR="00F46C46" w:rsidRPr="007B7470" w:rsidRDefault="00F46C46" w:rsidP="00F46C46">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F46C46" w:rsidRPr="007B7470" w:rsidTr="002B63FD">
        <w:trPr>
          <w:trHeight w:val="125"/>
          <w:jc w:val="center"/>
        </w:trPr>
        <w:tc>
          <w:tcPr>
            <w:tcW w:w="4661" w:type="dxa"/>
            <w:shd w:val="clear" w:color="auto" w:fill="C0C0C0"/>
            <w:noWrap/>
            <w:vAlign w:val="center"/>
          </w:tcPr>
          <w:p w:rsidR="00F46C46" w:rsidRPr="007B7470" w:rsidRDefault="00F46C46" w:rsidP="00F46C46">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Výdavky verejnej správy celkom</w:t>
            </w:r>
          </w:p>
        </w:tc>
        <w:tc>
          <w:tcPr>
            <w:tcW w:w="1267" w:type="dxa"/>
            <w:shd w:val="clear" w:color="auto" w:fill="C0C0C0"/>
            <w:noWrap/>
            <w:vAlign w:val="center"/>
          </w:tcPr>
          <w:p w:rsidR="00F46C46" w:rsidRPr="007B7470" w:rsidRDefault="00F46C46" w:rsidP="00F46C46">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rsidR="00F46C46" w:rsidRPr="004405AD" w:rsidRDefault="001B1BD0" w:rsidP="00F46C46">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iCs/>
                <w:sz w:val="24"/>
                <w:szCs w:val="24"/>
                <w:lang w:eastAsia="sk-SK"/>
              </w:rPr>
              <w:t>476 216</w:t>
            </w:r>
          </w:p>
        </w:tc>
        <w:tc>
          <w:tcPr>
            <w:tcW w:w="1267" w:type="dxa"/>
            <w:shd w:val="clear" w:color="auto" w:fill="C0C0C0"/>
            <w:noWrap/>
            <w:vAlign w:val="center"/>
          </w:tcPr>
          <w:p w:rsidR="00F46C46" w:rsidRPr="004405AD" w:rsidRDefault="001B1BD0" w:rsidP="00F46C46">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sz w:val="24"/>
                <w:szCs w:val="24"/>
                <w:lang w:eastAsia="sk-SK"/>
              </w:rPr>
              <w:t>408 261</w:t>
            </w:r>
          </w:p>
        </w:tc>
        <w:tc>
          <w:tcPr>
            <w:tcW w:w="1267" w:type="dxa"/>
            <w:shd w:val="clear" w:color="auto" w:fill="C0C0C0"/>
            <w:noWrap/>
            <w:vAlign w:val="center"/>
          </w:tcPr>
          <w:p w:rsidR="00F46C46" w:rsidRPr="007B7470" w:rsidRDefault="001B1BD0" w:rsidP="00F46C46">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sz w:val="24"/>
                <w:szCs w:val="24"/>
                <w:lang w:eastAsia="sk-SK"/>
              </w:rPr>
              <w:t>408 261</w:t>
            </w:r>
          </w:p>
        </w:tc>
      </w:tr>
      <w:tr w:rsidR="00F46C46" w:rsidRPr="007B7470" w:rsidTr="002B63FD">
        <w:trPr>
          <w:trHeight w:val="70"/>
          <w:jc w:val="center"/>
        </w:trPr>
        <w:tc>
          <w:tcPr>
            <w:tcW w:w="4661" w:type="dxa"/>
            <w:noWrap/>
            <w:vAlign w:val="center"/>
          </w:tcPr>
          <w:p w:rsidR="00F46C46" w:rsidRPr="007B7470" w:rsidRDefault="00F46C46" w:rsidP="00F46C46">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v tom: </w:t>
            </w:r>
            <w:r>
              <w:rPr>
                <w:rFonts w:ascii="Times New Roman" w:eastAsia="Times New Roman" w:hAnsi="Times New Roman" w:cs="Times New Roman"/>
                <w:sz w:val="24"/>
                <w:szCs w:val="24"/>
                <w:lang w:eastAsia="sk-SK"/>
              </w:rPr>
              <w:t>ÚOOÚ SR</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F46C46" w:rsidRPr="004405AD" w:rsidRDefault="001B1BD0" w:rsidP="00F46C46">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bCs/>
                <w:iCs/>
                <w:sz w:val="24"/>
                <w:szCs w:val="24"/>
                <w:lang w:eastAsia="sk-SK"/>
              </w:rPr>
              <w:t>476 216</w:t>
            </w:r>
          </w:p>
        </w:tc>
        <w:tc>
          <w:tcPr>
            <w:tcW w:w="1267" w:type="dxa"/>
            <w:noWrap/>
            <w:vAlign w:val="center"/>
          </w:tcPr>
          <w:p w:rsidR="00F46C46" w:rsidRPr="004405AD" w:rsidRDefault="001B1BD0" w:rsidP="00F46C46">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408 261</w:t>
            </w:r>
          </w:p>
        </w:tc>
        <w:tc>
          <w:tcPr>
            <w:tcW w:w="1267" w:type="dxa"/>
            <w:noWrap/>
            <w:vAlign w:val="center"/>
          </w:tcPr>
          <w:p w:rsidR="00F46C46" w:rsidRPr="004405AD" w:rsidRDefault="001B1BD0" w:rsidP="00F46C46">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408 261</w:t>
            </w:r>
          </w:p>
        </w:tc>
      </w:tr>
      <w:tr w:rsidR="00F46C46" w:rsidRPr="007B7470" w:rsidTr="002B63FD">
        <w:trPr>
          <w:trHeight w:val="70"/>
          <w:jc w:val="center"/>
        </w:trPr>
        <w:tc>
          <w:tcPr>
            <w:tcW w:w="4661" w:type="dxa"/>
            <w:noWrap/>
            <w:vAlign w:val="center"/>
          </w:tcPr>
          <w:p w:rsidR="00F46C46" w:rsidRPr="007B7470" w:rsidRDefault="00F46C46" w:rsidP="00F46C46">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p>
        </w:tc>
      </w:tr>
      <w:tr w:rsidR="00F46C46" w:rsidRPr="007B7470" w:rsidTr="002B63FD">
        <w:trPr>
          <w:trHeight w:val="70"/>
          <w:jc w:val="center"/>
        </w:trPr>
        <w:tc>
          <w:tcPr>
            <w:tcW w:w="4661" w:type="dxa"/>
            <w:noWrap/>
            <w:vAlign w:val="center"/>
          </w:tcPr>
          <w:p w:rsidR="00F46C46" w:rsidRPr="007B7470" w:rsidRDefault="00F46C46" w:rsidP="00F46C46">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1B1BD0" w:rsidP="00F46C46">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476 216</w:t>
            </w:r>
          </w:p>
        </w:tc>
        <w:tc>
          <w:tcPr>
            <w:tcW w:w="1267" w:type="dxa"/>
            <w:noWrap/>
            <w:vAlign w:val="center"/>
          </w:tcPr>
          <w:p w:rsidR="00F46C46" w:rsidRPr="007B7470" w:rsidRDefault="001B1BD0" w:rsidP="00F46C46">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sz w:val="24"/>
                <w:szCs w:val="24"/>
                <w:lang w:eastAsia="sk-SK"/>
              </w:rPr>
              <w:t>408 261</w:t>
            </w:r>
          </w:p>
        </w:tc>
        <w:tc>
          <w:tcPr>
            <w:tcW w:w="1267" w:type="dxa"/>
            <w:noWrap/>
            <w:vAlign w:val="center"/>
          </w:tcPr>
          <w:p w:rsidR="00F46C46" w:rsidRPr="007B7470" w:rsidRDefault="001B1BD0" w:rsidP="00F46C46">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sz w:val="24"/>
                <w:szCs w:val="24"/>
                <w:lang w:eastAsia="sk-SK"/>
              </w:rPr>
              <w:t>408 261</w:t>
            </w:r>
          </w:p>
        </w:tc>
      </w:tr>
      <w:tr w:rsidR="00F46C46" w:rsidRPr="007B7470" w:rsidTr="002B63FD">
        <w:trPr>
          <w:trHeight w:val="70"/>
          <w:jc w:val="center"/>
        </w:trPr>
        <w:tc>
          <w:tcPr>
            <w:tcW w:w="4661" w:type="dxa"/>
            <w:noWrap/>
            <w:vAlign w:val="center"/>
          </w:tcPr>
          <w:p w:rsidR="00F46C46" w:rsidRPr="007B7470" w:rsidRDefault="00F46C46" w:rsidP="00F46C46">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r>
              <w:rPr>
                <w:rFonts w:ascii="Times New Roman" w:eastAsia="Times New Roman" w:hAnsi="Times New Roman" w:cs="Times New Roman"/>
                <w:bCs/>
                <w:i/>
                <w:iCs/>
                <w:sz w:val="24"/>
                <w:szCs w:val="24"/>
                <w:lang w:eastAsia="sk-SK"/>
              </w:rPr>
              <w:t xml:space="preserve"> program </w:t>
            </w:r>
            <w:r w:rsidRPr="00AA2667">
              <w:rPr>
                <w:rFonts w:ascii="Times New Roman" w:eastAsia="Times New Roman" w:hAnsi="Times New Roman" w:cs="Times New Roman"/>
                <w:b/>
                <w:bCs/>
                <w:i/>
                <w:iCs/>
                <w:sz w:val="24"/>
                <w:szCs w:val="24"/>
                <w:lang w:eastAsia="sk-SK"/>
              </w:rPr>
              <w:t>0A0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1B1BD0" w:rsidP="00F46C46">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450 516</w:t>
            </w:r>
          </w:p>
        </w:tc>
        <w:tc>
          <w:tcPr>
            <w:tcW w:w="1267" w:type="dxa"/>
            <w:noWrap/>
            <w:vAlign w:val="center"/>
          </w:tcPr>
          <w:p w:rsidR="00F46C46" w:rsidRPr="004405AD" w:rsidRDefault="001B1BD0" w:rsidP="00F46C46">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sz w:val="24"/>
                <w:szCs w:val="24"/>
                <w:lang w:eastAsia="sk-SK"/>
              </w:rPr>
              <w:t>408 261</w:t>
            </w:r>
          </w:p>
        </w:tc>
        <w:tc>
          <w:tcPr>
            <w:tcW w:w="1267" w:type="dxa"/>
            <w:noWrap/>
            <w:vAlign w:val="center"/>
          </w:tcPr>
          <w:p w:rsidR="00F46C46" w:rsidRPr="004405AD" w:rsidRDefault="001B1BD0" w:rsidP="00F46C46">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sz w:val="24"/>
                <w:szCs w:val="24"/>
                <w:lang w:eastAsia="sk-SK"/>
              </w:rPr>
              <w:t>408 261</w:t>
            </w:r>
          </w:p>
        </w:tc>
      </w:tr>
      <w:tr w:rsidR="00F46C46" w:rsidRPr="007B7470" w:rsidTr="002B63FD">
        <w:trPr>
          <w:trHeight w:val="70"/>
          <w:jc w:val="center"/>
        </w:trPr>
        <w:tc>
          <w:tcPr>
            <w:tcW w:w="4661" w:type="dxa"/>
            <w:noWrap/>
            <w:vAlign w:val="center"/>
          </w:tcPr>
          <w:p w:rsidR="00F46C46" w:rsidRPr="007B7470" w:rsidRDefault="00F46C46" w:rsidP="00F46C46">
            <w:pPr>
              <w:spacing w:after="0" w:line="240" w:lineRule="auto"/>
              <w:rPr>
                <w:rFonts w:ascii="Times New Roman" w:eastAsia="Times New Roman" w:hAnsi="Times New Roman" w:cs="Times New Roman"/>
                <w:bCs/>
                <w:i/>
                <w:iCs/>
                <w:sz w:val="24"/>
                <w:szCs w:val="24"/>
                <w:lang w:eastAsia="sk-SK"/>
              </w:rPr>
            </w:pPr>
            <w:r>
              <w:rPr>
                <w:rFonts w:ascii="Times New Roman" w:eastAsia="Times New Roman" w:hAnsi="Times New Roman" w:cs="Times New Roman"/>
                <w:bCs/>
                <w:i/>
                <w:iCs/>
                <w:sz w:val="24"/>
                <w:szCs w:val="24"/>
                <w:lang w:eastAsia="sk-SK"/>
              </w:rPr>
              <w:t xml:space="preserve">    </w:t>
            </w:r>
            <w:r w:rsidRPr="007B7470">
              <w:rPr>
                <w:rFonts w:ascii="Times New Roman" w:eastAsia="Times New Roman" w:hAnsi="Times New Roman" w:cs="Times New Roman"/>
                <w:bCs/>
                <w:i/>
                <w:iCs/>
                <w:sz w:val="24"/>
                <w:szCs w:val="24"/>
                <w:lang w:eastAsia="sk-SK"/>
              </w:rPr>
              <w:t>Rozpočtové prostriedky</w:t>
            </w:r>
            <w:r>
              <w:rPr>
                <w:rFonts w:ascii="Times New Roman" w:eastAsia="Times New Roman" w:hAnsi="Times New Roman" w:cs="Times New Roman"/>
                <w:bCs/>
                <w:i/>
                <w:iCs/>
                <w:sz w:val="24"/>
                <w:szCs w:val="24"/>
                <w:lang w:eastAsia="sk-SK"/>
              </w:rPr>
              <w:t xml:space="preserve"> program</w:t>
            </w:r>
            <w:r w:rsidRPr="00AA2667">
              <w:rPr>
                <w:rFonts w:ascii="Times New Roman" w:eastAsia="Times New Roman" w:hAnsi="Times New Roman" w:cs="Times New Roman"/>
                <w:b/>
                <w:bCs/>
                <w:i/>
                <w:iCs/>
                <w:sz w:val="24"/>
                <w:szCs w:val="24"/>
                <w:lang w:eastAsia="sk-SK"/>
              </w:rPr>
              <w:t xml:space="preserve"> 0EK</w:t>
            </w:r>
          </w:p>
        </w:tc>
        <w:tc>
          <w:tcPr>
            <w:tcW w:w="1267" w:type="dxa"/>
            <w:noWrap/>
            <w:vAlign w:val="center"/>
          </w:tcPr>
          <w:p w:rsidR="00F46C46" w:rsidRPr="00AA2667" w:rsidRDefault="00F46C46" w:rsidP="00F46C46">
            <w:pPr>
              <w:spacing w:after="0" w:line="240" w:lineRule="auto"/>
              <w:jc w:val="right"/>
              <w:rPr>
                <w:rFonts w:ascii="Times New Roman" w:eastAsia="Times New Roman" w:hAnsi="Times New Roman" w:cs="Times New Roman"/>
                <w:b/>
                <w:sz w:val="24"/>
                <w:szCs w:val="24"/>
                <w:lang w:eastAsia="sk-SK"/>
              </w:rPr>
            </w:pPr>
            <w:r w:rsidRPr="00AA2667">
              <w:rPr>
                <w:rFonts w:ascii="Times New Roman" w:eastAsia="Times New Roman" w:hAnsi="Times New Roman" w:cs="Times New Roman"/>
                <w:b/>
                <w:sz w:val="24"/>
                <w:szCs w:val="24"/>
                <w:lang w:eastAsia="sk-SK"/>
              </w:rPr>
              <w:t>0</w:t>
            </w:r>
          </w:p>
        </w:tc>
        <w:tc>
          <w:tcPr>
            <w:tcW w:w="1267" w:type="dxa"/>
            <w:noWrap/>
            <w:vAlign w:val="center"/>
          </w:tcPr>
          <w:p w:rsidR="00F46C46" w:rsidRPr="00AA2667" w:rsidRDefault="00C15BBA" w:rsidP="00F46C46">
            <w:pPr>
              <w:spacing w:after="0" w:line="240" w:lineRule="auto"/>
              <w:jc w:val="right"/>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25 700</w:t>
            </w:r>
          </w:p>
        </w:tc>
        <w:tc>
          <w:tcPr>
            <w:tcW w:w="1267" w:type="dxa"/>
            <w:noWrap/>
            <w:vAlign w:val="center"/>
          </w:tcPr>
          <w:p w:rsidR="00F46C46" w:rsidRPr="00AA2667" w:rsidRDefault="00F46C46" w:rsidP="00F46C46">
            <w:pPr>
              <w:spacing w:after="0" w:line="240" w:lineRule="auto"/>
              <w:jc w:val="right"/>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0</w:t>
            </w:r>
          </w:p>
        </w:tc>
        <w:tc>
          <w:tcPr>
            <w:tcW w:w="1267" w:type="dxa"/>
            <w:noWrap/>
            <w:vAlign w:val="center"/>
          </w:tcPr>
          <w:p w:rsidR="00F46C46" w:rsidRPr="00AA2667" w:rsidRDefault="00F46C46" w:rsidP="00F46C46">
            <w:pPr>
              <w:spacing w:after="0" w:line="240" w:lineRule="auto"/>
              <w:jc w:val="right"/>
              <w:rPr>
                <w:rFonts w:ascii="Times New Roman" w:eastAsia="Times New Roman" w:hAnsi="Times New Roman" w:cs="Times New Roman"/>
                <w:b/>
                <w:sz w:val="24"/>
                <w:szCs w:val="24"/>
                <w:lang w:eastAsia="sk-SK"/>
              </w:rPr>
            </w:pPr>
            <w:r>
              <w:rPr>
                <w:rFonts w:ascii="Times New Roman" w:eastAsia="Times New Roman" w:hAnsi="Times New Roman" w:cs="Times New Roman"/>
                <w:b/>
                <w:sz w:val="24"/>
                <w:szCs w:val="24"/>
                <w:lang w:eastAsia="sk-SK"/>
              </w:rPr>
              <w:t>0</w:t>
            </w:r>
          </w:p>
        </w:tc>
      </w:tr>
      <w:tr w:rsidR="00F46C46" w:rsidRPr="007B7470" w:rsidTr="002B63FD">
        <w:trPr>
          <w:trHeight w:val="70"/>
          <w:jc w:val="center"/>
        </w:trPr>
        <w:tc>
          <w:tcPr>
            <w:tcW w:w="4661" w:type="dxa"/>
            <w:noWrap/>
            <w:vAlign w:val="center"/>
          </w:tcPr>
          <w:p w:rsidR="00F46C46" w:rsidRPr="007B7470" w:rsidRDefault="00F46C46" w:rsidP="00F46C46">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EÚ zdroje</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F46C46" w:rsidRPr="007B7470" w:rsidTr="002B63FD">
        <w:trPr>
          <w:trHeight w:val="70"/>
          <w:jc w:val="center"/>
        </w:trPr>
        <w:tc>
          <w:tcPr>
            <w:tcW w:w="4661" w:type="dxa"/>
            <w:noWrap/>
            <w:vAlign w:val="center"/>
          </w:tcPr>
          <w:p w:rsidR="00F46C46" w:rsidRPr="007B7470" w:rsidRDefault="00F46C46" w:rsidP="00F46C46">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spolufinancovanie</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F46C46" w:rsidRPr="007B7470" w:rsidTr="002B63FD">
        <w:trPr>
          <w:trHeight w:val="125"/>
          <w:jc w:val="center"/>
        </w:trPr>
        <w:tc>
          <w:tcPr>
            <w:tcW w:w="4661" w:type="dxa"/>
            <w:noWrap/>
            <w:vAlign w:val="center"/>
          </w:tcPr>
          <w:p w:rsidR="00F46C46" w:rsidRPr="007B7470" w:rsidRDefault="00F46C46" w:rsidP="00F46C46">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F46C46" w:rsidRPr="007B7470" w:rsidTr="002B63FD">
        <w:trPr>
          <w:trHeight w:val="125"/>
          <w:jc w:val="center"/>
        </w:trPr>
        <w:tc>
          <w:tcPr>
            <w:tcW w:w="4661" w:type="dxa"/>
            <w:noWrap/>
            <w:vAlign w:val="center"/>
          </w:tcPr>
          <w:p w:rsidR="00F46C46" w:rsidRPr="007B7470" w:rsidRDefault="00F46C46" w:rsidP="00F46C46">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z toho vplyv nových úloh v zmysle ods. 2 Čl. 6 ústavného zákona č. 493/2011 Z. z. </w:t>
            </w:r>
          </w:p>
          <w:p w:rsidR="00F46C46" w:rsidRPr="007B7470" w:rsidRDefault="00F46C46" w:rsidP="00F46C46">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F46C46" w:rsidRPr="007B7470" w:rsidTr="002B63FD">
        <w:trPr>
          <w:trHeight w:val="125"/>
          <w:jc w:val="center"/>
        </w:trPr>
        <w:tc>
          <w:tcPr>
            <w:tcW w:w="4661" w:type="dxa"/>
            <w:noWrap/>
            <w:vAlign w:val="center"/>
          </w:tcPr>
          <w:p w:rsidR="00F46C46" w:rsidRPr="007B7470" w:rsidRDefault="00F46C46" w:rsidP="00F46C46">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F46C46" w:rsidRPr="007B7470" w:rsidTr="002B63FD">
        <w:trPr>
          <w:trHeight w:val="125"/>
          <w:jc w:val="center"/>
        </w:trPr>
        <w:tc>
          <w:tcPr>
            <w:tcW w:w="4661" w:type="dxa"/>
            <w:noWrap/>
            <w:vAlign w:val="center"/>
          </w:tcPr>
          <w:p w:rsidR="00F46C46" w:rsidRPr="007B7470" w:rsidRDefault="00F46C46" w:rsidP="00F46C46">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z toho vplyv nových úloh v zmysle ods. 2 Čl. 6 ústavného zákona č. 493/2011 Z. z. </w:t>
            </w:r>
          </w:p>
          <w:p w:rsidR="00F46C46" w:rsidRPr="007B7470" w:rsidRDefault="00F46C46" w:rsidP="00F46C46">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F46C46" w:rsidRPr="007B7470" w:rsidTr="002B63FD">
        <w:trPr>
          <w:trHeight w:val="70"/>
          <w:jc w:val="center"/>
        </w:trPr>
        <w:tc>
          <w:tcPr>
            <w:tcW w:w="4661" w:type="dxa"/>
            <w:noWrap/>
            <w:vAlign w:val="center"/>
          </w:tcPr>
          <w:p w:rsidR="00F46C46" w:rsidRPr="007B7470" w:rsidRDefault="00F46C46" w:rsidP="00F46C46">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F46C46" w:rsidRPr="007B7470" w:rsidTr="002B63FD">
        <w:trPr>
          <w:trHeight w:val="70"/>
          <w:jc w:val="center"/>
        </w:trPr>
        <w:tc>
          <w:tcPr>
            <w:tcW w:w="4661" w:type="dxa"/>
            <w:shd w:val="clear" w:color="auto" w:fill="BFBFBF" w:themeFill="background1" w:themeFillShade="BF"/>
            <w:noWrap/>
            <w:vAlign w:val="center"/>
          </w:tcPr>
          <w:p w:rsidR="00F46C46" w:rsidRPr="007B7470" w:rsidRDefault="00F46C46" w:rsidP="00F46C46">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Vplyv na počet zamestnancov </w:t>
            </w:r>
          </w:p>
        </w:tc>
        <w:tc>
          <w:tcPr>
            <w:tcW w:w="1267" w:type="dxa"/>
            <w:shd w:val="clear" w:color="auto" w:fill="BFBFBF" w:themeFill="background1" w:themeFillShade="BF"/>
            <w:noWrap/>
            <w:vAlign w:val="center"/>
          </w:tcPr>
          <w:p w:rsidR="00F46C46" w:rsidRPr="007B7470" w:rsidRDefault="00F46C46" w:rsidP="00F46C46">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rsidR="00F46C46" w:rsidRPr="009A2794" w:rsidRDefault="00C26F6E" w:rsidP="00F46C46">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iCs/>
                <w:sz w:val="24"/>
                <w:szCs w:val="24"/>
                <w:lang w:eastAsia="sk-SK"/>
              </w:rPr>
              <w:t>12</w:t>
            </w:r>
          </w:p>
        </w:tc>
        <w:tc>
          <w:tcPr>
            <w:tcW w:w="1267" w:type="dxa"/>
            <w:shd w:val="clear" w:color="auto" w:fill="BFBFBF" w:themeFill="background1" w:themeFillShade="BF"/>
            <w:noWrap/>
            <w:vAlign w:val="center"/>
          </w:tcPr>
          <w:p w:rsidR="00F46C46" w:rsidRPr="009A2794" w:rsidRDefault="00C26F6E" w:rsidP="00F46C46">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iCs/>
                <w:sz w:val="24"/>
                <w:szCs w:val="24"/>
                <w:lang w:eastAsia="sk-SK"/>
              </w:rPr>
              <w:t>12</w:t>
            </w:r>
          </w:p>
        </w:tc>
        <w:tc>
          <w:tcPr>
            <w:tcW w:w="1267" w:type="dxa"/>
            <w:shd w:val="clear" w:color="auto" w:fill="BFBFBF" w:themeFill="background1" w:themeFillShade="BF"/>
            <w:noWrap/>
            <w:vAlign w:val="center"/>
          </w:tcPr>
          <w:p w:rsidR="00F46C46" w:rsidRPr="009A2794" w:rsidRDefault="00C26F6E" w:rsidP="00F46C46">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iCs/>
                <w:sz w:val="24"/>
                <w:szCs w:val="24"/>
                <w:lang w:eastAsia="sk-SK"/>
              </w:rPr>
              <w:t>12</w:t>
            </w:r>
          </w:p>
        </w:tc>
      </w:tr>
      <w:tr w:rsidR="00F46C46" w:rsidRPr="007B7470" w:rsidTr="002B63FD">
        <w:trPr>
          <w:trHeight w:val="70"/>
          <w:jc w:val="center"/>
        </w:trPr>
        <w:tc>
          <w:tcPr>
            <w:tcW w:w="4661" w:type="dxa"/>
            <w:noWrap/>
            <w:vAlign w:val="center"/>
          </w:tcPr>
          <w:p w:rsidR="00F46C46" w:rsidRPr="007B7470" w:rsidRDefault="00F46C46" w:rsidP="00F46C46">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9A2794" w:rsidRDefault="006B69EF" w:rsidP="00F46C46">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12</w:t>
            </w:r>
          </w:p>
        </w:tc>
        <w:tc>
          <w:tcPr>
            <w:tcW w:w="1267" w:type="dxa"/>
            <w:noWrap/>
            <w:vAlign w:val="center"/>
          </w:tcPr>
          <w:p w:rsidR="00F46C46" w:rsidRPr="009A2794" w:rsidRDefault="00C26F6E" w:rsidP="00F46C46">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12</w:t>
            </w:r>
          </w:p>
        </w:tc>
        <w:tc>
          <w:tcPr>
            <w:tcW w:w="1267" w:type="dxa"/>
            <w:noWrap/>
            <w:vAlign w:val="center"/>
          </w:tcPr>
          <w:p w:rsidR="00F46C46" w:rsidRPr="009A2794" w:rsidRDefault="00C26F6E" w:rsidP="00F46C46">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12</w:t>
            </w:r>
          </w:p>
        </w:tc>
      </w:tr>
      <w:tr w:rsidR="00F46C46" w:rsidRPr="007B7470" w:rsidTr="002B63FD">
        <w:trPr>
          <w:trHeight w:val="70"/>
          <w:jc w:val="center"/>
        </w:trPr>
        <w:tc>
          <w:tcPr>
            <w:tcW w:w="4661" w:type="dxa"/>
            <w:noWrap/>
            <w:vAlign w:val="center"/>
          </w:tcPr>
          <w:p w:rsidR="00F46C46" w:rsidRPr="007B7470" w:rsidRDefault="00F46C46" w:rsidP="00F46C46">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F46C46" w:rsidRPr="007B7470" w:rsidTr="002B63FD">
        <w:trPr>
          <w:trHeight w:val="70"/>
          <w:jc w:val="center"/>
        </w:trPr>
        <w:tc>
          <w:tcPr>
            <w:tcW w:w="4661" w:type="dxa"/>
            <w:noWrap/>
            <w:vAlign w:val="center"/>
          </w:tcPr>
          <w:p w:rsidR="00F46C46" w:rsidRPr="007B7470" w:rsidRDefault="00F46C46" w:rsidP="00F46C46">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F46C46" w:rsidRPr="007B7470" w:rsidTr="002B63FD">
        <w:trPr>
          <w:trHeight w:val="70"/>
          <w:jc w:val="center"/>
        </w:trPr>
        <w:tc>
          <w:tcPr>
            <w:tcW w:w="4661" w:type="dxa"/>
            <w:noWrap/>
            <w:vAlign w:val="center"/>
          </w:tcPr>
          <w:p w:rsidR="00F46C46" w:rsidRPr="007B7470" w:rsidRDefault="00F46C46" w:rsidP="00F46C46">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F46C46" w:rsidRPr="007B7470" w:rsidRDefault="00F46C46" w:rsidP="00F46C46">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F46C46" w:rsidRPr="007B7470" w:rsidTr="00AA2667">
        <w:trPr>
          <w:trHeight w:val="70"/>
          <w:jc w:val="center"/>
        </w:trPr>
        <w:tc>
          <w:tcPr>
            <w:tcW w:w="4661" w:type="dxa"/>
            <w:shd w:val="clear" w:color="auto" w:fill="BFBFBF" w:themeFill="background1" w:themeFillShade="BF"/>
            <w:noWrap/>
            <w:vAlign w:val="center"/>
          </w:tcPr>
          <w:p w:rsidR="00F46C46" w:rsidRPr="007B7470" w:rsidRDefault="00F46C46" w:rsidP="00F46C46">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mzdové výdavky</w:t>
            </w:r>
          </w:p>
        </w:tc>
        <w:tc>
          <w:tcPr>
            <w:tcW w:w="1267" w:type="dxa"/>
            <w:shd w:val="clear" w:color="auto" w:fill="BFBFBF" w:themeFill="background1" w:themeFillShade="BF"/>
            <w:noWrap/>
            <w:vAlign w:val="center"/>
          </w:tcPr>
          <w:p w:rsidR="00F46C46" w:rsidRPr="007B7470" w:rsidRDefault="00F46C46" w:rsidP="00F46C46">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rsidR="00F46C46" w:rsidRPr="007B7470" w:rsidRDefault="001B1BD0" w:rsidP="00F46C46">
            <w:pPr>
              <w:spacing w:after="0" w:line="240" w:lineRule="auto"/>
              <w:jc w:val="right"/>
              <w:rPr>
                <w:rFonts w:ascii="Times New Roman" w:eastAsia="Times New Roman" w:hAnsi="Times New Roman" w:cs="Times New Roman"/>
                <w:b/>
                <w:sz w:val="24"/>
                <w:szCs w:val="24"/>
                <w:lang w:eastAsia="sk-SK"/>
              </w:rPr>
            </w:pPr>
            <w:r>
              <w:rPr>
                <w:rFonts w:ascii="Times New Roman" w:eastAsia="Times New Roman" w:hAnsi="Times New Roman" w:cs="Times New Roman"/>
                <w:b/>
                <w:bCs/>
                <w:iCs/>
                <w:sz w:val="24"/>
                <w:szCs w:val="24"/>
                <w:lang w:eastAsia="sk-SK"/>
              </w:rPr>
              <w:t>286 290</w:t>
            </w:r>
          </w:p>
        </w:tc>
        <w:tc>
          <w:tcPr>
            <w:tcW w:w="1267" w:type="dxa"/>
            <w:shd w:val="clear" w:color="auto" w:fill="BFBFBF" w:themeFill="background1" w:themeFillShade="BF"/>
            <w:noWrap/>
          </w:tcPr>
          <w:p w:rsidR="00F46C46" w:rsidRPr="007B7470" w:rsidRDefault="001B1BD0" w:rsidP="00F46C46">
            <w:pPr>
              <w:spacing w:after="0" w:line="240" w:lineRule="auto"/>
              <w:jc w:val="right"/>
              <w:rPr>
                <w:rFonts w:ascii="Times New Roman" w:eastAsia="Times New Roman" w:hAnsi="Times New Roman" w:cs="Times New Roman"/>
                <w:b/>
                <w:sz w:val="24"/>
                <w:szCs w:val="24"/>
                <w:lang w:eastAsia="sk-SK"/>
              </w:rPr>
            </w:pPr>
            <w:r>
              <w:rPr>
                <w:rFonts w:ascii="Times New Roman" w:eastAsia="Times New Roman" w:hAnsi="Times New Roman" w:cs="Times New Roman"/>
                <w:b/>
                <w:bCs/>
                <w:iCs/>
                <w:sz w:val="24"/>
                <w:szCs w:val="24"/>
                <w:lang w:eastAsia="sk-SK"/>
              </w:rPr>
              <w:t>286 290</w:t>
            </w:r>
          </w:p>
        </w:tc>
        <w:tc>
          <w:tcPr>
            <w:tcW w:w="1267" w:type="dxa"/>
            <w:shd w:val="clear" w:color="auto" w:fill="BFBFBF" w:themeFill="background1" w:themeFillShade="BF"/>
            <w:noWrap/>
          </w:tcPr>
          <w:p w:rsidR="00F46C46" w:rsidRPr="007B7470" w:rsidRDefault="001B1BD0" w:rsidP="00F46C46">
            <w:pPr>
              <w:spacing w:after="0" w:line="240" w:lineRule="auto"/>
              <w:jc w:val="right"/>
              <w:rPr>
                <w:rFonts w:ascii="Times New Roman" w:eastAsia="Times New Roman" w:hAnsi="Times New Roman" w:cs="Times New Roman"/>
                <w:b/>
                <w:sz w:val="24"/>
                <w:szCs w:val="24"/>
                <w:lang w:eastAsia="sk-SK"/>
              </w:rPr>
            </w:pPr>
            <w:r>
              <w:rPr>
                <w:rFonts w:ascii="Times New Roman" w:eastAsia="Times New Roman" w:hAnsi="Times New Roman" w:cs="Times New Roman"/>
                <w:b/>
                <w:bCs/>
                <w:iCs/>
                <w:sz w:val="24"/>
                <w:szCs w:val="24"/>
                <w:lang w:eastAsia="sk-SK"/>
              </w:rPr>
              <w:t>286 290</w:t>
            </w:r>
          </w:p>
        </w:tc>
      </w:tr>
      <w:tr w:rsidR="001B1BD0" w:rsidRPr="007B7470" w:rsidTr="002B63FD">
        <w:trPr>
          <w:trHeight w:val="70"/>
          <w:jc w:val="center"/>
        </w:trPr>
        <w:tc>
          <w:tcPr>
            <w:tcW w:w="4661" w:type="dxa"/>
            <w:noWrap/>
            <w:vAlign w:val="center"/>
          </w:tcPr>
          <w:p w:rsidR="001B1BD0" w:rsidRPr="007B7470" w:rsidRDefault="001B1BD0" w:rsidP="001B1BD0">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rsidR="001B1BD0" w:rsidRPr="007B7470" w:rsidRDefault="001B1BD0" w:rsidP="001B1BD0">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1B1BD0" w:rsidRPr="007B7470" w:rsidRDefault="001B1BD0" w:rsidP="001B1BD0">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286 290</w:t>
            </w:r>
          </w:p>
        </w:tc>
        <w:tc>
          <w:tcPr>
            <w:tcW w:w="1267" w:type="dxa"/>
            <w:noWrap/>
            <w:vAlign w:val="center"/>
          </w:tcPr>
          <w:p w:rsidR="001B1BD0" w:rsidRPr="007B7470" w:rsidRDefault="001B1BD0" w:rsidP="001B1BD0">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286 290</w:t>
            </w:r>
          </w:p>
        </w:tc>
        <w:tc>
          <w:tcPr>
            <w:tcW w:w="1267" w:type="dxa"/>
            <w:noWrap/>
            <w:vAlign w:val="center"/>
          </w:tcPr>
          <w:p w:rsidR="001B1BD0" w:rsidRPr="007B7470" w:rsidRDefault="001B1BD0" w:rsidP="001B1BD0">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286 290</w:t>
            </w:r>
          </w:p>
        </w:tc>
      </w:tr>
      <w:tr w:rsidR="001B1BD0" w:rsidRPr="007B7470" w:rsidTr="002B63FD">
        <w:trPr>
          <w:trHeight w:val="70"/>
          <w:jc w:val="center"/>
        </w:trPr>
        <w:tc>
          <w:tcPr>
            <w:tcW w:w="4661" w:type="dxa"/>
            <w:noWrap/>
            <w:vAlign w:val="center"/>
          </w:tcPr>
          <w:p w:rsidR="001B1BD0" w:rsidRPr="007B7470" w:rsidRDefault="001B1BD0" w:rsidP="001B1BD0">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rsidR="001B1BD0" w:rsidRPr="007B7470" w:rsidRDefault="001B1BD0" w:rsidP="001B1BD0">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1B1BD0" w:rsidRPr="007B7470" w:rsidRDefault="001B1BD0" w:rsidP="001B1BD0">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1B1BD0" w:rsidRPr="007B7470" w:rsidRDefault="001B1BD0" w:rsidP="001B1BD0">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1B1BD0" w:rsidRPr="007B7470" w:rsidRDefault="001B1BD0" w:rsidP="001B1BD0">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1B1BD0" w:rsidRPr="007B7470" w:rsidTr="002B63FD">
        <w:trPr>
          <w:trHeight w:val="70"/>
          <w:jc w:val="center"/>
        </w:trPr>
        <w:tc>
          <w:tcPr>
            <w:tcW w:w="4661" w:type="dxa"/>
            <w:noWrap/>
            <w:vAlign w:val="center"/>
          </w:tcPr>
          <w:p w:rsidR="001B1BD0" w:rsidRPr="007B7470" w:rsidRDefault="001B1BD0" w:rsidP="001B1BD0">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rsidR="001B1BD0" w:rsidRPr="007B7470" w:rsidRDefault="001B1BD0" w:rsidP="001B1BD0">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1B1BD0" w:rsidRPr="007B7470" w:rsidRDefault="001B1BD0" w:rsidP="001B1BD0">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1B1BD0" w:rsidRPr="007B7470" w:rsidRDefault="001B1BD0" w:rsidP="001B1BD0">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1B1BD0" w:rsidRPr="007B7470" w:rsidRDefault="001B1BD0" w:rsidP="001B1BD0">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1B1BD0" w:rsidRPr="007B7470" w:rsidTr="002B63FD">
        <w:trPr>
          <w:trHeight w:val="70"/>
          <w:jc w:val="center"/>
        </w:trPr>
        <w:tc>
          <w:tcPr>
            <w:tcW w:w="4661" w:type="dxa"/>
            <w:noWrap/>
            <w:vAlign w:val="center"/>
          </w:tcPr>
          <w:p w:rsidR="001B1BD0" w:rsidRPr="007B7470" w:rsidRDefault="001B1BD0" w:rsidP="001B1BD0">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rsidR="001B1BD0" w:rsidRPr="007B7470" w:rsidRDefault="001B1BD0" w:rsidP="001B1BD0">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1B1BD0" w:rsidRPr="007B7470" w:rsidRDefault="001B1BD0" w:rsidP="001B1BD0">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1B1BD0" w:rsidRPr="007B7470" w:rsidRDefault="001B1BD0" w:rsidP="001B1BD0">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rsidR="001B1BD0" w:rsidRPr="007B7470" w:rsidRDefault="001B1BD0" w:rsidP="001B1BD0">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1B1BD0" w:rsidRPr="007B7470" w:rsidTr="002B63FD">
        <w:trPr>
          <w:trHeight w:val="70"/>
          <w:jc w:val="center"/>
        </w:trPr>
        <w:tc>
          <w:tcPr>
            <w:tcW w:w="4661" w:type="dxa"/>
            <w:shd w:val="clear" w:color="auto" w:fill="C0C0C0"/>
            <w:noWrap/>
            <w:vAlign w:val="center"/>
          </w:tcPr>
          <w:p w:rsidR="001B1BD0" w:rsidRPr="007B7470" w:rsidRDefault="001B1BD0" w:rsidP="001B1BD0">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Financovanie zabezpečené v rozpočte</w:t>
            </w:r>
          </w:p>
        </w:tc>
        <w:tc>
          <w:tcPr>
            <w:tcW w:w="1267" w:type="dxa"/>
            <w:shd w:val="clear" w:color="auto" w:fill="C0C0C0"/>
            <w:noWrap/>
            <w:vAlign w:val="center"/>
          </w:tcPr>
          <w:p w:rsidR="001B1BD0" w:rsidRPr="007B7470" w:rsidRDefault="001B1BD0" w:rsidP="001B1BD0">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rsidR="001B1BD0" w:rsidRPr="007B7470" w:rsidRDefault="001B1BD0" w:rsidP="001B1BD0">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rsidR="001B1BD0" w:rsidRPr="007B7470" w:rsidRDefault="001B1BD0" w:rsidP="001B1BD0">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rsidR="001B1BD0" w:rsidRPr="007B7470" w:rsidRDefault="001B1BD0" w:rsidP="001B1BD0">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1B1BD0" w:rsidRPr="007B7470" w:rsidTr="002B63FD">
        <w:trPr>
          <w:trHeight w:val="70"/>
          <w:jc w:val="center"/>
        </w:trPr>
        <w:tc>
          <w:tcPr>
            <w:tcW w:w="4661" w:type="dxa"/>
            <w:noWrap/>
            <w:vAlign w:val="center"/>
          </w:tcPr>
          <w:p w:rsidR="001B1BD0" w:rsidRPr="007B7470" w:rsidRDefault="001B1BD0" w:rsidP="001B1BD0">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v tom: </w:t>
            </w:r>
            <w:r>
              <w:rPr>
                <w:rFonts w:ascii="Times New Roman" w:eastAsia="Times New Roman" w:hAnsi="Times New Roman" w:cs="Times New Roman"/>
                <w:sz w:val="24"/>
                <w:szCs w:val="24"/>
                <w:lang w:eastAsia="sk-SK"/>
              </w:rPr>
              <w:t xml:space="preserve">ÚOOÚ SR program </w:t>
            </w:r>
            <w:r w:rsidRPr="00AA2667">
              <w:rPr>
                <w:rFonts w:ascii="Times New Roman" w:eastAsia="Times New Roman" w:hAnsi="Times New Roman" w:cs="Times New Roman"/>
                <w:b/>
                <w:sz w:val="24"/>
                <w:szCs w:val="24"/>
                <w:lang w:eastAsia="sk-SK"/>
              </w:rPr>
              <w:t>0A0</w:t>
            </w:r>
          </w:p>
        </w:tc>
        <w:tc>
          <w:tcPr>
            <w:tcW w:w="1267" w:type="dxa"/>
            <w:noWrap/>
            <w:vAlign w:val="center"/>
          </w:tcPr>
          <w:p w:rsidR="001B1BD0" w:rsidRPr="007B7470" w:rsidRDefault="001B1BD0" w:rsidP="001B1BD0">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1B1BD0" w:rsidRPr="007B7470" w:rsidRDefault="001B1BD0" w:rsidP="001B1BD0">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1B1BD0" w:rsidRPr="007B7470" w:rsidRDefault="001B1BD0" w:rsidP="001B1BD0">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rsidR="001B1BD0" w:rsidRPr="007B7470" w:rsidRDefault="001B1BD0" w:rsidP="001B1BD0">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1B1BD0" w:rsidRPr="007B7470" w:rsidTr="00AA2667">
        <w:trPr>
          <w:trHeight w:val="70"/>
          <w:jc w:val="center"/>
        </w:trPr>
        <w:tc>
          <w:tcPr>
            <w:tcW w:w="4661" w:type="dxa"/>
            <w:shd w:val="clear" w:color="auto" w:fill="auto"/>
            <w:noWrap/>
            <w:vAlign w:val="center"/>
          </w:tcPr>
          <w:p w:rsidR="001B1BD0" w:rsidRPr="007B7470" w:rsidRDefault="001B1BD0" w:rsidP="001B1BD0">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sz w:val="24"/>
                <w:szCs w:val="24"/>
                <w:lang w:eastAsia="sk-SK"/>
              </w:rPr>
              <w:t xml:space="preserve">v tom: </w:t>
            </w:r>
            <w:r>
              <w:rPr>
                <w:rFonts w:ascii="Times New Roman" w:eastAsia="Times New Roman" w:hAnsi="Times New Roman" w:cs="Times New Roman"/>
                <w:sz w:val="24"/>
                <w:szCs w:val="24"/>
                <w:lang w:eastAsia="sk-SK"/>
              </w:rPr>
              <w:t xml:space="preserve">ÚOOÚ SR program </w:t>
            </w:r>
            <w:r w:rsidRPr="00AA2667">
              <w:rPr>
                <w:rFonts w:ascii="Times New Roman" w:eastAsia="Times New Roman" w:hAnsi="Times New Roman" w:cs="Times New Roman"/>
                <w:b/>
                <w:sz w:val="24"/>
                <w:szCs w:val="24"/>
                <w:lang w:eastAsia="sk-SK"/>
              </w:rPr>
              <w:t>0EK</w:t>
            </w:r>
          </w:p>
        </w:tc>
        <w:tc>
          <w:tcPr>
            <w:tcW w:w="1267" w:type="dxa"/>
            <w:shd w:val="clear" w:color="auto" w:fill="auto"/>
            <w:noWrap/>
            <w:vAlign w:val="center"/>
          </w:tcPr>
          <w:p w:rsidR="001B1BD0" w:rsidRPr="007B7470" w:rsidRDefault="001B1BD0" w:rsidP="001B1BD0">
            <w:pPr>
              <w:spacing w:after="0" w:line="240" w:lineRule="auto"/>
              <w:jc w:val="right"/>
              <w:rPr>
                <w:rFonts w:ascii="Times New Roman" w:eastAsia="Times New Roman" w:hAnsi="Times New Roman" w:cs="Times New Roman"/>
                <w:b/>
                <w:bCs/>
                <w:sz w:val="24"/>
                <w:szCs w:val="24"/>
                <w:lang w:eastAsia="sk-SK"/>
              </w:rPr>
            </w:pPr>
          </w:p>
        </w:tc>
        <w:tc>
          <w:tcPr>
            <w:tcW w:w="1267" w:type="dxa"/>
            <w:shd w:val="clear" w:color="auto" w:fill="auto"/>
            <w:noWrap/>
            <w:vAlign w:val="center"/>
          </w:tcPr>
          <w:p w:rsidR="001B1BD0" w:rsidRPr="007B7470" w:rsidRDefault="001B1BD0" w:rsidP="001B1BD0">
            <w:pPr>
              <w:spacing w:after="0" w:line="240" w:lineRule="auto"/>
              <w:jc w:val="right"/>
              <w:rPr>
                <w:rFonts w:ascii="Times New Roman" w:eastAsia="Times New Roman" w:hAnsi="Times New Roman" w:cs="Times New Roman"/>
                <w:b/>
                <w:bCs/>
                <w:sz w:val="24"/>
                <w:szCs w:val="24"/>
                <w:lang w:eastAsia="sk-SK"/>
              </w:rPr>
            </w:pPr>
          </w:p>
        </w:tc>
        <w:tc>
          <w:tcPr>
            <w:tcW w:w="1267" w:type="dxa"/>
            <w:shd w:val="clear" w:color="auto" w:fill="auto"/>
            <w:noWrap/>
            <w:vAlign w:val="center"/>
          </w:tcPr>
          <w:p w:rsidR="001B1BD0" w:rsidRPr="007B7470" w:rsidRDefault="001B1BD0" w:rsidP="001B1BD0">
            <w:pPr>
              <w:spacing w:after="0" w:line="240" w:lineRule="auto"/>
              <w:jc w:val="right"/>
              <w:rPr>
                <w:rFonts w:ascii="Times New Roman" w:eastAsia="Times New Roman" w:hAnsi="Times New Roman" w:cs="Times New Roman"/>
                <w:b/>
                <w:bCs/>
                <w:sz w:val="24"/>
                <w:szCs w:val="24"/>
                <w:lang w:eastAsia="sk-SK"/>
              </w:rPr>
            </w:pPr>
          </w:p>
        </w:tc>
        <w:tc>
          <w:tcPr>
            <w:tcW w:w="1267" w:type="dxa"/>
            <w:shd w:val="clear" w:color="auto" w:fill="auto"/>
            <w:noWrap/>
            <w:vAlign w:val="center"/>
          </w:tcPr>
          <w:p w:rsidR="001B1BD0" w:rsidRPr="007B7470" w:rsidRDefault="001B1BD0" w:rsidP="001B1BD0">
            <w:pPr>
              <w:spacing w:after="0" w:line="240" w:lineRule="auto"/>
              <w:jc w:val="right"/>
              <w:rPr>
                <w:rFonts w:ascii="Times New Roman" w:eastAsia="Times New Roman" w:hAnsi="Times New Roman" w:cs="Times New Roman"/>
                <w:b/>
                <w:bCs/>
                <w:sz w:val="24"/>
                <w:szCs w:val="24"/>
                <w:lang w:eastAsia="sk-SK"/>
              </w:rPr>
            </w:pPr>
          </w:p>
        </w:tc>
      </w:tr>
      <w:tr w:rsidR="001B1BD0" w:rsidRPr="007B7470" w:rsidTr="002B63FD">
        <w:trPr>
          <w:trHeight w:val="70"/>
          <w:jc w:val="center"/>
        </w:trPr>
        <w:tc>
          <w:tcPr>
            <w:tcW w:w="4661" w:type="dxa"/>
            <w:shd w:val="clear" w:color="auto" w:fill="BFBFBF" w:themeFill="background1" w:themeFillShade="BF"/>
            <w:noWrap/>
            <w:vAlign w:val="center"/>
          </w:tcPr>
          <w:p w:rsidR="001B1BD0" w:rsidRPr="007B7470" w:rsidRDefault="001B1BD0" w:rsidP="001B1BD0">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Iné ako rozpočtové zdroje</w:t>
            </w:r>
          </w:p>
        </w:tc>
        <w:tc>
          <w:tcPr>
            <w:tcW w:w="1267" w:type="dxa"/>
            <w:shd w:val="clear" w:color="auto" w:fill="BFBFBF" w:themeFill="background1" w:themeFillShade="BF"/>
            <w:noWrap/>
            <w:vAlign w:val="center"/>
          </w:tcPr>
          <w:p w:rsidR="001B1BD0" w:rsidRPr="007B7470" w:rsidRDefault="001B1BD0" w:rsidP="001B1BD0">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rsidR="001B1BD0" w:rsidRPr="007B7470" w:rsidRDefault="001B1BD0" w:rsidP="001B1BD0">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rsidR="001B1BD0" w:rsidRPr="007B7470" w:rsidRDefault="001B1BD0" w:rsidP="001B1BD0">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rsidR="001B1BD0" w:rsidRPr="007B7470" w:rsidRDefault="001B1BD0" w:rsidP="001B1BD0">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1B1BD0" w:rsidRPr="007B7470" w:rsidTr="002B63FD">
        <w:trPr>
          <w:trHeight w:val="70"/>
          <w:jc w:val="center"/>
        </w:trPr>
        <w:tc>
          <w:tcPr>
            <w:tcW w:w="4661" w:type="dxa"/>
            <w:shd w:val="clear" w:color="auto" w:fill="A6A6A6" w:themeFill="background1" w:themeFillShade="A6"/>
            <w:noWrap/>
            <w:vAlign w:val="center"/>
          </w:tcPr>
          <w:p w:rsidR="001B1BD0" w:rsidRPr="007B7470" w:rsidRDefault="001B1BD0" w:rsidP="001B1BD0">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Rozpočtovo nekrytý vplyv / úspora</w:t>
            </w:r>
          </w:p>
        </w:tc>
        <w:tc>
          <w:tcPr>
            <w:tcW w:w="1267" w:type="dxa"/>
            <w:shd w:val="clear" w:color="auto" w:fill="A6A6A6" w:themeFill="background1" w:themeFillShade="A6"/>
            <w:noWrap/>
            <w:vAlign w:val="center"/>
          </w:tcPr>
          <w:p w:rsidR="001B1BD0" w:rsidRPr="007B7470" w:rsidRDefault="001B1BD0" w:rsidP="001B1BD0">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rsidR="001B1BD0" w:rsidRPr="007B7470" w:rsidRDefault="001B1BD0" w:rsidP="001B1BD0">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iCs/>
                <w:sz w:val="24"/>
                <w:szCs w:val="24"/>
                <w:lang w:eastAsia="sk-SK"/>
              </w:rPr>
              <w:t>476 216</w:t>
            </w:r>
          </w:p>
        </w:tc>
        <w:tc>
          <w:tcPr>
            <w:tcW w:w="1267" w:type="dxa"/>
            <w:shd w:val="clear" w:color="auto" w:fill="A6A6A6" w:themeFill="background1" w:themeFillShade="A6"/>
            <w:noWrap/>
            <w:vAlign w:val="center"/>
          </w:tcPr>
          <w:p w:rsidR="001B1BD0" w:rsidRPr="007B7470" w:rsidRDefault="001B1BD0" w:rsidP="001B1BD0">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sz w:val="24"/>
                <w:szCs w:val="24"/>
                <w:lang w:eastAsia="sk-SK"/>
              </w:rPr>
              <w:t>408 261</w:t>
            </w:r>
          </w:p>
        </w:tc>
        <w:tc>
          <w:tcPr>
            <w:tcW w:w="1267" w:type="dxa"/>
            <w:shd w:val="clear" w:color="auto" w:fill="A6A6A6" w:themeFill="background1" w:themeFillShade="A6"/>
            <w:noWrap/>
            <w:vAlign w:val="center"/>
          </w:tcPr>
          <w:p w:rsidR="001B1BD0" w:rsidRPr="007B7470" w:rsidRDefault="001B1BD0" w:rsidP="001B1BD0">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sz w:val="24"/>
                <w:szCs w:val="24"/>
                <w:lang w:eastAsia="sk-SK"/>
              </w:rPr>
              <w:t>408 261</w:t>
            </w:r>
          </w:p>
        </w:tc>
      </w:tr>
      <w:tr w:rsidR="001B1BD0" w:rsidRPr="007B7470" w:rsidTr="002B63FD">
        <w:trPr>
          <w:trHeight w:val="70"/>
          <w:jc w:val="center"/>
        </w:trPr>
        <w:tc>
          <w:tcPr>
            <w:tcW w:w="4661" w:type="dxa"/>
            <w:shd w:val="clear" w:color="auto" w:fill="A6A6A6" w:themeFill="background1" w:themeFillShade="A6"/>
            <w:noWrap/>
            <w:vAlign w:val="center"/>
          </w:tcPr>
          <w:p w:rsidR="001B1BD0" w:rsidRPr="007B7470" w:rsidRDefault="001B1BD0" w:rsidP="001B1BD0">
            <w:pPr>
              <w:spacing w:after="0" w:line="240" w:lineRule="auto"/>
              <w:rPr>
                <w:rFonts w:ascii="Times New Roman" w:eastAsia="Times New Roman" w:hAnsi="Times New Roman" w:cs="Times New Roman"/>
                <w:b/>
                <w:bCs/>
                <w:sz w:val="24"/>
                <w:szCs w:val="24"/>
                <w:lang w:eastAsia="sk-SK"/>
              </w:rPr>
            </w:pPr>
          </w:p>
        </w:tc>
        <w:tc>
          <w:tcPr>
            <w:tcW w:w="1267" w:type="dxa"/>
            <w:shd w:val="clear" w:color="auto" w:fill="A6A6A6" w:themeFill="background1" w:themeFillShade="A6"/>
            <w:noWrap/>
            <w:vAlign w:val="center"/>
          </w:tcPr>
          <w:p w:rsidR="001B1BD0" w:rsidRPr="007B7470" w:rsidRDefault="001B1BD0" w:rsidP="001B1BD0">
            <w:pPr>
              <w:spacing w:after="0" w:line="240" w:lineRule="auto"/>
              <w:jc w:val="right"/>
              <w:rPr>
                <w:rFonts w:ascii="Times New Roman" w:eastAsia="Times New Roman" w:hAnsi="Times New Roman" w:cs="Times New Roman"/>
                <w:b/>
                <w:bCs/>
                <w:sz w:val="24"/>
                <w:szCs w:val="24"/>
                <w:lang w:eastAsia="sk-SK"/>
              </w:rPr>
            </w:pPr>
          </w:p>
        </w:tc>
        <w:tc>
          <w:tcPr>
            <w:tcW w:w="1267" w:type="dxa"/>
            <w:shd w:val="clear" w:color="auto" w:fill="A6A6A6" w:themeFill="background1" w:themeFillShade="A6"/>
            <w:noWrap/>
            <w:vAlign w:val="center"/>
          </w:tcPr>
          <w:p w:rsidR="001B1BD0" w:rsidRPr="00363C84" w:rsidRDefault="001B1BD0" w:rsidP="001B1BD0">
            <w:pPr>
              <w:spacing w:after="0" w:line="240" w:lineRule="auto"/>
              <w:jc w:val="right"/>
              <w:rPr>
                <w:rFonts w:ascii="Times New Roman" w:eastAsia="Times New Roman" w:hAnsi="Times New Roman" w:cs="Times New Roman"/>
                <w:b/>
                <w:bCs/>
                <w:iCs/>
                <w:sz w:val="24"/>
                <w:szCs w:val="24"/>
                <w:lang w:eastAsia="sk-SK"/>
              </w:rPr>
            </w:pPr>
            <w:r w:rsidRPr="00363C84">
              <w:rPr>
                <w:rFonts w:ascii="Times New Roman" w:eastAsia="Times New Roman" w:hAnsi="Times New Roman" w:cs="Times New Roman"/>
                <w:bCs/>
                <w:iCs/>
                <w:sz w:val="24"/>
                <w:szCs w:val="24"/>
                <w:lang w:eastAsia="sk-SK"/>
              </w:rPr>
              <w:t>399 219</w:t>
            </w:r>
          </w:p>
        </w:tc>
        <w:tc>
          <w:tcPr>
            <w:tcW w:w="1267" w:type="dxa"/>
            <w:shd w:val="clear" w:color="auto" w:fill="A6A6A6" w:themeFill="background1" w:themeFillShade="A6"/>
            <w:noWrap/>
            <w:vAlign w:val="center"/>
          </w:tcPr>
          <w:p w:rsidR="001B1BD0" w:rsidRPr="00363C84" w:rsidRDefault="001B1BD0" w:rsidP="001B1BD0">
            <w:pPr>
              <w:spacing w:after="0" w:line="240" w:lineRule="auto"/>
              <w:jc w:val="right"/>
              <w:rPr>
                <w:rFonts w:ascii="Times New Roman" w:eastAsia="Times New Roman" w:hAnsi="Times New Roman" w:cs="Times New Roman"/>
                <w:b/>
                <w:sz w:val="24"/>
                <w:szCs w:val="24"/>
                <w:lang w:eastAsia="sk-SK"/>
              </w:rPr>
            </w:pPr>
            <w:r w:rsidRPr="00363C84">
              <w:rPr>
                <w:rFonts w:ascii="Times New Roman" w:eastAsia="Times New Roman" w:hAnsi="Times New Roman" w:cs="Times New Roman"/>
                <w:sz w:val="24"/>
                <w:szCs w:val="24"/>
                <w:lang w:eastAsia="sk-SK"/>
              </w:rPr>
              <w:t>344 964</w:t>
            </w:r>
          </w:p>
        </w:tc>
        <w:tc>
          <w:tcPr>
            <w:tcW w:w="1267" w:type="dxa"/>
            <w:shd w:val="clear" w:color="auto" w:fill="A6A6A6" w:themeFill="background1" w:themeFillShade="A6"/>
            <w:noWrap/>
            <w:vAlign w:val="center"/>
          </w:tcPr>
          <w:p w:rsidR="001B1BD0" w:rsidRPr="00363C84" w:rsidRDefault="001B1BD0" w:rsidP="001B1BD0">
            <w:pPr>
              <w:spacing w:after="0" w:line="240" w:lineRule="auto"/>
              <w:jc w:val="right"/>
              <w:rPr>
                <w:rFonts w:ascii="Times New Roman" w:eastAsia="Times New Roman" w:hAnsi="Times New Roman" w:cs="Times New Roman"/>
                <w:b/>
                <w:sz w:val="24"/>
                <w:szCs w:val="24"/>
                <w:lang w:eastAsia="sk-SK"/>
              </w:rPr>
            </w:pPr>
            <w:r w:rsidRPr="00363C84">
              <w:rPr>
                <w:rFonts w:ascii="Times New Roman" w:eastAsia="Times New Roman" w:hAnsi="Times New Roman" w:cs="Times New Roman"/>
                <w:sz w:val="24"/>
                <w:szCs w:val="24"/>
                <w:lang w:eastAsia="sk-SK"/>
              </w:rPr>
              <w:t>344 964</w:t>
            </w:r>
          </w:p>
        </w:tc>
      </w:tr>
    </w:tbl>
    <w:bookmarkEnd w:id="0"/>
    <w:p w:rsidR="001F624A" w:rsidRPr="007B7470" w:rsidRDefault="001C721D" w:rsidP="00785085">
      <w:pPr>
        <w:spacing w:after="0"/>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417"/>
        <w:gridCol w:w="1134"/>
        <w:gridCol w:w="1418"/>
      </w:tblGrid>
      <w:tr w:rsidR="001C721D" w:rsidRPr="007B7470" w:rsidTr="002177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7B7470" w:rsidRDefault="00A534DC"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2025</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7B7470" w:rsidRDefault="00A534DC"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2026</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7B7470" w:rsidRDefault="00A534DC"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2027</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1C721D" w:rsidRPr="007B7470" w:rsidRDefault="00A534DC"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2028</w:t>
            </w:r>
          </w:p>
        </w:tc>
      </w:tr>
      <w:tr w:rsidR="00B52DAD" w:rsidRPr="007B7470"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B52DAD" w:rsidRPr="007B7470" w:rsidRDefault="00B52DAD" w:rsidP="00B52DA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shd w:val="clear" w:color="auto" w:fill="auto"/>
            <w:noWrap/>
            <w:vAlign w:val="center"/>
            <w:hideMark/>
          </w:tcPr>
          <w:p w:rsidR="00B52DAD" w:rsidRPr="007B7470" w:rsidRDefault="00B52DAD" w:rsidP="00B52DA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rsidR="00B52DAD" w:rsidRPr="00B52DAD" w:rsidRDefault="001B1BD0" w:rsidP="00B52DAD">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5 094</w:t>
            </w:r>
          </w:p>
        </w:tc>
        <w:tc>
          <w:tcPr>
            <w:tcW w:w="1134" w:type="dxa"/>
            <w:tcBorders>
              <w:top w:val="nil"/>
              <w:left w:val="nil"/>
              <w:bottom w:val="single" w:sz="4" w:space="0" w:color="auto"/>
              <w:right w:val="single" w:sz="4" w:space="0" w:color="auto"/>
            </w:tcBorders>
            <w:shd w:val="clear" w:color="auto" w:fill="auto"/>
            <w:noWrap/>
            <w:vAlign w:val="center"/>
            <w:hideMark/>
          </w:tcPr>
          <w:p w:rsidR="00B52DAD" w:rsidRPr="00B52DAD" w:rsidRDefault="001B1BD0" w:rsidP="00B52DAD">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5 094</w:t>
            </w:r>
          </w:p>
        </w:tc>
        <w:tc>
          <w:tcPr>
            <w:tcW w:w="1418" w:type="dxa"/>
            <w:tcBorders>
              <w:top w:val="nil"/>
              <w:left w:val="nil"/>
              <w:bottom w:val="single" w:sz="4" w:space="0" w:color="auto"/>
              <w:right w:val="single" w:sz="4" w:space="0" w:color="auto"/>
            </w:tcBorders>
            <w:shd w:val="clear" w:color="auto" w:fill="auto"/>
            <w:noWrap/>
            <w:vAlign w:val="center"/>
            <w:hideMark/>
          </w:tcPr>
          <w:p w:rsidR="00B52DAD" w:rsidRPr="00B52DAD" w:rsidRDefault="001B1BD0" w:rsidP="00B52DAD">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5 094</w:t>
            </w:r>
          </w:p>
        </w:tc>
      </w:tr>
      <w:tr w:rsidR="00B52DAD" w:rsidRPr="007B7470" w:rsidTr="00AA2667">
        <w:trPr>
          <w:trHeight w:val="300"/>
        </w:trPr>
        <w:tc>
          <w:tcPr>
            <w:tcW w:w="4821" w:type="dxa"/>
            <w:tcBorders>
              <w:top w:val="nil"/>
              <w:left w:val="single" w:sz="4" w:space="0" w:color="auto"/>
              <w:bottom w:val="single" w:sz="4" w:space="0" w:color="auto"/>
              <w:right w:val="single" w:sz="4" w:space="0" w:color="auto"/>
            </w:tcBorders>
            <w:shd w:val="clear" w:color="auto" w:fill="auto"/>
            <w:noWrap/>
            <w:vAlign w:val="bottom"/>
            <w:hideMark/>
          </w:tcPr>
          <w:p w:rsidR="00B52DAD" w:rsidRPr="007B7470" w:rsidRDefault="00B52DAD" w:rsidP="00B52DAD">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v tom: </w:t>
            </w:r>
            <w:r>
              <w:rPr>
                <w:rFonts w:ascii="Times New Roman" w:eastAsia="Times New Roman" w:hAnsi="Times New Roman" w:cs="Times New Roman"/>
                <w:color w:val="000000" w:themeColor="text1"/>
                <w:sz w:val="24"/>
                <w:szCs w:val="24"/>
                <w:lang w:eastAsia="sk-SK"/>
              </w:rPr>
              <w:t>ÚOOÚ SR</w:t>
            </w:r>
          </w:p>
        </w:tc>
        <w:tc>
          <w:tcPr>
            <w:tcW w:w="1134" w:type="dxa"/>
            <w:tcBorders>
              <w:top w:val="nil"/>
              <w:left w:val="nil"/>
              <w:bottom w:val="single" w:sz="4" w:space="0" w:color="auto"/>
              <w:right w:val="single" w:sz="4" w:space="0" w:color="auto"/>
            </w:tcBorders>
            <w:shd w:val="clear" w:color="auto" w:fill="auto"/>
            <w:noWrap/>
            <w:vAlign w:val="center"/>
            <w:hideMark/>
          </w:tcPr>
          <w:p w:rsidR="00B52DAD" w:rsidRPr="007B7470" w:rsidRDefault="00B52DAD" w:rsidP="00B52DAD">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rsidR="00B52DAD" w:rsidRPr="007B7470" w:rsidRDefault="001B1BD0" w:rsidP="00B52DAD">
            <w:pPr>
              <w:spacing w:after="0" w:line="240" w:lineRule="auto"/>
              <w:jc w:val="center"/>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 xml:space="preserve"> 5 094</w:t>
            </w:r>
          </w:p>
        </w:tc>
        <w:tc>
          <w:tcPr>
            <w:tcW w:w="1134" w:type="dxa"/>
            <w:tcBorders>
              <w:top w:val="nil"/>
              <w:left w:val="nil"/>
              <w:bottom w:val="single" w:sz="4" w:space="0" w:color="auto"/>
              <w:right w:val="single" w:sz="4" w:space="0" w:color="auto"/>
            </w:tcBorders>
            <w:shd w:val="clear" w:color="auto" w:fill="auto"/>
            <w:noWrap/>
            <w:vAlign w:val="center"/>
            <w:hideMark/>
          </w:tcPr>
          <w:p w:rsidR="00B52DAD" w:rsidRPr="007B7470" w:rsidRDefault="001B1BD0" w:rsidP="00B52DAD">
            <w:pPr>
              <w:spacing w:after="0" w:line="240" w:lineRule="auto"/>
              <w:jc w:val="center"/>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5 094</w:t>
            </w:r>
          </w:p>
        </w:tc>
        <w:tc>
          <w:tcPr>
            <w:tcW w:w="1418" w:type="dxa"/>
            <w:tcBorders>
              <w:top w:val="nil"/>
              <w:left w:val="nil"/>
              <w:bottom w:val="single" w:sz="4" w:space="0" w:color="auto"/>
              <w:right w:val="single" w:sz="4" w:space="0" w:color="auto"/>
            </w:tcBorders>
            <w:shd w:val="clear" w:color="auto" w:fill="auto"/>
            <w:noWrap/>
            <w:vAlign w:val="center"/>
            <w:hideMark/>
          </w:tcPr>
          <w:p w:rsidR="00B52DAD" w:rsidRPr="007B7470" w:rsidRDefault="001B1BD0" w:rsidP="00B52DAD">
            <w:pPr>
              <w:spacing w:after="0" w:line="240" w:lineRule="auto"/>
              <w:jc w:val="center"/>
              <w:rPr>
                <w:rFonts w:ascii="Times New Roman" w:eastAsia="Times New Roman" w:hAnsi="Times New Roman" w:cs="Times New Roman"/>
                <w:color w:val="000000"/>
                <w:sz w:val="24"/>
                <w:szCs w:val="24"/>
                <w:lang w:eastAsia="sk-SK"/>
              </w:rPr>
            </w:pPr>
            <w:r>
              <w:rPr>
                <w:rFonts w:ascii="Times New Roman" w:eastAsia="Times New Roman" w:hAnsi="Times New Roman" w:cs="Times New Roman"/>
                <w:color w:val="000000"/>
                <w:sz w:val="24"/>
                <w:szCs w:val="24"/>
                <w:lang w:eastAsia="sk-SK"/>
              </w:rPr>
              <w:t>5 094</w:t>
            </w:r>
          </w:p>
        </w:tc>
      </w:tr>
      <w:tr w:rsidR="00B52DAD" w:rsidRPr="007B7470"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B52DAD" w:rsidRPr="007B7470" w:rsidRDefault="00B52DAD" w:rsidP="00B52DAD">
            <w:pPr>
              <w:spacing w:after="0" w:line="240" w:lineRule="auto"/>
              <w:rPr>
                <w:rFonts w:ascii="Times New Roman" w:eastAsia="Times New Roman" w:hAnsi="Times New Roman" w:cs="Times New Roman"/>
                <w:b/>
                <w:color w:val="000000" w:themeColor="text1"/>
                <w:sz w:val="24"/>
                <w:szCs w:val="24"/>
                <w:lang w:eastAsia="sk-SK"/>
              </w:rPr>
            </w:pPr>
            <w:r w:rsidRPr="007B7470">
              <w:rPr>
                <w:rFonts w:ascii="Times New Roman" w:eastAsia="Times New Roman" w:hAnsi="Times New Roman" w:cs="Times New Roman"/>
                <w:b/>
                <w:color w:val="000000" w:themeColor="text1"/>
                <w:sz w:val="24"/>
                <w:szCs w:val="24"/>
                <w:lang w:eastAsia="sk-SK"/>
              </w:rPr>
              <w:t>z toho:</w:t>
            </w:r>
          </w:p>
        </w:tc>
        <w:tc>
          <w:tcPr>
            <w:tcW w:w="1134" w:type="dxa"/>
            <w:tcBorders>
              <w:top w:val="nil"/>
              <w:left w:val="nil"/>
              <w:bottom w:val="single" w:sz="4" w:space="0" w:color="auto"/>
              <w:right w:val="single" w:sz="4" w:space="0" w:color="auto"/>
            </w:tcBorders>
            <w:shd w:val="clear" w:color="auto" w:fill="auto"/>
            <w:noWrap/>
            <w:vAlign w:val="center"/>
            <w:hideMark/>
          </w:tcPr>
          <w:p w:rsidR="00B52DAD" w:rsidRPr="007B7470" w:rsidRDefault="00B52DAD" w:rsidP="00B52DA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7" w:type="dxa"/>
            <w:tcBorders>
              <w:top w:val="nil"/>
              <w:left w:val="nil"/>
              <w:bottom w:val="single" w:sz="4" w:space="0" w:color="auto"/>
              <w:right w:val="single" w:sz="4" w:space="0" w:color="auto"/>
            </w:tcBorders>
            <w:shd w:val="clear" w:color="auto" w:fill="auto"/>
            <w:noWrap/>
            <w:vAlign w:val="center"/>
            <w:hideMark/>
          </w:tcPr>
          <w:p w:rsidR="00B52DAD" w:rsidRPr="007B7470" w:rsidRDefault="00B52DAD" w:rsidP="00B52DA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nil"/>
              <w:left w:val="nil"/>
              <w:bottom w:val="single" w:sz="4" w:space="0" w:color="auto"/>
              <w:right w:val="single" w:sz="4" w:space="0" w:color="auto"/>
            </w:tcBorders>
            <w:shd w:val="clear" w:color="auto" w:fill="auto"/>
            <w:noWrap/>
            <w:vAlign w:val="center"/>
            <w:hideMark/>
          </w:tcPr>
          <w:p w:rsidR="00B52DAD" w:rsidRPr="007B7470" w:rsidRDefault="00B52DAD" w:rsidP="00B52DA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8" w:type="dxa"/>
            <w:tcBorders>
              <w:top w:val="nil"/>
              <w:left w:val="nil"/>
              <w:bottom w:val="single" w:sz="4" w:space="0" w:color="auto"/>
              <w:right w:val="single" w:sz="4" w:space="0" w:color="auto"/>
            </w:tcBorders>
            <w:shd w:val="clear" w:color="auto" w:fill="auto"/>
            <w:noWrap/>
            <w:vAlign w:val="center"/>
            <w:hideMark/>
          </w:tcPr>
          <w:p w:rsidR="00B52DAD" w:rsidRPr="007B7470" w:rsidRDefault="00B52DAD" w:rsidP="00B52DA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r>
      <w:tr w:rsidR="009B5610" w:rsidRPr="007B7470"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9B5610" w:rsidRPr="007B7470" w:rsidRDefault="009B5610" w:rsidP="009B5610">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ŠR</w:t>
            </w:r>
          </w:p>
        </w:tc>
        <w:tc>
          <w:tcPr>
            <w:tcW w:w="1134" w:type="dxa"/>
            <w:tcBorders>
              <w:top w:val="nil"/>
              <w:left w:val="nil"/>
              <w:bottom w:val="single" w:sz="4" w:space="0" w:color="auto"/>
              <w:right w:val="single" w:sz="4" w:space="0" w:color="auto"/>
            </w:tcBorders>
            <w:shd w:val="clear" w:color="auto" w:fill="auto"/>
            <w:noWrap/>
            <w:vAlign w:val="center"/>
            <w:hideMark/>
          </w:tcPr>
          <w:p w:rsidR="009B5610" w:rsidRPr="007B7470" w:rsidRDefault="009B5610" w:rsidP="009B5610">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rsidR="009B5610" w:rsidRPr="009B5610" w:rsidRDefault="001B1BD0" w:rsidP="009B5610">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5 094</w:t>
            </w:r>
          </w:p>
        </w:tc>
        <w:tc>
          <w:tcPr>
            <w:tcW w:w="1134" w:type="dxa"/>
            <w:tcBorders>
              <w:top w:val="nil"/>
              <w:left w:val="nil"/>
              <w:bottom w:val="single" w:sz="4" w:space="0" w:color="auto"/>
              <w:right w:val="single" w:sz="4" w:space="0" w:color="auto"/>
            </w:tcBorders>
            <w:shd w:val="clear" w:color="auto" w:fill="auto"/>
            <w:noWrap/>
            <w:vAlign w:val="center"/>
            <w:hideMark/>
          </w:tcPr>
          <w:p w:rsidR="009B5610" w:rsidRPr="009B5610" w:rsidRDefault="001B1BD0" w:rsidP="009B5610">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5 094</w:t>
            </w:r>
          </w:p>
        </w:tc>
        <w:tc>
          <w:tcPr>
            <w:tcW w:w="1418" w:type="dxa"/>
            <w:tcBorders>
              <w:top w:val="nil"/>
              <w:left w:val="nil"/>
              <w:bottom w:val="single" w:sz="4" w:space="0" w:color="auto"/>
              <w:right w:val="single" w:sz="4" w:space="0" w:color="auto"/>
            </w:tcBorders>
            <w:shd w:val="clear" w:color="auto" w:fill="auto"/>
            <w:noWrap/>
            <w:vAlign w:val="center"/>
            <w:hideMark/>
          </w:tcPr>
          <w:p w:rsidR="009B5610" w:rsidRPr="009B5610" w:rsidRDefault="001B1BD0" w:rsidP="009B5610">
            <w:pPr>
              <w:spacing w:after="0" w:line="240" w:lineRule="auto"/>
              <w:jc w:val="center"/>
              <w:rPr>
                <w:rFonts w:ascii="Times New Roman" w:eastAsia="Times New Roman" w:hAnsi="Times New Roman" w:cs="Times New Roman"/>
                <w:b/>
                <w:color w:val="000000"/>
                <w:sz w:val="24"/>
                <w:szCs w:val="24"/>
                <w:lang w:eastAsia="sk-SK"/>
              </w:rPr>
            </w:pPr>
            <w:r>
              <w:rPr>
                <w:rFonts w:ascii="Times New Roman" w:eastAsia="Times New Roman" w:hAnsi="Times New Roman" w:cs="Times New Roman"/>
                <w:b/>
                <w:color w:val="000000"/>
                <w:sz w:val="24"/>
                <w:szCs w:val="24"/>
                <w:lang w:eastAsia="sk-SK"/>
              </w:rPr>
              <w:t>5 094</w:t>
            </w:r>
          </w:p>
        </w:tc>
      </w:tr>
      <w:tr w:rsidR="00B52DAD" w:rsidRPr="007B7470" w:rsidTr="00C64B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rsidR="00B52DAD" w:rsidRPr="007B7470" w:rsidRDefault="00B52DAD" w:rsidP="00B52DA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ostatných subjekty verejnej správy</w:t>
            </w:r>
          </w:p>
        </w:tc>
        <w:tc>
          <w:tcPr>
            <w:tcW w:w="1134" w:type="dxa"/>
            <w:tcBorders>
              <w:top w:val="nil"/>
              <w:left w:val="nil"/>
              <w:bottom w:val="single" w:sz="4" w:space="0" w:color="auto"/>
              <w:right w:val="single" w:sz="4" w:space="0" w:color="auto"/>
            </w:tcBorders>
            <w:shd w:val="clear" w:color="auto" w:fill="auto"/>
            <w:noWrap/>
            <w:vAlign w:val="center"/>
            <w:hideMark/>
          </w:tcPr>
          <w:p w:rsidR="00B52DAD" w:rsidRPr="007B7470" w:rsidRDefault="00B52DAD" w:rsidP="00B52DA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shd w:val="clear" w:color="auto" w:fill="auto"/>
            <w:noWrap/>
            <w:vAlign w:val="center"/>
            <w:hideMark/>
          </w:tcPr>
          <w:p w:rsidR="00B52DAD" w:rsidRPr="007B7470" w:rsidRDefault="00B52DAD" w:rsidP="00B52DA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shd w:val="clear" w:color="auto" w:fill="auto"/>
            <w:noWrap/>
            <w:vAlign w:val="center"/>
            <w:hideMark/>
          </w:tcPr>
          <w:p w:rsidR="00B52DAD" w:rsidRPr="007B7470" w:rsidRDefault="00B52DAD" w:rsidP="00B52DA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shd w:val="clear" w:color="auto" w:fill="auto"/>
            <w:noWrap/>
            <w:vAlign w:val="center"/>
            <w:hideMark/>
          </w:tcPr>
          <w:p w:rsidR="00B52DAD" w:rsidRPr="007B7470" w:rsidRDefault="00B52DAD" w:rsidP="00B52DA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B52DAD" w:rsidRPr="007B7470" w:rsidTr="00C64B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rsidR="00B52DAD" w:rsidRPr="007B7470" w:rsidRDefault="00B52DAD" w:rsidP="00B52DA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B52DAD" w:rsidRPr="007B7470" w:rsidRDefault="00B52DAD" w:rsidP="00B52DAD">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B52DAD" w:rsidRPr="007B7470" w:rsidRDefault="00B52DAD" w:rsidP="00B52DAD">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B52DAD" w:rsidRPr="007B7470" w:rsidRDefault="00B52DAD" w:rsidP="00B52DAD">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B52DAD" w:rsidRPr="007B7470" w:rsidRDefault="00B52DAD" w:rsidP="00B52DAD">
            <w:pPr>
              <w:spacing w:after="0" w:line="240" w:lineRule="auto"/>
              <w:jc w:val="center"/>
              <w:rPr>
                <w:rFonts w:ascii="Times New Roman" w:eastAsia="Times New Roman" w:hAnsi="Times New Roman" w:cs="Times New Roman"/>
                <w:b/>
                <w:color w:val="000000"/>
                <w:sz w:val="24"/>
                <w:szCs w:val="24"/>
                <w:lang w:eastAsia="sk-SK"/>
              </w:rPr>
            </w:pPr>
          </w:p>
        </w:tc>
      </w:tr>
    </w:tbl>
    <w:p w:rsidR="003F35B7" w:rsidRPr="007B7470" w:rsidRDefault="003F35B7" w:rsidP="005307FC">
      <w:pPr>
        <w:rPr>
          <w:rFonts w:ascii="Times New Roman" w:eastAsia="Times New Roman" w:hAnsi="Times New Roman" w:cs="Times New Roman"/>
          <w:b/>
          <w:bCs/>
          <w:sz w:val="24"/>
          <w:szCs w:val="24"/>
          <w:lang w:eastAsia="sk-SK"/>
        </w:rPr>
      </w:pPr>
    </w:p>
    <w:p w:rsidR="007D5748" w:rsidRPr="007B7470" w:rsidRDefault="007D5748" w:rsidP="005307FC">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rsidR="007D5748" w:rsidRPr="007B7470" w:rsidRDefault="007D5748" w:rsidP="007D5748">
      <w:pPr>
        <w:spacing w:after="0" w:line="240" w:lineRule="auto"/>
        <w:jc w:val="both"/>
        <w:rPr>
          <w:rFonts w:ascii="Times New Roman" w:eastAsia="Times New Roman" w:hAnsi="Times New Roman" w:cs="Times New Roman"/>
          <w:b/>
          <w:bCs/>
          <w:sz w:val="12"/>
          <w:szCs w:val="24"/>
          <w:lang w:eastAsia="sk-SK"/>
        </w:rPr>
      </w:pPr>
    </w:p>
    <w:p w:rsidR="008825A0" w:rsidRDefault="00C471B9" w:rsidP="00AA2667">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AA2667">
        <w:rPr>
          <w:rFonts w:ascii="Times New Roman" w:eastAsia="Times New Roman" w:hAnsi="Times New Roman" w:cs="Times New Roman"/>
          <w:bCs/>
          <w:sz w:val="24"/>
          <w:szCs w:val="24"/>
          <w:lang w:eastAsia="sk-SK"/>
        </w:rPr>
        <w:t xml:space="preserve">Finančné prostriedky súvisiace s realizáciou </w:t>
      </w:r>
      <w:r w:rsidRPr="000D5975">
        <w:rPr>
          <w:rFonts w:ascii="Times New Roman" w:eastAsia="Times New Roman" w:hAnsi="Times New Roman" w:cs="Times New Roman"/>
          <w:bCs/>
          <w:sz w:val="24"/>
          <w:szCs w:val="24"/>
          <w:lang w:eastAsia="sk-SK"/>
        </w:rPr>
        <w:t xml:space="preserve">návrhu zákona </w:t>
      </w:r>
      <w:r w:rsidR="00AA2667" w:rsidRPr="000D5975">
        <w:rPr>
          <w:rFonts w:ascii="Times New Roman" w:hAnsi="Times New Roman" w:cs="Times New Roman"/>
          <w:sz w:val="24"/>
          <w:szCs w:val="24"/>
        </w:rPr>
        <w:t>zabezpečení ochrany fyzických osôb pri spracúvaní osobných údajov a o zmene a doplnení niektorých</w:t>
      </w:r>
      <w:r w:rsidR="00AA2667" w:rsidRPr="00134BFE">
        <w:rPr>
          <w:rFonts w:ascii="Times New Roman" w:hAnsi="Times New Roman" w:cs="Times New Roman"/>
        </w:rPr>
        <w:t xml:space="preserve"> zákonov</w:t>
      </w:r>
      <w:r w:rsidR="00AA2667">
        <w:rPr>
          <w:rFonts w:ascii="Times New Roman" w:eastAsia="Times New Roman" w:hAnsi="Times New Roman" w:cs="Times New Roman"/>
          <w:bCs/>
          <w:sz w:val="24"/>
          <w:szCs w:val="24"/>
          <w:lang w:eastAsia="sk-SK"/>
        </w:rPr>
        <w:t xml:space="preserve"> </w:t>
      </w:r>
      <w:r>
        <w:rPr>
          <w:rFonts w:ascii="Times New Roman" w:eastAsia="Times New Roman" w:hAnsi="Times New Roman" w:cs="Times New Roman"/>
          <w:bCs/>
          <w:sz w:val="24"/>
          <w:szCs w:val="24"/>
          <w:lang w:eastAsia="sk-SK"/>
        </w:rPr>
        <w:t xml:space="preserve">nebudú v plnej miere </w:t>
      </w:r>
      <w:r w:rsidRPr="00AA2667">
        <w:rPr>
          <w:rFonts w:ascii="Times New Roman" w:eastAsia="Times New Roman" w:hAnsi="Times New Roman" w:cs="Times New Roman"/>
          <w:bCs/>
          <w:sz w:val="24"/>
          <w:szCs w:val="24"/>
          <w:lang w:eastAsia="sk-SK"/>
        </w:rPr>
        <w:t>zabezpečené</w:t>
      </w:r>
      <w:r>
        <w:rPr>
          <w:rFonts w:ascii="Times New Roman" w:eastAsia="Times New Roman" w:hAnsi="Times New Roman" w:cs="Times New Roman"/>
          <w:bCs/>
          <w:sz w:val="24"/>
          <w:szCs w:val="24"/>
          <w:lang w:eastAsia="sk-SK"/>
        </w:rPr>
        <w:t xml:space="preserve"> v rámci schválených limitov výdavkov Úradu na ochranou osobných údajov Slovenskej republiky</w:t>
      </w:r>
      <w:r w:rsidR="00533423">
        <w:rPr>
          <w:rFonts w:ascii="Times New Roman" w:eastAsia="Times New Roman" w:hAnsi="Times New Roman" w:cs="Times New Roman"/>
          <w:bCs/>
          <w:sz w:val="24"/>
          <w:szCs w:val="24"/>
          <w:lang w:eastAsia="sk-SK"/>
        </w:rPr>
        <w:t xml:space="preserve"> na príslušné rozpočtové</w:t>
      </w:r>
      <w:r w:rsidR="00BE1FD9">
        <w:rPr>
          <w:rFonts w:ascii="Times New Roman" w:eastAsia="Times New Roman" w:hAnsi="Times New Roman" w:cs="Times New Roman"/>
          <w:bCs/>
          <w:sz w:val="24"/>
          <w:szCs w:val="24"/>
          <w:lang w:eastAsia="sk-SK"/>
        </w:rPr>
        <w:t xml:space="preserve"> rok</w:t>
      </w:r>
      <w:r w:rsidR="00533423">
        <w:rPr>
          <w:rFonts w:ascii="Times New Roman" w:eastAsia="Times New Roman" w:hAnsi="Times New Roman" w:cs="Times New Roman"/>
          <w:bCs/>
          <w:sz w:val="24"/>
          <w:szCs w:val="24"/>
          <w:lang w:eastAsia="sk-SK"/>
        </w:rPr>
        <w:t>y</w:t>
      </w:r>
      <w:r w:rsidR="00BE1FD9">
        <w:rPr>
          <w:rFonts w:ascii="Times New Roman" w:eastAsia="Times New Roman" w:hAnsi="Times New Roman" w:cs="Times New Roman"/>
          <w:bCs/>
          <w:sz w:val="24"/>
          <w:szCs w:val="24"/>
          <w:lang w:eastAsia="sk-SK"/>
        </w:rPr>
        <w:t>. Financovanie návrhu je spojené so</w:t>
      </w:r>
      <w:r w:rsidR="00AA2667">
        <w:rPr>
          <w:rFonts w:ascii="Times New Roman" w:eastAsia="Times New Roman" w:hAnsi="Times New Roman" w:cs="Times New Roman"/>
          <w:bCs/>
          <w:sz w:val="24"/>
          <w:szCs w:val="24"/>
          <w:lang w:eastAsia="sk-SK"/>
        </w:rPr>
        <w:t> </w:t>
      </w:r>
      <w:r>
        <w:rPr>
          <w:rFonts w:ascii="Times New Roman" w:eastAsia="Times New Roman" w:hAnsi="Times New Roman" w:cs="Times New Roman"/>
          <w:bCs/>
          <w:sz w:val="24"/>
          <w:szCs w:val="24"/>
          <w:lang w:eastAsia="sk-SK"/>
        </w:rPr>
        <w:t xml:space="preserve"> zvýšením požiadaviek na rozpočet verejnej správy. Vzniká potreba vynaloženia dodatočných výdavkov úradu, ktoré súvisia s personálnym zabezpečím spracovávanej agendy týkajú</w:t>
      </w:r>
      <w:r w:rsidR="00BE1FD9">
        <w:rPr>
          <w:rFonts w:ascii="Times New Roman" w:eastAsia="Times New Roman" w:hAnsi="Times New Roman" w:cs="Times New Roman"/>
          <w:bCs/>
          <w:sz w:val="24"/>
          <w:szCs w:val="24"/>
          <w:lang w:eastAsia="sk-SK"/>
        </w:rPr>
        <w:t xml:space="preserve">cej sa navrhovanej legislatívy </w:t>
      </w:r>
      <w:r>
        <w:rPr>
          <w:rFonts w:ascii="Times New Roman" w:eastAsia="Times New Roman" w:hAnsi="Times New Roman" w:cs="Times New Roman"/>
          <w:bCs/>
          <w:sz w:val="24"/>
          <w:szCs w:val="24"/>
          <w:lang w:eastAsia="sk-SK"/>
        </w:rPr>
        <w:t>a </w:t>
      </w:r>
      <w:r w:rsidR="00BE1FD9">
        <w:rPr>
          <w:rFonts w:ascii="Times New Roman" w:eastAsia="Times New Roman" w:hAnsi="Times New Roman" w:cs="Times New Roman"/>
          <w:bCs/>
          <w:sz w:val="24"/>
          <w:szCs w:val="24"/>
          <w:lang w:eastAsia="sk-SK"/>
        </w:rPr>
        <w:t xml:space="preserve">s </w:t>
      </w:r>
      <w:r>
        <w:rPr>
          <w:rFonts w:ascii="Times New Roman" w:eastAsia="Times New Roman" w:hAnsi="Times New Roman" w:cs="Times New Roman"/>
          <w:bCs/>
          <w:sz w:val="24"/>
          <w:szCs w:val="24"/>
          <w:lang w:eastAsia="sk-SK"/>
        </w:rPr>
        <w:t xml:space="preserve">aktualizáciou </w:t>
      </w:r>
      <w:r w:rsidR="00BE1FD9">
        <w:rPr>
          <w:rFonts w:ascii="Times New Roman" w:eastAsia="Times New Roman" w:hAnsi="Times New Roman" w:cs="Times New Roman"/>
          <w:bCs/>
          <w:sz w:val="24"/>
          <w:szCs w:val="24"/>
          <w:lang w:eastAsia="sk-SK"/>
        </w:rPr>
        <w:t xml:space="preserve">a doplnením </w:t>
      </w:r>
      <w:r>
        <w:rPr>
          <w:rFonts w:ascii="Times New Roman" w:eastAsia="Times New Roman" w:hAnsi="Times New Roman" w:cs="Times New Roman"/>
          <w:bCs/>
          <w:sz w:val="24"/>
          <w:szCs w:val="24"/>
          <w:lang w:eastAsia="sk-SK"/>
        </w:rPr>
        <w:t>súčasných informačných systémov úradu.</w:t>
      </w:r>
      <w:r w:rsidR="008825A0">
        <w:rPr>
          <w:rFonts w:ascii="Times New Roman" w:eastAsia="Times New Roman" w:hAnsi="Times New Roman" w:cs="Times New Roman"/>
          <w:bCs/>
          <w:sz w:val="24"/>
          <w:szCs w:val="24"/>
          <w:lang w:eastAsia="sk-SK"/>
        </w:rPr>
        <w:t xml:space="preserve"> </w:t>
      </w:r>
    </w:p>
    <w:p w:rsidR="008825A0" w:rsidRPr="00AA2667" w:rsidRDefault="008825A0" w:rsidP="00AA2667">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bCs/>
          <w:sz w:val="24"/>
          <w:szCs w:val="24"/>
          <w:lang w:eastAsia="sk-SK"/>
        </w:rPr>
      </w:pPr>
      <w:r w:rsidRPr="00AA2667">
        <w:rPr>
          <w:rFonts w:ascii="Times New Roman" w:hAnsi="Times New Roman" w:cs="Times New Roman"/>
          <w:sz w:val="24"/>
          <w:szCs w:val="24"/>
        </w:rPr>
        <w:t>Rozpočtovo nekrytý vplyv na roky 2026, 2027 a 2028 (požiadavka na zvýšenie počtu zamestnancov a s tým súvisiacich osobných výdavkov spolu a modernizácia informačného systému) je riešený aj v rámci prípravy návrhu rozpočtu verejnej správy na roky 2026 až 2028.</w:t>
      </w:r>
    </w:p>
    <w:p w:rsidR="007D5748" w:rsidRPr="007B7470"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 Popis a charakteristika návrhu</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2.2.1. Popis návrhu:</w:t>
      </w:r>
    </w:p>
    <w:p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p>
    <w:p w:rsidR="007D5748"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95CE2">
        <w:rPr>
          <w:rFonts w:ascii="Times New Roman" w:eastAsia="Times New Roman" w:hAnsi="Times New Roman" w:cs="Times New Roman"/>
          <w:sz w:val="24"/>
          <w:szCs w:val="24"/>
          <w:lang w:eastAsia="sk-SK"/>
        </w:rPr>
        <w:t>Akú problematiku návrh rieši? Kto bude návrh implementovať? Kde sa budú služby poskytovať?</w:t>
      </w:r>
    </w:p>
    <w:p w:rsidR="0048310F" w:rsidRPr="008956F4" w:rsidRDefault="0048310F" w:rsidP="007D5748">
      <w:pPr>
        <w:spacing w:after="0" w:line="240" w:lineRule="auto"/>
        <w:ind w:firstLine="708"/>
        <w:jc w:val="both"/>
        <w:rPr>
          <w:rFonts w:ascii="Times New Roman" w:eastAsia="Times New Roman" w:hAnsi="Times New Roman" w:cs="Times New Roman"/>
          <w:sz w:val="24"/>
          <w:szCs w:val="24"/>
          <w:lang w:eastAsia="sk-SK"/>
        </w:rPr>
      </w:pPr>
    </w:p>
    <w:p w:rsidR="00851769" w:rsidRDefault="00851769" w:rsidP="00851769">
      <w:pPr>
        <w:spacing w:after="0" w:line="240" w:lineRule="auto"/>
        <w:jc w:val="both"/>
        <w:rPr>
          <w:rFonts w:ascii="Times New Roman" w:hAnsi="Times New Roman"/>
          <w:sz w:val="24"/>
          <w:szCs w:val="24"/>
        </w:rPr>
      </w:pPr>
      <w:r>
        <w:rPr>
          <w:rFonts w:ascii="Times New Roman" w:hAnsi="Times New Roman"/>
          <w:sz w:val="24"/>
          <w:szCs w:val="24"/>
          <w:lang w:eastAsia="zh-CN"/>
        </w:rPr>
        <w:t xml:space="preserve">Účelom návrhu zákona </w:t>
      </w:r>
      <w:r w:rsidRPr="000D5975">
        <w:rPr>
          <w:rFonts w:ascii="Times New Roman" w:hAnsi="Times New Roman"/>
          <w:sz w:val="24"/>
          <w:szCs w:val="24"/>
          <w:lang w:eastAsia="zh-CN"/>
        </w:rPr>
        <w:t>o </w:t>
      </w:r>
      <w:r w:rsidR="000D5975" w:rsidRPr="00795CE2">
        <w:rPr>
          <w:rFonts w:ascii="Times New Roman" w:hAnsi="Times New Roman" w:cs="Times New Roman"/>
          <w:sz w:val="24"/>
          <w:szCs w:val="24"/>
        </w:rPr>
        <w:t>zabezpečení ochrany fyzických osôb pri spracúvaní osobných údajov a o zmene a doplnení niektorých zákonov</w:t>
      </w:r>
      <w:r w:rsidR="000D5975" w:rsidRPr="00795CE2">
        <w:rPr>
          <w:rFonts w:ascii="Times New Roman" w:hAnsi="Times New Roman"/>
          <w:sz w:val="24"/>
          <w:szCs w:val="24"/>
          <w:lang w:eastAsia="zh-CN"/>
        </w:rPr>
        <w:t xml:space="preserve"> </w:t>
      </w:r>
      <w:r w:rsidRPr="00795CE2">
        <w:rPr>
          <w:rFonts w:ascii="Times New Roman" w:hAnsi="Times New Roman"/>
          <w:sz w:val="24"/>
          <w:szCs w:val="24"/>
          <w:lang w:eastAsia="zh-CN"/>
        </w:rPr>
        <w:t xml:space="preserve">(ďalej len „návrh zákona“) </w:t>
      </w:r>
      <w:r w:rsidR="00795CE2" w:rsidRPr="00795CE2">
        <w:rPr>
          <w:rFonts w:ascii="Times New Roman" w:hAnsi="Times New Roman"/>
          <w:sz w:val="24"/>
          <w:szCs w:val="24"/>
          <w:lang w:eastAsia="zh-CN"/>
        </w:rPr>
        <w:t xml:space="preserve">je </w:t>
      </w:r>
      <w:r w:rsidR="00795CE2" w:rsidRPr="00795CE2">
        <w:rPr>
          <w:rFonts w:ascii="Times New Roman" w:hAnsi="Times New Roman" w:cs="Times New Roman"/>
          <w:sz w:val="24"/>
          <w:szCs w:val="24"/>
        </w:rPr>
        <w:t>zabezpečiť jednotnú právnu reguláciu ochrany osobných údajov v právnom poriadky Slovenskej republiky a zaistiť tak výkon práv dotknutých osôb a kontrolu nad spracúvaním ich osobných údajov a podporiť dôveru dotknutých osôb v právny rámec zabezpečujúci ich základné ľudské práva, najmä právo na súkromie a ochranu osobných údajov jednotlivcov a tiež upraviť práva a povinnosti prevádzkovateľov a sprostredkovateľov s dôrazom na materiálne plnenie stanovených povinností a zaistenie reálnej bezpečnosti spracúvania osobných údajov</w:t>
      </w:r>
      <w:r w:rsidRPr="00795CE2">
        <w:rPr>
          <w:rFonts w:ascii="Times New Roman" w:hAnsi="Times New Roman"/>
          <w:sz w:val="24"/>
          <w:szCs w:val="24"/>
        </w:rPr>
        <w:t xml:space="preserve">. </w:t>
      </w:r>
    </w:p>
    <w:p w:rsidR="00795CE2" w:rsidRPr="00795CE2" w:rsidRDefault="00795CE2" w:rsidP="00851769">
      <w:pPr>
        <w:spacing w:after="0" w:line="240" w:lineRule="auto"/>
        <w:jc w:val="both"/>
        <w:rPr>
          <w:rFonts w:ascii="Times New Roman" w:hAnsi="Times New Roman"/>
          <w:color w:val="000000" w:themeColor="text1"/>
          <w:sz w:val="24"/>
          <w:szCs w:val="24"/>
        </w:rPr>
      </w:pPr>
    </w:p>
    <w:p w:rsidR="00851769" w:rsidRPr="00795CE2" w:rsidRDefault="00851769" w:rsidP="00851769">
      <w:pPr>
        <w:spacing w:after="0" w:line="240" w:lineRule="auto"/>
        <w:jc w:val="both"/>
        <w:rPr>
          <w:rFonts w:ascii="Times New Roman" w:hAnsi="Times New Roman"/>
          <w:vanish/>
          <w:color w:val="000000" w:themeColor="text1"/>
          <w:sz w:val="24"/>
          <w:szCs w:val="24"/>
          <w:specVanish/>
        </w:rPr>
      </w:pPr>
      <w:r w:rsidRPr="00795CE2">
        <w:rPr>
          <w:rFonts w:ascii="Times New Roman" w:hAnsi="Times New Roman"/>
          <w:color w:val="000000" w:themeColor="text1"/>
          <w:sz w:val="24"/>
          <w:szCs w:val="24"/>
        </w:rPr>
        <w:t>V súvislosti s činnosťou Úradu na ochranu osobných údajov Slovenskej republiky dochádz</w:t>
      </w:r>
      <w:r w:rsidR="00795CE2">
        <w:rPr>
          <w:rFonts w:ascii="Times New Roman" w:hAnsi="Times New Roman"/>
          <w:color w:val="000000" w:themeColor="text1"/>
          <w:sz w:val="24"/>
          <w:szCs w:val="24"/>
        </w:rPr>
        <w:t xml:space="preserve">a k rozšíreniu jeho kompetencií, ktoré </w:t>
      </w:r>
      <w:r w:rsidR="00795CE2" w:rsidRPr="00795CE2">
        <w:rPr>
          <w:rFonts w:ascii="Times New Roman" w:hAnsi="Times New Roman"/>
          <w:color w:val="000000" w:themeColor="text1"/>
          <w:sz w:val="24"/>
          <w:szCs w:val="24"/>
        </w:rPr>
        <w:t xml:space="preserve">upravuje </w:t>
      </w:r>
      <w:r w:rsidR="00795CE2" w:rsidRPr="00795CE2">
        <w:rPr>
          <w:rFonts w:ascii="Times New Roman" w:hAnsi="Times New Roman" w:cs="Times New Roman"/>
          <w:sz w:val="24"/>
          <w:szCs w:val="24"/>
        </w:rPr>
        <w:t xml:space="preserve">nariadenie Európskeho parlamentu a Rady (EÚ) 2016/679 z 27. apríla 2016 o ochrane fyzických osôb pri spracúvaní osobných údajov </w:t>
      </w:r>
      <w:r w:rsidR="00795CE2" w:rsidRPr="00795CE2">
        <w:rPr>
          <w:rFonts w:ascii="Times New Roman" w:hAnsi="Times New Roman" w:cs="Times New Roman"/>
          <w:sz w:val="24"/>
          <w:szCs w:val="24"/>
        </w:rPr>
        <w:lastRenderedPageBreak/>
        <w:t>a  o  voľnom pohybe takýchto údajov, ktorým sa zrušuje smernica 95/46/ES (všeobecné nariadenie o ochrane údajov) (Ú. v. EÚ L 119, 4. 5. 2016)</w:t>
      </w:r>
      <w:r w:rsidRPr="00795CE2">
        <w:rPr>
          <w:rFonts w:ascii="Times New Roman" w:hAnsi="Times New Roman"/>
          <w:color w:val="000000" w:themeColor="text1"/>
          <w:sz w:val="24"/>
          <w:szCs w:val="24"/>
        </w:rPr>
        <w:t xml:space="preserve">. Tieto zmeny sa nevyhnutne premietnu do potreby odborne kvalifikovaných zamestnancov, vyššie uvedené sa premietne aj do potreby </w:t>
      </w:r>
      <w:r w:rsidR="00795CE2">
        <w:rPr>
          <w:rFonts w:ascii="Times New Roman" w:hAnsi="Times New Roman"/>
          <w:color w:val="000000" w:themeColor="text1"/>
          <w:sz w:val="24"/>
          <w:szCs w:val="24"/>
        </w:rPr>
        <w:t xml:space="preserve">úpravy a rozšírenia existujúceho informačného systému úradu </w:t>
      </w:r>
      <w:r w:rsidRPr="00795CE2">
        <w:rPr>
          <w:rFonts w:ascii="Times New Roman" w:hAnsi="Times New Roman"/>
          <w:color w:val="000000" w:themeColor="text1"/>
          <w:sz w:val="24"/>
          <w:szCs w:val="24"/>
        </w:rPr>
        <w:t xml:space="preserve">. </w:t>
      </w:r>
    </w:p>
    <w:p w:rsidR="00851769" w:rsidRPr="00795CE2" w:rsidRDefault="00851769" w:rsidP="00851769">
      <w:pPr>
        <w:spacing w:after="0" w:line="240" w:lineRule="auto"/>
        <w:jc w:val="both"/>
        <w:rPr>
          <w:rFonts w:ascii="Times New Roman" w:hAnsi="Times New Roman"/>
          <w:color w:val="000000" w:themeColor="text1"/>
          <w:sz w:val="24"/>
          <w:szCs w:val="24"/>
        </w:rPr>
      </w:pPr>
      <w:r w:rsidRPr="00795CE2">
        <w:rPr>
          <w:rFonts w:ascii="Times New Roman" w:hAnsi="Times New Roman"/>
          <w:color w:val="000000" w:themeColor="text1"/>
          <w:sz w:val="24"/>
          <w:szCs w:val="24"/>
        </w:rPr>
        <w:t xml:space="preserve"> </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2.2.2. Charakteristika návrhu:</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sz w:val="24"/>
          <w:szCs w:val="24"/>
          <w:bdr w:val="single" w:sz="4" w:space="0" w:color="auto"/>
          <w:lang w:eastAsia="sk-SK"/>
        </w:rPr>
        <w:t xml:space="preserve">     </w:t>
      </w:r>
      <w:r w:rsidRPr="007B7470">
        <w:rPr>
          <w:rFonts w:ascii="Times New Roman" w:eastAsia="Times New Roman" w:hAnsi="Times New Roman" w:cs="Times New Roman"/>
          <w:b/>
          <w:sz w:val="24"/>
          <w:szCs w:val="24"/>
          <w:lang w:eastAsia="sk-SK"/>
        </w:rPr>
        <w:t xml:space="preserve">  </w:t>
      </w:r>
      <w:r w:rsidRPr="007B7470">
        <w:rPr>
          <w:rFonts w:ascii="Times New Roman" w:eastAsia="Times New Roman" w:hAnsi="Times New Roman" w:cs="Times New Roman"/>
          <w:sz w:val="24"/>
          <w:szCs w:val="24"/>
          <w:lang w:eastAsia="sk-SK"/>
        </w:rPr>
        <w:t>zmena sadzby</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zmena v nároku</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nová služba alebo nariadenie (alebo ich zrušenie)</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kombinovaný návrh</w:t>
      </w:r>
    </w:p>
    <w:p w:rsidR="00C64BDB"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00851769">
        <w:rPr>
          <w:rFonts w:ascii="Times New Roman" w:eastAsia="Times New Roman" w:hAnsi="Times New Roman" w:cs="Times New Roman"/>
          <w:sz w:val="24"/>
          <w:szCs w:val="24"/>
          <w:bdr w:val="single" w:sz="4" w:space="0" w:color="auto"/>
          <w:lang w:eastAsia="sk-SK"/>
        </w:rPr>
        <w:t>x</w:t>
      </w: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iné </w:t>
      </w:r>
    </w:p>
    <w:p w:rsidR="00C64BDB" w:rsidRPr="007B7470" w:rsidRDefault="00C64BDB"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2.2.3. Predpoklady vývoja objemu aktivít:</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48310F">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Tabuľka č. 2 </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7D5748" w:rsidRPr="007B7470" w:rsidTr="002B63FD">
        <w:trPr>
          <w:cantSplit/>
          <w:trHeight w:val="70"/>
        </w:trPr>
        <w:tc>
          <w:tcPr>
            <w:tcW w:w="4530" w:type="dxa"/>
            <w:vMerge w:val="restart"/>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Objem aktivít</w:t>
            </w:r>
          </w:p>
        </w:tc>
        <w:tc>
          <w:tcPr>
            <w:tcW w:w="1134" w:type="dxa"/>
            <w:gridSpan w:val="4"/>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Odhadované objemy</w:t>
            </w:r>
          </w:p>
        </w:tc>
      </w:tr>
      <w:tr w:rsidR="007D5748" w:rsidRPr="007B7470" w:rsidTr="002B63FD">
        <w:trPr>
          <w:cantSplit/>
          <w:trHeight w:val="70"/>
        </w:trPr>
        <w:tc>
          <w:tcPr>
            <w:tcW w:w="4530" w:type="dxa"/>
            <w:vMerge/>
            <w:shd w:val="clear" w:color="auto" w:fill="BFBFBF" w:themeFill="background1" w:themeFillShade="BF"/>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134" w:type="dxa"/>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w:t>
            </w:r>
          </w:p>
        </w:tc>
        <w:tc>
          <w:tcPr>
            <w:tcW w:w="1134" w:type="dxa"/>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+ 1</w:t>
            </w:r>
          </w:p>
        </w:tc>
        <w:tc>
          <w:tcPr>
            <w:tcW w:w="1134" w:type="dxa"/>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+ 2</w:t>
            </w:r>
          </w:p>
        </w:tc>
        <w:tc>
          <w:tcPr>
            <w:tcW w:w="1134" w:type="dxa"/>
            <w:shd w:val="clear" w:color="auto" w:fill="BFBFBF" w:themeFill="background1" w:themeFillShade="BF"/>
            <w:vAlign w:val="center"/>
          </w:tcPr>
          <w:p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+ 3</w:t>
            </w:r>
          </w:p>
        </w:tc>
      </w:tr>
      <w:tr w:rsidR="007D5748" w:rsidRPr="007B7470" w:rsidTr="002B63FD">
        <w:trPr>
          <w:trHeight w:val="70"/>
        </w:trPr>
        <w:tc>
          <w:tcPr>
            <w:tcW w:w="4530" w:type="dxa"/>
          </w:tcPr>
          <w:p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ABC</w:t>
            </w: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B7470" w:rsidTr="002B63FD">
        <w:trPr>
          <w:trHeight w:val="70"/>
        </w:trPr>
        <w:tc>
          <w:tcPr>
            <w:tcW w:w="4530" w:type="dxa"/>
          </w:tcPr>
          <w:p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KLM</w:t>
            </w: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B7470" w:rsidTr="002B63FD">
        <w:trPr>
          <w:trHeight w:val="70"/>
        </w:trPr>
        <w:tc>
          <w:tcPr>
            <w:tcW w:w="4530" w:type="dxa"/>
          </w:tcPr>
          <w:p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XYZ</w:t>
            </w: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bl>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2.2.4. Výpočty vplyvov na verejné financie</w:t>
      </w:r>
    </w:p>
    <w:p w:rsidR="007D5748" w:rsidRPr="007B7470" w:rsidRDefault="007D5748" w:rsidP="007D5748">
      <w:pPr>
        <w:spacing w:after="0" w:line="240" w:lineRule="auto"/>
        <w:rPr>
          <w:rFonts w:ascii="Times New Roman" w:eastAsia="Times New Roman" w:hAnsi="Times New Roman" w:cs="Times New Roman"/>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48310F">
        <w:rPr>
          <w:rFonts w:ascii="Times New Roman" w:eastAsia="Times New Roman" w:hAnsi="Times New Roman" w:cs="Times New Roman"/>
          <w:sz w:val="24"/>
          <w:szCs w:val="24"/>
          <w:lang w:eastAsia="sk-SK"/>
        </w:rPr>
        <w:t>Uveďte najdôležitejšie výpočty, ktoré boli použité na stanovenie vplyvov na príjmy a výdavky, ako aj predpoklady, z ktorých ste vychádzali. Predkladateľ by mal jasne odlíšiť podklady od kapitol a organizácií, aby bolo jasne vidieť základ použitý na výpočty.</w:t>
      </w:r>
    </w:p>
    <w:p w:rsidR="007D5748" w:rsidRPr="008956F4" w:rsidRDefault="007D5748" w:rsidP="007D5748">
      <w:pPr>
        <w:tabs>
          <w:tab w:val="num" w:pos="1080"/>
        </w:tabs>
        <w:spacing w:after="0" w:line="240" w:lineRule="auto"/>
        <w:jc w:val="both"/>
        <w:rPr>
          <w:rFonts w:ascii="Times New Roman" w:eastAsia="Times New Roman" w:hAnsi="Times New Roman" w:cs="Times New Roman"/>
          <w:bCs/>
          <w:sz w:val="24"/>
          <w:szCs w:val="24"/>
          <w:lang w:eastAsia="sk-SK"/>
        </w:rPr>
      </w:pPr>
    </w:p>
    <w:p w:rsidR="00790267" w:rsidRPr="008956F4" w:rsidRDefault="00790267" w:rsidP="009C5946">
      <w:pPr>
        <w:tabs>
          <w:tab w:val="num" w:pos="1080"/>
        </w:tabs>
        <w:spacing w:after="0" w:line="240" w:lineRule="auto"/>
        <w:jc w:val="both"/>
        <w:rPr>
          <w:rFonts w:ascii="Times New Roman" w:hAnsi="Times New Roman" w:cs="Times New Roman"/>
          <w:bCs/>
          <w:sz w:val="24"/>
          <w:szCs w:val="24"/>
          <w:lang w:eastAsia="sk-SK"/>
        </w:rPr>
      </w:pPr>
      <w:r w:rsidRPr="00AA2667">
        <w:rPr>
          <w:rFonts w:ascii="Times New Roman" w:hAnsi="Times New Roman" w:cs="Times New Roman"/>
          <w:sz w:val="24"/>
          <w:szCs w:val="24"/>
        </w:rPr>
        <w:t>Navrhovaná právna úprava má v rokoch 2026 až 2028 vplyv na rozpočet verejnej správy.</w:t>
      </w:r>
    </w:p>
    <w:p w:rsidR="0048310F" w:rsidRDefault="0048310F" w:rsidP="009C5946">
      <w:pPr>
        <w:tabs>
          <w:tab w:val="num" w:pos="1080"/>
        </w:tabs>
        <w:spacing w:after="0" w:line="240" w:lineRule="auto"/>
        <w:jc w:val="both"/>
        <w:rPr>
          <w:rFonts w:ascii="Times New Roman" w:hAnsi="Times New Roman"/>
          <w:bCs/>
          <w:sz w:val="24"/>
          <w:szCs w:val="24"/>
          <w:lang w:eastAsia="sk-SK"/>
        </w:rPr>
      </w:pPr>
    </w:p>
    <w:p w:rsidR="009C5946" w:rsidRDefault="009C5946" w:rsidP="009C5946">
      <w:pPr>
        <w:tabs>
          <w:tab w:val="num" w:pos="1080"/>
        </w:tabs>
        <w:spacing w:after="0" w:line="240" w:lineRule="auto"/>
        <w:jc w:val="both"/>
        <w:rPr>
          <w:rFonts w:ascii="Times New Roman" w:hAnsi="Times New Roman"/>
          <w:bCs/>
          <w:sz w:val="24"/>
          <w:szCs w:val="24"/>
          <w:lang w:eastAsia="sk-SK"/>
        </w:rPr>
      </w:pPr>
      <w:r w:rsidRPr="00320689">
        <w:rPr>
          <w:rFonts w:ascii="Times New Roman" w:hAnsi="Times New Roman"/>
          <w:bCs/>
          <w:sz w:val="24"/>
          <w:szCs w:val="24"/>
          <w:lang w:eastAsia="sk-SK"/>
        </w:rPr>
        <w:t>Pozitívny vplyv na príjmovú časť verejných financií bude</w:t>
      </w:r>
      <w:r>
        <w:rPr>
          <w:rFonts w:ascii="Times New Roman" w:hAnsi="Times New Roman"/>
          <w:bCs/>
          <w:sz w:val="24"/>
          <w:szCs w:val="24"/>
          <w:lang w:eastAsia="sk-SK"/>
        </w:rPr>
        <w:t xml:space="preserve"> mať výber pokút podľa nových sadzieb stanovených zákonom a nariadením. </w:t>
      </w:r>
    </w:p>
    <w:p w:rsidR="0048310F" w:rsidRDefault="0048310F" w:rsidP="009C5946">
      <w:pPr>
        <w:tabs>
          <w:tab w:val="num" w:pos="1080"/>
        </w:tabs>
        <w:spacing w:after="0" w:line="240" w:lineRule="auto"/>
        <w:jc w:val="both"/>
        <w:rPr>
          <w:rFonts w:ascii="Times New Roman" w:hAnsi="Times New Roman"/>
          <w:bCs/>
          <w:sz w:val="24"/>
          <w:szCs w:val="24"/>
          <w:lang w:eastAsia="sk-SK"/>
        </w:rPr>
      </w:pPr>
    </w:p>
    <w:p w:rsidR="009C5946" w:rsidRPr="00816BE1" w:rsidRDefault="00B23C1D" w:rsidP="009C5946">
      <w:pPr>
        <w:tabs>
          <w:tab w:val="num" w:pos="1080"/>
        </w:tabs>
        <w:spacing w:after="0" w:line="240" w:lineRule="auto"/>
        <w:jc w:val="both"/>
        <w:rPr>
          <w:rFonts w:ascii="Times New Roman" w:hAnsi="Times New Roman" w:cs="Times New Roman"/>
          <w:bCs/>
          <w:sz w:val="24"/>
          <w:szCs w:val="24"/>
          <w:lang w:eastAsia="sk-SK"/>
        </w:rPr>
      </w:pPr>
      <w:r>
        <w:rPr>
          <w:rFonts w:ascii="Times New Roman" w:hAnsi="Times New Roman"/>
          <w:bCs/>
          <w:sz w:val="24"/>
          <w:szCs w:val="24"/>
          <w:lang w:eastAsia="sk-SK"/>
        </w:rPr>
        <w:t>P</w:t>
      </w:r>
      <w:r w:rsidR="009C5946">
        <w:rPr>
          <w:rFonts w:ascii="Times New Roman" w:hAnsi="Times New Roman"/>
          <w:bCs/>
          <w:sz w:val="24"/>
          <w:szCs w:val="24"/>
          <w:lang w:eastAsia="sk-SK"/>
        </w:rPr>
        <w:t xml:space="preserve">ozitívny vplyv na príjmovú časť verejných financií bude mať tiež výber správnych poplatkov </w:t>
      </w:r>
      <w:r w:rsidR="009C5946" w:rsidRPr="00AA2667">
        <w:rPr>
          <w:rFonts w:ascii="Times New Roman" w:hAnsi="Times New Roman"/>
          <w:b/>
          <w:bCs/>
          <w:sz w:val="24"/>
          <w:szCs w:val="24"/>
          <w:lang w:eastAsia="sk-SK"/>
        </w:rPr>
        <w:t xml:space="preserve">za </w:t>
      </w:r>
      <w:r w:rsidR="00F20D94" w:rsidRPr="00AA2667">
        <w:rPr>
          <w:rFonts w:ascii="Times New Roman" w:hAnsi="Times New Roman"/>
          <w:b/>
          <w:bCs/>
          <w:sz w:val="24"/>
          <w:szCs w:val="24"/>
          <w:lang w:eastAsia="sk-SK"/>
        </w:rPr>
        <w:t>k</w:t>
      </w:r>
      <w:r w:rsidR="009C5946" w:rsidRPr="00AA2667">
        <w:rPr>
          <w:rFonts w:ascii="Times New Roman" w:hAnsi="Times New Roman"/>
          <w:b/>
          <w:bCs/>
          <w:sz w:val="24"/>
          <w:szCs w:val="24"/>
          <w:lang w:eastAsia="sk-SK"/>
        </w:rPr>
        <w:t>onanie o kódexe správania</w:t>
      </w:r>
      <w:r w:rsidR="009C5946">
        <w:rPr>
          <w:rFonts w:ascii="Times New Roman" w:hAnsi="Times New Roman"/>
          <w:bCs/>
          <w:sz w:val="24"/>
          <w:szCs w:val="24"/>
          <w:lang w:eastAsia="sk-SK"/>
        </w:rPr>
        <w:t xml:space="preserve"> (navrhovaný sprá</w:t>
      </w:r>
      <w:r w:rsidR="00533423">
        <w:rPr>
          <w:rFonts w:ascii="Times New Roman" w:hAnsi="Times New Roman"/>
          <w:bCs/>
          <w:sz w:val="24"/>
          <w:szCs w:val="24"/>
          <w:lang w:eastAsia="sk-SK"/>
        </w:rPr>
        <w:t>vny vo výške poplatok 1 000 eur),</w:t>
      </w:r>
      <w:r w:rsidR="009C5946">
        <w:rPr>
          <w:rFonts w:ascii="Times New Roman" w:hAnsi="Times New Roman"/>
          <w:bCs/>
          <w:sz w:val="24"/>
          <w:szCs w:val="24"/>
          <w:lang w:eastAsia="sk-SK"/>
        </w:rPr>
        <w:t xml:space="preserve"> </w:t>
      </w:r>
      <w:r w:rsidR="009C5946" w:rsidRPr="00AA2667">
        <w:rPr>
          <w:rFonts w:ascii="Times New Roman" w:hAnsi="Times New Roman"/>
          <w:b/>
          <w:bCs/>
          <w:sz w:val="24"/>
          <w:szCs w:val="24"/>
          <w:lang w:eastAsia="sk-SK"/>
        </w:rPr>
        <w:t>konanie o</w:t>
      </w:r>
      <w:r w:rsidR="00F20D94" w:rsidRPr="00AA2667">
        <w:rPr>
          <w:rFonts w:ascii="Times New Roman" w:hAnsi="Times New Roman"/>
          <w:b/>
          <w:bCs/>
          <w:sz w:val="24"/>
          <w:szCs w:val="24"/>
          <w:lang w:eastAsia="sk-SK"/>
        </w:rPr>
        <w:t> </w:t>
      </w:r>
      <w:r w:rsidR="009C5946" w:rsidRPr="00AA2667">
        <w:rPr>
          <w:rFonts w:ascii="Times New Roman" w:hAnsi="Times New Roman"/>
          <w:b/>
          <w:bCs/>
          <w:sz w:val="24"/>
          <w:szCs w:val="24"/>
          <w:lang w:eastAsia="sk-SK"/>
        </w:rPr>
        <w:t>cer</w:t>
      </w:r>
      <w:r w:rsidR="00F20D94" w:rsidRPr="00AA2667">
        <w:rPr>
          <w:rFonts w:ascii="Times New Roman" w:hAnsi="Times New Roman"/>
          <w:b/>
          <w:bCs/>
          <w:sz w:val="24"/>
          <w:szCs w:val="24"/>
          <w:lang w:eastAsia="sk-SK"/>
        </w:rPr>
        <w:t>tifikácii</w:t>
      </w:r>
      <w:r w:rsidR="00F20D94">
        <w:rPr>
          <w:rFonts w:ascii="Times New Roman" w:hAnsi="Times New Roman"/>
          <w:bCs/>
          <w:sz w:val="24"/>
          <w:szCs w:val="24"/>
          <w:lang w:eastAsia="sk-SK"/>
        </w:rPr>
        <w:t xml:space="preserve"> </w:t>
      </w:r>
      <w:r w:rsidR="009C5946">
        <w:rPr>
          <w:rFonts w:ascii="Times New Roman" w:hAnsi="Times New Roman"/>
          <w:bCs/>
          <w:sz w:val="24"/>
          <w:szCs w:val="24"/>
          <w:lang w:eastAsia="sk-SK"/>
        </w:rPr>
        <w:t>(navrhovaný správ</w:t>
      </w:r>
      <w:r w:rsidR="00533423">
        <w:rPr>
          <w:rFonts w:ascii="Times New Roman" w:hAnsi="Times New Roman"/>
          <w:bCs/>
          <w:sz w:val="24"/>
          <w:szCs w:val="24"/>
          <w:lang w:eastAsia="sk-SK"/>
        </w:rPr>
        <w:t>ny poplatok vo výške 5 000 eur)</w:t>
      </w:r>
      <w:r w:rsidR="00495F07">
        <w:rPr>
          <w:rFonts w:ascii="Times New Roman" w:hAnsi="Times New Roman"/>
          <w:bCs/>
          <w:sz w:val="24"/>
          <w:szCs w:val="24"/>
          <w:lang w:eastAsia="sk-SK"/>
        </w:rPr>
        <w:t xml:space="preserve"> a </w:t>
      </w:r>
      <w:r w:rsidR="009C5946" w:rsidRPr="00AA2667">
        <w:rPr>
          <w:rFonts w:ascii="Times New Roman" w:hAnsi="Times New Roman"/>
          <w:b/>
          <w:bCs/>
          <w:sz w:val="24"/>
          <w:szCs w:val="24"/>
          <w:lang w:eastAsia="sk-SK"/>
        </w:rPr>
        <w:t xml:space="preserve">konanie o akreditácii monitorujúceho subjektu </w:t>
      </w:r>
      <w:r w:rsidR="009C5946">
        <w:rPr>
          <w:rFonts w:ascii="Times New Roman" w:hAnsi="Times New Roman"/>
          <w:bCs/>
          <w:sz w:val="24"/>
          <w:szCs w:val="24"/>
          <w:lang w:eastAsia="sk-SK"/>
        </w:rPr>
        <w:t>(navrhovaný správny poplatok vo výške 7 000 eur)</w:t>
      </w:r>
      <w:r w:rsidR="00495F07">
        <w:rPr>
          <w:rFonts w:ascii="Times New Roman" w:hAnsi="Times New Roman"/>
          <w:bCs/>
          <w:sz w:val="24"/>
          <w:szCs w:val="24"/>
          <w:lang w:eastAsia="sk-SK"/>
        </w:rPr>
        <w:t xml:space="preserve">. </w:t>
      </w:r>
      <w:r w:rsidR="009C5946">
        <w:rPr>
          <w:rFonts w:ascii="Times New Roman" w:hAnsi="Times New Roman"/>
          <w:bCs/>
          <w:sz w:val="24"/>
          <w:szCs w:val="24"/>
          <w:lang w:eastAsia="sk-SK"/>
        </w:rPr>
        <w:t xml:space="preserve">Nakoľko ide o nové inštitúty v zmysle navrhovanej právnej úpravy nie je v súčasnosti </w:t>
      </w:r>
      <w:r w:rsidR="0062237F">
        <w:rPr>
          <w:rFonts w:ascii="Times New Roman" w:hAnsi="Times New Roman"/>
          <w:bCs/>
          <w:sz w:val="24"/>
          <w:szCs w:val="24"/>
          <w:lang w:eastAsia="sk-SK"/>
        </w:rPr>
        <w:t xml:space="preserve">možné konkrétne vyčísliť výšku </w:t>
      </w:r>
      <w:r w:rsidR="009C5946">
        <w:rPr>
          <w:rFonts w:ascii="Times New Roman" w:hAnsi="Times New Roman"/>
          <w:bCs/>
          <w:sz w:val="24"/>
          <w:szCs w:val="24"/>
          <w:lang w:eastAsia="sk-SK"/>
        </w:rPr>
        <w:t>predpokladaného pozitívneho vplyvu na príjmovú časť verejných financií.</w:t>
      </w:r>
      <w:r w:rsidR="009C5946" w:rsidRPr="007E0779">
        <w:rPr>
          <w:rFonts w:ascii="Times New Roman" w:hAnsi="Times New Roman"/>
          <w:bCs/>
          <w:sz w:val="24"/>
          <w:szCs w:val="24"/>
          <w:lang w:eastAsia="sk-SK"/>
        </w:rPr>
        <w:t xml:space="preserve"> </w:t>
      </w:r>
      <w:r w:rsidR="00816BE1">
        <w:rPr>
          <w:rFonts w:ascii="Times New Roman" w:hAnsi="Times New Roman"/>
          <w:bCs/>
          <w:sz w:val="24"/>
          <w:szCs w:val="24"/>
          <w:lang w:eastAsia="sk-SK"/>
        </w:rPr>
        <w:t xml:space="preserve">V tejto súvislosti je potrebné </w:t>
      </w:r>
      <w:r w:rsidR="006322D3">
        <w:rPr>
          <w:rFonts w:ascii="Times New Roman" w:hAnsi="Times New Roman"/>
          <w:bCs/>
          <w:sz w:val="24"/>
          <w:szCs w:val="24"/>
          <w:lang w:eastAsia="sk-SK"/>
        </w:rPr>
        <w:t>uviesť</w:t>
      </w:r>
      <w:r w:rsidR="00816BE1">
        <w:rPr>
          <w:rFonts w:ascii="Times New Roman" w:hAnsi="Times New Roman"/>
          <w:bCs/>
          <w:sz w:val="24"/>
          <w:szCs w:val="24"/>
          <w:lang w:eastAsia="sk-SK"/>
        </w:rPr>
        <w:t>, že správne poplatky boli zavedené v roku 2018, doteraz však neboli vyberané; vzhľadom na legislatívne zmeny a záujem sfunkčniť uvedené inštitúty dôjde k </w:t>
      </w:r>
      <w:r w:rsidR="00816BE1" w:rsidRPr="00816BE1">
        <w:rPr>
          <w:rFonts w:ascii="Times New Roman" w:hAnsi="Times New Roman" w:cs="Times New Roman"/>
          <w:bCs/>
          <w:sz w:val="24"/>
          <w:szCs w:val="24"/>
          <w:lang w:eastAsia="sk-SK"/>
        </w:rPr>
        <w:t xml:space="preserve">zmene – k vypusteniu </w:t>
      </w:r>
      <w:r w:rsidR="00816BE1" w:rsidRPr="00816BE1">
        <w:rPr>
          <w:rFonts w:ascii="Times New Roman" w:hAnsi="Times New Roman" w:cs="Times New Roman"/>
          <w:bCs/>
          <w:sz w:val="24"/>
          <w:lang w:eastAsia="ar-SA"/>
        </w:rPr>
        <w:t>správneho poplatku podľa položky 273 písmeno g)</w:t>
      </w:r>
      <w:r w:rsidR="002243B4">
        <w:rPr>
          <w:rFonts w:ascii="Times New Roman" w:hAnsi="Times New Roman" w:cs="Times New Roman"/>
          <w:bCs/>
          <w:sz w:val="24"/>
          <w:lang w:eastAsia="ar-SA"/>
        </w:rPr>
        <w:t>, ktoré aj napriek tomu, že od roku 2018</w:t>
      </w:r>
      <w:r w:rsidR="006322D3">
        <w:rPr>
          <w:rFonts w:ascii="Times New Roman" w:hAnsi="Times New Roman" w:cs="Times New Roman"/>
          <w:bCs/>
          <w:sz w:val="24"/>
          <w:lang w:eastAsia="ar-SA"/>
        </w:rPr>
        <w:t xml:space="preserve"> do 2025 nebol vyberaný</w:t>
      </w:r>
      <w:bookmarkStart w:id="1" w:name="_GoBack"/>
      <w:bookmarkEnd w:id="1"/>
      <w:r w:rsidR="002243B4">
        <w:rPr>
          <w:rFonts w:ascii="Times New Roman" w:hAnsi="Times New Roman" w:cs="Times New Roman"/>
          <w:bCs/>
          <w:sz w:val="24"/>
          <w:lang w:eastAsia="ar-SA"/>
        </w:rPr>
        <w:t>, možno považovať za negatívny vplyv</w:t>
      </w:r>
      <w:r w:rsidR="00816BE1">
        <w:rPr>
          <w:rFonts w:ascii="Times New Roman" w:hAnsi="Times New Roman" w:cs="Times New Roman"/>
          <w:bCs/>
          <w:sz w:val="24"/>
          <w:lang w:eastAsia="ar-SA"/>
        </w:rPr>
        <w:t xml:space="preserve">. </w:t>
      </w:r>
      <w:r w:rsidR="009C5946" w:rsidRPr="00816BE1">
        <w:rPr>
          <w:rFonts w:ascii="Times New Roman" w:hAnsi="Times New Roman" w:cs="Times New Roman"/>
          <w:bCs/>
          <w:sz w:val="24"/>
          <w:szCs w:val="24"/>
          <w:lang w:eastAsia="sk-SK"/>
        </w:rPr>
        <w:t xml:space="preserve"> </w:t>
      </w:r>
    </w:p>
    <w:p w:rsidR="0048310F" w:rsidRPr="00816BE1" w:rsidRDefault="0048310F" w:rsidP="00790267">
      <w:pPr>
        <w:tabs>
          <w:tab w:val="num" w:pos="1080"/>
        </w:tabs>
        <w:spacing w:after="0" w:line="240" w:lineRule="auto"/>
        <w:jc w:val="both"/>
        <w:rPr>
          <w:rFonts w:ascii="Times New Roman" w:hAnsi="Times New Roman" w:cs="Times New Roman"/>
          <w:sz w:val="24"/>
          <w:szCs w:val="24"/>
        </w:rPr>
      </w:pPr>
    </w:p>
    <w:p w:rsidR="007D5748" w:rsidRPr="0062237F" w:rsidRDefault="00790267" w:rsidP="007D5748">
      <w:pPr>
        <w:tabs>
          <w:tab w:val="num" w:pos="1080"/>
        </w:tabs>
        <w:spacing w:after="0" w:line="240" w:lineRule="auto"/>
        <w:jc w:val="both"/>
        <w:rPr>
          <w:rFonts w:ascii="Times New Roman" w:hAnsi="Times New Roman" w:cs="Times New Roman"/>
          <w:sz w:val="24"/>
          <w:szCs w:val="24"/>
        </w:rPr>
      </w:pPr>
      <w:r w:rsidRPr="00AA2667">
        <w:rPr>
          <w:rFonts w:ascii="Times New Roman" w:hAnsi="Times New Roman" w:cs="Times New Roman"/>
          <w:sz w:val="24"/>
          <w:szCs w:val="24"/>
        </w:rPr>
        <w:t>Kvantifikácia predpokladá aj negatívny vplyv na rozpočet verejnej správy</w:t>
      </w:r>
      <w:r w:rsidR="00533423">
        <w:rPr>
          <w:rFonts w:ascii="Times New Roman" w:hAnsi="Times New Roman" w:cs="Times New Roman"/>
          <w:sz w:val="24"/>
          <w:szCs w:val="24"/>
        </w:rPr>
        <w:t>, a to</w:t>
      </w:r>
      <w:r w:rsidRPr="00AA2667">
        <w:rPr>
          <w:rFonts w:ascii="Times New Roman" w:hAnsi="Times New Roman" w:cs="Times New Roman"/>
          <w:sz w:val="24"/>
          <w:szCs w:val="24"/>
        </w:rPr>
        <w:t xml:space="preserve"> v </w:t>
      </w:r>
      <w:r w:rsidR="00533423" w:rsidRPr="00706125">
        <w:rPr>
          <w:rFonts w:ascii="Times New Roman" w:hAnsi="Times New Roman" w:cs="Times New Roman"/>
          <w:sz w:val="24"/>
          <w:szCs w:val="24"/>
        </w:rPr>
        <w:t>roku</w:t>
      </w:r>
      <w:r w:rsidRPr="00AA2667">
        <w:rPr>
          <w:rFonts w:ascii="Times New Roman" w:hAnsi="Times New Roman" w:cs="Times New Roman"/>
          <w:sz w:val="24"/>
          <w:szCs w:val="24"/>
        </w:rPr>
        <w:t xml:space="preserve"> 2026 </w:t>
      </w:r>
      <w:r w:rsidR="009F6B26">
        <w:rPr>
          <w:rFonts w:ascii="Times New Roman" w:hAnsi="Times New Roman" w:cs="Times New Roman"/>
          <w:sz w:val="24"/>
          <w:szCs w:val="24"/>
        </w:rPr>
        <w:t>na</w:t>
      </w:r>
      <w:r w:rsidR="00F87C46">
        <w:rPr>
          <w:rFonts w:ascii="Times New Roman" w:hAnsi="Times New Roman" w:cs="Times New Roman"/>
          <w:sz w:val="24"/>
          <w:szCs w:val="24"/>
        </w:rPr>
        <w:t> </w:t>
      </w:r>
      <w:r w:rsidR="009F6B26">
        <w:rPr>
          <w:rFonts w:ascii="Times New Roman" w:hAnsi="Times New Roman" w:cs="Times New Roman"/>
          <w:sz w:val="24"/>
          <w:szCs w:val="24"/>
        </w:rPr>
        <w:t>úrovni</w:t>
      </w:r>
      <w:r w:rsidR="00816BE1">
        <w:rPr>
          <w:rFonts w:ascii="Times New Roman" w:hAnsi="Times New Roman" w:cs="Times New Roman"/>
          <w:sz w:val="24"/>
          <w:szCs w:val="24"/>
        </w:rPr>
        <w:t xml:space="preserve"> 476</w:t>
      </w:r>
      <w:r w:rsidR="00533423">
        <w:rPr>
          <w:rFonts w:ascii="Times New Roman" w:hAnsi="Times New Roman" w:cs="Times New Roman"/>
          <w:sz w:val="24"/>
          <w:szCs w:val="24"/>
        </w:rPr>
        <w:t xml:space="preserve"> 21</w:t>
      </w:r>
      <w:r w:rsidR="00816BE1">
        <w:rPr>
          <w:rFonts w:ascii="Times New Roman" w:hAnsi="Times New Roman" w:cs="Times New Roman"/>
          <w:sz w:val="24"/>
          <w:szCs w:val="24"/>
        </w:rPr>
        <w:t>6</w:t>
      </w:r>
      <w:r w:rsidR="00533423">
        <w:rPr>
          <w:rFonts w:ascii="Times New Roman" w:hAnsi="Times New Roman" w:cs="Times New Roman"/>
          <w:sz w:val="24"/>
          <w:szCs w:val="24"/>
        </w:rPr>
        <w:t xml:space="preserve"> eur a v rokoch 2027 a</w:t>
      </w:r>
      <w:r w:rsidRPr="00AA2667">
        <w:rPr>
          <w:rFonts w:ascii="Times New Roman" w:hAnsi="Times New Roman" w:cs="Times New Roman"/>
          <w:sz w:val="24"/>
          <w:szCs w:val="24"/>
        </w:rPr>
        <w:t xml:space="preserve"> 2028</w:t>
      </w:r>
      <w:r w:rsidR="00405734">
        <w:rPr>
          <w:rFonts w:ascii="Times New Roman" w:hAnsi="Times New Roman" w:cs="Times New Roman"/>
          <w:sz w:val="24"/>
          <w:szCs w:val="24"/>
        </w:rPr>
        <w:t xml:space="preserve"> na úrovni</w:t>
      </w:r>
      <w:r w:rsidRPr="00AA2667">
        <w:rPr>
          <w:rFonts w:ascii="Times New Roman" w:hAnsi="Times New Roman" w:cs="Times New Roman"/>
          <w:sz w:val="24"/>
          <w:szCs w:val="24"/>
        </w:rPr>
        <w:t xml:space="preserve"> </w:t>
      </w:r>
      <w:r w:rsidR="00816BE1">
        <w:rPr>
          <w:rFonts w:ascii="Times New Roman" w:hAnsi="Times New Roman" w:cs="Times New Roman"/>
          <w:sz w:val="24"/>
          <w:szCs w:val="24"/>
        </w:rPr>
        <w:t xml:space="preserve">408 261 </w:t>
      </w:r>
      <w:r w:rsidR="009F6B26">
        <w:rPr>
          <w:rFonts w:ascii="Times New Roman" w:hAnsi="Times New Roman" w:cs="Times New Roman"/>
          <w:sz w:val="24"/>
          <w:szCs w:val="24"/>
        </w:rPr>
        <w:t xml:space="preserve">eur spojený predovšetkým s osobnými výdavkami a zabezpečením nevyhnutných potrieb na efektívnu implementáciu </w:t>
      </w:r>
      <w:r w:rsidR="009F6B26">
        <w:rPr>
          <w:rFonts w:ascii="Times New Roman" w:hAnsi="Times New Roman" w:cs="Times New Roman"/>
          <w:sz w:val="24"/>
          <w:szCs w:val="24"/>
        </w:rPr>
        <w:lastRenderedPageBreak/>
        <w:t xml:space="preserve">pripravovaného zákona. Úrad predpokladá aj negatívny dopad na verejné financie súvisiaci s úpravou a rozšírením existujúceho informačného systému, </w:t>
      </w:r>
      <w:r w:rsidR="00706125">
        <w:rPr>
          <w:rFonts w:ascii="Times New Roman" w:hAnsi="Times New Roman" w:cs="Times New Roman"/>
          <w:sz w:val="24"/>
          <w:szCs w:val="24"/>
        </w:rPr>
        <w:t>pričom výšku prípadného rozvoja nie je možné v danom čase vyčísliť.</w:t>
      </w: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sectPr w:rsidR="007D5748" w:rsidRPr="007B7470" w:rsidSect="002B63FD">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276" w:left="1417" w:header="708" w:footer="708" w:gutter="0"/>
          <w:pgNumType w:start="1"/>
          <w:cols w:space="708"/>
          <w:docGrid w:linePitch="360"/>
        </w:sectPr>
      </w:pPr>
    </w:p>
    <w:p w:rsidR="007D5748" w:rsidRPr="007B7470" w:rsidRDefault="003408F5" w:rsidP="003408F5">
      <w:pPr>
        <w:tabs>
          <w:tab w:val="num" w:pos="1080"/>
        </w:tabs>
        <w:spacing w:after="0" w:line="240" w:lineRule="auto"/>
        <w:jc w:val="center"/>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3408F5" w:rsidRPr="007B7470" w:rsidTr="003408F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3408F5" w:rsidRPr="007B7470" w:rsidTr="003408F5">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rsidR="003408F5" w:rsidRPr="007B7470" w:rsidRDefault="003408F5" w:rsidP="003408F5">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715CA3"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715CA3"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715CA3"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715CA3"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3000" w:type="dxa"/>
            <w:vMerge/>
            <w:tcBorders>
              <w:top w:val="single" w:sz="4" w:space="0" w:color="auto"/>
              <w:left w:val="single" w:sz="4" w:space="0" w:color="auto"/>
              <w:bottom w:val="single" w:sz="4" w:space="0" w:color="auto"/>
              <w:right w:val="single" w:sz="4" w:space="0" w:color="auto"/>
            </w:tcBorders>
            <w:vAlign w:val="center"/>
          </w:tcPr>
          <w:p w:rsidR="003408F5" w:rsidRPr="007B7470" w:rsidRDefault="003408F5" w:rsidP="003408F5">
            <w:pPr>
              <w:spacing w:after="0" w:line="240" w:lineRule="auto"/>
              <w:rPr>
                <w:rFonts w:ascii="Times New Roman" w:eastAsia="Times New Roman" w:hAnsi="Times New Roman" w:cs="Times New Roman"/>
                <w:b/>
                <w:bCs/>
                <w:color w:val="FFFFFF"/>
                <w:sz w:val="24"/>
                <w:szCs w:val="24"/>
                <w:lang w:eastAsia="sk-SK"/>
              </w:rPr>
            </w:pPr>
          </w:p>
        </w:tc>
      </w:tr>
      <w:tr w:rsidR="003408F5" w:rsidRPr="007B7470" w:rsidTr="003408F5">
        <w:trPr>
          <w:trHeight w:val="255"/>
        </w:trPr>
        <w:tc>
          <w:tcPr>
            <w:tcW w:w="4950" w:type="dxa"/>
            <w:tcBorders>
              <w:top w:val="nil"/>
              <w:left w:val="single" w:sz="4" w:space="0" w:color="auto"/>
              <w:bottom w:val="single" w:sz="4" w:space="0" w:color="auto"/>
              <w:right w:val="single" w:sz="4" w:space="0" w:color="auto"/>
            </w:tcBorders>
          </w:tcPr>
          <w:p w:rsidR="003408F5" w:rsidRPr="007B7470" w:rsidRDefault="003408F5" w:rsidP="003408F5">
            <w:pPr>
              <w:spacing w:after="0" w:line="240" w:lineRule="auto"/>
              <w:rPr>
                <w:rFonts w:ascii="Times New Roman" w:eastAsia="Times New Roman" w:hAnsi="Times New Roman" w:cs="Times New Roman"/>
                <w:b/>
                <w:bCs/>
                <w:sz w:val="24"/>
                <w:szCs w:val="24"/>
                <w:vertAlign w:val="superscript"/>
                <w:lang w:eastAsia="sk-SK"/>
              </w:rPr>
            </w:pPr>
            <w:r w:rsidRPr="007B7470">
              <w:rPr>
                <w:rFonts w:ascii="Times New Roman" w:eastAsia="Times New Roman" w:hAnsi="Times New Roman" w:cs="Times New Roman"/>
                <w:b/>
                <w:bCs/>
                <w:sz w:val="24"/>
                <w:szCs w:val="24"/>
                <w:lang w:eastAsia="sk-SK"/>
              </w:rPr>
              <w:t>Daňové príjmy (100)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rsidTr="003408F5">
        <w:trPr>
          <w:trHeight w:val="255"/>
        </w:trPr>
        <w:tc>
          <w:tcPr>
            <w:tcW w:w="4950" w:type="dxa"/>
            <w:tcBorders>
              <w:top w:val="nil"/>
              <w:left w:val="single" w:sz="4" w:space="0" w:color="auto"/>
              <w:bottom w:val="single" w:sz="4" w:space="0" w:color="auto"/>
              <w:right w:val="single" w:sz="4" w:space="0" w:color="auto"/>
            </w:tcBorders>
          </w:tcPr>
          <w:p w:rsidR="003408F5" w:rsidRDefault="003408F5" w:rsidP="003408F5">
            <w:pPr>
              <w:spacing w:after="0" w:line="240" w:lineRule="auto"/>
              <w:rPr>
                <w:rFonts w:ascii="Times New Roman" w:eastAsia="Times New Roman" w:hAnsi="Times New Roman" w:cs="Times New Roman"/>
                <w:b/>
                <w:bCs/>
                <w:sz w:val="24"/>
                <w:szCs w:val="24"/>
                <w:vertAlign w:val="superscript"/>
                <w:lang w:eastAsia="sk-SK"/>
              </w:rPr>
            </w:pPr>
            <w:r w:rsidRPr="007B7470">
              <w:rPr>
                <w:rFonts w:ascii="Times New Roman" w:eastAsia="Times New Roman" w:hAnsi="Times New Roman" w:cs="Times New Roman"/>
                <w:b/>
                <w:bCs/>
                <w:sz w:val="24"/>
                <w:szCs w:val="24"/>
                <w:lang w:eastAsia="sk-SK"/>
              </w:rPr>
              <w:t>Nedaňové príjmy (200)</w:t>
            </w:r>
            <w:r w:rsidRPr="007B7470">
              <w:rPr>
                <w:rFonts w:ascii="Times New Roman" w:eastAsia="Times New Roman" w:hAnsi="Times New Roman" w:cs="Times New Roman"/>
                <w:b/>
                <w:bCs/>
                <w:sz w:val="24"/>
                <w:szCs w:val="24"/>
                <w:vertAlign w:val="superscript"/>
                <w:lang w:eastAsia="sk-SK"/>
              </w:rPr>
              <w:t>1</w:t>
            </w:r>
          </w:p>
          <w:p w:rsidR="00C903CE" w:rsidRPr="00AA2667" w:rsidRDefault="00C903CE" w:rsidP="003408F5">
            <w:pPr>
              <w:spacing w:after="0" w:line="240" w:lineRule="auto"/>
              <w:rPr>
                <w:rFonts w:ascii="Times New Roman" w:eastAsia="Times New Roman" w:hAnsi="Times New Roman" w:cs="Times New Roman"/>
                <w:b/>
                <w:bCs/>
                <w:color w:val="FF0000"/>
                <w:sz w:val="24"/>
                <w:szCs w:val="24"/>
                <w:vertAlign w:val="superscript"/>
                <w:lang w:eastAsia="sk-SK"/>
              </w:rPr>
            </w:pPr>
          </w:p>
          <w:p w:rsidR="00C903CE" w:rsidRPr="00AA2667" w:rsidRDefault="00C903CE" w:rsidP="003408F5">
            <w:pPr>
              <w:spacing w:after="0" w:line="240" w:lineRule="auto"/>
              <w:rPr>
                <w:rFonts w:ascii="Times New Roman" w:eastAsia="Times New Roman" w:hAnsi="Times New Roman" w:cs="Times New Roman"/>
                <w:b/>
                <w:bCs/>
                <w:color w:val="000000" w:themeColor="text1"/>
                <w:sz w:val="24"/>
                <w:szCs w:val="24"/>
                <w:lang w:eastAsia="sk-SK"/>
              </w:rPr>
            </w:pPr>
            <w:r w:rsidRPr="00AA2667">
              <w:rPr>
                <w:rFonts w:ascii="Times New Roman" w:eastAsia="Times New Roman" w:hAnsi="Times New Roman" w:cs="Times New Roman"/>
                <w:b/>
                <w:bCs/>
                <w:color w:val="000000" w:themeColor="text1"/>
                <w:sz w:val="24"/>
                <w:szCs w:val="24"/>
                <w:lang w:eastAsia="sk-SK"/>
              </w:rPr>
              <w:t>221</w:t>
            </w:r>
            <w:r w:rsidRPr="00AA2667">
              <w:rPr>
                <w:rFonts w:ascii="Times New Roman" w:eastAsia="Times New Roman" w:hAnsi="Times New Roman" w:cs="Times New Roman"/>
                <w:b/>
                <w:bCs/>
                <w:color w:val="000000" w:themeColor="text1"/>
                <w:sz w:val="24"/>
                <w:szCs w:val="24"/>
                <w:vertAlign w:val="superscript"/>
                <w:lang w:eastAsia="sk-SK"/>
              </w:rPr>
              <w:t> </w:t>
            </w:r>
            <w:r w:rsidRPr="00AA2667">
              <w:rPr>
                <w:rFonts w:ascii="Times New Roman" w:eastAsia="Times New Roman" w:hAnsi="Times New Roman" w:cs="Times New Roman"/>
                <w:b/>
                <w:bCs/>
                <w:color w:val="000000" w:themeColor="text1"/>
                <w:sz w:val="24"/>
                <w:szCs w:val="24"/>
                <w:lang w:eastAsia="sk-SK"/>
              </w:rPr>
              <w:t>003</w:t>
            </w:r>
            <w:r w:rsidRPr="00AA2667">
              <w:rPr>
                <w:rFonts w:ascii="Times New Roman" w:eastAsia="Times New Roman" w:hAnsi="Times New Roman" w:cs="Times New Roman"/>
                <w:b/>
                <w:bCs/>
                <w:color w:val="000000" w:themeColor="text1"/>
                <w:sz w:val="24"/>
                <w:szCs w:val="24"/>
                <w:vertAlign w:val="superscript"/>
                <w:lang w:eastAsia="sk-SK"/>
              </w:rPr>
              <w:t xml:space="preserve"> </w:t>
            </w:r>
            <w:r w:rsidR="0043009D" w:rsidRPr="00AA2667">
              <w:rPr>
                <w:rFonts w:ascii="Times New Roman" w:eastAsia="Times New Roman" w:hAnsi="Times New Roman" w:cs="Times New Roman"/>
                <w:b/>
                <w:bCs/>
                <w:color w:val="000000" w:themeColor="text1"/>
                <w:sz w:val="24"/>
                <w:szCs w:val="24"/>
                <w:vertAlign w:val="superscript"/>
                <w:lang w:eastAsia="sk-SK"/>
              </w:rPr>
              <w:t xml:space="preserve"> </w:t>
            </w:r>
            <w:r w:rsidRPr="00AA2667">
              <w:rPr>
                <w:rFonts w:ascii="Times New Roman" w:eastAsia="Times New Roman" w:hAnsi="Times New Roman" w:cs="Times New Roman"/>
                <w:b/>
                <w:bCs/>
                <w:color w:val="000000" w:themeColor="text1"/>
                <w:sz w:val="24"/>
                <w:szCs w:val="24"/>
                <w:lang w:eastAsia="sk-SK"/>
              </w:rPr>
              <w:t>Za porušenie predpisov</w:t>
            </w:r>
          </w:p>
          <w:p w:rsidR="00C903CE" w:rsidRPr="00AA2667" w:rsidRDefault="0043009D" w:rsidP="008956F4">
            <w:pPr>
              <w:spacing w:after="0" w:line="240" w:lineRule="auto"/>
              <w:rPr>
                <w:rFonts w:ascii="Times New Roman" w:eastAsia="Times New Roman" w:hAnsi="Times New Roman" w:cs="Times New Roman"/>
                <w:b/>
                <w:bCs/>
                <w:sz w:val="20"/>
                <w:szCs w:val="20"/>
                <w:lang w:eastAsia="sk-SK"/>
              </w:rPr>
            </w:pPr>
            <w:r w:rsidRPr="00AA2667">
              <w:rPr>
                <w:rFonts w:ascii="Times New Roman" w:eastAsia="Times New Roman" w:hAnsi="Times New Roman" w:cs="Times New Roman"/>
                <w:b/>
                <w:bCs/>
                <w:color w:val="000000" w:themeColor="text1"/>
                <w:sz w:val="24"/>
                <w:szCs w:val="24"/>
                <w:lang w:eastAsia="sk-SK"/>
              </w:rPr>
              <w:t>221 00</w:t>
            </w:r>
            <w:r w:rsidR="00F9643D">
              <w:rPr>
                <w:rFonts w:ascii="Times New Roman" w:eastAsia="Times New Roman" w:hAnsi="Times New Roman" w:cs="Times New Roman"/>
                <w:b/>
                <w:bCs/>
                <w:color w:val="000000" w:themeColor="text1"/>
                <w:sz w:val="24"/>
                <w:szCs w:val="24"/>
                <w:lang w:eastAsia="sk-SK"/>
              </w:rPr>
              <w:t>2</w:t>
            </w:r>
            <w:r w:rsidR="00C903CE" w:rsidRPr="00AA2667">
              <w:rPr>
                <w:rFonts w:ascii="Times New Roman" w:eastAsia="Times New Roman" w:hAnsi="Times New Roman" w:cs="Times New Roman"/>
                <w:b/>
                <w:bCs/>
                <w:color w:val="000000" w:themeColor="text1"/>
                <w:sz w:val="24"/>
                <w:szCs w:val="24"/>
                <w:lang w:eastAsia="sk-SK"/>
              </w:rPr>
              <w:t xml:space="preserve"> Správne poplatky</w:t>
            </w:r>
          </w:p>
        </w:tc>
        <w:tc>
          <w:tcPr>
            <w:tcW w:w="1500" w:type="dxa"/>
            <w:tcBorders>
              <w:top w:val="nil"/>
              <w:left w:val="nil"/>
              <w:bottom w:val="single" w:sz="4" w:space="0" w:color="auto"/>
              <w:right w:val="single" w:sz="4" w:space="0" w:color="auto"/>
            </w:tcBorders>
          </w:tcPr>
          <w:p w:rsidR="00C903CE" w:rsidRDefault="00C903CE" w:rsidP="003408F5">
            <w:pPr>
              <w:spacing w:after="0" w:line="240" w:lineRule="auto"/>
              <w:jc w:val="center"/>
              <w:rPr>
                <w:rFonts w:ascii="Times New Roman" w:eastAsia="Times New Roman" w:hAnsi="Times New Roman" w:cs="Times New Roman"/>
                <w:b/>
                <w:bCs/>
                <w:sz w:val="24"/>
                <w:szCs w:val="24"/>
                <w:lang w:eastAsia="sk-SK"/>
              </w:rPr>
            </w:pPr>
          </w:p>
          <w:p w:rsidR="00C903CE" w:rsidRDefault="00C903CE" w:rsidP="003408F5">
            <w:pPr>
              <w:spacing w:after="0" w:line="240" w:lineRule="auto"/>
              <w:jc w:val="center"/>
              <w:rPr>
                <w:rFonts w:ascii="Times New Roman" w:eastAsia="Times New Roman" w:hAnsi="Times New Roman" w:cs="Times New Roman"/>
                <w:b/>
                <w:bCs/>
                <w:sz w:val="24"/>
                <w:szCs w:val="24"/>
                <w:lang w:eastAsia="sk-SK"/>
              </w:rPr>
            </w:pPr>
          </w:p>
          <w:p w:rsidR="003408F5" w:rsidRPr="007B7470" w:rsidRDefault="00BD13C8"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tcPr>
          <w:p w:rsidR="00C903CE" w:rsidRPr="00AA2667" w:rsidRDefault="00C903CE" w:rsidP="003408F5">
            <w:pPr>
              <w:spacing w:after="0" w:line="240" w:lineRule="auto"/>
              <w:jc w:val="center"/>
              <w:rPr>
                <w:rFonts w:ascii="Times New Roman" w:eastAsia="Times New Roman" w:hAnsi="Times New Roman" w:cs="Times New Roman"/>
                <w:b/>
                <w:bCs/>
                <w:color w:val="000000" w:themeColor="text1"/>
                <w:sz w:val="24"/>
                <w:szCs w:val="24"/>
                <w:lang w:eastAsia="sk-SK"/>
              </w:rPr>
            </w:pPr>
          </w:p>
          <w:p w:rsidR="00C903CE" w:rsidRPr="00AA2667" w:rsidRDefault="00C903CE" w:rsidP="003408F5">
            <w:pPr>
              <w:spacing w:after="0" w:line="240" w:lineRule="auto"/>
              <w:jc w:val="center"/>
              <w:rPr>
                <w:rFonts w:ascii="Times New Roman" w:eastAsia="Times New Roman" w:hAnsi="Times New Roman" w:cs="Times New Roman"/>
                <w:b/>
                <w:bCs/>
                <w:color w:val="000000" w:themeColor="text1"/>
                <w:sz w:val="24"/>
                <w:szCs w:val="24"/>
                <w:lang w:eastAsia="sk-SK"/>
              </w:rPr>
            </w:pPr>
          </w:p>
          <w:p w:rsidR="003408F5" w:rsidRPr="00AA2667" w:rsidRDefault="00715CA3" w:rsidP="008956F4">
            <w:pPr>
              <w:spacing w:after="0" w:line="240" w:lineRule="auto"/>
              <w:jc w:val="center"/>
              <w:rPr>
                <w:rFonts w:ascii="Times New Roman" w:eastAsia="Times New Roman" w:hAnsi="Times New Roman" w:cs="Times New Roman"/>
                <w:b/>
                <w:bCs/>
                <w:color w:val="000000" w:themeColor="text1"/>
                <w:sz w:val="24"/>
                <w:szCs w:val="24"/>
                <w:lang w:eastAsia="sk-SK"/>
              </w:rPr>
            </w:pPr>
            <w:r w:rsidRPr="00AA2667">
              <w:rPr>
                <w:rFonts w:ascii="Times New Roman" w:eastAsia="Times New Roman" w:hAnsi="Times New Roman" w:cs="Times New Roman"/>
                <w:b/>
                <w:bCs/>
                <w:color w:val="000000" w:themeColor="text1"/>
                <w:sz w:val="24"/>
                <w:szCs w:val="24"/>
                <w:lang w:eastAsia="sk-SK"/>
              </w:rPr>
              <w:t>100</w:t>
            </w:r>
            <w:r w:rsidR="00F46C46" w:rsidRPr="00AA2667">
              <w:rPr>
                <w:rFonts w:ascii="Times New Roman" w:eastAsia="Times New Roman" w:hAnsi="Times New Roman" w:cs="Times New Roman"/>
                <w:b/>
                <w:bCs/>
                <w:color w:val="000000" w:themeColor="text1"/>
                <w:sz w:val="24"/>
                <w:szCs w:val="24"/>
                <w:lang w:eastAsia="sk-SK"/>
              </w:rPr>
              <w:t> </w:t>
            </w:r>
            <w:r w:rsidRPr="00AA2667">
              <w:rPr>
                <w:rFonts w:ascii="Times New Roman" w:eastAsia="Times New Roman" w:hAnsi="Times New Roman" w:cs="Times New Roman"/>
                <w:b/>
                <w:bCs/>
                <w:color w:val="000000" w:themeColor="text1"/>
                <w:sz w:val="24"/>
                <w:szCs w:val="24"/>
                <w:lang w:eastAsia="sk-SK"/>
              </w:rPr>
              <w:t>000</w:t>
            </w:r>
          </w:p>
          <w:p w:rsidR="00F46C46" w:rsidRPr="00AA2667" w:rsidRDefault="00F46C46" w:rsidP="008956F4">
            <w:pPr>
              <w:spacing w:after="0" w:line="240" w:lineRule="auto"/>
              <w:jc w:val="center"/>
              <w:rPr>
                <w:rFonts w:ascii="Times New Roman" w:eastAsia="Times New Roman" w:hAnsi="Times New Roman" w:cs="Times New Roman"/>
                <w:b/>
                <w:bCs/>
                <w:color w:val="000000" w:themeColor="text1"/>
                <w:sz w:val="24"/>
                <w:szCs w:val="24"/>
                <w:lang w:eastAsia="sk-SK"/>
              </w:rPr>
            </w:pPr>
            <w:r w:rsidRPr="00AA2667">
              <w:rPr>
                <w:rFonts w:ascii="Times New Roman" w:eastAsia="Times New Roman" w:hAnsi="Times New Roman" w:cs="Times New Roman"/>
                <w:b/>
                <w:bCs/>
                <w:color w:val="000000" w:themeColor="text1"/>
                <w:sz w:val="24"/>
                <w:szCs w:val="24"/>
                <w:lang w:eastAsia="sk-SK"/>
              </w:rPr>
              <w:t>+ správne poplatky</w:t>
            </w:r>
          </w:p>
          <w:p w:rsidR="004932B9" w:rsidRPr="00AA2667" w:rsidRDefault="004932B9" w:rsidP="003408F5">
            <w:pPr>
              <w:spacing w:after="0" w:line="240" w:lineRule="auto"/>
              <w:jc w:val="center"/>
              <w:rPr>
                <w:rFonts w:ascii="Times New Roman" w:eastAsia="Times New Roman" w:hAnsi="Times New Roman" w:cs="Times New Roman"/>
                <w:b/>
                <w:bCs/>
                <w:color w:val="000000" w:themeColor="text1"/>
                <w:sz w:val="24"/>
                <w:szCs w:val="24"/>
                <w:lang w:eastAsia="sk-SK"/>
              </w:rPr>
            </w:pPr>
          </w:p>
          <w:p w:rsidR="004932B9" w:rsidRPr="00AA2667" w:rsidRDefault="004932B9" w:rsidP="00533423">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tcPr>
          <w:p w:rsidR="00C903CE" w:rsidRPr="00AA2667" w:rsidRDefault="00C903CE" w:rsidP="003408F5">
            <w:pPr>
              <w:spacing w:after="0" w:line="240" w:lineRule="auto"/>
              <w:jc w:val="center"/>
              <w:rPr>
                <w:rFonts w:ascii="Times New Roman" w:eastAsia="Times New Roman" w:hAnsi="Times New Roman" w:cs="Times New Roman"/>
                <w:b/>
                <w:bCs/>
                <w:color w:val="000000" w:themeColor="text1"/>
                <w:sz w:val="24"/>
                <w:szCs w:val="24"/>
                <w:lang w:eastAsia="sk-SK"/>
              </w:rPr>
            </w:pPr>
          </w:p>
          <w:p w:rsidR="00C903CE" w:rsidRPr="00AA2667" w:rsidRDefault="00C903CE" w:rsidP="003408F5">
            <w:pPr>
              <w:spacing w:after="0" w:line="240" w:lineRule="auto"/>
              <w:jc w:val="center"/>
              <w:rPr>
                <w:rFonts w:ascii="Times New Roman" w:eastAsia="Times New Roman" w:hAnsi="Times New Roman" w:cs="Times New Roman"/>
                <w:b/>
                <w:bCs/>
                <w:color w:val="000000" w:themeColor="text1"/>
                <w:sz w:val="24"/>
                <w:szCs w:val="24"/>
                <w:lang w:eastAsia="sk-SK"/>
              </w:rPr>
            </w:pPr>
          </w:p>
          <w:p w:rsidR="003408F5" w:rsidRPr="00AA2667" w:rsidRDefault="00715CA3" w:rsidP="003408F5">
            <w:pPr>
              <w:spacing w:after="0" w:line="240" w:lineRule="auto"/>
              <w:jc w:val="center"/>
              <w:rPr>
                <w:rFonts w:ascii="Times New Roman" w:eastAsia="Times New Roman" w:hAnsi="Times New Roman" w:cs="Times New Roman"/>
                <w:b/>
                <w:bCs/>
                <w:color w:val="000000" w:themeColor="text1"/>
                <w:sz w:val="24"/>
                <w:szCs w:val="24"/>
                <w:lang w:eastAsia="sk-SK"/>
              </w:rPr>
            </w:pPr>
            <w:r w:rsidRPr="00AA2667">
              <w:rPr>
                <w:rFonts w:ascii="Times New Roman" w:eastAsia="Times New Roman" w:hAnsi="Times New Roman" w:cs="Times New Roman"/>
                <w:b/>
                <w:bCs/>
                <w:color w:val="000000" w:themeColor="text1"/>
                <w:sz w:val="24"/>
                <w:szCs w:val="24"/>
                <w:lang w:eastAsia="sk-SK"/>
              </w:rPr>
              <w:t>100</w:t>
            </w:r>
            <w:r w:rsidR="00F46C46" w:rsidRPr="00AA2667">
              <w:rPr>
                <w:rFonts w:ascii="Times New Roman" w:eastAsia="Times New Roman" w:hAnsi="Times New Roman" w:cs="Times New Roman"/>
                <w:b/>
                <w:bCs/>
                <w:color w:val="000000" w:themeColor="text1"/>
                <w:sz w:val="24"/>
                <w:szCs w:val="24"/>
                <w:lang w:eastAsia="sk-SK"/>
              </w:rPr>
              <w:t> </w:t>
            </w:r>
            <w:r w:rsidRPr="00AA2667">
              <w:rPr>
                <w:rFonts w:ascii="Times New Roman" w:eastAsia="Times New Roman" w:hAnsi="Times New Roman" w:cs="Times New Roman"/>
                <w:b/>
                <w:bCs/>
                <w:color w:val="000000" w:themeColor="text1"/>
                <w:sz w:val="24"/>
                <w:szCs w:val="24"/>
                <w:lang w:eastAsia="sk-SK"/>
              </w:rPr>
              <w:t>000</w:t>
            </w:r>
          </w:p>
          <w:p w:rsidR="00F46C46" w:rsidRPr="00AA2667" w:rsidRDefault="00F46C46" w:rsidP="00F46C46">
            <w:pPr>
              <w:spacing w:after="0" w:line="240" w:lineRule="auto"/>
              <w:jc w:val="center"/>
              <w:rPr>
                <w:rFonts w:ascii="Times New Roman" w:eastAsia="Times New Roman" w:hAnsi="Times New Roman" w:cs="Times New Roman"/>
                <w:b/>
                <w:bCs/>
                <w:color w:val="000000" w:themeColor="text1"/>
                <w:sz w:val="24"/>
                <w:szCs w:val="24"/>
                <w:lang w:eastAsia="sk-SK"/>
              </w:rPr>
            </w:pPr>
            <w:r w:rsidRPr="00AA2667">
              <w:rPr>
                <w:rFonts w:ascii="Times New Roman" w:eastAsia="Times New Roman" w:hAnsi="Times New Roman" w:cs="Times New Roman"/>
                <w:b/>
                <w:bCs/>
                <w:color w:val="000000" w:themeColor="text1"/>
                <w:sz w:val="24"/>
                <w:szCs w:val="24"/>
                <w:lang w:eastAsia="sk-SK"/>
              </w:rPr>
              <w:t>+ správne poplatky</w:t>
            </w:r>
          </w:p>
          <w:p w:rsidR="00F46C46" w:rsidRPr="00AA2667" w:rsidRDefault="00F46C46" w:rsidP="003408F5">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500" w:type="dxa"/>
            <w:tcBorders>
              <w:top w:val="nil"/>
              <w:left w:val="nil"/>
              <w:bottom w:val="single" w:sz="4" w:space="0" w:color="auto"/>
              <w:right w:val="single" w:sz="4" w:space="0" w:color="auto"/>
            </w:tcBorders>
          </w:tcPr>
          <w:p w:rsidR="00C903CE" w:rsidRPr="00AA2667" w:rsidRDefault="00C903CE" w:rsidP="003408F5">
            <w:pPr>
              <w:spacing w:after="0" w:line="240" w:lineRule="auto"/>
              <w:jc w:val="center"/>
              <w:rPr>
                <w:rFonts w:ascii="Times New Roman" w:eastAsia="Times New Roman" w:hAnsi="Times New Roman" w:cs="Times New Roman"/>
                <w:b/>
                <w:bCs/>
                <w:color w:val="000000" w:themeColor="text1"/>
                <w:sz w:val="24"/>
                <w:szCs w:val="24"/>
                <w:lang w:eastAsia="sk-SK"/>
              </w:rPr>
            </w:pPr>
          </w:p>
          <w:p w:rsidR="00C903CE" w:rsidRPr="00AA2667" w:rsidRDefault="00C903CE" w:rsidP="003408F5">
            <w:pPr>
              <w:spacing w:after="0" w:line="240" w:lineRule="auto"/>
              <w:jc w:val="center"/>
              <w:rPr>
                <w:rFonts w:ascii="Times New Roman" w:eastAsia="Times New Roman" w:hAnsi="Times New Roman" w:cs="Times New Roman"/>
                <w:b/>
                <w:bCs/>
                <w:color w:val="000000" w:themeColor="text1"/>
                <w:sz w:val="24"/>
                <w:szCs w:val="24"/>
                <w:lang w:eastAsia="sk-SK"/>
              </w:rPr>
            </w:pPr>
          </w:p>
          <w:p w:rsidR="003408F5" w:rsidRPr="00AA2667" w:rsidRDefault="00715CA3" w:rsidP="003408F5">
            <w:pPr>
              <w:spacing w:after="0" w:line="240" w:lineRule="auto"/>
              <w:jc w:val="center"/>
              <w:rPr>
                <w:rFonts w:ascii="Times New Roman" w:eastAsia="Times New Roman" w:hAnsi="Times New Roman" w:cs="Times New Roman"/>
                <w:b/>
                <w:bCs/>
                <w:color w:val="000000" w:themeColor="text1"/>
                <w:sz w:val="24"/>
                <w:szCs w:val="24"/>
                <w:lang w:eastAsia="sk-SK"/>
              </w:rPr>
            </w:pPr>
            <w:r w:rsidRPr="00AA2667">
              <w:rPr>
                <w:rFonts w:ascii="Times New Roman" w:eastAsia="Times New Roman" w:hAnsi="Times New Roman" w:cs="Times New Roman"/>
                <w:b/>
                <w:bCs/>
                <w:color w:val="000000" w:themeColor="text1"/>
                <w:sz w:val="24"/>
                <w:szCs w:val="24"/>
                <w:lang w:eastAsia="sk-SK"/>
              </w:rPr>
              <w:t>100</w:t>
            </w:r>
            <w:r w:rsidR="00F46C46" w:rsidRPr="00AA2667">
              <w:rPr>
                <w:rFonts w:ascii="Times New Roman" w:eastAsia="Times New Roman" w:hAnsi="Times New Roman" w:cs="Times New Roman"/>
                <w:b/>
                <w:bCs/>
                <w:color w:val="000000" w:themeColor="text1"/>
                <w:sz w:val="24"/>
                <w:szCs w:val="24"/>
                <w:lang w:eastAsia="sk-SK"/>
              </w:rPr>
              <w:t> </w:t>
            </w:r>
            <w:r w:rsidRPr="00AA2667">
              <w:rPr>
                <w:rFonts w:ascii="Times New Roman" w:eastAsia="Times New Roman" w:hAnsi="Times New Roman" w:cs="Times New Roman"/>
                <w:b/>
                <w:bCs/>
                <w:color w:val="000000" w:themeColor="text1"/>
                <w:sz w:val="24"/>
                <w:szCs w:val="24"/>
                <w:lang w:eastAsia="sk-SK"/>
              </w:rPr>
              <w:t>000</w:t>
            </w:r>
          </w:p>
          <w:p w:rsidR="00F46C46" w:rsidRPr="00AA2667" w:rsidRDefault="00F46C46" w:rsidP="00F46C46">
            <w:pPr>
              <w:spacing w:after="0" w:line="240" w:lineRule="auto"/>
              <w:jc w:val="center"/>
              <w:rPr>
                <w:rFonts w:ascii="Times New Roman" w:eastAsia="Times New Roman" w:hAnsi="Times New Roman" w:cs="Times New Roman"/>
                <w:b/>
                <w:bCs/>
                <w:color w:val="000000" w:themeColor="text1"/>
                <w:sz w:val="24"/>
                <w:szCs w:val="24"/>
                <w:lang w:eastAsia="sk-SK"/>
              </w:rPr>
            </w:pPr>
            <w:r w:rsidRPr="00AA2667">
              <w:rPr>
                <w:rFonts w:ascii="Times New Roman" w:eastAsia="Times New Roman" w:hAnsi="Times New Roman" w:cs="Times New Roman"/>
                <w:b/>
                <w:bCs/>
                <w:color w:val="000000" w:themeColor="text1"/>
                <w:sz w:val="24"/>
                <w:szCs w:val="24"/>
                <w:lang w:eastAsia="sk-SK"/>
              </w:rPr>
              <w:t>+ správne poplatky</w:t>
            </w:r>
          </w:p>
          <w:p w:rsidR="00F46C46" w:rsidRPr="00AA2667" w:rsidRDefault="00F46C46" w:rsidP="003408F5">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3000" w:type="dxa"/>
            <w:tcBorders>
              <w:top w:val="nil"/>
              <w:left w:val="nil"/>
              <w:bottom w:val="single" w:sz="4" w:space="0" w:color="auto"/>
              <w:right w:val="single" w:sz="4" w:space="0" w:color="auto"/>
            </w:tcBorders>
            <w:noWrap/>
            <w:vAlign w:val="bottom"/>
          </w:tcPr>
          <w:p w:rsidR="00933D3E" w:rsidRDefault="00715CA3" w:rsidP="00AA2667">
            <w:pPr>
              <w:tabs>
                <w:tab w:val="num" w:pos="1080"/>
              </w:tabs>
              <w:spacing w:after="0" w:line="240" w:lineRule="auto"/>
              <w:jc w:val="both"/>
              <w:rPr>
                <w:rFonts w:ascii="Times New Roman" w:hAnsi="Times New Roman"/>
                <w:bCs/>
                <w:sz w:val="16"/>
                <w:szCs w:val="16"/>
                <w:lang w:eastAsia="sk-SK"/>
              </w:rPr>
            </w:pPr>
            <w:r w:rsidRPr="00D551EF">
              <w:rPr>
                <w:rFonts w:ascii="Times New Roman" w:hAnsi="Times New Roman"/>
                <w:bCs/>
                <w:sz w:val="16"/>
                <w:szCs w:val="16"/>
                <w:lang w:eastAsia="sk-SK"/>
              </w:rPr>
              <w:t>Na</w:t>
            </w:r>
            <w:r w:rsidR="00BD13C8">
              <w:rPr>
                <w:rFonts w:ascii="Times New Roman" w:hAnsi="Times New Roman"/>
                <w:bCs/>
                <w:sz w:val="16"/>
                <w:szCs w:val="16"/>
                <w:lang w:eastAsia="sk-SK"/>
              </w:rPr>
              <w:t xml:space="preserve"> roky 2026 až 2028 </w:t>
            </w:r>
            <w:r w:rsidRPr="00D551EF">
              <w:rPr>
                <w:rFonts w:ascii="Times New Roman" w:hAnsi="Times New Roman"/>
                <w:bCs/>
                <w:sz w:val="16"/>
                <w:szCs w:val="16"/>
                <w:lang w:eastAsia="sk-SK"/>
              </w:rPr>
              <w:t xml:space="preserve">sa </w:t>
            </w:r>
            <w:r>
              <w:rPr>
                <w:rFonts w:ascii="Times New Roman" w:hAnsi="Times New Roman"/>
                <w:bCs/>
                <w:sz w:val="16"/>
                <w:szCs w:val="16"/>
                <w:lang w:eastAsia="sk-SK"/>
              </w:rPr>
              <w:t>predpokladá výber pokút minimálne na úrovni 100 000 eur</w:t>
            </w:r>
            <w:r w:rsidR="00933D3E">
              <w:rPr>
                <w:rFonts w:ascii="Times New Roman" w:hAnsi="Times New Roman"/>
                <w:bCs/>
                <w:sz w:val="16"/>
                <w:szCs w:val="16"/>
                <w:lang w:eastAsia="sk-SK"/>
              </w:rPr>
              <w:t>.</w:t>
            </w:r>
          </w:p>
          <w:p w:rsidR="00933D3E" w:rsidRDefault="00933D3E" w:rsidP="00AA2667">
            <w:pPr>
              <w:tabs>
                <w:tab w:val="num" w:pos="1080"/>
              </w:tabs>
              <w:spacing w:after="0" w:line="240" w:lineRule="auto"/>
              <w:jc w:val="both"/>
              <w:rPr>
                <w:rFonts w:ascii="Times New Roman" w:hAnsi="Times New Roman"/>
                <w:bCs/>
                <w:sz w:val="16"/>
                <w:szCs w:val="16"/>
                <w:lang w:eastAsia="sk-SK"/>
              </w:rPr>
            </w:pPr>
          </w:p>
          <w:p w:rsidR="0043009D" w:rsidRPr="00AA2667" w:rsidRDefault="005456F3" w:rsidP="00AA2667">
            <w:pPr>
              <w:tabs>
                <w:tab w:val="num" w:pos="1080"/>
              </w:tabs>
              <w:spacing w:after="0" w:line="240" w:lineRule="auto"/>
              <w:jc w:val="both"/>
              <w:rPr>
                <w:rFonts w:ascii="Times New Roman" w:hAnsi="Times New Roman"/>
                <w:bCs/>
                <w:color w:val="FF0000"/>
                <w:sz w:val="16"/>
                <w:szCs w:val="16"/>
                <w:lang w:eastAsia="sk-SK"/>
              </w:rPr>
            </w:pPr>
            <w:r>
              <w:rPr>
                <w:rFonts w:ascii="Times New Roman" w:hAnsi="Times New Roman"/>
                <w:bCs/>
                <w:sz w:val="16"/>
                <w:szCs w:val="16"/>
                <w:lang w:eastAsia="sk-SK"/>
              </w:rPr>
              <w:t>P</w:t>
            </w:r>
            <w:r w:rsidR="00715CA3" w:rsidRPr="00B31A4A">
              <w:rPr>
                <w:rFonts w:ascii="Times New Roman" w:hAnsi="Times New Roman"/>
                <w:bCs/>
                <w:sz w:val="16"/>
                <w:szCs w:val="16"/>
                <w:lang w:eastAsia="sk-SK"/>
              </w:rPr>
              <w:t>ozitívny vplyv na príjmovú časť</w:t>
            </w:r>
            <w:r w:rsidR="004932B9">
              <w:rPr>
                <w:rFonts w:ascii="Times New Roman" w:hAnsi="Times New Roman"/>
                <w:bCs/>
                <w:sz w:val="16"/>
                <w:szCs w:val="16"/>
                <w:lang w:eastAsia="sk-SK"/>
              </w:rPr>
              <w:t xml:space="preserve"> verejných financií </w:t>
            </w:r>
            <w:r w:rsidR="00BD13C8">
              <w:rPr>
                <w:rFonts w:ascii="Times New Roman" w:hAnsi="Times New Roman"/>
                <w:bCs/>
                <w:sz w:val="16"/>
                <w:szCs w:val="16"/>
                <w:lang w:eastAsia="sk-SK"/>
              </w:rPr>
              <w:t xml:space="preserve">bude mať </w:t>
            </w:r>
            <w:r w:rsidR="00933D3E">
              <w:rPr>
                <w:rFonts w:ascii="Times New Roman" w:hAnsi="Times New Roman"/>
                <w:bCs/>
                <w:sz w:val="16"/>
                <w:szCs w:val="16"/>
                <w:lang w:eastAsia="sk-SK"/>
              </w:rPr>
              <w:t xml:space="preserve">aj </w:t>
            </w:r>
            <w:r w:rsidR="004932B9">
              <w:rPr>
                <w:rFonts w:ascii="Times New Roman" w:hAnsi="Times New Roman"/>
                <w:bCs/>
                <w:sz w:val="16"/>
                <w:szCs w:val="16"/>
                <w:lang w:eastAsia="sk-SK"/>
              </w:rPr>
              <w:t xml:space="preserve">navrhovaný </w:t>
            </w:r>
            <w:r w:rsidR="00715CA3" w:rsidRPr="00B31A4A">
              <w:rPr>
                <w:rFonts w:ascii="Times New Roman" w:hAnsi="Times New Roman"/>
                <w:bCs/>
                <w:sz w:val="16"/>
                <w:szCs w:val="16"/>
                <w:lang w:eastAsia="sk-SK"/>
              </w:rPr>
              <w:t xml:space="preserve">výber správnych poplatkov za schvaľovanie kódexu správania, vydanie certifikátu a za </w:t>
            </w:r>
            <w:r w:rsidR="00715CA3">
              <w:rPr>
                <w:rFonts w:ascii="Times New Roman" w:hAnsi="Times New Roman"/>
                <w:bCs/>
                <w:sz w:val="16"/>
                <w:szCs w:val="16"/>
                <w:lang w:eastAsia="sk-SK"/>
              </w:rPr>
              <w:t>akreditačné činnosti úradu, ktorý</w:t>
            </w:r>
            <w:r w:rsidR="00933D3E">
              <w:rPr>
                <w:rFonts w:ascii="Times New Roman" w:hAnsi="Times New Roman"/>
                <w:bCs/>
                <w:sz w:val="16"/>
                <w:szCs w:val="16"/>
                <w:lang w:eastAsia="sk-SK"/>
              </w:rPr>
              <w:t>ch výšku</w:t>
            </w:r>
            <w:r w:rsidR="00715CA3">
              <w:rPr>
                <w:rFonts w:ascii="Times New Roman" w:hAnsi="Times New Roman"/>
                <w:bCs/>
                <w:sz w:val="16"/>
                <w:szCs w:val="16"/>
                <w:lang w:eastAsia="sk-SK"/>
              </w:rPr>
              <w:t xml:space="preserve"> </w:t>
            </w:r>
            <w:r w:rsidR="004932B9">
              <w:rPr>
                <w:rFonts w:ascii="Times New Roman" w:hAnsi="Times New Roman"/>
                <w:bCs/>
                <w:sz w:val="16"/>
                <w:szCs w:val="16"/>
                <w:lang w:eastAsia="sk-SK"/>
              </w:rPr>
              <w:t>vzhľadom na to, že ide o </w:t>
            </w:r>
            <w:r w:rsidR="0062237F">
              <w:rPr>
                <w:rFonts w:ascii="Times New Roman" w:hAnsi="Times New Roman"/>
                <w:bCs/>
                <w:sz w:val="16"/>
                <w:szCs w:val="16"/>
                <w:lang w:eastAsia="sk-SK"/>
              </w:rPr>
              <w:t>novo zavádzajúce</w:t>
            </w:r>
            <w:r w:rsidR="004932B9">
              <w:rPr>
                <w:rFonts w:ascii="Times New Roman" w:hAnsi="Times New Roman"/>
                <w:bCs/>
                <w:sz w:val="16"/>
                <w:szCs w:val="16"/>
                <w:lang w:eastAsia="sk-SK"/>
              </w:rPr>
              <w:t xml:space="preserve"> a doteraz nerealizované poplatky, </w:t>
            </w:r>
            <w:r w:rsidR="00933D3E" w:rsidRPr="00AA2667">
              <w:rPr>
                <w:rFonts w:ascii="Times New Roman" w:hAnsi="Times New Roman"/>
                <w:bCs/>
                <w:color w:val="000000" w:themeColor="text1"/>
                <w:sz w:val="16"/>
                <w:szCs w:val="16"/>
                <w:lang w:eastAsia="sk-SK"/>
              </w:rPr>
              <w:t xml:space="preserve">v súčasnosti </w:t>
            </w:r>
            <w:r w:rsidR="0043009D" w:rsidRPr="00AA2667">
              <w:rPr>
                <w:rFonts w:ascii="Times New Roman" w:hAnsi="Times New Roman"/>
                <w:bCs/>
                <w:color w:val="000000" w:themeColor="text1"/>
                <w:sz w:val="16"/>
                <w:szCs w:val="16"/>
                <w:lang w:eastAsia="sk-SK"/>
              </w:rPr>
              <w:t>nie je možné vyčísliť</w:t>
            </w:r>
            <w:r w:rsidR="00933D3E" w:rsidRPr="00AA2667">
              <w:rPr>
                <w:rFonts w:ascii="Times New Roman" w:hAnsi="Times New Roman"/>
                <w:bCs/>
                <w:color w:val="000000" w:themeColor="text1"/>
                <w:sz w:val="16"/>
                <w:szCs w:val="16"/>
                <w:lang w:eastAsia="sk-SK"/>
              </w:rPr>
              <w:t xml:space="preserve">. </w:t>
            </w:r>
          </w:p>
        </w:tc>
      </w:tr>
      <w:tr w:rsidR="003408F5" w:rsidRPr="007B7470" w:rsidTr="003408F5">
        <w:trPr>
          <w:trHeight w:val="255"/>
        </w:trPr>
        <w:tc>
          <w:tcPr>
            <w:tcW w:w="4950" w:type="dxa"/>
            <w:tcBorders>
              <w:top w:val="nil"/>
              <w:left w:val="single" w:sz="4" w:space="0" w:color="auto"/>
              <w:bottom w:val="single" w:sz="4" w:space="0" w:color="auto"/>
              <w:right w:val="single" w:sz="4" w:space="0" w:color="auto"/>
            </w:tcBorders>
          </w:tcPr>
          <w:p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Granty a transfery (300)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rsidTr="007B7470">
        <w:trPr>
          <w:trHeight w:val="255"/>
        </w:trPr>
        <w:tc>
          <w:tcPr>
            <w:tcW w:w="4950" w:type="dxa"/>
            <w:tcBorders>
              <w:top w:val="nil"/>
              <w:left w:val="single" w:sz="4" w:space="0" w:color="auto"/>
              <w:bottom w:val="single" w:sz="4" w:space="0" w:color="auto"/>
              <w:right w:val="single" w:sz="4" w:space="0" w:color="auto"/>
            </w:tcBorders>
          </w:tcPr>
          <w:p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rsidTr="007B7470">
        <w:trPr>
          <w:trHeight w:val="255"/>
        </w:trPr>
        <w:tc>
          <w:tcPr>
            <w:tcW w:w="4950" w:type="dxa"/>
            <w:tcBorders>
              <w:top w:val="nil"/>
              <w:left w:val="single" w:sz="4" w:space="0" w:color="auto"/>
              <w:bottom w:val="single" w:sz="4" w:space="0" w:color="auto"/>
              <w:right w:val="single" w:sz="4" w:space="0" w:color="auto"/>
            </w:tcBorders>
          </w:tcPr>
          <w:p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shd w:val="clear" w:color="auto" w:fill="auto"/>
          </w:tcPr>
          <w:p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rsidTr="003408F5">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BD13C8"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715CA3"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100 000</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715CA3"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100 000</w:t>
            </w:r>
          </w:p>
        </w:tc>
        <w:tc>
          <w:tcPr>
            <w:tcW w:w="1500" w:type="dxa"/>
            <w:tcBorders>
              <w:top w:val="nil"/>
              <w:left w:val="nil"/>
              <w:bottom w:val="single" w:sz="4" w:space="0" w:color="auto"/>
              <w:right w:val="single" w:sz="4" w:space="0" w:color="auto"/>
            </w:tcBorders>
            <w:shd w:val="clear" w:color="auto" w:fill="BFBFBF" w:themeFill="background1" w:themeFillShade="BF"/>
          </w:tcPr>
          <w:p w:rsidR="003408F5" w:rsidRPr="007B7470" w:rsidRDefault="00715CA3"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100 000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1 –  príjmy rozpísať až do položiek platnej ekonomickej klasifikácie</w:t>
      </w: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rsidR="007D5748" w:rsidRPr="007B7470" w:rsidRDefault="007D5748" w:rsidP="007D5748">
      <w:pPr>
        <w:tabs>
          <w:tab w:val="num" w:pos="1080"/>
        </w:tabs>
        <w:spacing w:after="0" w:line="240" w:lineRule="auto"/>
        <w:jc w:val="both"/>
        <w:rPr>
          <w:rFonts w:ascii="Times New Roman" w:eastAsia="Times New Roman" w:hAnsi="Times New Roman" w:cs="Times New Roman"/>
          <w:b/>
          <w:bCs/>
          <w:sz w:val="24"/>
          <w:szCs w:val="20"/>
          <w:lang w:eastAsia="sk-SK"/>
        </w:rPr>
      </w:pPr>
      <w:r w:rsidRPr="007B7470">
        <w:rPr>
          <w:rFonts w:ascii="Times New Roman" w:eastAsia="Times New Roman" w:hAnsi="Times New Roman" w:cs="Times New Roman"/>
          <w:b/>
          <w:bCs/>
          <w:sz w:val="24"/>
          <w:szCs w:val="20"/>
          <w:lang w:eastAsia="sk-SK"/>
        </w:rPr>
        <w:t>Poznámka:</w:t>
      </w:r>
    </w:p>
    <w:p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533423">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6837"/>
        <w:gridCol w:w="1392"/>
        <w:gridCol w:w="1609"/>
        <w:gridCol w:w="1504"/>
        <w:gridCol w:w="1508"/>
        <w:gridCol w:w="2029"/>
      </w:tblGrid>
      <w:tr w:rsidR="00045039" w:rsidRPr="007B7470" w:rsidTr="005E3699">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E1204C" w:rsidRPr="007B7470" w:rsidTr="005E3699">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7D5748" w:rsidRPr="007B7470" w:rsidRDefault="007D5748" w:rsidP="007D5748">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rsidR="007D5748" w:rsidRPr="007B7470" w:rsidRDefault="003260DE"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2025</w:t>
            </w:r>
          </w:p>
        </w:tc>
        <w:tc>
          <w:tcPr>
            <w:tcW w:w="1650" w:type="dxa"/>
            <w:tcBorders>
              <w:top w:val="nil"/>
              <w:left w:val="nil"/>
              <w:bottom w:val="single" w:sz="4" w:space="0" w:color="auto"/>
              <w:right w:val="single" w:sz="4" w:space="0" w:color="auto"/>
            </w:tcBorders>
            <w:shd w:val="clear" w:color="auto" w:fill="BFBFBF" w:themeFill="background1" w:themeFillShade="BF"/>
          </w:tcPr>
          <w:p w:rsidR="007D5748" w:rsidRPr="007B7470" w:rsidRDefault="003260DE"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rsidR="007D5748" w:rsidRPr="007B7470" w:rsidRDefault="003260DE"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tcPr>
          <w:p w:rsidR="007D5748" w:rsidRPr="007B7470" w:rsidRDefault="003260DE"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649" w:type="dxa"/>
            <w:vMerge/>
            <w:tcBorders>
              <w:top w:val="single" w:sz="4" w:space="0" w:color="auto"/>
              <w:left w:val="single" w:sz="4" w:space="0" w:color="auto"/>
              <w:bottom w:val="single" w:sz="4" w:space="0" w:color="auto"/>
              <w:right w:val="single" w:sz="4" w:space="0" w:color="auto"/>
            </w:tcBorders>
            <w:vAlign w:val="center"/>
          </w:tcPr>
          <w:p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E1204C" w:rsidRPr="007B7470"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E1204C" w:rsidRPr="007B7470"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rsidR="007D5748" w:rsidRPr="007B7470" w:rsidRDefault="00BD13C8"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7D5748" w:rsidRPr="007B7470" w:rsidRDefault="00C02E55"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286 290</w:t>
            </w:r>
          </w:p>
        </w:tc>
        <w:tc>
          <w:tcPr>
            <w:tcW w:w="1540" w:type="dxa"/>
            <w:tcBorders>
              <w:top w:val="nil"/>
              <w:left w:val="nil"/>
              <w:bottom w:val="single" w:sz="4" w:space="0" w:color="auto"/>
              <w:right w:val="single" w:sz="4" w:space="0" w:color="auto"/>
            </w:tcBorders>
          </w:tcPr>
          <w:p w:rsidR="007D5748" w:rsidRPr="007B7470" w:rsidRDefault="00C02E55"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286 290</w:t>
            </w:r>
          </w:p>
        </w:tc>
        <w:tc>
          <w:tcPr>
            <w:tcW w:w="1540" w:type="dxa"/>
            <w:tcBorders>
              <w:top w:val="nil"/>
              <w:left w:val="nil"/>
              <w:bottom w:val="single" w:sz="4" w:space="0" w:color="auto"/>
              <w:right w:val="single" w:sz="4" w:space="0" w:color="auto"/>
            </w:tcBorders>
          </w:tcPr>
          <w:p w:rsidR="007D5748" w:rsidRPr="007B7470" w:rsidRDefault="00C02E55" w:rsidP="007D574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0"/>
                <w:szCs w:val="20"/>
                <w:lang w:eastAsia="sk-SK"/>
              </w:rPr>
              <w:t>286 290</w:t>
            </w:r>
          </w:p>
        </w:tc>
        <w:tc>
          <w:tcPr>
            <w:tcW w:w="1649" w:type="dxa"/>
            <w:tcBorders>
              <w:top w:val="nil"/>
              <w:left w:val="nil"/>
              <w:bottom w:val="single" w:sz="4" w:space="0" w:color="auto"/>
              <w:right w:val="single" w:sz="4" w:space="0" w:color="auto"/>
            </w:tcBorders>
            <w:noWrap/>
            <w:vAlign w:val="bottom"/>
          </w:tcPr>
          <w:p w:rsidR="007D5748" w:rsidRPr="00CF0DB9" w:rsidRDefault="00045039" w:rsidP="00CF0DB9">
            <w:pPr>
              <w:spacing w:after="0" w:line="240" w:lineRule="auto"/>
            </w:pPr>
            <w:r w:rsidRPr="00AA2667">
              <w:rPr>
                <w:rFonts w:ascii="Times New Roman" w:eastAsia="Times New Roman" w:hAnsi="Times New Roman" w:cs="Times New Roman"/>
                <w:sz w:val="20"/>
                <w:szCs w:val="20"/>
                <w:lang w:eastAsia="sk-SK"/>
              </w:rPr>
              <w:t xml:space="preserve">Osobné výdavky súvisiace s plánovaným nárastom počtu zamestnancom </w:t>
            </w:r>
            <w:r>
              <w:rPr>
                <w:rFonts w:ascii="Times New Roman" w:eastAsia="Times New Roman" w:hAnsi="Times New Roman" w:cs="Times New Roman"/>
                <w:sz w:val="20"/>
                <w:szCs w:val="20"/>
                <w:lang w:eastAsia="sk-SK"/>
              </w:rPr>
              <w:t xml:space="preserve">(7 štátnozamestnaneckých miest) </w:t>
            </w:r>
            <w:r w:rsidR="009E6DE4">
              <w:rPr>
                <w:rFonts w:ascii="Times New Roman" w:eastAsia="Times New Roman" w:hAnsi="Times New Roman" w:cs="Times New Roman"/>
                <w:sz w:val="20"/>
                <w:szCs w:val="20"/>
                <w:lang w:eastAsia="sk-SK"/>
              </w:rPr>
              <w:t xml:space="preserve">a 5 členov stálej osobitnej komisie (odmeňovaní </w:t>
            </w:r>
            <w:r w:rsidR="009E6DE4" w:rsidRPr="00CF0DB9">
              <w:rPr>
                <w:rFonts w:ascii="Times New Roman" w:eastAsia="Times New Roman" w:hAnsi="Times New Roman" w:cs="Times New Roman"/>
                <w:sz w:val="20"/>
                <w:szCs w:val="20"/>
                <w:lang w:eastAsia="sk-SK"/>
              </w:rPr>
              <w:t xml:space="preserve">mesačnou odmenou </w:t>
            </w:r>
            <w:r w:rsidR="009E6DE4" w:rsidRPr="00CF0DB9">
              <w:rPr>
                <w:rFonts w:ascii="Times New Roman" w:hAnsi="Times New Roman" w:cs="Times New Roman"/>
                <w:sz w:val="20"/>
                <w:szCs w:val="20"/>
              </w:rPr>
              <w:t xml:space="preserve">v sume jednej polovice priemernej nominálnej mesačnej mzdy zamestnanca v národnom hospodárstve za predchádzajúci kalendárny rok zaokrúhlená </w:t>
            </w:r>
            <w:r w:rsidR="00CF0DB9" w:rsidRPr="00CF0DB9">
              <w:rPr>
                <w:rFonts w:ascii="Times New Roman" w:hAnsi="Times New Roman" w:cs="Times New Roman"/>
                <w:sz w:val="20"/>
                <w:szCs w:val="20"/>
              </w:rPr>
              <w:t>nahor na celé euro, ktorej aktualizovanú výšku každoročne zverejňuje ŠÚ SR</w:t>
            </w:r>
            <w:r w:rsidR="00CF0DB9">
              <w:rPr>
                <w:rFonts w:ascii="Times New Roman" w:hAnsi="Times New Roman" w:cs="Times New Roman"/>
                <w:sz w:val="20"/>
                <w:szCs w:val="20"/>
              </w:rPr>
              <w:t>)</w:t>
            </w:r>
            <w:r w:rsidR="00CF0DB9">
              <w:t>,</w:t>
            </w:r>
            <w:r w:rsidR="00CF0DB9">
              <w:rPr>
                <w:rFonts w:ascii="Times New Roman" w:eastAsia="Times New Roman" w:hAnsi="Times New Roman" w:cs="Times New Roman"/>
                <w:sz w:val="20"/>
                <w:szCs w:val="20"/>
                <w:lang w:eastAsia="sk-SK"/>
              </w:rPr>
              <w:t xml:space="preserve"> </w:t>
            </w:r>
            <w:r w:rsidRPr="00AA2667">
              <w:rPr>
                <w:rFonts w:ascii="Times New Roman" w:eastAsia="Times New Roman" w:hAnsi="Times New Roman" w:cs="Times New Roman"/>
                <w:sz w:val="20"/>
                <w:szCs w:val="20"/>
                <w:lang w:eastAsia="sk-SK"/>
              </w:rPr>
              <w:t>sú</w:t>
            </w:r>
            <w:r w:rsidR="009E6DE4">
              <w:rPr>
                <w:rFonts w:ascii="Times New Roman" w:eastAsia="Times New Roman" w:hAnsi="Times New Roman" w:cs="Times New Roman"/>
                <w:sz w:val="20"/>
                <w:szCs w:val="20"/>
                <w:lang w:eastAsia="sk-SK"/>
              </w:rPr>
              <w:t>visiacim</w:t>
            </w:r>
            <w:r w:rsidRPr="00AA2667">
              <w:rPr>
                <w:rFonts w:ascii="Times New Roman" w:eastAsia="Times New Roman" w:hAnsi="Times New Roman" w:cs="Times New Roman"/>
                <w:sz w:val="20"/>
                <w:szCs w:val="20"/>
                <w:lang w:eastAsia="sk-SK"/>
              </w:rPr>
              <w:t xml:space="preserve"> s pripravovanou legislatívou.</w:t>
            </w:r>
          </w:p>
        </w:tc>
      </w:tr>
      <w:tr w:rsidR="00E1204C" w:rsidRPr="007B7470"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rsidR="007D5748" w:rsidRPr="007B7470" w:rsidRDefault="00BD13C8"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7D5748" w:rsidRPr="007B7470" w:rsidRDefault="00C02E55"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106 827</w:t>
            </w:r>
          </w:p>
        </w:tc>
        <w:tc>
          <w:tcPr>
            <w:tcW w:w="1540" w:type="dxa"/>
            <w:tcBorders>
              <w:top w:val="nil"/>
              <w:left w:val="nil"/>
              <w:bottom w:val="single" w:sz="4" w:space="0" w:color="auto"/>
              <w:right w:val="single" w:sz="4" w:space="0" w:color="auto"/>
            </w:tcBorders>
          </w:tcPr>
          <w:p w:rsidR="007D5748" w:rsidRPr="007B7470" w:rsidRDefault="00C02E55"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106 827</w:t>
            </w:r>
          </w:p>
        </w:tc>
        <w:tc>
          <w:tcPr>
            <w:tcW w:w="1540" w:type="dxa"/>
            <w:tcBorders>
              <w:top w:val="nil"/>
              <w:left w:val="nil"/>
              <w:bottom w:val="single" w:sz="4" w:space="0" w:color="auto"/>
              <w:right w:val="single" w:sz="4" w:space="0" w:color="auto"/>
            </w:tcBorders>
          </w:tcPr>
          <w:p w:rsidR="007D5748" w:rsidRPr="007B7470" w:rsidRDefault="00C02E55" w:rsidP="007D574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0"/>
                <w:szCs w:val="20"/>
                <w:lang w:eastAsia="sk-SK"/>
              </w:rPr>
              <w:t>106 827</w:t>
            </w:r>
          </w:p>
        </w:tc>
        <w:tc>
          <w:tcPr>
            <w:tcW w:w="1649" w:type="dxa"/>
            <w:tcBorders>
              <w:top w:val="nil"/>
              <w:left w:val="nil"/>
              <w:bottom w:val="single" w:sz="4" w:space="0" w:color="auto"/>
              <w:right w:val="single" w:sz="4" w:space="0" w:color="auto"/>
            </w:tcBorders>
            <w:noWrap/>
            <w:vAlign w:val="bottom"/>
          </w:tcPr>
          <w:p w:rsidR="007D5748" w:rsidRPr="007B7470" w:rsidRDefault="00045039" w:rsidP="008956F4">
            <w:pPr>
              <w:spacing w:after="0" w:line="240" w:lineRule="auto"/>
              <w:rPr>
                <w:rFonts w:ascii="Times New Roman" w:eastAsia="Times New Roman" w:hAnsi="Times New Roman" w:cs="Times New Roman"/>
                <w:sz w:val="24"/>
                <w:szCs w:val="24"/>
                <w:lang w:eastAsia="sk-SK"/>
              </w:rPr>
            </w:pPr>
            <w:r>
              <w:rPr>
                <w:rFonts w:ascii="Times New Roman" w:hAnsi="Times New Roman" w:cs="Times New Roman"/>
                <w:sz w:val="20"/>
                <w:szCs w:val="20"/>
              </w:rPr>
              <w:t xml:space="preserve">Prostriedky </w:t>
            </w:r>
            <w:r w:rsidRPr="00AA2667">
              <w:rPr>
                <w:rFonts w:ascii="Times New Roman" w:hAnsi="Times New Roman" w:cs="Times New Roman"/>
                <w:sz w:val="20"/>
                <w:szCs w:val="20"/>
              </w:rPr>
              <w:t xml:space="preserve">určené na poistné do zdravotných </w:t>
            </w:r>
            <w:r w:rsidRPr="00AA2667">
              <w:rPr>
                <w:rFonts w:ascii="Times New Roman" w:hAnsi="Times New Roman" w:cs="Times New Roman"/>
                <w:sz w:val="20"/>
                <w:szCs w:val="20"/>
              </w:rPr>
              <w:lastRenderedPageBreak/>
              <w:t>poisťovní, na sociálne poistenie a na doplnkové dôchodkové poistenie</w:t>
            </w:r>
            <w:r w:rsidRPr="008956F4">
              <w:rPr>
                <w:rFonts w:ascii="Times New Roman" w:hAnsi="Times New Roman" w:cs="Times New Roman"/>
                <w:sz w:val="20"/>
                <w:szCs w:val="20"/>
              </w:rPr>
              <w:t>.</w:t>
            </w:r>
          </w:p>
        </w:tc>
      </w:tr>
      <w:tr w:rsidR="00E1204C" w:rsidRPr="007B7470" w:rsidTr="005E3699">
        <w:trPr>
          <w:trHeight w:val="255"/>
        </w:trPr>
        <w:tc>
          <w:tcPr>
            <w:tcW w:w="7070" w:type="dxa"/>
            <w:tcBorders>
              <w:top w:val="nil"/>
              <w:left w:val="single" w:sz="4" w:space="0" w:color="auto"/>
              <w:bottom w:val="single" w:sz="4" w:space="0" w:color="auto"/>
              <w:right w:val="single" w:sz="4" w:space="0" w:color="auto"/>
            </w:tcBorders>
          </w:tcPr>
          <w:p w:rsidR="007D5748" w:rsidRDefault="007D5748" w:rsidP="007D5748">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lastRenderedPageBreak/>
              <w:t xml:space="preserve">  Tovary a služby (630)</w:t>
            </w:r>
            <w:r w:rsidRPr="007B7470">
              <w:rPr>
                <w:rFonts w:ascii="Times New Roman" w:eastAsia="Times New Roman" w:hAnsi="Times New Roman" w:cs="Times New Roman"/>
                <w:sz w:val="20"/>
                <w:szCs w:val="20"/>
                <w:vertAlign w:val="superscript"/>
                <w:lang w:eastAsia="sk-SK"/>
              </w:rPr>
              <w:t>2</w:t>
            </w:r>
          </w:p>
          <w:p w:rsidR="006C19DA" w:rsidRDefault="006C19DA" w:rsidP="007D5748">
            <w:pPr>
              <w:spacing w:after="0" w:line="240" w:lineRule="auto"/>
              <w:rPr>
                <w:rFonts w:ascii="Times New Roman" w:eastAsia="Times New Roman" w:hAnsi="Times New Roman" w:cs="Times New Roman"/>
                <w:sz w:val="20"/>
                <w:szCs w:val="20"/>
                <w:vertAlign w:val="superscript"/>
                <w:lang w:eastAsia="sk-SK"/>
              </w:rPr>
            </w:pPr>
          </w:p>
          <w:p w:rsidR="006C19DA" w:rsidRPr="00AA2667" w:rsidRDefault="006C19DA" w:rsidP="007D5748">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633 001 Interiérové vybavenie</w:t>
            </w:r>
          </w:p>
          <w:p w:rsidR="006C19DA" w:rsidRDefault="006C19DA" w:rsidP="007D5748">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637 014 Stravovanie</w:t>
            </w:r>
          </w:p>
          <w:p w:rsidR="006C19DA" w:rsidRDefault="006C19DA" w:rsidP="007D5748">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637 016 Prídel do sociálneho fondu</w:t>
            </w:r>
          </w:p>
          <w:p w:rsidR="006C19DA" w:rsidRPr="00AA2667" w:rsidRDefault="006C19DA" w:rsidP="007D5748">
            <w:pPr>
              <w:spacing w:after="0" w:line="240" w:lineRule="auto"/>
              <w:rPr>
                <w:rFonts w:ascii="Times New Roman" w:eastAsia="Times New Roman" w:hAnsi="Times New Roman" w:cs="Times New Roman"/>
                <w:sz w:val="20"/>
                <w:szCs w:val="20"/>
                <w:lang w:eastAsia="sk-SK"/>
              </w:rPr>
            </w:pPr>
          </w:p>
        </w:tc>
        <w:tc>
          <w:tcPr>
            <w:tcW w:w="1430" w:type="dxa"/>
            <w:tcBorders>
              <w:top w:val="nil"/>
              <w:left w:val="nil"/>
              <w:bottom w:val="single" w:sz="4" w:space="0" w:color="auto"/>
              <w:right w:val="single" w:sz="4" w:space="0" w:color="auto"/>
            </w:tcBorders>
          </w:tcPr>
          <w:p w:rsidR="00BD13C8" w:rsidRDefault="00BD13C8" w:rsidP="007D5748">
            <w:pPr>
              <w:spacing w:after="0" w:line="240" w:lineRule="auto"/>
              <w:jc w:val="center"/>
              <w:rPr>
                <w:rFonts w:ascii="Times New Roman" w:eastAsia="Times New Roman" w:hAnsi="Times New Roman" w:cs="Times New Roman"/>
                <w:sz w:val="20"/>
                <w:szCs w:val="20"/>
                <w:lang w:eastAsia="sk-SK"/>
              </w:rPr>
            </w:pPr>
          </w:p>
          <w:p w:rsidR="00BD13C8" w:rsidRDefault="00BD13C8" w:rsidP="007D5748">
            <w:pPr>
              <w:spacing w:after="0" w:line="240" w:lineRule="auto"/>
              <w:jc w:val="center"/>
              <w:rPr>
                <w:rFonts w:ascii="Times New Roman" w:eastAsia="Times New Roman" w:hAnsi="Times New Roman" w:cs="Times New Roman"/>
                <w:sz w:val="20"/>
                <w:szCs w:val="20"/>
                <w:lang w:eastAsia="sk-SK"/>
              </w:rPr>
            </w:pPr>
          </w:p>
          <w:p w:rsidR="007D5748" w:rsidRDefault="00BD13C8"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p w:rsidR="00BD13C8" w:rsidRDefault="00BD13C8"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p w:rsidR="00BD13C8" w:rsidRPr="007B7470" w:rsidRDefault="00BD13C8"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6C19DA" w:rsidRDefault="006C19DA" w:rsidP="007D5748">
            <w:pPr>
              <w:spacing w:after="0" w:line="240" w:lineRule="auto"/>
              <w:jc w:val="center"/>
              <w:rPr>
                <w:rFonts w:ascii="Times New Roman" w:eastAsia="Times New Roman" w:hAnsi="Times New Roman" w:cs="Times New Roman"/>
                <w:sz w:val="20"/>
                <w:szCs w:val="20"/>
                <w:lang w:eastAsia="sk-SK"/>
              </w:rPr>
            </w:pPr>
          </w:p>
          <w:p w:rsidR="006C19DA" w:rsidRDefault="006C19DA" w:rsidP="007D5748">
            <w:pPr>
              <w:spacing w:after="0" w:line="240" w:lineRule="auto"/>
              <w:jc w:val="center"/>
              <w:rPr>
                <w:rFonts w:ascii="Times New Roman" w:eastAsia="Times New Roman" w:hAnsi="Times New Roman" w:cs="Times New Roman"/>
                <w:sz w:val="20"/>
                <w:szCs w:val="20"/>
                <w:lang w:eastAsia="sk-SK"/>
              </w:rPr>
            </w:pPr>
          </w:p>
          <w:p w:rsidR="007D5748" w:rsidRDefault="006C19DA"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5 355</w:t>
            </w:r>
          </w:p>
          <w:p w:rsidR="006C19DA" w:rsidRDefault="006C19DA"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10 050</w:t>
            </w:r>
          </w:p>
          <w:p w:rsidR="006C19DA" w:rsidRPr="007B7470" w:rsidRDefault="00C02E55" w:rsidP="00C02E55">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4 294</w:t>
            </w:r>
          </w:p>
        </w:tc>
        <w:tc>
          <w:tcPr>
            <w:tcW w:w="1540" w:type="dxa"/>
            <w:tcBorders>
              <w:top w:val="nil"/>
              <w:left w:val="nil"/>
              <w:bottom w:val="single" w:sz="4" w:space="0" w:color="auto"/>
              <w:right w:val="single" w:sz="4" w:space="0" w:color="auto"/>
            </w:tcBorders>
          </w:tcPr>
          <w:p w:rsidR="006C19DA" w:rsidRDefault="006C19DA" w:rsidP="007D5748">
            <w:pPr>
              <w:spacing w:after="0" w:line="240" w:lineRule="auto"/>
              <w:jc w:val="center"/>
              <w:rPr>
                <w:rFonts w:ascii="Times New Roman" w:eastAsia="Times New Roman" w:hAnsi="Times New Roman" w:cs="Times New Roman"/>
                <w:sz w:val="20"/>
                <w:szCs w:val="20"/>
                <w:lang w:eastAsia="sk-SK"/>
              </w:rPr>
            </w:pPr>
          </w:p>
          <w:p w:rsidR="006C19DA" w:rsidRDefault="006C19DA" w:rsidP="007D5748">
            <w:pPr>
              <w:spacing w:after="0" w:line="240" w:lineRule="auto"/>
              <w:jc w:val="center"/>
              <w:rPr>
                <w:rFonts w:ascii="Times New Roman" w:eastAsia="Times New Roman" w:hAnsi="Times New Roman" w:cs="Times New Roman"/>
                <w:sz w:val="20"/>
                <w:szCs w:val="20"/>
                <w:lang w:eastAsia="sk-SK"/>
              </w:rPr>
            </w:pPr>
          </w:p>
          <w:p w:rsidR="006C19DA" w:rsidRDefault="006C19DA"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p w:rsidR="006C19DA" w:rsidRDefault="006C19DA" w:rsidP="006C19DA">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10 050</w:t>
            </w:r>
          </w:p>
          <w:p w:rsidR="007D5748" w:rsidRPr="007B7470" w:rsidRDefault="00C02E55" w:rsidP="006C19DA">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4 294</w:t>
            </w:r>
          </w:p>
        </w:tc>
        <w:tc>
          <w:tcPr>
            <w:tcW w:w="1540" w:type="dxa"/>
            <w:tcBorders>
              <w:top w:val="nil"/>
              <w:left w:val="nil"/>
              <w:bottom w:val="single" w:sz="4" w:space="0" w:color="auto"/>
              <w:right w:val="single" w:sz="4" w:space="0" w:color="auto"/>
            </w:tcBorders>
          </w:tcPr>
          <w:p w:rsidR="006C19DA" w:rsidRDefault="006C19DA" w:rsidP="007D5748">
            <w:pPr>
              <w:spacing w:after="0" w:line="240" w:lineRule="auto"/>
              <w:jc w:val="center"/>
              <w:rPr>
                <w:rFonts w:ascii="Times New Roman" w:eastAsia="Times New Roman" w:hAnsi="Times New Roman" w:cs="Times New Roman"/>
                <w:sz w:val="20"/>
                <w:szCs w:val="20"/>
                <w:lang w:eastAsia="sk-SK"/>
              </w:rPr>
            </w:pPr>
          </w:p>
          <w:p w:rsidR="006C19DA" w:rsidRDefault="006C19DA" w:rsidP="007D5748">
            <w:pPr>
              <w:spacing w:after="0" w:line="240" w:lineRule="auto"/>
              <w:jc w:val="center"/>
              <w:rPr>
                <w:rFonts w:ascii="Times New Roman" w:eastAsia="Times New Roman" w:hAnsi="Times New Roman" w:cs="Times New Roman"/>
                <w:sz w:val="20"/>
                <w:szCs w:val="20"/>
                <w:lang w:eastAsia="sk-SK"/>
              </w:rPr>
            </w:pPr>
          </w:p>
          <w:p w:rsidR="006C19DA" w:rsidRDefault="006C19DA"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p w:rsidR="006C19DA" w:rsidRDefault="006C19DA" w:rsidP="006C19DA">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10 050</w:t>
            </w:r>
          </w:p>
          <w:p w:rsidR="007D5748" w:rsidRPr="007B7470" w:rsidRDefault="00C02E55" w:rsidP="006C19DA">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0"/>
                <w:szCs w:val="20"/>
                <w:lang w:eastAsia="sk-SK"/>
              </w:rPr>
              <w:t>4 294</w:t>
            </w:r>
          </w:p>
        </w:tc>
        <w:tc>
          <w:tcPr>
            <w:tcW w:w="1649" w:type="dxa"/>
            <w:tcBorders>
              <w:top w:val="nil"/>
              <w:left w:val="nil"/>
              <w:bottom w:val="single" w:sz="4" w:space="0" w:color="auto"/>
              <w:right w:val="single" w:sz="4" w:space="0" w:color="auto"/>
            </w:tcBorders>
            <w:noWrap/>
            <w:vAlign w:val="bottom"/>
          </w:tcPr>
          <w:p w:rsidR="009D7EE3" w:rsidRPr="00363C84" w:rsidRDefault="009D7EE3" w:rsidP="00C460F2">
            <w:pPr>
              <w:spacing w:line="240" w:lineRule="auto"/>
              <w:rPr>
                <w:rFonts w:ascii="Times New Roman" w:hAnsi="Times New Roman" w:cs="Times New Roman"/>
                <w:sz w:val="20"/>
                <w:szCs w:val="20"/>
              </w:rPr>
            </w:pPr>
            <w:r w:rsidRPr="00363C84">
              <w:rPr>
                <w:rFonts w:ascii="Times New Roman" w:eastAsia="Times New Roman" w:hAnsi="Times New Roman" w:cs="Times New Roman"/>
                <w:sz w:val="20"/>
                <w:szCs w:val="20"/>
                <w:lang w:eastAsia="sk-SK"/>
              </w:rPr>
              <w:t>V roku 2026 je v rámci celkovej výšky predpokladaných výdavkov zahrnuté aj interiérové vybavenie kancelárskych priestorov</w:t>
            </w:r>
            <w:r w:rsidRPr="00363C84">
              <w:rPr>
                <w:rFonts w:ascii="Times New Roman" w:hAnsi="Times New Roman" w:cs="Times New Roman"/>
                <w:sz w:val="20"/>
                <w:szCs w:val="20"/>
              </w:rPr>
              <w:t xml:space="preserve"> súvisiacich s plánovaným rastom počtu </w:t>
            </w:r>
            <w:r w:rsidR="00C02E55">
              <w:rPr>
                <w:rFonts w:ascii="Times New Roman" w:hAnsi="Times New Roman" w:cs="Times New Roman"/>
                <w:sz w:val="20"/>
                <w:szCs w:val="20"/>
              </w:rPr>
              <w:t xml:space="preserve">7 </w:t>
            </w:r>
            <w:r w:rsidRPr="00363C84">
              <w:rPr>
                <w:rFonts w:ascii="Times New Roman" w:hAnsi="Times New Roman" w:cs="Times New Roman"/>
                <w:sz w:val="20"/>
                <w:szCs w:val="20"/>
              </w:rPr>
              <w:t>zamestnancov vo výške 5 355 eur.</w:t>
            </w:r>
          </w:p>
          <w:p w:rsidR="00E1204C" w:rsidRPr="008956F4" w:rsidRDefault="009D7EE3" w:rsidP="00C460F2">
            <w:pPr>
              <w:spacing w:line="240" w:lineRule="auto"/>
              <w:rPr>
                <w:rFonts w:ascii="Times New Roman" w:eastAsia="Times New Roman" w:hAnsi="Times New Roman" w:cs="Times New Roman"/>
                <w:sz w:val="20"/>
                <w:szCs w:val="20"/>
                <w:lang w:eastAsia="sk-SK"/>
              </w:rPr>
            </w:pPr>
            <w:r>
              <w:rPr>
                <w:rFonts w:ascii="Times New Roman" w:hAnsi="Times New Roman" w:cs="Times New Roman"/>
                <w:bCs/>
                <w:iCs/>
                <w:sz w:val="20"/>
                <w:szCs w:val="20"/>
              </w:rPr>
              <w:t xml:space="preserve">Výdavky na </w:t>
            </w:r>
            <w:r w:rsidRPr="00AA2667">
              <w:rPr>
                <w:rFonts w:ascii="Times New Roman" w:hAnsi="Times New Roman" w:cs="Times New Roman"/>
                <w:bCs/>
                <w:iCs/>
                <w:sz w:val="20"/>
                <w:szCs w:val="20"/>
              </w:rPr>
              <w:t xml:space="preserve"> stravovanie </w:t>
            </w:r>
            <w:r w:rsidR="00C02E55">
              <w:rPr>
                <w:rFonts w:ascii="Times New Roman" w:hAnsi="Times New Roman" w:cs="Times New Roman"/>
                <w:bCs/>
                <w:iCs/>
                <w:sz w:val="20"/>
                <w:szCs w:val="20"/>
              </w:rPr>
              <w:t>7 zamestnancov</w:t>
            </w:r>
            <w:r w:rsidRPr="00AA2667">
              <w:rPr>
                <w:rFonts w:ascii="Times New Roman" w:hAnsi="Times New Roman" w:cs="Times New Roman"/>
                <w:bCs/>
                <w:iCs/>
                <w:sz w:val="20"/>
                <w:szCs w:val="20"/>
              </w:rPr>
              <w:t xml:space="preserve"> formou vyplatenia finančného príspevku na stravovanie</w:t>
            </w:r>
            <w:r w:rsidRPr="008956F4">
              <w:rPr>
                <w:rFonts w:ascii="Times New Roman" w:hAnsi="Times New Roman" w:cs="Times New Roman"/>
                <w:bCs/>
                <w:iCs/>
                <w:sz w:val="20"/>
                <w:szCs w:val="20"/>
              </w:rPr>
              <w:t xml:space="preserve"> úradu v súlade so súčasne platným stavom legislatívy. </w:t>
            </w:r>
          </w:p>
          <w:p w:rsidR="007D5748" w:rsidRPr="00AA2667" w:rsidRDefault="009D7EE3" w:rsidP="00C460F2">
            <w:pPr>
              <w:spacing w:line="240" w:lineRule="auto"/>
              <w:rPr>
                <w:rFonts w:ascii="Times New Roman" w:hAnsi="Times New Roman" w:cs="Times New Roman"/>
                <w:sz w:val="20"/>
                <w:szCs w:val="20"/>
              </w:rPr>
            </w:pPr>
            <w:r>
              <w:rPr>
                <w:rFonts w:ascii="Times New Roman" w:hAnsi="Times New Roman" w:cs="Times New Roman"/>
                <w:sz w:val="20"/>
                <w:szCs w:val="20"/>
              </w:rPr>
              <w:t xml:space="preserve">Prídel </w:t>
            </w:r>
            <w:r w:rsidRPr="00AA2667">
              <w:rPr>
                <w:rFonts w:ascii="Times New Roman" w:hAnsi="Times New Roman" w:cs="Times New Roman"/>
                <w:sz w:val="20"/>
                <w:szCs w:val="20"/>
              </w:rPr>
              <w:t>do sociálneho fondu v súlade s</w:t>
            </w:r>
            <w:r>
              <w:rPr>
                <w:rFonts w:ascii="Times New Roman" w:hAnsi="Times New Roman" w:cs="Times New Roman"/>
                <w:sz w:val="20"/>
                <w:szCs w:val="20"/>
              </w:rPr>
              <w:t>o súčasne</w:t>
            </w:r>
            <w:r w:rsidRPr="00AA2667">
              <w:rPr>
                <w:rFonts w:ascii="Times New Roman" w:hAnsi="Times New Roman" w:cs="Times New Roman"/>
                <w:sz w:val="20"/>
                <w:szCs w:val="20"/>
              </w:rPr>
              <w:t xml:space="preserve"> platnou legislatívou a platnou</w:t>
            </w:r>
            <w:r w:rsidRPr="008956F4">
              <w:rPr>
                <w:rFonts w:ascii="Times New Roman" w:hAnsi="Times New Roman" w:cs="Times New Roman"/>
                <w:sz w:val="20"/>
                <w:szCs w:val="20"/>
              </w:rPr>
              <w:t xml:space="preserve"> kolektívnou zmluvou úradu</w:t>
            </w:r>
            <w:r w:rsidRPr="00AA2667">
              <w:rPr>
                <w:rFonts w:ascii="Times New Roman" w:hAnsi="Times New Roman" w:cs="Times New Roman"/>
                <w:sz w:val="20"/>
                <w:szCs w:val="20"/>
              </w:rPr>
              <w:t>. Prídel do sociálneho fondu je tvorený vo výške 1,5% zo súhrnu funkčných platov zúčtovaných zames</w:t>
            </w:r>
            <w:r w:rsidR="004E27E8">
              <w:rPr>
                <w:rFonts w:ascii="Times New Roman" w:hAnsi="Times New Roman" w:cs="Times New Roman"/>
                <w:sz w:val="20"/>
                <w:szCs w:val="20"/>
              </w:rPr>
              <w:t xml:space="preserve">tnancov na </w:t>
            </w:r>
            <w:r w:rsidR="004E27E8">
              <w:rPr>
                <w:rFonts w:ascii="Times New Roman" w:hAnsi="Times New Roman" w:cs="Times New Roman"/>
                <w:sz w:val="20"/>
                <w:szCs w:val="20"/>
              </w:rPr>
              <w:lastRenderedPageBreak/>
              <w:t>výplatu za bežný rok (12 zamestnancov).</w:t>
            </w:r>
          </w:p>
        </w:tc>
      </w:tr>
      <w:tr w:rsidR="00E1204C" w:rsidRPr="007B7470" w:rsidTr="005E3699">
        <w:trPr>
          <w:trHeight w:val="255"/>
        </w:trPr>
        <w:tc>
          <w:tcPr>
            <w:tcW w:w="7070" w:type="dxa"/>
            <w:tcBorders>
              <w:top w:val="nil"/>
              <w:left w:val="single" w:sz="4" w:space="0" w:color="auto"/>
              <w:bottom w:val="single" w:sz="4" w:space="0" w:color="auto"/>
              <w:right w:val="single" w:sz="4" w:space="0" w:color="auto"/>
            </w:tcBorders>
          </w:tcPr>
          <w:p w:rsidR="005F7F44" w:rsidRDefault="005F7F44" w:rsidP="007D5748">
            <w:pPr>
              <w:spacing w:after="0" w:line="240" w:lineRule="auto"/>
              <w:rPr>
                <w:rFonts w:ascii="Times New Roman" w:eastAsia="Times New Roman" w:hAnsi="Times New Roman" w:cs="Times New Roman"/>
                <w:b/>
                <w:sz w:val="20"/>
                <w:szCs w:val="20"/>
                <w:lang w:eastAsia="sk-SK"/>
              </w:rPr>
            </w:pPr>
            <w:r>
              <w:rPr>
                <w:rFonts w:ascii="Times New Roman" w:eastAsia="Times New Roman" w:hAnsi="Times New Roman" w:cs="Times New Roman"/>
                <w:sz w:val="20"/>
                <w:szCs w:val="20"/>
                <w:lang w:eastAsia="sk-SK"/>
              </w:rPr>
              <w:lastRenderedPageBreak/>
              <w:t xml:space="preserve">  </w:t>
            </w:r>
            <w:r w:rsidRPr="007B7470">
              <w:rPr>
                <w:rFonts w:ascii="Times New Roman" w:eastAsia="Times New Roman" w:hAnsi="Times New Roman" w:cs="Times New Roman"/>
                <w:sz w:val="20"/>
                <w:szCs w:val="20"/>
                <w:lang w:eastAsia="sk-SK"/>
              </w:rPr>
              <w:t>Tovary a služby (630)</w:t>
            </w:r>
            <w:r>
              <w:rPr>
                <w:rFonts w:ascii="Times New Roman" w:eastAsia="Times New Roman" w:hAnsi="Times New Roman" w:cs="Times New Roman"/>
                <w:sz w:val="20"/>
                <w:szCs w:val="20"/>
                <w:lang w:eastAsia="sk-SK"/>
              </w:rPr>
              <w:t xml:space="preserve"> – </w:t>
            </w:r>
            <w:r w:rsidRPr="00AA2667">
              <w:rPr>
                <w:rFonts w:ascii="Times New Roman" w:eastAsia="Times New Roman" w:hAnsi="Times New Roman" w:cs="Times New Roman"/>
                <w:b/>
                <w:sz w:val="20"/>
                <w:szCs w:val="20"/>
                <w:lang w:eastAsia="sk-SK"/>
              </w:rPr>
              <w:t>v rámci medzirezortného programu 0EK</w:t>
            </w:r>
          </w:p>
          <w:p w:rsidR="006C19DA" w:rsidRDefault="006C19DA" w:rsidP="007D5748">
            <w:pPr>
              <w:spacing w:after="0" w:line="240" w:lineRule="auto"/>
              <w:rPr>
                <w:rFonts w:ascii="Times New Roman" w:eastAsia="Times New Roman" w:hAnsi="Times New Roman" w:cs="Times New Roman"/>
                <w:b/>
                <w:sz w:val="20"/>
                <w:szCs w:val="20"/>
                <w:lang w:eastAsia="sk-SK"/>
              </w:rPr>
            </w:pPr>
          </w:p>
          <w:p w:rsidR="006C19DA" w:rsidRPr="008956F4" w:rsidRDefault="006C19DA" w:rsidP="007D5748">
            <w:pPr>
              <w:spacing w:after="0" w:line="240" w:lineRule="auto"/>
              <w:rPr>
                <w:rFonts w:ascii="Times New Roman" w:eastAsia="Times New Roman" w:hAnsi="Times New Roman" w:cs="Times New Roman"/>
                <w:sz w:val="20"/>
                <w:szCs w:val="20"/>
                <w:lang w:eastAsia="sk-SK"/>
              </w:rPr>
            </w:pPr>
            <w:r w:rsidRPr="00AA2667">
              <w:rPr>
                <w:rFonts w:ascii="Times New Roman" w:eastAsia="Times New Roman" w:hAnsi="Times New Roman" w:cs="Times New Roman"/>
                <w:sz w:val="20"/>
                <w:szCs w:val="20"/>
                <w:lang w:eastAsia="sk-SK"/>
              </w:rPr>
              <w:t>633 002 Výpočtová technika</w:t>
            </w:r>
          </w:p>
        </w:tc>
        <w:tc>
          <w:tcPr>
            <w:tcW w:w="1430" w:type="dxa"/>
            <w:tcBorders>
              <w:top w:val="nil"/>
              <w:left w:val="nil"/>
              <w:bottom w:val="single" w:sz="4" w:space="0" w:color="auto"/>
              <w:right w:val="single" w:sz="4" w:space="0" w:color="auto"/>
            </w:tcBorders>
          </w:tcPr>
          <w:p w:rsidR="005F7F44" w:rsidRDefault="005F7F44" w:rsidP="007D5748">
            <w:pPr>
              <w:spacing w:after="0" w:line="240" w:lineRule="auto"/>
              <w:jc w:val="center"/>
              <w:rPr>
                <w:rFonts w:ascii="Times New Roman" w:eastAsia="Times New Roman" w:hAnsi="Times New Roman" w:cs="Times New Roman"/>
                <w:sz w:val="20"/>
                <w:szCs w:val="20"/>
                <w:lang w:eastAsia="sk-SK"/>
              </w:rPr>
            </w:pPr>
          </w:p>
          <w:p w:rsidR="00BD13C8" w:rsidRDefault="00BD13C8" w:rsidP="007D5748">
            <w:pPr>
              <w:spacing w:after="0" w:line="240" w:lineRule="auto"/>
              <w:jc w:val="center"/>
              <w:rPr>
                <w:rFonts w:ascii="Times New Roman" w:eastAsia="Times New Roman" w:hAnsi="Times New Roman" w:cs="Times New Roman"/>
                <w:sz w:val="20"/>
                <w:szCs w:val="20"/>
                <w:lang w:eastAsia="sk-SK"/>
              </w:rPr>
            </w:pPr>
          </w:p>
          <w:p w:rsidR="00BD13C8" w:rsidRPr="007B7470" w:rsidRDefault="00BD13C8"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6C19DA" w:rsidRDefault="006C19DA" w:rsidP="007D5748">
            <w:pPr>
              <w:spacing w:after="0" w:line="240" w:lineRule="auto"/>
              <w:jc w:val="center"/>
              <w:rPr>
                <w:rFonts w:ascii="Times New Roman" w:eastAsia="Times New Roman" w:hAnsi="Times New Roman" w:cs="Times New Roman"/>
                <w:sz w:val="20"/>
                <w:szCs w:val="20"/>
                <w:lang w:eastAsia="sk-SK"/>
              </w:rPr>
            </w:pPr>
          </w:p>
          <w:p w:rsidR="006C19DA" w:rsidRDefault="006C19DA" w:rsidP="007D5748">
            <w:pPr>
              <w:spacing w:after="0" w:line="240" w:lineRule="auto"/>
              <w:jc w:val="center"/>
              <w:rPr>
                <w:rFonts w:ascii="Times New Roman" w:eastAsia="Times New Roman" w:hAnsi="Times New Roman" w:cs="Times New Roman"/>
                <w:sz w:val="20"/>
                <w:szCs w:val="20"/>
                <w:lang w:eastAsia="sk-SK"/>
              </w:rPr>
            </w:pPr>
          </w:p>
          <w:p w:rsidR="005F7F44" w:rsidRPr="007B7470" w:rsidRDefault="009E6DE4"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color w:val="000000" w:themeColor="text1"/>
                <w:sz w:val="20"/>
                <w:szCs w:val="20"/>
                <w:lang w:eastAsia="sk-SK"/>
              </w:rPr>
              <w:t>25 700</w:t>
            </w:r>
          </w:p>
        </w:tc>
        <w:tc>
          <w:tcPr>
            <w:tcW w:w="1540" w:type="dxa"/>
            <w:tcBorders>
              <w:top w:val="nil"/>
              <w:left w:val="nil"/>
              <w:bottom w:val="single" w:sz="4" w:space="0" w:color="auto"/>
              <w:right w:val="single" w:sz="4" w:space="0" w:color="auto"/>
            </w:tcBorders>
          </w:tcPr>
          <w:p w:rsidR="006C19DA" w:rsidRDefault="006C19DA" w:rsidP="007D5748">
            <w:pPr>
              <w:spacing w:after="0" w:line="240" w:lineRule="auto"/>
              <w:jc w:val="center"/>
              <w:rPr>
                <w:rFonts w:ascii="Times New Roman" w:eastAsia="Times New Roman" w:hAnsi="Times New Roman" w:cs="Times New Roman"/>
                <w:sz w:val="20"/>
                <w:szCs w:val="20"/>
                <w:lang w:eastAsia="sk-SK"/>
              </w:rPr>
            </w:pPr>
          </w:p>
          <w:p w:rsidR="006C19DA" w:rsidRDefault="006C19DA" w:rsidP="007D5748">
            <w:pPr>
              <w:spacing w:after="0" w:line="240" w:lineRule="auto"/>
              <w:jc w:val="center"/>
              <w:rPr>
                <w:rFonts w:ascii="Times New Roman" w:eastAsia="Times New Roman" w:hAnsi="Times New Roman" w:cs="Times New Roman"/>
                <w:sz w:val="20"/>
                <w:szCs w:val="20"/>
                <w:lang w:eastAsia="sk-SK"/>
              </w:rPr>
            </w:pPr>
          </w:p>
          <w:p w:rsidR="005F7F44" w:rsidRPr="007B7470" w:rsidRDefault="005F7F44"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6C19DA" w:rsidRDefault="006C19DA" w:rsidP="00AA2667">
            <w:pPr>
              <w:spacing w:after="0" w:line="240" w:lineRule="auto"/>
              <w:rPr>
                <w:rFonts w:ascii="Times New Roman" w:eastAsia="Times New Roman" w:hAnsi="Times New Roman" w:cs="Times New Roman"/>
                <w:sz w:val="24"/>
                <w:szCs w:val="24"/>
                <w:lang w:eastAsia="sk-SK"/>
              </w:rPr>
            </w:pPr>
          </w:p>
          <w:p w:rsidR="00855D3E" w:rsidRDefault="00855D3E" w:rsidP="00AA2667">
            <w:pPr>
              <w:spacing w:after="0" w:line="240" w:lineRule="auto"/>
              <w:rPr>
                <w:rFonts w:ascii="Times New Roman" w:eastAsia="Times New Roman" w:hAnsi="Times New Roman" w:cs="Times New Roman"/>
                <w:sz w:val="20"/>
                <w:szCs w:val="20"/>
                <w:lang w:eastAsia="sk-SK"/>
              </w:rPr>
            </w:pPr>
          </w:p>
          <w:p w:rsidR="006C19DA" w:rsidRDefault="006C19DA" w:rsidP="008956F4">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0"/>
                <w:szCs w:val="20"/>
                <w:lang w:eastAsia="sk-SK"/>
              </w:rPr>
              <w:t>0</w:t>
            </w:r>
          </w:p>
          <w:p w:rsidR="005F7F44" w:rsidRPr="007B7470" w:rsidRDefault="005F7F44" w:rsidP="00AA2667">
            <w:pPr>
              <w:spacing w:after="0" w:line="240" w:lineRule="auto"/>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5F7F44" w:rsidRPr="00AA2667" w:rsidRDefault="00045039" w:rsidP="008956F4">
            <w:pPr>
              <w:spacing w:after="0" w:line="240" w:lineRule="auto"/>
              <w:rPr>
                <w:rFonts w:ascii="Times New Roman" w:eastAsia="Times New Roman" w:hAnsi="Times New Roman" w:cs="Times New Roman"/>
                <w:sz w:val="20"/>
                <w:szCs w:val="20"/>
                <w:lang w:eastAsia="sk-SK"/>
              </w:rPr>
            </w:pPr>
            <w:r w:rsidRPr="00AA2667">
              <w:rPr>
                <w:rFonts w:ascii="Times New Roman" w:eastAsia="Times New Roman" w:hAnsi="Times New Roman" w:cs="Times New Roman"/>
                <w:sz w:val="20"/>
                <w:szCs w:val="20"/>
                <w:lang w:eastAsia="sk-SK"/>
              </w:rPr>
              <w:t xml:space="preserve">Obstaranie </w:t>
            </w:r>
            <w:r w:rsidRPr="00AA2667">
              <w:rPr>
                <w:rFonts w:ascii="Times New Roman" w:hAnsi="Times New Roman" w:cs="Times New Roman"/>
                <w:bCs/>
                <w:color w:val="000000" w:themeColor="text1"/>
                <w:sz w:val="20"/>
                <w:szCs w:val="20"/>
              </w:rPr>
              <w:t xml:space="preserve"> kancelárskej techniky v minimálne nutnej miere pre </w:t>
            </w:r>
            <w:r w:rsidR="009E6DE4">
              <w:rPr>
                <w:rFonts w:ascii="Times New Roman" w:hAnsi="Times New Roman" w:cs="Times New Roman"/>
                <w:bCs/>
                <w:color w:val="000000" w:themeColor="text1"/>
                <w:sz w:val="20"/>
                <w:szCs w:val="20"/>
              </w:rPr>
              <w:t>12</w:t>
            </w:r>
            <w:r>
              <w:rPr>
                <w:rFonts w:ascii="Times New Roman" w:hAnsi="Times New Roman" w:cs="Times New Roman"/>
                <w:bCs/>
                <w:color w:val="000000" w:themeColor="text1"/>
                <w:sz w:val="20"/>
                <w:szCs w:val="20"/>
              </w:rPr>
              <w:t xml:space="preserve"> zamestnancov</w:t>
            </w:r>
            <w:r w:rsidR="005A3BDC">
              <w:rPr>
                <w:rFonts w:ascii="Times New Roman" w:hAnsi="Times New Roman" w:cs="Times New Roman"/>
                <w:bCs/>
                <w:color w:val="000000" w:themeColor="text1"/>
                <w:sz w:val="20"/>
                <w:szCs w:val="20"/>
              </w:rPr>
              <w:t>.</w:t>
            </w:r>
          </w:p>
        </w:tc>
      </w:tr>
      <w:tr w:rsidR="00E1204C" w:rsidRPr="007B7470" w:rsidTr="005E3699">
        <w:trPr>
          <w:trHeight w:val="255"/>
        </w:trPr>
        <w:tc>
          <w:tcPr>
            <w:tcW w:w="7070" w:type="dxa"/>
            <w:tcBorders>
              <w:top w:val="nil"/>
              <w:left w:val="single" w:sz="4" w:space="0" w:color="auto"/>
              <w:bottom w:val="single" w:sz="4" w:space="0" w:color="auto"/>
              <w:right w:val="single" w:sz="4" w:space="0" w:color="auto"/>
            </w:tcBorders>
          </w:tcPr>
          <w:p w:rsidR="007D5748" w:rsidRDefault="007D5748" w:rsidP="007D5748">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Bežné transfery (640)</w:t>
            </w:r>
            <w:r w:rsidRPr="007B7470">
              <w:rPr>
                <w:rFonts w:ascii="Times New Roman" w:eastAsia="Times New Roman" w:hAnsi="Times New Roman" w:cs="Times New Roman"/>
                <w:sz w:val="20"/>
                <w:szCs w:val="20"/>
                <w:vertAlign w:val="superscript"/>
                <w:lang w:eastAsia="sk-SK"/>
              </w:rPr>
              <w:t>2</w:t>
            </w:r>
          </w:p>
          <w:p w:rsidR="00855D3E" w:rsidRDefault="00855D3E" w:rsidP="007D5748">
            <w:pPr>
              <w:spacing w:after="0" w:line="240" w:lineRule="auto"/>
              <w:rPr>
                <w:rFonts w:ascii="Times New Roman" w:eastAsia="Times New Roman" w:hAnsi="Times New Roman" w:cs="Times New Roman"/>
                <w:sz w:val="20"/>
                <w:szCs w:val="20"/>
                <w:vertAlign w:val="superscript"/>
                <w:lang w:eastAsia="sk-SK"/>
              </w:rPr>
            </w:pPr>
          </w:p>
          <w:p w:rsidR="00855D3E" w:rsidRPr="008956F4" w:rsidRDefault="00855D3E" w:rsidP="007D5748">
            <w:pPr>
              <w:spacing w:after="0" w:line="240" w:lineRule="auto"/>
              <w:rPr>
                <w:rFonts w:ascii="Times New Roman" w:eastAsia="Times New Roman" w:hAnsi="Times New Roman" w:cs="Times New Roman"/>
                <w:sz w:val="20"/>
                <w:szCs w:val="20"/>
                <w:lang w:eastAsia="sk-SK"/>
              </w:rPr>
            </w:pPr>
            <w:r w:rsidRPr="00AA2667">
              <w:rPr>
                <w:rFonts w:ascii="Times New Roman" w:eastAsia="Times New Roman" w:hAnsi="Times New Roman" w:cs="Times New Roman"/>
                <w:sz w:val="20"/>
                <w:szCs w:val="20"/>
                <w:lang w:eastAsia="sk-SK"/>
              </w:rPr>
              <w:t>642</w:t>
            </w:r>
            <w:r>
              <w:rPr>
                <w:rFonts w:ascii="Times New Roman" w:eastAsia="Times New Roman" w:hAnsi="Times New Roman" w:cs="Times New Roman"/>
                <w:sz w:val="20"/>
                <w:szCs w:val="20"/>
                <w:lang w:eastAsia="sk-SK"/>
              </w:rPr>
              <w:t> </w:t>
            </w:r>
            <w:r w:rsidRPr="00AA2667">
              <w:rPr>
                <w:rFonts w:ascii="Times New Roman" w:eastAsia="Times New Roman" w:hAnsi="Times New Roman" w:cs="Times New Roman"/>
                <w:sz w:val="20"/>
                <w:szCs w:val="20"/>
                <w:lang w:eastAsia="sk-SK"/>
              </w:rPr>
              <w:t>015</w:t>
            </w:r>
            <w:r>
              <w:rPr>
                <w:rFonts w:ascii="Times New Roman" w:eastAsia="Times New Roman" w:hAnsi="Times New Roman" w:cs="Times New Roman"/>
                <w:sz w:val="20"/>
                <w:szCs w:val="20"/>
                <w:lang w:eastAsia="sk-SK"/>
              </w:rPr>
              <w:t xml:space="preserve"> Na nemocenské dávky</w:t>
            </w:r>
          </w:p>
        </w:tc>
        <w:tc>
          <w:tcPr>
            <w:tcW w:w="1430" w:type="dxa"/>
            <w:tcBorders>
              <w:top w:val="nil"/>
              <w:left w:val="nil"/>
              <w:bottom w:val="single" w:sz="4" w:space="0" w:color="auto"/>
              <w:right w:val="single" w:sz="4" w:space="0" w:color="auto"/>
            </w:tcBorders>
          </w:tcPr>
          <w:p w:rsidR="007D5748" w:rsidRDefault="007D5748" w:rsidP="007D5748">
            <w:pPr>
              <w:spacing w:after="0" w:line="240" w:lineRule="auto"/>
              <w:jc w:val="center"/>
              <w:rPr>
                <w:rFonts w:ascii="Times New Roman" w:eastAsia="Times New Roman" w:hAnsi="Times New Roman" w:cs="Times New Roman"/>
                <w:sz w:val="20"/>
                <w:szCs w:val="20"/>
                <w:lang w:eastAsia="sk-SK"/>
              </w:rPr>
            </w:pPr>
          </w:p>
          <w:p w:rsidR="00BD13C8" w:rsidRDefault="00BD13C8" w:rsidP="007D5748">
            <w:pPr>
              <w:spacing w:after="0" w:line="240" w:lineRule="auto"/>
              <w:jc w:val="center"/>
              <w:rPr>
                <w:rFonts w:ascii="Times New Roman" w:eastAsia="Times New Roman" w:hAnsi="Times New Roman" w:cs="Times New Roman"/>
                <w:sz w:val="20"/>
                <w:szCs w:val="20"/>
                <w:lang w:eastAsia="sk-SK"/>
              </w:rPr>
            </w:pPr>
          </w:p>
          <w:p w:rsidR="00BD13C8" w:rsidRPr="007B7470" w:rsidRDefault="00BD13C8"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855D3E" w:rsidRDefault="00855D3E" w:rsidP="007D5748">
            <w:pPr>
              <w:spacing w:after="0" w:line="240" w:lineRule="auto"/>
              <w:jc w:val="center"/>
              <w:rPr>
                <w:rFonts w:ascii="Times New Roman" w:eastAsia="Times New Roman" w:hAnsi="Times New Roman" w:cs="Times New Roman"/>
                <w:sz w:val="20"/>
                <w:szCs w:val="20"/>
                <w:lang w:eastAsia="sk-SK"/>
              </w:rPr>
            </w:pPr>
          </w:p>
          <w:p w:rsidR="00855D3E" w:rsidRDefault="00855D3E" w:rsidP="007D5748">
            <w:pPr>
              <w:spacing w:after="0" w:line="240" w:lineRule="auto"/>
              <w:jc w:val="center"/>
              <w:rPr>
                <w:rFonts w:ascii="Times New Roman" w:eastAsia="Times New Roman" w:hAnsi="Times New Roman" w:cs="Times New Roman"/>
                <w:sz w:val="20"/>
                <w:szCs w:val="20"/>
                <w:lang w:eastAsia="sk-SK"/>
              </w:rPr>
            </w:pPr>
          </w:p>
          <w:p w:rsidR="007D5748" w:rsidRPr="007B7470" w:rsidRDefault="005A3BDC"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800 </w:t>
            </w:r>
          </w:p>
        </w:tc>
        <w:tc>
          <w:tcPr>
            <w:tcW w:w="1540" w:type="dxa"/>
            <w:tcBorders>
              <w:top w:val="nil"/>
              <w:left w:val="nil"/>
              <w:bottom w:val="single" w:sz="4" w:space="0" w:color="auto"/>
              <w:right w:val="single" w:sz="4" w:space="0" w:color="auto"/>
            </w:tcBorders>
          </w:tcPr>
          <w:p w:rsidR="00855D3E" w:rsidRDefault="00855D3E" w:rsidP="007D5748">
            <w:pPr>
              <w:spacing w:after="0" w:line="240" w:lineRule="auto"/>
              <w:jc w:val="center"/>
              <w:rPr>
                <w:rFonts w:ascii="Times New Roman" w:eastAsia="Times New Roman" w:hAnsi="Times New Roman" w:cs="Times New Roman"/>
                <w:sz w:val="20"/>
                <w:szCs w:val="20"/>
                <w:lang w:eastAsia="sk-SK"/>
              </w:rPr>
            </w:pPr>
          </w:p>
          <w:p w:rsidR="00855D3E" w:rsidRDefault="00855D3E" w:rsidP="007D5748">
            <w:pPr>
              <w:spacing w:after="0" w:line="240" w:lineRule="auto"/>
              <w:jc w:val="center"/>
              <w:rPr>
                <w:rFonts w:ascii="Times New Roman" w:eastAsia="Times New Roman" w:hAnsi="Times New Roman" w:cs="Times New Roman"/>
                <w:sz w:val="20"/>
                <w:szCs w:val="20"/>
                <w:lang w:eastAsia="sk-SK"/>
              </w:rPr>
            </w:pPr>
          </w:p>
          <w:p w:rsidR="007D5748" w:rsidRPr="007B7470" w:rsidRDefault="005A3BDC"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800</w:t>
            </w:r>
          </w:p>
        </w:tc>
        <w:tc>
          <w:tcPr>
            <w:tcW w:w="1540" w:type="dxa"/>
            <w:tcBorders>
              <w:top w:val="nil"/>
              <w:left w:val="nil"/>
              <w:bottom w:val="single" w:sz="4" w:space="0" w:color="auto"/>
              <w:right w:val="single" w:sz="4" w:space="0" w:color="auto"/>
            </w:tcBorders>
          </w:tcPr>
          <w:p w:rsidR="00855D3E" w:rsidRDefault="00855D3E" w:rsidP="007D5748">
            <w:pPr>
              <w:spacing w:after="0" w:line="240" w:lineRule="auto"/>
              <w:jc w:val="center"/>
              <w:rPr>
                <w:rFonts w:ascii="Times New Roman" w:eastAsia="Times New Roman" w:hAnsi="Times New Roman" w:cs="Times New Roman"/>
                <w:sz w:val="20"/>
                <w:szCs w:val="20"/>
                <w:lang w:eastAsia="sk-SK"/>
              </w:rPr>
            </w:pPr>
          </w:p>
          <w:p w:rsidR="00855D3E" w:rsidRDefault="00855D3E" w:rsidP="007D5748">
            <w:pPr>
              <w:spacing w:after="0" w:line="240" w:lineRule="auto"/>
              <w:jc w:val="center"/>
              <w:rPr>
                <w:rFonts w:ascii="Times New Roman" w:eastAsia="Times New Roman" w:hAnsi="Times New Roman" w:cs="Times New Roman"/>
                <w:sz w:val="20"/>
                <w:szCs w:val="20"/>
                <w:lang w:eastAsia="sk-SK"/>
              </w:rPr>
            </w:pPr>
          </w:p>
          <w:p w:rsidR="007D5748" w:rsidRPr="007B7470" w:rsidRDefault="005A3BDC" w:rsidP="007D5748">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0"/>
                <w:szCs w:val="20"/>
                <w:lang w:eastAsia="sk-SK"/>
              </w:rPr>
              <w:t>800</w:t>
            </w:r>
          </w:p>
        </w:tc>
        <w:tc>
          <w:tcPr>
            <w:tcW w:w="1649" w:type="dxa"/>
            <w:tcBorders>
              <w:top w:val="nil"/>
              <w:left w:val="nil"/>
              <w:bottom w:val="single" w:sz="4" w:space="0" w:color="auto"/>
              <w:right w:val="single" w:sz="4" w:space="0" w:color="auto"/>
            </w:tcBorders>
            <w:noWrap/>
            <w:vAlign w:val="bottom"/>
          </w:tcPr>
          <w:p w:rsidR="007D5748" w:rsidRPr="00AA2667" w:rsidRDefault="005A3BDC" w:rsidP="008956F4">
            <w:pPr>
              <w:spacing w:after="0" w:line="240" w:lineRule="auto"/>
              <w:rPr>
                <w:rFonts w:ascii="Times New Roman" w:eastAsia="Times New Roman" w:hAnsi="Times New Roman" w:cs="Times New Roman"/>
                <w:sz w:val="20"/>
                <w:szCs w:val="20"/>
                <w:lang w:eastAsia="sk-SK"/>
              </w:rPr>
            </w:pPr>
            <w:r w:rsidRPr="00AA2667">
              <w:rPr>
                <w:rFonts w:ascii="Times New Roman" w:eastAsia="Times New Roman" w:hAnsi="Times New Roman" w:cs="Times New Roman"/>
                <w:sz w:val="20"/>
                <w:szCs w:val="20"/>
                <w:lang w:eastAsia="sk-SK"/>
              </w:rPr>
              <w:t>Predpokladané výdavky na nemocenské dávky</w:t>
            </w:r>
            <w:r w:rsidR="004E27E8">
              <w:rPr>
                <w:rFonts w:ascii="Times New Roman" w:eastAsia="Times New Roman" w:hAnsi="Times New Roman" w:cs="Times New Roman"/>
                <w:sz w:val="20"/>
                <w:szCs w:val="20"/>
                <w:lang w:eastAsia="sk-SK"/>
              </w:rPr>
              <w:t xml:space="preserve"> (7 zamestnancov).</w:t>
            </w:r>
            <w:r w:rsidR="00235696">
              <w:rPr>
                <w:rFonts w:ascii="Times New Roman" w:eastAsia="Times New Roman" w:hAnsi="Times New Roman" w:cs="Times New Roman"/>
                <w:sz w:val="20"/>
                <w:szCs w:val="20"/>
                <w:lang w:eastAsia="sk-SK"/>
              </w:rPr>
              <w:t xml:space="preserve"> </w:t>
            </w:r>
          </w:p>
        </w:tc>
      </w:tr>
      <w:tr w:rsidR="00E1204C" w:rsidRPr="007B7470" w:rsidTr="005E3699">
        <w:trPr>
          <w:trHeight w:val="255"/>
        </w:trPr>
        <w:tc>
          <w:tcPr>
            <w:tcW w:w="7070" w:type="dxa"/>
            <w:tcBorders>
              <w:top w:val="nil"/>
              <w:left w:val="single" w:sz="4" w:space="0" w:color="auto"/>
              <w:bottom w:val="single" w:sz="4" w:space="0" w:color="auto"/>
              <w:right w:val="single" w:sz="4" w:space="0" w:color="auto"/>
            </w:tcBorders>
            <w:vAlign w:val="center"/>
          </w:tcPr>
          <w:p w:rsidR="007D5748" w:rsidRPr="007B7470" w:rsidRDefault="007D5748" w:rsidP="008D339D">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Splácanie úrokov a ostatné platby súvisiace s </w:t>
            </w:r>
            <w:r w:rsidR="008D339D" w:rsidRPr="007B7470">
              <w:t xml:space="preserve"> </w:t>
            </w:r>
            <w:r w:rsidR="008D339D" w:rsidRPr="007B7470">
              <w:rPr>
                <w:rFonts w:ascii="Times New Roman" w:eastAsia="Times New Roman" w:hAnsi="Times New Roman" w:cs="Times New Roman"/>
                <w:sz w:val="20"/>
                <w:szCs w:val="20"/>
                <w:lang w:eastAsia="sk-SK"/>
              </w:rPr>
              <w:t>úverom, pôžičkou, návratnou finančnou výpomocou a finančným prenájmom</w:t>
            </w:r>
            <w:r w:rsidRPr="007B7470">
              <w:rPr>
                <w:rFonts w:ascii="Times New Roman" w:eastAsia="Times New Roman" w:hAnsi="Times New Roman" w:cs="Times New Roman"/>
                <w:sz w:val="20"/>
                <w:szCs w:val="20"/>
                <w:lang w:eastAsia="sk-SK"/>
              </w:rPr>
              <w:t xml:space="preserve"> (650)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E1204C" w:rsidRPr="007B7470"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54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649" w:type="dxa"/>
            <w:tcBorders>
              <w:top w:val="nil"/>
              <w:left w:val="nil"/>
              <w:bottom w:val="single" w:sz="4" w:space="0" w:color="auto"/>
              <w:right w:val="single" w:sz="4" w:space="0" w:color="auto"/>
            </w:tcBorders>
            <w:noWrap/>
            <w:vAlign w:val="bottom"/>
          </w:tcPr>
          <w:p w:rsidR="007D5748" w:rsidRPr="00AA2667" w:rsidRDefault="007D5748" w:rsidP="007D5748">
            <w:pPr>
              <w:spacing w:after="0" w:line="240" w:lineRule="auto"/>
              <w:rPr>
                <w:rFonts w:ascii="Times New Roman" w:eastAsia="Times New Roman" w:hAnsi="Times New Roman" w:cs="Times New Roman"/>
                <w:sz w:val="20"/>
                <w:szCs w:val="20"/>
                <w:lang w:eastAsia="sk-SK"/>
              </w:rPr>
            </w:pPr>
            <w:r w:rsidRPr="00AA2667">
              <w:rPr>
                <w:rFonts w:ascii="Times New Roman" w:eastAsia="Times New Roman" w:hAnsi="Times New Roman" w:cs="Times New Roman"/>
                <w:sz w:val="20"/>
                <w:szCs w:val="20"/>
                <w:lang w:eastAsia="sk-SK"/>
              </w:rPr>
              <w:t> </w:t>
            </w:r>
          </w:p>
        </w:tc>
      </w:tr>
      <w:tr w:rsidR="00E1204C" w:rsidRPr="007B7470" w:rsidTr="005E3699">
        <w:trPr>
          <w:trHeight w:val="255"/>
        </w:trPr>
        <w:tc>
          <w:tcPr>
            <w:tcW w:w="7070" w:type="dxa"/>
            <w:tcBorders>
              <w:top w:val="nil"/>
              <w:left w:val="single" w:sz="4" w:space="0" w:color="auto"/>
              <w:bottom w:val="single" w:sz="4" w:space="0" w:color="auto"/>
              <w:right w:val="single" w:sz="4" w:space="0" w:color="auto"/>
            </w:tcBorders>
          </w:tcPr>
          <w:p w:rsidR="007D5748" w:rsidRDefault="007D5748" w:rsidP="007D5748">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Obstarávanie kapitálových aktív (710)</w:t>
            </w:r>
            <w:r w:rsidRPr="007B7470">
              <w:rPr>
                <w:rFonts w:ascii="Times New Roman" w:eastAsia="Times New Roman" w:hAnsi="Times New Roman" w:cs="Times New Roman"/>
                <w:sz w:val="20"/>
                <w:szCs w:val="20"/>
                <w:vertAlign w:val="superscript"/>
                <w:lang w:eastAsia="sk-SK"/>
              </w:rPr>
              <w:t>2</w:t>
            </w:r>
          </w:p>
          <w:p w:rsidR="00855D3E" w:rsidRDefault="00855D3E" w:rsidP="007D5748">
            <w:pPr>
              <w:spacing w:after="0" w:line="240" w:lineRule="auto"/>
              <w:rPr>
                <w:rFonts w:ascii="Times New Roman" w:eastAsia="Times New Roman" w:hAnsi="Times New Roman" w:cs="Times New Roman"/>
                <w:sz w:val="20"/>
                <w:szCs w:val="20"/>
                <w:vertAlign w:val="superscript"/>
                <w:lang w:eastAsia="sk-SK"/>
              </w:rPr>
            </w:pPr>
          </w:p>
          <w:p w:rsidR="00855D3E" w:rsidRPr="00AA2667" w:rsidRDefault="00855D3E" w:rsidP="007D5748">
            <w:pPr>
              <w:spacing w:after="0" w:line="240" w:lineRule="auto"/>
              <w:rPr>
                <w:rFonts w:ascii="Times New Roman" w:eastAsia="Times New Roman" w:hAnsi="Times New Roman" w:cs="Times New Roman"/>
                <w:sz w:val="20"/>
                <w:szCs w:val="20"/>
                <w:lang w:eastAsia="sk-SK"/>
              </w:rPr>
            </w:pPr>
            <w:r w:rsidRPr="00AA2667">
              <w:rPr>
                <w:rFonts w:ascii="Times New Roman" w:eastAsia="Times New Roman" w:hAnsi="Times New Roman" w:cs="Times New Roman"/>
                <w:sz w:val="20"/>
                <w:szCs w:val="20"/>
                <w:lang w:eastAsia="sk-SK"/>
              </w:rPr>
              <w:t>714 001 Nákup osobných automobilov</w:t>
            </w:r>
          </w:p>
          <w:p w:rsidR="005F7F44" w:rsidRPr="007B7470" w:rsidRDefault="005F7F44" w:rsidP="007D5748">
            <w:pPr>
              <w:spacing w:after="0" w:line="240" w:lineRule="auto"/>
              <w:rPr>
                <w:rFonts w:ascii="Times New Roman" w:eastAsia="Times New Roman" w:hAnsi="Times New Roman" w:cs="Times New Roman"/>
                <w:sz w:val="20"/>
                <w:szCs w:val="20"/>
                <w:lang w:eastAsia="sk-SK"/>
              </w:rPr>
            </w:pPr>
          </w:p>
        </w:tc>
        <w:tc>
          <w:tcPr>
            <w:tcW w:w="1430" w:type="dxa"/>
            <w:tcBorders>
              <w:top w:val="nil"/>
              <w:left w:val="nil"/>
              <w:bottom w:val="single" w:sz="4" w:space="0" w:color="auto"/>
              <w:right w:val="single" w:sz="4" w:space="0" w:color="auto"/>
            </w:tcBorders>
          </w:tcPr>
          <w:p w:rsidR="00BD13C8" w:rsidRDefault="00BD13C8" w:rsidP="007D5748">
            <w:pPr>
              <w:spacing w:after="0" w:line="240" w:lineRule="auto"/>
              <w:jc w:val="center"/>
              <w:rPr>
                <w:rFonts w:ascii="Times New Roman" w:eastAsia="Times New Roman" w:hAnsi="Times New Roman" w:cs="Times New Roman"/>
                <w:sz w:val="20"/>
                <w:szCs w:val="20"/>
                <w:lang w:eastAsia="sk-SK"/>
              </w:rPr>
            </w:pPr>
          </w:p>
          <w:p w:rsidR="00BD13C8" w:rsidRDefault="00BD13C8" w:rsidP="007D5748">
            <w:pPr>
              <w:spacing w:after="0" w:line="240" w:lineRule="auto"/>
              <w:jc w:val="center"/>
              <w:rPr>
                <w:rFonts w:ascii="Times New Roman" w:eastAsia="Times New Roman" w:hAnsi="Times New Roman" w:cs="Times New Roman"/>
                <w:sz w:val="20"/>
                <w:szCs w:val="20"/>
                <w:lang w:eastAsia="sk-SK"/>
              </w:rPr>
            </w:pPr>
          </w:p>
          <w:p w:rsidR="007D5748" w:rsidRPr="007B7470" w:rsidRDefault="00BD13C8"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50" w:type="dxa"/>
            <w:tcBorders>
              <w:top w:val="nil"/>
              <w:left w:val="nil"/>
              <w:bottom w:val="single" w:sz="4" w:space="0" w:color="auto"/>
              <w:right w:val="single" w:sz="4" w:space="0" w:color="auto"/>
            </w:tcBorders>
          </w:tcPr>
          <w:p w:rsidR="00855D3E" w:rsidRDefault="00855D3E" w:rsidP="007D5748">
            <w:pPr>
              <w:spacing w:after="0" w:line="240" w:lineRule="auto"/>
              <w:jc w:val="center"/>
              <w:rPr>
                <w:rFonts w:ascii="Times New Roman" w:eastAsia="Times New Roman" w:hAnsi="Times New Roman" w:cs="Times New Roman"/>
                <w:sz w:val="20"/>
                <w:szCs w:val="20"/>
                <w:lang w:eastAsia="sk-SK"/>
              </w:rPr>
            </w:pPr>
          </w:p>
          <w:p w:rsidR="00855D3E" w:rsidRDefault="00855D3E" w:rsidP="007D5748">
            <w:pPr>
              <w:spacing w:after="0" w:line="240" w:lineRule="auto"/>
              <w:jc w:val="center"/>
              <w:rPr>
                <w:rFonts w:ascii="Times New Roman" w:eastAsia="Times New Roman" w:hAnsi="Times New Roman" w:cs="Times New Roman"/>
                <w:sz w:val="20"/>
                <w:szCs w:val="20"/>
                <w:lang w:eastAsia="sk-SK"/>
              </w:rPr>
            </w:pPr>
          </w:p>
          <w:p w:rsidR="007D5748" w:rsidRPr="007B7470" w:rsidRDefault="005F7F44"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36</w:t>
            </w:r>
            <w:r w:rsidR="00855D3E">
              <w:rPr>
                <w:rFonts w:ascii="Times New Roman" w:eastAsia="Times New Roman" w:hAnsi="Times New Roman" w:cs="Times New Roman"/>
                <w:sz w:val="20"/>
                <w:szCs w:val="20"/>
                <w:lang w:eastAsia="sk-SK"/>
              </w:rPr>
              <w:t> </w:t>
            </w:r>
            <w:r>
              <w:rPr>
                <w:rFonts w:ascii="Times New Roman" w:eastAsia="Times New Roman" w:hAnsi="Times New Roman" w:cs="Times New Roman"/>
                <w:sz w:val="20"/>
                <w:szCs w:val="20"/>
                <w:lang w:eastAsia="sk-SK"/>
              </w:rPr>
              <w:t>900</w:t>
            </w:r>
          </w:p>
        </w:tc>
        <w:tc>
          <w:tcPr>
            <w:tcW w:w="1540" w:type="dxa"/>
            <w:tcBorders>
              <w:top w:val="nil"/>
              <w:left w:val="nil"/>
              <w:bottom w:val="single" w:sz="4" w:space="0" w:color="auto"/>
              <w:right w:val="single" w:sz="4" w:space="0" w:color="auto"/>
            </w:tcBorders>
          </w:tcPr>
          <w:p w:rsidR="00855D3E" w:rsidRDefault="00855D3E" w:rsidP="007D5748">
            <w:pPr>
              <w:spacing w:after="0" w:line="240" w:lineRule="auto"/>
              <w:jc w:val="center"/>
              <w:rPr>
                <w:rFonts w:ascii="Times New Roman" w:eastAsia="Times New Roman" w:hAnsi="Times New Roman" w:cs="Times New Roman"/>
                <w:sz w:val="20"/>
                <w:szCs w:val="20"/>
                <w:lang w:eastAsia="sk-SK"/>
              </w:rPr>
            </w:pPr>
          </w:p>
          <w:p w:rsidR="00855D3E" w:rsidRDefault="00855D3E" w:rsidP="007D5748">
            <w:pPr>
              <w:spacing w:after="0" w:line="240" w:lineRule="auto"/>
              <w:jc w:val="center"/>
              <w:rPr>
                <w:rFonts w:ascii="Times New Roman" w:eastAsia="Times New Roman" w:hAnsi="Times New Roman" w:cs="Times New Roman"/>
                <w:sz w:val="20"/>
                <w:szCs w:val="20"/>
                <w:lang w:eastAsia="sk-SK"/>
              </w:rPr>
            </w:pPr>
          </w:p>
          <w:p w:rsidR="007D5748" w:rsidRPr="007B7470" w:rsidRDefault="005F7F44"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rsidR="00855D3E" w:rsidRDefault="00855D3E" w:rsidP="007D5748">
            <w:pPr>
              <w:spacing w:after="0" w:line="240" w:lineRule="auto"/>
              <w:jc w:val="center"/>
              <w:rPr>
                <w:rFonts w:ascii="Times New Roman" w:eastAsia="Times New Roman" w:hAnsi="Times New Roman" w:cs="Times New Roman"/>
                <w:sz w:val="20"/>
                <w:szCs w:val="20"/>
                <w:lang w:eastAsia="sk-SK"/>
              </w:rPr>
            </w:pPr>
          </w:p>
          <w:p w:rsidR="00855D3E" w:rsidRDefault="00855D3E" w:rsidP="007D5748">
            <w:pPr>
              <w:spacing w:after="0" w:line="240" w:lineRule="auto"/>
              <w:jc w:val="center"/>
              <w:rPr>
                <w:rFonts w:ascii="Times New Roman" w:eastAsia="Times New Roman" w:hAnsi="Times New Roman" w:cs="Times New Roman"/>
                <w:sz w:val="20"/>
                <w:szCs w:val="20"/>
                <w:lang w:eastAsia="sk-SK"/>
              </w:rPr>
            </w:pPr>
          </w:p>
          <w:p w:rsidR="007D5748" w:rsidRDefault="005F7F44" w:rsidP="007D5748">
            <w:pPr>
              <w:spacing w:after="0" w:line="240" w:lineRule="auto"/>
              <w:jc w:val="center"/>
              <w:rPr>
                <w:rFonts w:ascii="Times New Roman" w:eastAsia="Times New Roman" w:hAnsi="Times New Roman" w:cs="Times New Roman"/>
                <w:sz w:val="20"/>
                <w:szCs w:val="20"/>
                <w:lang w:eastAsia="sk-SK"/>
              </w:rPr>
            </w:pPr>
            <w:r w:rsidRPr="00AA2667">
              <w:rPr>
                <w:rFonts w:ascii="Times New Roman" w:eastAsia="Times New Roman" w:hAnsi="Times New Roman" w:cs="Times New Roman"/>
                <w:sz w:val="20"/>
                <w:szCs w:val="20"/>
                <w:lang w:eastAsia="sk-SK"/>
              </w:rPr>
              <w:t>0</w:t>
            </w:r>
          </w:p>
          <w:p w:rsidR="00855D3E" w:rsidRPr="00AA2667" w:rsidRDefault="00855D3E" w:rsidP="007D5748">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rsidR="007D5748" w:rsidRPr="00AA2667" w:rsidRDefault="005F7F44" w:rsidP="008956F4">
            <w:pPr>
              <w:spacing w:after="0" w:line="240" w:lineRule="auto"/>
              <w:rPr>
                <w:rFonts w:ascii="Times New Roman" w:eastAsia="Times New Roman" w:hAnsi="Times New Roman" w:cs="Times New Roman"/>
                <w:sz w:val="20"/>
                <w:szCs w:val="20"/>
                <w:lang w:eastAsia="sk-SK"/>
              </w:rPr>
            </w:pPr>
            <w:r w:rsidRPr="00AA2667">
              <w:rPr>
                <w:rFonts w:ascii="Times New Roman" w:eastAsia="Times New Roman" w:hAnsi="Times New Roman" w:cs="Times New Roman"/>
                <w:sz w:val="20"/>
                <w:szCs w:val="20"/>
                <w:lang w:eastAsia="sk-SK"/>
              </w:rPr>
              <w:t>Obstaranie osobného automobilu v súlade s Nariadením vlády č.419/2014 Z. z. o limitoch výdavkov na obstaranie osobných automobilov štátnymi rozpočtovými organizáciami a štátnymi príspevkovými organizáciami</w:t>
            </w:r>
            <w:r w:rsidR="00045039">
              <w:rPr>
                <w:rFonts w:ascii="Times New Roman" w:eastAsia="Times New Roman" w:hAnsi="Times New Roman" w:cs="Times New Roman"/>
                <w:sz w:val="20"/>
                <w:szCs w:val="20"/>
                <w:lang w:eastAsia="sk-SK"/>
              </w:rPr>
              <w:t>.</w:t>
            </w:r>
          </w:p>
        </w:tc>
      </w:tr>
      <w:tr w:rsidR="00E1204C" w:rsidRPr="007B7470" w:rsidTr="005E3699">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Kapitálové transfery (720)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E1204C" w:rsidRPr="007B7470" w:rsidTr="007B7470">
        <w:trPr>
          <w:trHeight w:val="255"/>
        </w:trPr>
        <w:tc>
          <w:tcPr>
            <w:tcW w:w="7070" w:type="dxa"/>
            <w:tcBorders>
              <w:top w:val="nil"/>
              <w:left w:val="single" w:sz="4" w:space="0" w:color="auto"/>
              <w:bottom w:val="single" w:sz="4" w:space="0" w:color="auto"/>
              <w:right w:val="single" w:sz="4" w:space="0" w:color="auto"/>
            </w:tcBorders>
          </w:tcPr>
          <w:p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shd w:val="clear" w:color="auto" w:fill="auto"/>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650" w:type="dxa"/>
            <w:tcBorders>
              <w:top w:val="nil"/>
              <w:left w:val="nil"/>
              <w:bottom w:val="single" w:sz="4" w:space="0" w:color="auto"/>
              <w:right w:val="single" w:sz="4" w:space="0" w:color="auto"/>
            </w:tcBorders>
            <w:shd w:val="clear" w:color="auto" w:fill="auto"/>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shd w:val="clear" w:color="auto" w:fill="auto"/>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649" w:type="dxa"/>
            <w:tcBorders>
              <w:top w:val="nil"/>
              <w:left w:val="nil"/>
              <w:bottom w:val="single" w:sz="4" w:space="0" w:color="auto"/>
              <w:right w:val="single" w:sz="4" w:space="0" w:color="auto"/>
            </w:tcBorders>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E1204C" w:rsidRPr="007B7470" w:rsidTr="005E3699">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7D5748" w:rsidRPr="007B7470" w:rsidRDefault="003408F5"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w:t>
            </w:r>
            <w:r w:rsidR="007D5748" w:rsidRPr="007B7470">
              <w:rPr>
                <w:rFonts w:ascii="Times New Roman" w:eastAsia="Times New Roman" w:hAnsi="Times New Roman" w:cs="Times New Roman"/>
                <w:b/>
                <w:bCs/>
                <w:sz w:val="20"/>
                <w:szCs w:val="20"/>
                <w:lang w:eastAsia="sk-SK"/>
              </w:rPr>
              <w:t xml:space="preserve">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rsidR="007D5748" w:rsidRPr="007B7470" w:rsidRDefault="006620CB"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476 216</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7D5748" w:rsidRPr="007B7470" w:rsidRDefault="006620CB"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408 261</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6620CB" w:rsidRPr="006620CB" w:rsidRDefault="006620CB" w:rsidP="006620CB">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408 261</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r w:rsidR="007D5748" w:rsidRPr="007B7470">
        <w:rPr>
          <w:rFonts w:ascii="Times New Roman" w:eastAsia="Times New Roman" w:hAnsi="Times New Roman" w:cs="Times New Roman"/>
          <w:bCs/>
          <w:sz w:val="20"/>
          <w:szCs w:val="20"/>
          <w:lang w:eastAsia="sk-SK"/>
        </w:rPr>
        <w:t>2 –  výdavky rozpísať až do položiek platnej ekonomickej klasifikácie</w:t>
      </w: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7D5748" w:rsidRPr="007B7470" w:rsidRDefault="003408F5" w:rsidP="007D574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w:t>
      </w:r>
      <w:r w:rsidR="007D5748" w:rsidRPr="007B7470">
        <w:rPr>
          <w:rFonts w:ascii="Times New Roman" w:eastAsia="Times New Roman" w:hAnsi="Times New Roman" w:cs="Times New Roman"/>
          <w:b/>
          <w:bCs/>
          <w:sz w:val="24"/>
          <w:szCs w:val="20"/>
          <w:lang w:eastAsia="sk-SK"/>
        </w:rPr>
        <w:t>Poznámka:</w:t>
      </w:r>
    </w:p>
    <w:p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w:t>
      </w:r>
      <w:r w:rsidR="007D5748"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A738C0" w:rsidRPr="007B7470" w:rsidTr="00C16C1B">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rsidR="00440A1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Vplyvy</w:t>
            </w:r>
            <w:r w:rsidR="003408F5" w:rsidRPr="007B7470">
              <w:rPr>
                <w:rFonts w:ascii="Times New Roman" w:eastAsia="Times New Roman" w:hAnsi="Times New Roman" w:cs="Times New Roman"/>
                <w:b/>
                <w:bCs/>
                <w:color w:val="000000" w:themeColor="text1"/>
                <w:sz w:val="20"/>
                <w:szCs w:val="20"/>
                <w:lang w:eastAsia="sk-SK"/>
              </w:rPr>
              <w:t xml:space="preserve"> (v metodike ESA 2010</w:t>
            </w:r>
            <w:r w:rsidR="00440A16" w:rsidRPr="007B7470">
              <w:rPr>
                <w:rFonts w:ascii="Times New Roman" w:eastAsia="Times New Roman" w:hAnsi="Times New Roman" w:cs="Times New Roman"/>
                <w:b/>
                <w:bCs/>
                <w:color w:val="000000" w:themeColor="text1"/>
                <w:sz w:val="20"/>
                <w:szCs w:val="20"/>
                <w:lang w:eastAsia="sk-SK"/>
              </w:rPr>
              <w:t>)</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w:t>
            </w:r>
            <w:r w:rsidR="003408F5" w:rsidRPr="007B7470">
              <w:rPr>
                <w:rFonts w:ascii="Times New Roman" w:eastAsia="Times New Roman" w:hAnsi="Times New Roman" w:cs="Times New Roman"/>
                <w:b/>
                <w:bCs/>
                <w:color w:val="000000" w:themeColor="text1"/>
                <w:sz w:val="20"/>
                <w:szCs w:val="20"/>
                <w:lang w:eastAsia="sk-SK"/>
              </w:rPr>
              <w:t>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poznámka</w:t>
            </w:r>
          </w:p>
        </w:tc>
      </w:tr>
      <w:tr w:rsidR="00A738C0" w:rsidRPr="007B7470" w:rsidTr="00C16C1B">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rsidR="00440A16" w:rsidRPr="007B7470"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rsidR="00440A16" w:rsidRPr="007B7470" w:rsidRDefault="00590ED8"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2025</w:t>
            </w:r>
          </w:p>
        </w:tc>
        <w:tc>
          <w:tcPr>
            <w:tcW w:w="1650" w:type="dxa"/>
            <w:tcBorders>
              <w:top w:val="nil"/>
              <w:left w:val="nil"/>
              <w:bottom w:val="single" w:sz="4" w:space="0" w:color="auto"/>
              <w:right w:val="single" w:sz="4" w:space="0" w:color="auto"/>
            </w:tcBorders>
            <w:shd w:val="clear" w:color="auto" w:fill="BFBFBF" w:themeFill="background1" w:themeFillShade="BF"/>
          </w:tcPr>
          <w:p w:rsidR="00440A16" w:rsidRPr="007B7470" w:rsidRDefault="00590ED8"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2026</w:t>
            </w:r>
          </w:p>
        </w:tc>
        <w:tc>
          <w:tcPr>
            <w:tcW w:w="1540" w:type="dxa"/>
            <w:tcBorders>
              <w:top w:val="nil"/>
              <w:left w:val="nil"/>
              <w:bottom w:val="single" w:sz="4" w:space="0" w:color="auto"/>
              <w:right w:val="single" w:sz="4" w:space="0" w:color="auto"/>
            </w:tcBorders>
            <w:shd w:val="clear" w:color="auto" w:fill="BFBFBF" w:themeFill="background1" w:themeFillShade="BF"/>
          </w:tcPr>
          <w:p w:rsidR="00440A16" w:rsidRPr="007B7470" w:rsidRDefault="00590ED8" w:rsidP="00C16C1B">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2027</w:t>
            </w:r>
          </w:p>
        </w:tc>
        <w:tc>
          <w:tcPr>
            <w:tcW w:w="1540" w:type="dxa"/>
            <w:tcBorders>
              <w:top w:val="nil"/>
              <w:left w:val="nil"/>
              <w:bottom w:val="single" w:sz="4" w:space="0" w:color="auto"/>
              <w:right w:val="single" w:sz="4" w:space="0" w:color="auto"/>
            </w:tcBorders>
            <w:shd w:val="clear" w:color="auto" w:fill="BFBFBF" w:themeFill="background1" w:themeFillShade="BF"/>
          </w:tcPr>
          <w:p w:rsidR="00440A16" w:rsidRPr="00AA2667" w:rsidRDefault="00590ED8"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AA2667">
              <w:rPr>
                <w:rFonts w:ascii="Times New Roman" w:eastAsia="Times New Roman" w:hAnsi="Times New Roman" w:cs="Times New Roman"/>
                <w:b/>
                <w:bCs/>
                <w:color w:val="000000" w:themeColor="text1"/>
                <w:sz w:val="20"/>
                <w:szCs w:val="20"/>
                <w:lang w:eastAsia="sk-SK"/>
              </w:rPr>
              <w:t>2028</w:t>
            </w:r>
          </w:p>
        </w:tc>
        <w:tc>
          <w:tcPr>
            <w:tcW w:w="1649" w:type="dxa"/>
            <w:vMerge/>
            <w:tcBorders>
              <w:top w:val="single" w:sz="4" w:space="0" w:color="auto"/>
              <w:left w:val="single" w:sz="4" w:space="0" w:color="auto"/>
              <w:bottom w:val="single" w:sz="4" w:space="0" w:color="auto"/>
              <w:right w:val="single" w:sz="4" w:space="0" w:color="auto"/>
            </w:tcBorders>
            <w:vAlign w:val="center"/>
          </w:tcPr>
          <w:p w:rsidR="00440A16" w:rsidRPr="007B7470" w:rsidRDefault="00440A16" w:rsidP="00C16C1B">
            <w:pPr>
              <w:spacing w:after="0" w:line="240" w:lineRule="auto"/>
              <w:rPr>
                <w:rFonts w:ascii="Times New Roman" w:eastAsia="Times New Roman" w:hAnsi="Times New Roman" w:cs="Times New Roman"/>
                <w:b/>
                <w:bCs/>
                <w:color w:val="000000" w:themeColor="text1"/>
                <w:sz w:val="24"/>
                <w:szCs w:val="24"/>
                <w:lang w:eastAsia="sk-SK"/>
              </w:rPr>
            </w:pP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F20986" w:rsidRPr="007B7470" w:rsidRDefault="00F2098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F20986" w:rsidRPr="007B7470" w:rsidRDefault="00F20986" w:rsidP="00C16C1B">
            <w:pPr>
              <w:spacing w:after="0" w:line="240" w:lineRule="auto"/>
              <w:rPr>
                <w:rFonts w:ascii="Times New Roman" w:eastAsia="Times New Roman" w:hAnsi="Times New Roman" w:cs="Times New Roman"/>
                <w:color w:val="000000" w:themeColor="text1"/>
                <w:sz w:val="24"/>
                <w:szCs w:val="24"/>
                <w:lang w:eastAsia="sk-SK"/>
              </w:rPr>
            </w:pP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Pr="007B7470" w:rsidRDefault="00440A16" w:rsidP="00C16C1B">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rsidTr="00C16C1B">
        <w:trPr>
          <w:trHeight w:val="255"/>
        </w:trPr>
        <w:tc>
          <w:tcPr>
            <w:tcW w:w="7070" w:type="dxa"/>
            <w:tcBorders>
              <w:top w:val="nil"/>
              <w:left w:val="single" w:sz="4" w:space="0" w:color="auto"/>
              <w:bottom w:val="single" w:sz="4" w:space="0" w:color="auto"/>
              <w:right w:val="single" w:sz="4" w:space="0" w:color="auto"/>
            </w:tcBorders>
          </w:tcPr>
          <w:p w:rsidR="00440A16" w:rsidRDefault="00440A16" w:rsidP="00C16C1B">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Tovary a služby (630)</w:t>
            </w:r>
            <w:r w:rsidRPr="007B7470">
              <w:rPr>
                <w:rFonts w:ascii="Times New Roman" w:eastAsia="Times New Roman" w:hAnsi="Times New Roman" w:cs="Times New Roman"/>
                <w:color w:val="000000" w:themeColor="text1"/>
                <w:sz w:val="20"/>
                <w:szCs w:val="20"/>
                <w:vertAlign w:val="superscript"/>
                <w:lang w:eastAsia="sk-SK"/>
              </w:rPr>
              <w:t>2</w:t>
            </w:r>
          </w:p>
          <w:p w:rsidR="00590ED8" w:rsidRPr="00AA2667" w:rsidRDefault="00590ED8" w:rsidP="00C16C1B">
            <w:pPr>
              <w:spacing w:after="0" w:line="240" w:lineRule="auto"/>
              <w:rPr>
                <w:rFonts w:ascii="Times New Roman" w:eastAsia="Times New Roman" w:hAnsi="Times New Roman" w:cs="Times New Roman"/>
                <w:color w:val="000000" w:themeColor="text1"/>
                <w:sz w:val="20"/>
                <w:szCs w:val="20"/>
                <w:lang w:eastAsia="sk-SK"/>
              </w:rPr>
            </w:pPr>
          </w:p>
          <w:p w:rsidR="00590ED8" w:rsidRPr="00AA2667" w:rsidRDefault="00590ED8" w:rsidP="00C16C1B">
            <w:pPr>
              <w:spacing w:after="0" w:line="240" w:lineRule="auto"/>
              <w:rPr>
                <w:rFonts w:ascii="Times New Roman" w:eastAsia="Times New Roman" w:hAnsi="Times New Roman" w:cs="Times New Roman"/>
                <w:b/>
                <w:color w:val="000000" w:themeColor="text1"/>
                <w:sz w:val="20"/>
                <w:szCs w:val="20"/>
                <w:lang w:eastAsia="sk-SK"/>
              </w:rPr>
            </w:pPr>
            <w:r w:rsidRPr="00AA2667">
              <w:rPr>
                <w:rFonts w:ascii="Times New Roman" w:eastAsia="Times New Roman" w:hAnsi="Times New Roman" w:cs="Times New Roman"/>
                <w:b/>
                <w:color w:val="000000" w:themeColor="text1"/>
                <w:sz w:val="20"/>
                <w:szCs w:val="20"/>
                <w:lang w:eastAsia="sk-SK"/>
              </w:rPr>
              <w:t>637 016 Prídel do sociálneho fondu</w:t>
            </w:r>
          </w:p>
          <w:p w:rsidR="00590ED8" w:rsidRPr="007B7470" w:rsidRDefault="00590ED8" w:rsidP="00C16C1B">
            <w:pPr>
              <w:spacing w:after="0" w:line="240" w:lineRule="auto"/>
              <w:rPr>
                <w:rFonts w:ascii="Times New Roman" w:eastAsia="Times New Roman" w:hAnsi="Times New Roman" w:cs="Times New Roman"/>
                <w:color w:val="000000" w:themeColor="text1"/>
                <w:sz w:val="20"/>
                <w:szCs w:val="20"/>
                <w:vertAlign w:val="superscript"/>
                <w:lang w:eastAsia="sk-SK"/>
              </w:rPr>
            </w:pPr>
          </w:p>
        </w:tc>
        <w:tc>
          <w:tcPr>
            <w:tcW w:w="1430" w:type="dxa"/>
            <w:tcBorders>
              <w:top w:val="nil"/>
              <w:left w:val="nil"/>
              <w:bottom w:val="single" w:sz="4" w:space="0" w:color="auto"/>
              <w:right w:val="single" w:sz="4" w:space="0" w:color="auto"/>
            </w:tcBorders>
          </w:tcPr>
          <w:p w:rsidR="00440A16"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p w:rsidR="00BD13C8" w:rsidRDefault="00BD13C8" w:rsidP="00C16C1B">
            <w:pPr>
              <w:spacing w:after="0" w:line="240" w:lineRule="auto"/>
              <w:jc w:val="center"/>
              <w:rPr>
                <w:rFonts w:ascii="Times New Roman" w:eastAsia="Times New Roman" w:hAnsi="Times New Roman" w:cs="Times New Roman"/>
                <w:color w:val="000000" w:themeColor="text1"/>
                <w:sz w:val="20"/>
                <w:szCs w:val="20"/>
                <w:lang w:eastAsia="sk-SK"/>
              </w:rPr>
            </w:pPr>
          </w:p>
          <w:p w:rsidR="00BD13C8" w:rsidRPr="007B7470" w:rsidRDefault="00BD13C8" w:rsidP="00C16C1B">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color w:val="000000" w:themeColor="text1"/>
                <w:sz w:val="20"/>
                <w:szCs w:val="20"/>
                <w:lang w:eastAsia="sk-SK"/>
              </w:rPr>
              <w:t>0</w:t>
            </w:r>
          </w:p>
        </w:tc>
        <w:tc>
          <w:tcPr>
            <w:tcW w:w="1650" w:type="dxa"/>
            <w:tcBorders>
              <w:top w:val="nil"/>
              <w:left w:val="nil"/>
              <w:bottom w:val="single" w:sz="4" w:space="0" w:color="auto"/>
              <w:right w:val="single" w:sz="4" w:space="0" w:color="auto"/>
            </w:tcBorders>
          </w:tcPr>
          <w:p w:rsidR="00590ED8" w:rsidRDefault="00590ED8" w:rsidP="00C16C1B">
            <w:pPr>
              <w:spacing w:after="0" w:line="240" w:lineRule="auto"/>
              <w:jc w:val="center"/>
              <w:rPr>
                <w:rFonts w:ascii="Times New Roman" w:eastAsia="Times New Roman" w:hAnsi="Times New Roman" w:cs="Times New Roman"/>
                <w:sz w:val="20"/>
                <w:szCs w:val="20"/>
                <w:lang w:eastAsia="sk-SK"/>
              </w:rPr>
            </w:pPr>
          </w:p>
          <w:p w:rsidR="00590ED8" w:rsidRDefault="00590ED8" w:rsidP="00C16C1B">
            <w:pPr>
              <w:spacing w:after="0" w:line="240" w:lineRule="auto"/>
              <w:jc w:val="center"/>
              <w:rPr>
                <w:rFonts w:ascii="Times New Roman" w:eastAsia="Times New Roman" w:hAnsi="Times New Roman" w:cs="Times New Roman"/>
                <w:sz w:val="20"/>
                <w:szCs w:val="20"/>
                <w:lang w:eastAsia="sk-SK"/>
              </w:rPr>
            </w:pPr>
          </w:p>
          <w:p w:rsidR="00440A16" w:rsidRPr="007B7470" w:rsidRDefault="001B1BD0" w:rsidP="00C16C1B">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4 294</w:t>
            </w:r>
          </w:p>
        </w:tc>
        <w:tc>
          <w:tcPr>
            <w:tcW w:w="1540" w:type="dxa"/>
            <w:tcBorders>
              <w:top w:val="nil"/>
              <w:left w:val="nil"/>
              <w:bottom w:val="single" w:sz="4" w:space="0" w:color="auto"/>
              <w:right w:val="single" w:sz="4" w:space="0" w:color="auto"/>
            </w:tcBorders>
          </w:tcPr>
          <w:p w:rsidR="00590ED8" w:rsidRDefault="00590ED8" w:rsidP="00C16C1B">
            <w:pPr>
              <w:spacing w:after="0" w:line="240" w:lineRule="auto"/>
              <w:jc w:val="center"/>
              <w:rPr>
                <w:rFonts w:ascii="Times New Roman" w:eastAsia="Times New Roman" w:hAnsi="Times New Roman" w:cs="Times New Roman"/>
                <w:sz w:val="20"/>
                <w:szCs w:val="20"/>
                <w:lang w:eastAsia="sk-SK"/>
              </w:rPr>
            </w:pPr>
          </w:p>
          <w:p w:rsidR="00590ED8" w:rsidRDefault="00590ED8" w:rsidP="00C16C1B">
            <w:pPr>
              <w:spacing w:after="0" w:line="240" w:lineRule="auto"/>
              <w:jc w:val="center"/>
              <w:rPr>
                <w:rFonts w:ascii="Times New Roman" w:eastAsia="Times New Roman" w:hAnsi="Times New Roman" w:cs="Times New Roman"/>
                <w:sz w:val="20"/>
                <w:szCs w:val="20"/>
                <w:lang w:eastAsia="sk-SK"/>
              </w:rPr>
            </w:pPr>
          </w:p>
          <w:p w:rsidR="00440A16" w:rsidRPr="007B7470" w:rsidRDefault="001B1BD0" w:rsidP="00C16C1B">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4 294</w:t>
            </w:r>
          </w:p>
        </w:tc>
        <w:tc>
          <w:tcPr>
            <w:tcW w:w="1540" w:type="dxa"/>
            <w:tcBorders>
              <w:top w:val="nil"/>
              <w:left w:val="nil"/>
              <w:bottom w:val="single" w:sz="4" w:space="0" w:color="auto"/>
              <w:right w:val="single" w:sz="4" w:space="0" w:color="auto"/>
            </w:tcBorders>
          </w:tcPr>
          <w:p w:rsidR="00590ED8" w:rsidRDefault="00590ED8" w:rsidP="00C16C1B">
            <w:pPr>
              <w:spacing w:after="0" w:line="240" w:lineRule="auto"/>
              <w:jc w:val="center"/>
              <w:rPr>
                <w:rFonts w:ascii="Times New Roman" w:eastAsia="Times New Roman" w:hAnsi="Times New Roman" w:cs="Times New Roman"/>
                <w:sz w:val="20"/>
                <w:szCs w:val="20"/>
                <w:lang w:eastAsia="sk-SK"/>
              </w:rPr>
            </w:pPr>
          </w:p>
          <w:p w:rsidR="00590ED8" w:rsidRDefault="00590ED8" w:rsidP="00C16C1B">
            <w:pPr>
              <w:spacing w:after="0" w:line="240" w:lineRule="auto"/>
              <w:jc w:val="center"/>
              <w:rPr>
                <w:rFonts w:ascii="Times New Roman" w:eastAsia="Times New Roman" w:hAnsi="Times New Roman" w:cs="Times New Roman"/>
                <w:sz w:val="20"/>
                <w:szCs w:val="20"/>
                <w:lang w:eastAsia="sk-SK"/>
              </w:rPr>
            </w:pPr>
          </w:p>
          <w:p w:rsidR="00440A16" w:rsidRPr="007B7470" w:rsidRDefault="001B1BD0" w:rsidP="00C16C1B">
            <w:pPr>
              <w:spacing w:after="0" w:line="240" w:lineRule="auto"/>
              <w:jc w:val="center"/>
              <w:rPr>
                <w:rFonts w:ascii="Times New Roman" w:eastAsia="Times New Roman" w:hAnsi="Times New Roman" w:cs="Times New Roman"/>
                <w:color w:val="000000" w:themeColor="text1"/>
                <w:sz w:val="24"/>
                <w:szCs w:val="24"/>
                <w:lang w:eastAsia="sk-SK"/>
              </w:rPr>
            </w:pPr>
            <w:r>
              <w:rPr>
                <w:rFonts w:ascii="Times New Roman" w:eastAsia="Times New Roman" w:hAnsi="Times New Roman" w:cs="Times New Roman"/>
                <w:sz w:val="20"/>
                <w:szCs w:val="20"/>
                <w:lang w:eastAsia="sk-SK"/>
              </w:rPr>
              <w:t>4 294</w:t>
            </w:r>
          </w:p>
        </w:tc>
        <w:tc>
          <w:tcPr>
            <w:tcW w:w="1649" w:type="dxa"/>
            <w:tcBorders>
              <w:top w:val="nil"/>
              <w:left w:val="nil"/>
              <w:bottom w:val="single" w:sz="4" w:space="0" w:color="auto"/>
              <w:right w:val="single" w:sz="4" w:space="0" w:color="auto"/>
            </w:tcBorders>
            <w:noWrap/>
            <w:vAlign w:val="bottom"/>
          </w:tcPr>
          <w:p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590ED8" w:rsidRPr="007B7470" w:rsidTr="00C16C1B">
        <w:trPr>
          <w:trHeight w:val="255"/>
        </w:trPr>
        <w:tc>
          <w:tcPr>
            <w:tcW w:w="7070" w:type="dxa"/>
            <w:tcBorders>
              <w:top w:val="nil"/>
              <w:left w:val="single" w:sz="4" w:space="0" w:color="auto"/>
              <w:bottom w:val="single" w:sz="4" w:space="0" w:color="auto"/>
              <w:right w:val="single" w:sz="4" w:space="0" w:color="auto"/>
            </w:tcBorders>
          </w:tcPr>
          <w:p w:rsidR="00590ED8" w:rsidRDefault="00590ED8" w:rsidP="00590ED8">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Bežné transfery (640)</w:t>
            </w:r>
            <w:r w:rsidRPr="007B7470">
              <w:rPr>
                <w:rFonts w:ascii="Times New Roman" w:eastAsia="Times New Roman" w:hAnsi="Times New Roman" w:cs="Times New Roman"/>
                <w:color w:val="000000" w:themeColor="text1"/>
                <w:sz w:val="20"/>
                <w:szCs w:val="20"/>
                <w:vertAlign w:val="superscript"/>
                <w:lang w:eastAsia="sk-SK"/>
              </w:rPr>
              <w:t>2</w:t>
            </w:r>
          </w:p>
          <w:p w:rsidR="00590ED8" w:rsidRDefault="00590ED8" w:rsidP="00590ED8">
            <w:pPr>
              <w:spacing w:after="0" w:line="240" w:lineRule="auto"/>
              <w:rPr>
                <w:rFonts w:ascii="Times New Roman" w:eastAsia="Times New Roman" w:hAnsi="Times New Roman" w:cs="Times New Roman"/>
                <w:color w:val="000000" w:themeColor="text1"/>
                <w:sz w:val="20"/>
                <w:szCs w:val="20"/>
                <w:vertAlign w:val="superscript"/>
                <w:lang w:eastAsia="sk-SK"/>
              </w:rPr>
            </w:pPr>
          </w:p>
          <w:p w:rsidR="00590ED8" w:rsidRPr="00AA2667" w:rsidRDefault="00590ED8" w:rsidP="00590ED8">
            <w:pPr>
              <w:spacing w:after="0" w:line="240" w:lineRule="auto"/>
              <w:rPr>
                <w:rFonts w:ascii="Times New Roman" w:eastAsia="Times New Roman" w:hAnsi="Times New Roman" w:cs="Times New Roman"/>
                <w:b/>
                <w:sz w:val="20"/>
                <w:szCs w:val="20"/>
                <w:lang w:eastAsia="sk-SK"/>
              </w:rPr>
            </w:pPr>
            <w:r w:rsidRPr="00AA2667">
              <w:rPr>
                <w:rFonts w:ascii="Times New Roman" w:eastAsia="Times New Roman" w:hAnsi="Times New Roman" w:cs="Times New Roman"/>
                <w:b/>
                <w:sz w:val="20"/>
                <w:szCs w:val="20"/>
                <w:lang w:eastAsia="sk-SK"/>
              </w:rPr>
              <w:t>642 015 Na nemocenské dávky</w:t>
            </w:r>
          </w:p>
          <w:p w:rsidR="00590ED8" w:rsidRPr="007B7470" w:rsidRDefault="00590ED8" w:rsidP="00590ED8">
            <w:pPr>
              <w:spacing w:after="0" w:line="240" w:lineRule="auto"/>
              <w:rPr>
                <w:rFonts w:ascii="Times New Roman" w:eastAsia="Times New Roman" w:hAnsi="Times New Roman" w:cs="Times New Roman"/>
                <w:color w:val="000000" w:themeColor="text1"/>
                <w:sz w:val="20"/>
                <w:szCs w:val="20"/>
                <w:lang w:eastAsia="sk-SK"/>
              </w:rPr>
            </w:pPr>
          </w:p>
        </w:tc>
        <w:tc>
          <w:tcPr>
            <w:tcW w:w="1430" w:type="dxa"/>
            <w:tcBorders>
              <w:top w:val="nil"/>
              <w:left w:val="nil"/>
              <w:bottom w:val="single" w:sz="4" w:space="0" w:color="auto"/>
              <w:right w:val="single" w:sz="4" w:space="0" w:color="auto"/>
            </w:tcBorders>
          </w:tcPr>
          <w:p w:rsidR="00590ED8" w:rsidRDefault="00590ED8" w:rsidP="00590ED8">
            <w:pPr>
              <w:spacing w:after="0" w:line="240" w:lineRule="auto"/>
              <w:jc w:val="center"/>
              <w:rPr>
                <w:rFonts w:ascii="Times New Roman" w:eastAsia="Times New Roman" w:hAnsi="Times New Roman" w:cs="Times New Roman"/>
                <w:color w:val="000000" w:themeColor="text1"/>
                <w:sz w:val="20"/>
                <w:szCs w:val="20"/>
                <w:lang w:eastAsia="sk-SK"/>
              </w:rPr>
            </w:pPr>
          </w:p>
          <w:p w:rsidR="00BD13C8" w:rsidRDefault="00BD13C8" w:rsidP="00590ED8">
            <w:pPr>
              <w:spacing w:after="0" w:line="240" w:lineRule="auto"/>
              <w:jc w:val="center"/>
              <w:rPr>
                <w:rFonts w:ascii="Times New Roman" w:eastAsia="Times New Roman" w:hAnsi="Times New Roman" w:cs="Times New Roman"/>
                <w:color w:val="000000" w:themeColor="text1"/>
                <w:sz w:val="20"/>
                <w:szCs w:val="20"/>
                <w:lang w:eastAsia="sk-SK"/>
              </w:rPr>
            </w:pPr>
          </w:p>
          <w:p w:rsidR="00BD13C8" w:rsidRPr="007B7470" w:rsidRDefault="00BD13C8" w:rsidP="00590ED8">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color w:val="000000" w:themeColor="text1"/>
                <w:sz w:val="20"/>
                <w:szCs w:val="20"/>
                <w:lang w:eastAsia="sk-SK"/>
              </w:rPr>
              <w:t>0</w:t>
            </w:r>
          </w:p>
        </w:tc>
        <w:tc>
          <w:tcPr>
            <w:tcW w:w="1650" w:type="dxa"/>
            <w:tcBorders>
              <w:top w:val="nil"/>
              <w:left w:val="nil"/>
              <w:bottom w:val="single" w:sz="4" w:space="0" w:color="auto"/>
              <w:right w:val="single" w:sz="4" w:space="0" w:color="auto"/>
            </w:tcBorders>
          </w:tcPr>
          <w:p w:rsidR="00590ED8" w:rsidRDefault="00590ED8" w:rsidP="00590ED8">
            <w:pPr>
              <w:spacing w:after="0" w:line="240" w:lineRule="auto"/>
              <w:jc w:val="center"/>
              <w:rPr>
                <w:rFonts w:ascii="Times New Roman" w:eastAsia="Times New Roman" w:hAnsi="Times New Roman" w:cs="Times New Roman"/>
                <w:sz w:val="20"/>
                <w:szCs w:val="20"/>
                <w:lang w:eastAsia="sk-SK"/>
              </w:rPr>
            </w:pPr>
          </w:p>
          <w:p w:rsidR="00590ED8" w:rsidRDefault="00590ED8" w:rsidP="00590ED8">
            <w:pPr>
              <w:spacing w:after="0" w:line="240" w:lineRule="auto"/>
              <w:jc w:val="center"/>
              <w:rPr>
                <w:rFonts w:ascii="Times New Roman" w:eastAsia="Times New Roman" w:hAnsi="Times New Roman" w:cs="Times New Roman"/>
                <w:sz w:val="20"/>
                <w:szCs w:val="20"/>
                <w:lang w:eastAsia="sk-SK"/>
              </w:rPr>
            </w:pPr>
          </w:p>
          <w:p w:rsidR="00590ED8" w:rsidRPr="007B7470" w:rsidRDefault="00590ED8" w:rsidP="00590ED8">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 xml:space="preserve">800 </w:t>
            </w:r>
          </w:p>
        </w:tc>
        <w:tc>
          <w:tcPr>
            <w:tcW w:w="1540" w:type="dxa"/>
            <w:tcBorders>
              <w:top w:val="nil"/>
              <w:left w:val="nil"/>
              <w:bottom w:val="single" w:sz="4" w:space="0" w:color="auto"/>
              <w:right w:val="single" w:sz="4" w:space="0" w:color="auto"/>
            </w:tcBorders>
          </w:tcPr>
          <w:p w:rsidR="00590ED8" w:rsidRDefault="00590ED8" w:rsidP="00590ED8">
            <w:pPr>
              <w:spacing w:after="0" w:line="240" w:lineRule="auto"/>
              <w:jc w:val="center"/>
              <w:rPr>
                <w:rFonts w:ascii="Times New Roman" w:eastAsia="Times New Roman" w:hAnsi="Times New Roman" w:cs="Times New Roman"/>
                <w:sz w:val="20"/>
                <w:szCs w:val="20"/>
                <w:lang w:eastAsia="sk-SK"/>
              </w:rPr>
            </w:pPr>
          </w:p>
          <w:p w:rsidR="00590ED8" w:rsidRDefault="00590ED8" w:rsidP="00590ED8">
            <w:pPr>
              <w:spacing w:after="0" w:line="240" w:lineRule="auto"/>
              <w:jc w:val="center"/>
              <w:rPr>
                <w:rFonts w:ascii="Times New Roman" w:eastAsia="Times New Roman" w:hAnsi="Times New Roman" w:cs="Times New Roman"/>
                <w:sz w:val="20"/>
                <w:szCs w:val="20"/>
                <w:lang w:eastAsia="sk-SK"/>
              </w:rPr>
            </w:pPr>
          </w:p>
          <w:p w:rsidR="00590ED8" w:rsidRPr="007B7470" w:rsidRDefault="00590ED8" w:rsidP="00590ED8">
            <w:pPr>
              <w:spacing w:after="0" w:line="240" w:lineRule="auto"/>
              <w:jc w:val="center"/>
              <w:rPr>
                <w:rFonts w:ascii="Times New Roman" w:eastAsia="Times New Roman" w:hAnsi="Times New Roman" w:cs="Times New Roman"/>
                <w:color w:val="000000" w:themeColor="text1"/>
                <w:sz w:val="20"/>
                <w:szCs w:val="20"/>
                <w:lang w:eastAsia="sk-SK"/>
              </w:rPr>
            </w:pPr>
            <w:r>
              <w:rPr>
                <w:rFonts w:ascii="Times New Roman" w:eastAsia="Times New Roman" w:hAnsi="Times New Roman" w:cs="Times New Roman"/>
                <w:sz w:val="20"/>
                <w:szCs w:val="20"/>
                <w:lang w:eastAsia="sk-SK"/>
              </w:rPr>
              <w:t>800</w:t>
            </w:r>
          </w:p>
        </w:tc>
        <w:tc>
          <w:tcPr>
            <w:tcW w:w="1540" w:type="dxa"/>
            <w:tcBorders>
              <w:top w:val="nil"/>
              <w:left w:val="nil"/>
              <w:bottom w:val="single" w:sz="4" w:space="0" w:color="auto"/>
              <w:right w:val="single" w:sz="4" w:space="0" w:color="auto"/>
            </w:tcBorders>
          </w:tcPr>
          <w:p w:rsidR="00590ED8" w:rsidRDefault="00590ED8" w:rsidP="00590ED8">
            <w:pPr>
              <w:spacing w:after="0" w:line="240" w:lineRule="auto"/>
              <w:jc w:val="center"/>
              <w:rPr>
                <w:rFonts w:ascii="Times New Roman" w:eastAsia="Times New Roman" w:hAnsi="Times New Roman" w:cs="Times New Roman"/>
                <w:sz w:val="20"/>
                <w:szCs w:val="20"/>
                <w:lang w:eastAsia="sk-SK"/>
              </w:rPr>
            </w:pPr>
          </w:p>
          <w:p w:rsidR="00590ED8" w:rsidRDefault="00590ED8" w:rsidP="00590ED8">
            <w:pPr>
              <w:spacing w:after="0" w:line="240" w:lineRule="auto"/>
              <w:jc w:val="center"/>
              <w:rPr>
                <w:rFonts w:ascii="Times New Roman" w:eastAsia="Times New Roman" w:hAnsi="Times New Roman" w:cs="Times New Roman"/>
                <w:sz w:val="20"/>
                <w:szCs w:val="20"/>
                <w:lang w:eastAsia="sk-SK"/>
              </w:rPr>
            </w:pPr>
          </w:p>
          <w:p w:rsidR="00590ED8" w:rsidRPr="007B7470" w:rsidRDefault="00590ED8" w:rsidP="00590ED8">
            <w:pPr>
              <w:spacing w:after="0" w:line="240" w:lineRule="auto"/>
              <w:jc w:val="center"/>
              <w:rPr>
                <w:rFonts w:ascii="Times New Roman" w:eastAsia="Times New Roman" w:hAnsi="Times New Roman" w:cs="Times New Roman"/>
                <w:color w:val="000000" w:themeColor="text1"/>
                <w:sz w:val="24"/>
                <w:szCs w:val="24"/>
                <w:lang w:eastAsia="sk-SK"/>
              </w:rPr>
            </w:pPr>
            <w:r>
              <w:rPr>
                <w:rFonts w:ascii="Times New Roman" w:eastAsia="Times New Roman" w:hAnsi="Times New Roman" w:cs="Times New Roman"/>
                <w:sz w:val="20"/>
                <w:szCs w:val="20"/>
                <w:lang w:eastAsia="sk-SK"/>
              </w:rPr>
              <w:t>800</w:t>
            </w:r>
          </w:p>
        </w:tc>
        <w:tc>
          <w:tcPr>
            <w:tcW w:w="1649" w:type="dxa"/>
            <w:tcBorders>
              <w:top w:val="nil"/>
              <w:left w:val="nil"/>
              <w:bottom w:val="single" w:sz="4" w:space="0" w:color="auto"/>
              <w:right w:val="single" w:sz="4" w:space="0" w:color="auto"/>
            </w:tcBorders>
            <w:noWrap/>
            <w:vAlign w:val="bottom"/>
          </w:tcPr>
          <w:p w:rsidR="00590ED8" w:rsidRPr="007B7470" w:rsidRDefault="00590ED8" w:rsidP="00590ED8">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590ED8" w:rsidRPr="007B7470" w:rsidTr="00C16C1B">
        <w:trPr>
          <w:trHeight w:val="255"/>
        </w:trPr>
        <w:tc>
          <w:tcPr>
            <w:tcW w:w="7070" w:type="dxa"/>
            <w:tcBorders>
              <w:top w:val="nil"/>
              <w:left w:val="single" w:sz="4" w:space="0" w:color="auto"/>
              <w:bottom w:val="single" w:sz="4" w:space="0" w:color="auto"/>
              <w:right w:val="single" w:sz="4" w:space="0" w:color="auto"/>
            </w:tcBorders>
            <w:vAlign w:val="center"/>
          </w:tcPr>
          <w:p w:rsidR="00590ED8" w:rsidRPr="007B7470" w:rsidRDefault="00590ED8" w:rsidP="00590ED8">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Splácanie úrokov a ostatné platby súvisiace s </w:t>
            </w:r>
            <w:r w:rsidRPr="007B7470">
              <w:rPr>
                <w:color w:val="000000" w:themeColor="text1"/>
              </w:rPr>
              <w:t xml:space="preserve"> </w:t>
            </w:r>
            <w:r w:rsidRPr="007B7470">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590ED8" w:rsidRPr="007B7470" w:rsidRDefault="00590ED8" w:rsidP="00590ED8">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590ED8" w:rsidRPr="007B7470" w:rsidRDefault="00590ED8" w:rsidP="00590ED8">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590ED8" w:rsidRPr="007B7470" w:rsidRDefault="00590ED8" w:rsidP="00590ED8">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590ED8" w:rsidRPr="007B7470" w:rsidRDefault="00590ED8" w:rsidP="00590ED8">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590ED8" w:rsidRPr="007B7470" w:rsidRDefault="00590ED8" w:rsidP="00590ED8">
            <w:pPr>
              <w:spacing w:after="0" w:line="240" w:lineRule="auto"/>
              <w:rPr>
                <w:rFonts w:ascii="Times New Roman" w:eastAsia="Times New Roman" w:hAnsi="Times New Roman" w:cs="Times New Roman"/>
                <w:color w:val="000000" w:themeColor="text1"/>
                <w:sz w:val="24"/>
                <w:szCs w:val="24"/>
                <w:lang w:eastAsia="sk-SK"/>
              </w:rPr>
            </w:pPr>
          </w:p>
        </w:tc>
      </w:tr>
      <w:tr w:rsidR="00590ED8" w:rsidRPr="007B7470" w:rsidTr="00C16C1B">
        <w:trPr>
          <w:trHeight w:val="255"/>
        </w:trPr>
        <w:tc>
          <w:tcPr>
            <w:tcW w:w="7070" w:type="dxa"/>
            <w:tcBorders>
              <w:top w:val="nil"/>
              <w:left w:val="single" w:sz="4" w:space="0" w:color="auto"/>
              <w:bottom w:val="single" w:sz="4" w:space="0" w:color="auto"/>
              <w:right w:val="single" w:sz="4" w:space="0" w:color="auto"/>
            </w:tcBorders>
          </w:tcPr>
          <w:p w:rsidR="00590ED8" w:rsidRPr="007B7470" w:rsidRDefault="00590ED8" w:rsidP="00590ED8">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rsidR="00590ED8" w:rsidRPr="007B7470" w:rsidRDefault="00590ED8" w:rsidP="00590ED8">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rsidR="00590ED8" w:rsidRPr="007B7470" w:rsidRDefault="00590ED8" w:rsidP="00590ED8">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590ED8" w:rsidRPr="007B7470" w:rsidRDefault="00590ED8" w:rsidP="00590ED8">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rsidR="00590ED8" w:rsidRPr="007B7470" w:rsidRDefault="00590ED8" w:rsidP="00590ED8">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590ED8" w:rsidRPr="007B7470" w:rsidRDefault="00590ED8" w:rsidP="00590ED8">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590ED8" w:rsidRPr="007B7470" w:rsidTr="00C16C1B">
        <w:trPr>
          <w:trHeight w:val="255"/>
        </w:trPr>
        <w:tc>
          <w:tcPr>
            <w:tcW w:w="7070" w:type="dxa"/>
            <w:tcBorders>
              <w:top w:val="nil"/>
              <w:left w:val="single" w:sz="4" w:space="0" w:color="auto"/>
              <w:bottom w:val="single" w:sz="4" w:space="0" w:color="auto"/>
              <w:right w:val="single" w:sz="4" w:space="0" w:color="auto"/>
            </w:tcBorders>
          </w:tcPr>
          <w:p w:rsidR="00590ED8" w:rsidRPr="007B7470" w:rsidRDefault="00590ED8" w:rsidP="00590ED8">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Obstarávanie kapitálových aktív (710)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590ED8" w:rsidRPr="007B7470" w:rsidRDefault="00590ED8" w:rsidP="00590ED8">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590ED8" w:rsidRPr="007B7470" w:rsidRDefault="00590ED8" w:rsidP="00590ED8">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590ED8" w:rsidRPr="007B7470" w:rsidRDefault="00590ED8" w:rsidP="00590ED8">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590ED8" w:rsidRPr="007B7470" w:rsidRDefault="00590ED8" w:rsidP="00590ED8">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590ED8" w:rsidRPr="007B7470" w:rsidRDefault="00590ED8" w:rsidP="00590ED8">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590ED8" w:rsidRPr="007B7470" w:rsidTr="00C16C1B">
        <w:trPr>
          <w:trHeight w:val="255"/>
        </w:trPr>
        <w:tc>
          <w:tcPr>
            <w:tcW w:w="7070" w:type="dxa"/>
            <w:tcBorders>
              <w:top w:val="nil"/>
              <w:left w:val="single" w:sz="4" w:space="0" w:color="auto"/>
              <w:bottom w:val="single" w:sz="4" w:space="0" w:color="auto"/>
              <w:right w:val="single" w:sz="4" w:space="0" w:color="auto"/>
            </w:tcBorders>
          </w:tcPr>
          <w:p w:rsidR="00590ED8" w:rsidRPr="007B7470" w:rsidRDefault="00590ED8" w:rsidP="00590ED8">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Kapitálové transfery (720)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rsidR="00590ED8" w:rsidRPr="007B7470" w:rsidRDefault="00590ED8" w:rsidP="00590ED8">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rsidR="00590ED8" w:rsidRPr="007B7470" w:rsidRDefault="00590ED8" w:rsidP="00590ED8">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590ED8" w:rsidRPr="007B7470" w:rsidRDefault="00590ED8" w:rsidP="00590ED8">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rsidR="00590ED8" w:rsidRPr="007B7470" w:rsidRDefault="00590ED8" w:rsidP="00590ED8">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rsidR="00590ED8" w:rsidRPr="007B7470" w:rsidRDefault="00590ED8" w:rsidP="00590ED8">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1B1BD0" w:rsidRPr="007B7470" w:rsidTr="00C16C1B">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1B1BD0" w:rsidRPr="007B7470" w:rsidRDefault="001B1BD0" w:rsidP="001B1BD0">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 na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rsidR="001B1BD0" w:rsidRPr="007B7470" w:rsidRDefault="001B1BD0" w:rsidP="001B1BD0">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rsidR="001B1BD0" w:rsidRPr="007B7470" w:rsidRDefault="001B1BD0" w:rsidP="001B1BD0">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5 094</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1B1BD0" w:rsidRPr="007B7470" w:rsidRDefault="001B1BD0" w:rsidP="001B1BD0">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5 094</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rsidR="001B1BD0" w:rsidRPr="007B7470" w:rsidRDefault="001B1BD0" w:rsidP="001B1BD0">
            <w:pPr>
              <w:spacing w:after="0" w:line="240" w:lineRule="auto"/>
              <w:jc w:val="center"/>
              <w:rPr>
                <w:rFonts w:ascii="Times New Roman" w:eastAsia="Times New Roman" w:hAnsi="Times New Roman" w:cs="Times New Roman"/>
                <w:b/>
                <w:bCs/>
                <w:color w:val="000000" w:themeColor="text1"/>
                <w:sz w:val="20"/>
                <w:szCs w:val="20"/>
                <w:lang w:eastAsia="sk-SK"/>
              </w:rPr>
            </w:pPr>
            <w:r>
              <w:rPr>
                <w:rFonts w:ascii="Times New Roman" w:eastAsia="Times New Roman" w:hAnsi="Times New Roman" w:cs="Times New Roman"/>
                <w:b/>
                <w:bCs/>
                <w:color w:val="000000" w:themeColor="text1"/>
                <w:sz w:val="20"/>
                <w:szCs w:val="20"/>
                <w:lang w:eastAsia="sk-SK"/>
              </w:rPr>
              <w:t>5 094</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rsidR="001B1BD0" w:rsidRPr="007B7470" w:rsidRDefault="001B1BD0" w:rsidP="001B1BD0">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bl>
    <w:p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color w:val="000000" w:themeColor="text1"/>
          <w:sz w:val="20"/>
          <w:szCs w:val="20"/>
          <w:lang w:eastAsia="sk-SK"/>
        </w:rPr>
        <w:t xml:space="preserve">  2 –  výdavky rozpísať až do </w:t>
      </w:r>
      <w:r w:rsidR="00F20986" w:rsidRPr="007B7470">
        <w:rPr>
          <w:rFonts w:ascii="Times New Roman" w:eastAsia="Times New Roman" w:hAnsi="Times New Roman" w:cs="Times New Roman"/>
          <w:bCs/>
          <w:color w:val="000000" w:themeColor="text1"/>
          <w:sz w:val="20"/>
          <w:szCs w:val="20"/>
          <w:lang w:eastAsia="sk-SK"/>
        </w:rPr>
        <w:t>pod</w:t>
      </w:r>
      <w:r w:rsidRPr="007B7470">
        <w:rPr>
          <w:rFonts w:ascii="Times New Roman" w:eastAsia="Times New Roman" w:hAnsi="Times New Roman" w:cs="Times New Roman"/>
          <w:bCs/>
          <w:color w:val="000000" w:themeColor="text1"/>
          <w:sz w:val="20"/>
          <w:szCs w:val="20"/>
          <w:lang w:eastAsia="sk-SK"/>
        </w:rPr>
        <w:t>po</w:t>
      </w:r>
      <w:r w:rsidRPr="007B7470">
        <w:rPr>
          <w:rFonts w:ascii="Times New Roman" w:eastAsia="Times New Roman" w:hAnsi="Times New Roman" w:cs="Times New Roman"/>
          <w:bCs/>
          <w:sz w:val="20"/>
          <w:szCs w:val="20"/>
          <w:lang w:eastAsia="sk-SK"/>
        </w:rPr>
        <w:t>ložiek platnej ekonomickej klasifikácie</w:t>
      </w:r>
    </w:p>
    <w:p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4"/>
          <w:szCs w:val="20"/>
          <w:lang w:eastAsia="sk-SK"/>
        </w:rPr>
      </w:pPr>
    </w:p>
    <w:p w:rsidR="003408F5" w:rsidRPr="007B7470" w:rsidRDefault="003408F5" w:rsidP="003408F5">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Poznámka:</w:t>
      </w:r>
    </w:p>
    <w:p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rsidR="007D5748" w:rsidRPr="007B7470" w:rsidRDefault="007D5748" w:rsidP="007D5748">
      <w:pPr>
        <w:tabs>
          <w:tab w:val="num" w:pos="1080"/>
        </w:tabs>
        <w:spacing w:after="0" w:line="240" w:lineRule="auto"/>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lastRenderedPageBreak/>
        <w:t xml:space="preserve">                 </w:t>
      </w:r>
    </w:p>
    <w:p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7D5748" w:rsidRPr="007B7470" w:rsidTr="005E3699">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rsidTr="005E3699">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rsidR="007D5748" w:rsidRPr="007B7470" w:rsidRDefault="00822466"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2025</w:t>
            </w:r>
          </w:p>
        </w:tc>
        <w:tc>
          <w:tcPr>
            <w:tcW w:w="1788" w:type="dxa"/>
            <w:tcBorders>
              <w:top w:val="nil"/>
              <w:left w:val="nil"/>
              <w:bottom w:val="single" w:sz="4" w:space="0" w:color="auto"/>
              <w:right w:val="single" w:sz="4" w:space="0" w:color="auto"/>
            </w:tcBorders>
            <w:shd w:val="clear" w:color="auto" w:fill="BFBFBF" w:themeFill="background1" w:themeFillShade="BF"/>
          </w:tcPr>
          <w:p w:rsidR="007D5748" w:rsidRPr="007B7470" w:rsidRDefault="00822466"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2026</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rsidR="007D5748" w:rsidRPr="007B7470" w:rsidRDefault="00822466"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2027</w:t>
            </w:r>
          </w:p>
        </w:tc>
        <w:tc>
          <w:tcPr>
            <w:tcW w:w="1560" w:type="dxa"/>
            <w:tcBorders>
              <w:top w:val="nil"/>
              <w:left w:val="nil"/>
              <w:bottom w:val="single" w:sz="4" w:space="0" w:color="auto"/>
              <w:right w:val="single" w:sz="4" w:space="0" w:color="auto"/>
            </w:tcBorders>
            <w:shd w:val="clear" w:color="auto" w:fill="BFBFBF" w:themeFill="background1" w:themeFillShade="BF"/>
          </w:tcPr>
          <w:p w:rsidR="007D5748" w:rsidRPr="007B7470" w:rsidRDefault="00822466"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2028</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9505DF" w:rsidRPr="007B7470" w:rsidTr="005E3699">
        <w:trPr>
          <w:trHeight w:val="255"/>
        </w:trPr>
        <w:tc>
          <w:tcPr>
            <w:tcW w:w="6188" w:type="dxa"/>
            <w:tcBorders>
              <w:top w:val="nil"/>
              <w:left w:val="single" w:sz="4" w:space="0" w:color="auto"/>
              <w:bottom w:val="single" w:sz="4" w:space="0" w:color="auto"/>
              <w:right w:val="single" w:sz="4" w:space="0" w:color="auto"/>
            </w:tcBorders>
          </w:tcPr>
          <w:p w:rsidR="009505DF" w:rsidRPr="007B7470" w:rsidRDefault="009505DF" w:rsidP="009505DF">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rsidR="009505DF" w:rsidRPr="007B7470" w:rsidRDefault="009505DF" w:rsidP="009505DF">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tcPr>
          <w:p w:rsidR="009505DF" w:rsidRPr="007B7470" w:rsidRDefault="001B1BD0" w:rsidP="009505DF">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12</w:t>
            </w:r>
          </w:p>
        </w:tc>
        <w:tc>
          <w:tcPr>
            <w:tcW w:w="1878" w:type="dxa"/>
            <w:gridSpan w:val="2"/>
            <w:tcBorders>
              <w:top w:val="nil"/>
              <w:left w:val="nil"/>
              <w:bottom w:val="single" w:sz="4" w:space="0" w:color="auto"/>
              <w:right w:val="single" w:sz="4" w:space="0" w:color="auto"/>
            </w:tcBorders>
          </w:tcPr>
          <w:p w:rsidR="009505DF" w:rsidRPr="007B7470" w:rsidRDefault="001B1BD0" w:rsidP="009505DF">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12</w:t>
            </w:r>
          </w:p>
        </w:tc>
        <w:tc>
          <w:tcPr>
            <w:tcW w:w="1560" w:type="dxa"/>
            <w:tcBorders>
              <w:top w:val="nil"/>
              <w:left w:val="nil"/>
              <w:bottom w:val="single" w:sz="4" w:space="0" w:color="auto"/>
              <w:right w:val="single" w:sz="4" w:space="0" w:color="auto"/>
            </w:tcBorders>
          </w:tcPr>
          <w:p w:rsidR="009505DF" w:rsidRPr="007B7470" w:rsidRDefault="001B1BD0" w:rsidP="009505DF">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12</w:t>
            </w:r>
          </w:p>
        </w:tc>
        <w:tc>
          <w:tcPr>
            <w:tcW w:w="1842" w:type="dxa"/>
            <w:gridSpan w:val="2"/>
            <w:tcBorders>
              <w:top w:val="nil"/>
              <w:left w:val="nil"/>
              <w:bottom w:val="single" w:sz="4" w:space="0" w:color="auto"/>
              <w:right w:val="single" w:sz="4" w:space="0" w:color="auto"/>
            </w:tcBorders>
            <w:noWrap/>
            <w:vAlign w:val="bottom"/>
          </w:tcPr>
          <w:p w:rsidR="009505DF" w:rsidRPr="007B7470" w:rsidRDefault="009505DF" w:rsidP="009505DF">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9505DF" w:rsidRPr="007B7470" w:rsidTr="005E3699">
        <w:trPr>
          <w:trHeight w:val="255"/>
        </w:trPr>
        <w:tc>
          <w:tcPr>
            <w:tcW w:w="6188" w:type="dxa"/>
            <w:tcBorders>
              <w:top w:val="nil"/>
              <w:left w:val="single" w:sz="4" w:space="0" w:color="auto"/>
              <w:bottom w:val="single" w:sz="4" w:space="0" w:color="auto"/>
              <w:right w:val="single" w:sz="4" w:space="0" w:color="auto"/>
            </w:tcBorders>
          </w:tcPr>
          <w:p w:rsidR="009505DF" w:rsidRPr="007B7470" w:rsidRDefault="009505DF" w:rsidP="009505DF">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rsidR="009505DF" w:rsidRPr="00AA2667" w:rsidRDefault="009505DF" w:rsidP="009505DF">
            <w:pPr>
              <w:spacing w:after="0" w:line="240" w:lineRule="auto"/>
              <w:jc w:val="center"/>
              <w:rPr>
                <w:rFonts w:ascii="Times New Roman" w:eastAsia="Times New Roman" w:hAnsi="Times New Roman" w:cs="Times New Roman"/>
                <w:bCs/>
                <w:sz w:val="24"/>
                <w:szCs w:val="24"/>
                <w:lang w:eastAsia="sk-SK"/>
              </w:rPr>
            </w:pPr>
            <w:r w:rsidRPr="00AA2667">
              <w:rPr>
                <w:rFonts w:ascii="Times New Roman" w:eastAsia="Times New Roman" w:hAnsi="Times New Roman" w:cs="Times New Roman"/>
                <w:bCs/>
                <w:sz w:val="24"/>
                <w:szCs w:val="24"/>
                <w:lang w:eastAsia="sk-SK"/>
              </w:rPr>
              <w:t>0</w:t>
            </w:r>
          </w:p>
        </w:tc>
        <w:tc>
          <w:tcPr>
            <w:tcW w:w="1788" w:type="dxa"/>
            <w:tcBorders>
              <w:top w:val="single" w:sz="4" w:space="0" w:color="auto"/>
              <w:left w:val="nil"/>
              <w:bottom w:val="single" w:sz="4" w:space="0" w:color="auto"/>
              <w:right w:val="single" w:sz="4" w:space="0" w:color="auto"/>
            </w:tcBorders>
          </w:tcPr>
          <w:p w:rsidR="009505DF" w:rsidRPr="00AA2667" w:rsidRDefault="001B1BD0" w:rsidP="009505DF">
            <w:pPr>
              <w:spacing w:after="0" w:line="240" w:lineRule="auto"/>
              <w:jc w:val="center"/>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12</w:t>
            </w:r>
          </w:p>
        </w:tc>
        <w:tc>
          <w:tcPr>
            <w:tcW w:w="1878" w:type="dxa"/>
            <w:gridSpan w:val="2"/>
            <w:tcBorders>
              <w:top w:val="single" w:sz="4" w:space="0" w:color="auto"/>
              <w:left w:val="nil"/>
              <w:bottom w:val="single" w:sz="4" w:space="0" w:color="auto"/>
              <w:right w:val="single" w:sz="4" w:space="0" w:color="auto"/>
            </w:tcBorders>
          </w:tcPr>
          <w:p w:rsidR="009505DF" w:rsidRPr="00AA2667" w:rsidRDefault="001B1BD0" w:rsidP="009505DF">
            <w:pPr>
              <w:spacing w:after="0" w:line="240" w:lineRule="auto"/>
              <w:jc w:val="center"/>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12</w:t>
            </w:r>
          </w:p>
        </w:tc>
        <w:tc>
          <w:tcPr>
            <w:tcW w:w="1560" w:type="dxa"/>
            <w:tcBorders>
              <w:top w:val="single" w:sz="4" w:space="0" w:color="auto"/>
              <w:left w:val="nil"/>
              <w:bottom w:val="single" w:sz="4" w:space="0" w:color="auto"/>
              <w:right w:val="single" w:sz="4" w:space="0" w:color="auto"/>
            </w:tcBorders>
          </w:tcPr>
          <w:p w:rsidR="009505DF" w:rsidRPr="00AA2667" w:rsidRDefault="001B1BD0" w:rsidP="009505DF">
            <w:pPr>
              <w:spacing w:after="0" w:line="240" w:lineRule="auto"/>
              <w:jc w:val="center"/>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12</w:t>
            </w:r>
          </w:p>
        </w:tc>
        <w:tc>
          <w:tcPr>
            <w:tcW w:w="1842" w:type="dxa"/>
            <w:gridSpan w:val="2"/>
            <w:tcBorders>
              <w:top w:val="nil"/>
              <w:left w:val="nil"/>
              <w:bottom w:val="single" w:sz="4" w:space="0" w:color="auto"/>
              <w:right w:val="single" w:sz="4" w:space="0" w:color="auto"/>
            </w:tcBorders>
            <w:noWrap/>
            <w:vAlign w:val="bottom"/>
          </w:tcPr>
          <w:p w:rsidR="009505DF" w:rsidRPr="007B7470" w:rsidRDefault="009505DF" w:rsidP="009505DF">
            <w:pPr>
              <w:spacing w:after="0" w:line="240" w:lineRule="auto"/>
              <w:rPr>
                <w:rFonts w:ascii="Times New Roman" w:eastAsia="Times New Roman" w:hAnsi="Times New Roman" w:cs="Times New Roman"/>
                <w:sz w:val="24"/>
                <w:szCs w:val="24"/>
                <w:lang w:eastAsia="sk-SK"/>
              </w:rPr>
            </w:pPr>
          </w:p>
        </w:tc>
      </w:tr>
      <w:tr w:rsidR="009505DF" w:rsidRPr="007B7470" w:rsidTr="005E3699">
        <w:trPr>
          <w:trHeight w:val="255"/>
        </w:trPr>
        <w:tc>
          <w:tcPr>
            <w:tcW w:w="6188" w:type="dxa"/>
            <w:tcBorders>
              <w:top w:val="nil"/>
              <w:left w:val="single" w:sz="4" w:space="0" w:color="auto"/>
              <w:bottom w:val="single" w:sz="4" w:space="0" w:color="auto"/>
              <w:right w:val="single" w:sz="4" w:space="0" w:color="auto"/>
            </w:tcBorders>
          </w:tcPr>
          <w:p w:rsidR="009505DF" w:rsidRPr="007B7470" w:rsidRDefault="009505DF" w:rsidP="009505DF">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rsidR="009505DF" w:rsidRPr="007B7470" w:rsidRDefault="009505DF" w:rsidP="009505DF">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788" w:type="dxa"/>
            <w:tcBorders>
              <w:top w:val="single" w:sz="4" w:space="0" w:color="auto"/>
              <w:left w:val="nil"/>
              <w:bottom w:val="single" w:sz="4" w:space="0" w:color="auto"/>
              <w:right w:val="single" w:sz="4" w:space="0" w:color="auto"/>
            </w:tcBorders>
          </w:tcPr>
          <w:p w:rsidR="009505DF" w:rsidRPr="007B7470" w:rsidRDefault="001B1BD0" w:rsidP="009505DF">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1 989</w:t>
            </w:r>
          </w:p>
        </w:tc>
        <w:tc>
          <w:tcPr>
            <w:tcW w:w="1878" w:type="dxa"/>
            <w:gridSpan w:val="2"/>
            <w:tcBorders>
              <w:top w:val="single" w:sz="4" w:space="0" w:color="auto"/>
              <w:left w:val="nil"/>
              <w:bottom w:val="single" w:sz="4" w:space="0" w:color="auto"/>
              <w:right w:val="single" w:sz="4" w:space="0" w:color="auto"/>
            </w:tcBorders>
          </w:tcPr>
          <w:p w:rsidR="009505DF" w:rsidRPr="007B7470" w:rsidRDefault="001B1BD0" w:rsidP="009505DF">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1 989</w:t>
            </w:r>
          </w:p>
        </w:tc>
        <w:tc>
          <w:tcPr>
            <w:tcW w:w="1560" w:type="dxa"/>
            <w:tcBorders>
              <w:top w:val="single" w:sz="4" w:space="0" w:color="auto"/>
              <w:left w:val="nil"/>
              <w:bottom w:val="single" w:sz="4" w:space="0" w:color="auto"/>
              <w:right w:val="single" w:sz="4" w:space="0" w:color="auto"/>
            </w:tcBorders>
          </w:tcPr>
          <w:p w:rsidR="009505DF" w:rsidRPr="007B7470" w:rsidRDefault="001B1BD0" w:rsidP="009505DF">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1 989</w:t>
            </w:r>
          </w:p>
        </w:tc>
        <w:tc>
          <w:tcPr>
            <w:tcW w:w="1842" w:type="dxa"/>
            <w:gridSpan w:val="2"/>
            <w:tcBorders>
              <w:top w:val="nil"/>
              <w:left w:val="nil"/>
              <w:bottom w:val="single" w:sz="4" w:space="0" w:color="auto"/>
              <w:right w:val="single" w:sz="4" w:space="0" w:color="auto"/>
            </w:tcBorders>
            <w:noWrap/>
            <w:vAlign w:val="bottom"/>
          </w:tcPr>
          <w:p w:rsidR="009505DF" w:rsidRPr="007B7470" w:rsidRDefault="009505DF" w:rsidP="009505DF">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9505DF" w:rsidRPr="007B7470" w:rsidTr="005E3699">
        <w:trPr>
          <w:trHeight w:val="255"/>
        </w:trPr>
        <w:tc>
          <w:tcPr>
            <w:tcW w:w="6188" w:type="dxa"/>
            <w:tcBorders>
              <w:top w:val="nil"/>
              <w:left w:val="single" w:sz="4" w:space="0" w:color="auto"/>
              <w:bottom w:val="single" w:sz="4" w:space="0" w:color="auto"/>
              <w:right w:val="single" w:sz="4" w:space="0" w:color="auto"/>
            </w:tcBorders>
          </w:tcPr>
          <w:p w:rsidR="009505DF" w:rsidRPr="007B7470" w:rsidRDefault="009505DF" w:rsidP="009505DF">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rsidR="009505DF" w:rsidRPr="007B7470" w:rsidRDefault="009505DF" w:rsidP="009505DF">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r>
              <w:rPr>
                <w:rFonts w:ascii="Times New Roman" w:eastAsia="Times New Roman" w:hAnsi="Times New Roman" w:cs="Times New Roman"/>
                <w:sz w:val="24"/>
                <w:szCs w:val="24"/>
                <w:lang w:eastAsia="sk-SK"/>
              </w:rPr>
              <w:t>0</w:t>
            </w:r>
          </w:p>
        </w:tc>
        <w:tc>
          <w:tcPr>
            <w:tcW w:w="1788" w:type="dxa"/>
            <w:tcBorders>
              <w:top w:val="single" w:sz="4" w:space="0" w:color="auto"/>
              <w:left w:val="nil"/>
              <w:bottom w:val="single" w:sz="4" w:space="0" w:color="auto"/>
              <w:right w:val="single" w:sz="4" w:space="0" w:color="auto"/>
            </w:tcBorders>
          </w:tcPr>
          <w:p w:rsidR="009505DF" w:rsidRPr="008956F4" w:rsidRDefault="009505DF" w:rsidP="001B1BD0">
            <w:pPr>
              <w:spacing w:after="0" w:line="240" w:lineRule="auto"/>
              <w:jc w:val="center"/>
              <w:rPr>
                <w:rFonts w:ascii="Times New Roman" w:eastAsia="Times New Roman" w:hAnsi="Times New Roman" w:cs="Times New Roman"/>
                <w:sz w:val="24"/>
                <w:szCs w:val="24"/>
                <w:lang w:eastAsia="sk-SK"/>
              </w:rPr>
            </w:pPr>
            <w:r w:rsidRPr="008956F4">
              <w:rPr>
                <w:rFonts w:ascii="Times New Roman" w:eastAsia="Times New Roman" w:hAnsi="Times New Roman" w:cs="Times New Roman"/>
                <w:sz w:val="24"/>
                <w:szCs w:val="24"/>
                <w:lang w:eastAsia="sk-SK"/>
              </w:rPr>
              <w:t> </w:t>
            </w:r>
            <w:r w:rsidR="001B1BD0">
              <w:rPr>
                <w:rFonts w:ascii="Times New Roman" w:eastAsia="Times New Roman" w:hAnsi="Times New Roman" w:cs="Times New Roman"/>
                <w:bCs/>
                <w:sz w:val="24"/>
                <w:szCs w:val="24"/>
                <w:lang w:eastAsia="sk-SK"/>
              </w:rPr>
              <w:t>1 989</w:t>
            </w:r>
          </w:p>
        </w:tc>
        <w:tc>
          <w:tcPr>
            <w:tcW w:w="1878" w:type="dxa"/>
            <w:gridSpan w:val="2"/>
            <w:tcBorders>
              <w:top w:val="single" w:sz="4" w:space="0" w:color="auto"/>
              <w:left w:val="nil"/>
              <w:bottom w:val="single" w:sz="4" w:space="0" w:color="auto"/>
              <w:right w:val="single" w:sz="4" w:space="0" w:color="auto"/>
            </w:tcBorders>
          </w:tcPr>
          <w:p w:rsidR="009505DF" w:rsidRPr="008956F4" w:rsidRDefault="001B1BD0" w:rsidP="009505DF">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bCs/>
                <w:sz w:val="24"/>
                <w:szCs w:val="24"/>
                <w:lang w:eastAsia="sk-SK"/>
              </w:rPr>
              <w:t>1 989</w:t>
            </w:r>
          </w:p>
        </w:tc>
        <w:tc>
          <w:tcPr>
            <w:tcW w:w="1560" w:type="dxa"/>
            <w:tcBorders>
              <w:top w:val="single" w:sz="4" w:space="0" w:color="auto"/>
              <w:left w:val="nil"/>
              <w:bottom w:val="single" w:sz="4" w:space="0" w:color="auto"/>
              <w:right w:val="single" w:sz="4" w:space="0" w:color="auto"/>
            </w:tcBorders>
          </w:tcPr>
          <w:p w:rsidR="009505DF" w:rsidRPr="008956F4" w:rsidRDefault="001B1BD0" w:rsidP="009505DF">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bCs/>
                <w:sz w:val="24"/>
                <w:szCs w:val="24"/>
                <w:lang w:eastAsia="sk-SK"/>
              </w:rPr>
              <w:t>1 989</w:t>
            </w:r>
          </w:p>
        </w:tc>
        <w:tc>
          <w:tcPr>
            <w:tcW w:w="1842" w:type="dxa"/>
            <w:gridSpan w:val="2"/>
            <w:tcBorders>
              <w:top w:val="nil"/>
              <w:left w:val="nil"/>
              <w:bottom w:val="single" w:sz="4" w:space="0" w:color="auto"/>
              <w:right w:val="single" w:sz="4" w:space="0" w:color="auto"/>
            </w:tcBorders>
            <w:noWrap/>
            <w:vAlign w:val="bottom"/>
          </w:tcPr>
          <w:p w:rsidR="009505DF" w:rsidRPr="007B7470" w:rsidRDefault="009505DF" w:rsidP="009505DF">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9505DF" w:rsidRPr="007B7470" w:rsidTr="005E3699">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rsidR="009505DF" w:rsidRPr="007B7470" w:rsidRDefault="009505DF" w:rsidP="009505DF">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rsidR="009505DF" w:rsidRPr="007B7470" w:rsidRDefault="009505DF" w:rsidP="009505DF">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shd w:val="clear" w:color="auto" w:fill="BFBFBF" w:themeFill="background1" w:themeFillShade="BF"/>
          </w:tcPr>
          <w:p w:rsidR="009505DF" w:rsidRPr="007B7470" w:rsidRDefault="009505DF" w:rsidP="009505DF">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rsidR="009505DF" w:rsidRPr="007B7470" w:rsidRDefault="009505DF" w:rsidP="009505DF">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60" w:type="dxa"/>
            <w:tcBorders>
              <w:top w:val="nil"/>
              <w:left w:val="nil"/>
              <w:bottom w:val="single" w:sz="4" w:space="0" w:color="auto"/>
              <w:right w:val="single" w:sz="4" w:space="0" w:color="auto"/>
            </w:tcBorders>
            <w:shd w:val="clear" w:color="auto" w:fill="BFBFBF" w:themeFill="background1" w:themeFillShade="BF"/>
          </w:tcPr>
          <w:p w:rsidR="009505DF" w:rsidRPr="007B7470" w:rsidRDefault="009505DF" w:rsidP="009505DF">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rsidR="009505DF" w:rsidRPr="007B7470" w:rsidRDefault="009505DF" w:rsidP="009505DF">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9505DF" w:rsidRPr="007B7470" w:rsidTr="005E3699">
        <w:trPr>
          <w:trHeight w:val="255"/>
        </w:trPr>
        <w:tc>
          <w:tcPr>
            <w:tcW w:w="6188" w:type="dxa"/>
            <w:tcBorders>
              <w:top w:val="nil"/>
              <w:left w:val="single" w:sz="4" w:space="0" w:color="auto"/>
              <w:bottom w:val="single" w:sz="4" w:space="0" w:color="auto"/>
              <w:right w:val="single" w:sz="4" w:space="0" w:color="auto"/>
            </w:tcBorders>
          </w:tcPr>
          <w:p w:rsidR="009505DF" w:rsidRPr="007B7470" w:rsidRDefault="009505DF" w:rsidP="009505DF">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rsidR="009505DF" w:rsidRPr="007B7470" w:rsidRDefault="009505DF" w:rsidP="009505DF">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tcPr>
          <w:p w:rsidR="009505DF" w:rsidRPr="007B7470" w:rsidRDefault="001B1BD0" w:rsidP="009505DF">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286 290</w:t>
            </w:r>
          </w:p>
        </w:tc>
        <w:tc>
          <w:tcPr>
            <w:tcW w:w="1878" w:type="dxa"/>
            <w:gridSpan w:val="2"/>
            <w:tcBorders>
              <w:top w:val="nil"/>
              <w:left w:val="nil"/>
              <w:bottom w:val="single" w:sz="4" w:space="0" w:color="auto"/>
              <w:right w:val="single" w:sz="4" w:space="0" w:color="auto"/>
            </w:tcBorders>
          </w:tcPr>
          <w:p w:rsidR="009505DF" w:rsidRPr="007B7470" w:rsidRDefault="001B1BD0" w:rsidP="009505DF">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286 290</w:t>
            </w:r>
          </w:p>
        </w:tc>
        <w:tc>
          <w:tcPr>
            <w:tcW w:w="1560" w:type="dxa"/>
            <w:tcBorders>
              <w:top w:val="nil"/>
              <w:left w:val="nil"/>
              <w:bottom w:val="single" w:sz="4" w:space="0" w:color="auto"/>
              <w:right w:val="single" w:sz="4" w:space="0" w:color="auto"/>
            </w:tcBorders>
          </w:tcPr>
          <w:p w:rsidR="009505DF" w:rsidRPr="007B7470" w:rsidRDefault="001B1BD0" w:rsidP="009505DF">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286 290</w:t>
            </w:r>
          </w:p>
        </w:tc>
        <w:tc>
          <w:tcPr>
            <w:tcW w:w="1842" w:type="dxa"/>
            <w:gridSpan w:val="2"/>
            <w:tcBorders>
              <w:top w:val="nil"/>
              <w:left w:val="nil"/>
              <w:bottom w:val="single" w:sz="4" w:space="0" w:color="auto"/>
              <w:right w:val="single" w:sz="4" w:space="0" w:color="auto"/>
            </w:tcBorders>
            <w:noWrap/>
            <w:vAlign w:val="bottom"/>
          </w:tcPr>
          <w:p w:rsidR="009505DF" w:rsidRPr="007B7470" w:rsidRDefault="009505DF" w:rsidP="009505DF">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9505DF" w:rsidRPr="007B7470" w:rsidTr="005E3699">
        <w:trPr>
          <w:trHeight w:val="255"/>
        </w:trPr>
        <w:tc>
          <w:tcPr>
            <w:tcW w:w="6188" w:type="dxa"/>
            <w:tcBorders>
              <w:top w:val="nil"/>
              <w:left w:val="single" w:sz="4" w:space="0" w:color="auto"/>
              <w:bottom w:val="single" w:sz="4" w:space="0" w:color="auto"/>
              <w:right w:val="single" w:sz="4" w:space="0" w:color="auto"/>
            </w:tcBorders>
          </w:tcPr>
          <w:p w:rsidR="009505DF" w:rsidRPr="007B7470" w:rsidRDefault="009505DF" w:rsidP="009505DF">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rsidR="009505DF" w:rsidRPr="007B7470" w:rsidRDefault="009505DF" w:rsidP="009505DF">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788" w:type="dxa"/>
            <w:tcBorders>
              <w:top w:val="nil"/>
              <w:left w:val="nil"/>
              <w:bottom w:val="single" w:sz="4" w:space="0" w:color="auto"/>
              <w:right w:val="single" w:sz="4" w:space="0" w:color="auto"/>
            </w:tcBorders>
          </w:tcPr>
          <w:p w:rsidR="009505DF" w:rsidRPr="008956F4" w:rsidRDefault="001B1BD0" w:rsidP="009505DF">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bCs/>
                <w:sz w:val="24"/>
                <w:szCs w:val="24"/>
                <w:lang w:eastAsia="sk-SK"/>
              </w:rPr>
              <w:t>286 290</w:t>
            </w:r>
          </w:p>
        </w:tc>
        <w:tc>
          <w:tcPr>
            <w:tcW w:w="1878" w:type="dxa"/>
            <w:gridSpan w:val="2"/>
            <w:tcBorders>
              <w:top w:val="nil"/>
              <w:left w:val="nil"/>
              <w:bottom w:val="single" w:sz="4" w:space="0" w:color="auto"/>
              <w:right w:val="single" w:sz="4" w:space="0" w:color="auto"/>
            </w:tcBorders>
          </w:tcPr>
          <w:p w:rsidR="009505DF" w:rsidRPr="008956F4" w:rsidRDefault="001B1BD0" w:rsidP="009505DF">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bCs/>
                <w:sz w:val="24"/>
                <w:szCs w:val="24"/>
                <w:lang w:eastAsia="sk-SK"/>
              </w:rPr>
              <w:t>286 290</w:t>
            </w:r>
          </w:p>
        </w:tc>
        <w:tc>
          <w:tcPr>
            <w:tcW w:w="1560" w:type="dxa"/>
            <w:tcBorders>
              <w:top w:val="nil"/>
              <w:left w:val="nil"/>
              <w:bottom w:val="single" w:sz="4" w:space="0" w:color="auto"/>
              <w:right w:val="single" w:sz="4" w:space="0" w:color="auto"/>
            </w:tcBorders>
          </w:tcPr>
          <w:p w:rsidR="009505DF" w:rsidRPr="008956F4" w:rsidRDefault="001B1BD0" w:rsidP="009505DF">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bCs/>
                <w:sz w:val="24"/>
                <w:szCs w:val="24"/>
                <w:lang w:eastAsia="sk-SK"/>
              </w:rPr>
              <w:t>286 290</w:t>
            </w:r>
          </w:p>
        </w:tc>
        <w:tc>
          <w:tcPr>
            <w:tcW w:w="1842" w:type="dxa"/>
            <w:gridSpan w:val="2"/>
            <w:tcBorders>
              <w:top w:val="nil"/>
              <w:left w:val="nil"/>
              <w:bottom w:val="single" w:sz="4" w:space="0" w:color="auto"/>
              <w:right w:val="single" w:sz="4" w:space="0" w:color="auto"/>
            </w:tcBorders>
            <w:noWrap/>
            <w:vAlign w:val="bottom"/>
          </w:tcPr>
          <w:p w:rsidR="009505DF" w:rsidRPr="007B7470" w:rsidRDefault="009505DF" w:rsidP="009505DF">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9505DF" w:rsidRPr="007B7470" w:rsidTr="005E3699">
        <w:trPr>
          <w:trHeight w:val="255"/>
        </w:trPr>
        <w:tc>
          <w:tcPr>
            <w:tcW w:w="6188" w:type="dxa"/>
            <w:tcBorders>
              <w:top w:val="nil"/>
              <w:left w:val="single" w:sz="4" w:space="0" w:color="auto"/>
              <w:bottom w:val="single" w:sz="4" w:space="0" w:color="auto"/>
              <w:right w:val="single" w:sz="4" w:space="0" w:color="auto"/>
            </w:tcBorders>
          </w:tcPr>
          <w:p w:rsidR="009505DF" w:rsidRPr="007B7470" w:rsidRDefault="009505DF" w:rsidP="009505DF">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rsidR="009505DF" w:rsidRPr="007B7470" w:rsidRDefault="009505DF" w:rsidP="009505DF">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tcPr>
          <w:p w:rsidR="009505DF" w:rsidRPr="007B7470" w:rsidRDefault="001B1BD0" w:rsidP="009505DF">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106 827</w:t>
            </w:r>
          </w:p>
        </w:tc>
        <w:tc>
          <w:tcPr>
            <w:tcW w:w="1878" w:type="dxa"/>
            <w:gridSpan w:val="2"/>
            <w:tcBorders>
              <w:top w:val="nil"/>
              <w:left w:val="nil"/>
              <w:bottom w:val="single" w:sz="4" w:space="0" w:color="auto"/>
              <w:right w:val="single" w:sz="4" w:space="0" w:color="auto"/>
            </w:tcBorders>
          </w:tcPr>
          <w:p w:rsidR="009505DF" w:rsidRPr="007B7470" w:rsidRDefault="001B1BD0" w:rsidP="009505DF">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106 827</w:t>
            </w:r>
          </w:p>
        </w:tc>
        <w:tc>
          <w:tcPr>
            <w:tcW w:w="1560" w:type="dxa"/>
            <w:tcBorders>
              <w:top w:val="nil"/>
              <w:left w:val="nil"/>
              <w:bottom w:val="single" w:sz="4" w:space="0" w:color="auto"/>
              <w:right w:val="single" w:sz="4" w:space="0" w:color="auto"/>
            </w:tcBorders>
          </w:tcPr>
          <w:p w:rsidR="009505DF" w:rsidRPr="007B7470" w:rsidRDefault="001B1BD0" w:rsidP="009505DF">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106 827</w:t>
            </w:r>
          </w:p>
        </w:tc>
        <w:tc>
          <w:tcPr>
            <w:tcW w:w="1842" w:type="dxa"/>
            <w:gridSpan w:val="2"/>
            <w:tcBorders>
              <w:top w:val="nil"/>
              <w:left w:val="nil"/>
              <w:bottom w:val="single" w:sz="4" w:space="0" w:color="auto"/>
              <w:right w:val="single" w:sz="4" w:space="0" w:color="auto"/>
            </w:tcBorders>
            <w:noWrap/>
            <w:vAlign w:val="bottom"/>
          </w:tcPr>
          <w:p w:rsidR="009505DF" w:rsidRPr="00AA2667" w:rsidRDefault="009505DF" w:rsidP="009505DF">
            <w:pPr>
              <w:spacing w:after="0" w:line="240" w:lineRule="auto"/>
              <w:rPr>
                <w:rFonts w:ascii="Times New Roman" w:eastAsia="Times New Roman" w:hAnsi="Times New Roman" w:cs="Times New Roman"/>
                <w:bCs/>
                <w:sz w:val="20"/>
                <w:szCs w:val="20"/>
                <w:lang w:eastAsia="sk-SK"/>
              </w:rPr>
            </w:pPr>
            <w:r w:rsidRPr="00AA2667">
              <w:rPr>
                <w:rFonts w:ascii="Times New Roman" w:eastAsia="Times New Roman" w:hAnsi="Times New Roman" w:cs="Times New Roman"/>
                <w:bCs/>
                <w:sz w:val="20"/>
                <w:szCs w:val="20"/>
                <w:lang w:eastAsia="sk-SK"/>
              </w:rPr>
              <w:t>Vrátane príspevkov na doplnkové dôchodkové poistenie</w:t>
            </w:r>
            <w:r>
              <w:rPr>
                <w:rFonts w:ascii="Times New Roman" w:eastAsia="Times New Roman" w:hAnsi="Times New Roman" w:cs="Times New Roman"/>
                <w:bCs/>
                <w:sz w:val="20"/>
                <w:szCs w:val="20"/>
                <w:lang w:eastAsia="sk-SK"/>
              </w:rPr>
              <w:t>.</w:t>
            </w:r>
          </w:p>
        </w:tc>
      </w:tr>
      <w:tr w:rsidR="009505DF" w:rsidRPr="007B7470" w:rsidTr="005E3699">
        <w:trPr>
          <w:trHeight w:val="255"/>
        </w:trPr>
        <w:tc>
          <w:tcPr>
            <w:tcW w:w="6188" w:type="dxa"/>
            <w:tcBorders>
              <w:top w:val="nil"/>
              <w:left w:val="single" w:sz="4" w:space="0" w:color="auto"/>
              <w:bottom w:val="single" w:sz="4" w:space="0" w:color="auto"/>
              <w:right w:val="single" w:sz="4" w:space="0" w:color="auto"/>
            </w:tcBorders>
          </w:tcPr>
          <w:p w:rsidR="009505DF" w:rsidRPr="007B7470" w:rsidRDefault="009505DF" w:rsidP="009505DF">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rsidR="009505DF" w:rsidRPr="007B7470" w:rsidRDefault="009505DF" w:rsidP="009505DF">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788" w:type="dxa"/>
            <w:tcBorders>
              <w:top w:val="nil"/>
              <w:left w:val="nil"/>
              <w:bottom w:val="single" w:sz="4" w:space="0" w:color="auto"/>
              <w:right w:val="single" w:sz="4" w:space="0" w:color="auto"/>
            </w:tcBorders>
          </w:tcPr>
          <w:p w:rsidR="009505DF" w:rsidRPr="008956F4" w:rsidRDefault="001B1BD0" w:rsidP="009505DF">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bCs/>
                <w:sz w:val="24"/>
                <w:szCs w:val="24"/>
                <w:lang w:eastAsia="sk-SK"/>
              </w:rPr>
              <w:t>106 827</w:t>
            </w:r>
          </w:p>
        </w:tc>
        <w:tc>
          <w:tcPr>
            <w:tcW w:w="1878" w:type="dxa"/>
            <w:gridSpan w:val="2"/>
            <w:tcBorders>
              <w:top w:val="nil"/>
              <w:left w:val="nil"/>
              <w:bottom w:val="single" w:sz="4" w:space="0" w:color="auto"/>
              <w:right w:val="single" w:sz="4" w:space="0" w:color="auto"/>
            </w:tcBorders>
          </w:tcPr>
          <w:p w:rsidR="009505DF" w:rsidRPr="008956F4" w:rsidRDefault="001B1BD0" w:rsidP="009505DF">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bCs/>
                <w:sz w:val="24"/>
                <w:szCs w:val="24"/>
                <w:lang w:eastAsia="sk-SK"/>
              </w:rPr>
              <w:t>106 827</w:t>
            </w:r>
          </w:p>
        </w:tc>
        <w:tc>
          <w:tcPr>
            <w:tcW w:w="1560" w:type="dxa"/>
            <w:tcBorders>
              <w:top w:val="nil"/>
              <w:left w:val="nil"/>
              <w:bottom w:val="single" w:sz="4" w:space="0" w:color="auto"/>
              <w:right w:val="single" w:sz="4" w:space="0" w:color="auto"/>
            </w:tcBorders>
          </w:tcPr>
          <w:p w:rsidR="009505DF" w:rsidRPr="008956F4" w:rsidRDefault="001B1BD0" w:rsidP="009505DF">
            <w:pPr>
              <w:spacing w:after="0" w:line="240" w:lineRule="auto"/>
              <w:jc w:val="center"/>
              <w:rPr>
                <w:rFonts w:ascii="Times New Roman" w:eastAsia="Times New Roman" w:hAnsi="Times New Roman" w:cs="Times New Roman"/>
                <w:sz w:val="24"/>
                <w:szCs w:val="24"/>
                <w:lang w:eastAsia="sk-SK"/>
              </w:rPr>
            </w:pPr>
            <w:r>
              <w:rPr>
                <w:rFonts w:ascii="Times New Roman" w:eastAsia="Times New Roman" w:hAnsi="Times New Roman" w:cs="Times New Roman"/>
                <w:bCs/>
                <w:sz w:val="24"/>
                <w:szCs w:val="24"/>
                <w:lang w:eastAsia="sk-SK"/>
              </w:rPr>
              <w:t>106 827</w:t>
            </w:r>
          </w:p>
        </w:tc>
        <w:tc>
          <w:tcPr>
            <w:tcW w:w="1842" w:type="dxa"/>
            <w:gridSpan w:val="2"/>
            <w:tcBorders>
              <w:top w:val="nil"/>
              <w:left w:val="nil"/>
              <w:bottom w:val="single" w:sz="4" w:space="0" w:color="auto"/>
              <w:right w:val="single" w:sz="4" w:space="0" w:color="auto"/>
            </w:tcBorders>
            <w:noWrap/>
            <w:vAlign w:val="bottom"/>
          </w:tcPr>
          <w:p w:rsidR="009505DF" w:rsidRPr="007B7470" w:rsidRDefault="009505DF" w:rsidP="009505DF">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9505DF" w:rsidRPr="007B7470" w:rsidTr="005E3699">
        <w:trPr>
          <w:trHeight w:val="255"/>
        </w:trPr>
        <w:tc>
          <w:tcPr>
            <w:tcW w:w="6188" w:type="dxa"/>
            <w:tcBorders>
              <w:top w:val="nil"/>
              <w:left w:val="nil"/>
              <w:bottom w:val="nil"/>
              <w:right w:val="nil"/>
            </w:tcBorders>
            <w:noWrap/>
            <w:vAlign w:val="bottom"/>
          </w:tcPr>
          <w:p w:rsidR="009505DF" w:rsidRPr="007B7470" w:rsidRDefault="009505DF" w:rsidP="009505DF">
            <w:pPr>
              <w:spacing w:after="0" w:line="240" w:lineRule="auto"/>
              <w:rPr>
                <w:rFonts w:ascii="Times New Roman" w:eastAsia="Times New Roman" w:hAnsi="Times New Roman" w:cs="Times New Roman"/>
                <w:sz w:val="24"/>
                <w:szCs w:val="24"/>
                <w:lang w:eastAsia="sk-SK"/>
              </w:rPr>
            </w:pPr>
          </w:p>
        </w:tc>
        <w:tc>
          <w:tcPr>
            <w:tcW w:w="1698" w:type="dxa"/>
            <w:tcBorders>
              <w:top w:val="nil"/>
              <w:left w:val="nil"/>
              <w:bottom w:val="nil"/>
              <w:right w:val="nil"/>
            </w:tcBorders>
            <w:noWrap/>
            <w:vAlign w:val="bottom"/>
          </w:tcPr>
          <w:p w:rsidR="009505DF" w:rsidRPr="007B7470" w:rsidRDefault="009505DF" w:rsidP="009505DF">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rsidR="009505DF" w:rsidRPr="008956F4" w:rsidRDefault="009505DF" w:rsidP="009505DF">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rsidR="009505DF" w:rsidRPr="008956F4" w:rsidRDefault="009505DF" w:rsidP="009505DF">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rsidR="009505DF" w:rsidRPr="008956F4" w:rsidRDefault="009505DF" w:rsidP="009505DF">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rsidR="009505DF" w:rsidRPr="007B7470" w:rsidRDefault="009505DF" w:rsidP="009505DF">
            <w:pPr>
              <w:spacing w:after="0" w:line="240" w:lineRule="auto"/>
              <w:rPr>
                <w:rFonts w:ascii="Times New Roman" w:eastAsia="Times New Roman" w:hAnsi="Times New Roman" w:cs="Times New Roman"/>
                <w:sz w:val="24"/>
                <w:szCs w:val="24"/>
                <w:lang w:eastAsia="sk-SK"/>
              </w:rPr>
            </w:pPr>
          </w:p>
        </w:tc>
      </w:tr>
      <w:tr w:rsidR="009505DF" w:rsidRPr="007B7470" w:rsidTr="005E3699">
        <w:trPr>
          <w:trHeight w:val="255"/>
        </w:trPr>
        <w:tc>
          <w:tcPr>
            <w:tcW w:w="6188" w:type="dxa"/>
            <w:tcBorders>
              <w:top w:val="nil"/>
              <w:left w:val="nil"/>
              <w:bottom w:val="nil"/>
              <w:right w:val="nil"/>
            </w:tcBorders>
          </w:tcPr>
          <w:p w:rsidR="009505DF" w:rsidRPr="007B7470" w:rsidRDefault="009505DF" w:rsidP="009505DF">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c>
          <w:tcPr>
            <w:tcW w:w="1698" w:type="dxa"/>
            <w:tcBorders>
              <w:top w:val="nil"/>
              <w:left w:val="nil"/>
              <w:bottom w:val="nil"/>
              <w:right w:val="nil"/>
            </w:tcBorders>
            <w:noWrap/>
            <w:vAlign w:val="bottom"/>
          </w:tcPr>
          <w:p w:rsidR="009505DF" w:rsidRPr="007B7470" w:rsidRDefault="009505DF" w:rsidP="009505DF">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rsidR="009505DF" w:rsidRPr="007B7470" w:rsidRDefault="009505DF" w:rsidP="009505DF">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rsidR="009505DF" w:rsidRPr="007B7470" w:rsidRDefault="009505DF" w:rsidP="009505DF">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rsidR="009505DF" w:rsidRPr="007B7470" w:rsidRDefault="009505DF" w:rsidP="009505DF">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rsidR="009505DF" w:rsidRPr="007B7470" w:rsidRDefault="009505DF" w:rsidP="009505DF">
            <w:pPr>
              <w:spacing w:after="0" w:line="240" w:lineRule="auto"/>
              <w:rPr>
                <w:rFonts w:ascii="Times New Roman" w:eastAsia="Times New Roman" w:hAnsi="Times New Roman" w:cs="Times New Roman"/>
                <w:sz w:val="24"/>
                <w:szCs w:val="24"/>
                <w:lang w:eastAsia="sk-SK"/>
              </w:rPr>
            </w:pPr>
          </w:p>
        </w:tc>
      </w:tr>
      <w:tr w:rsidR="009505DF" w:rsidRPr="007B7470" w:rsidTr="005E3699">
        <w:trPr>
          <w:trHeight w:val="255"/>
        </w:trPr>
        <w:tc>
          <w:tcPr>
            <w:tcW w:w="13112" w:type="dxa"/>
            <w:gridSpan w:val="6"/>
            <w:tcBorders>
              <w:top w:val="nil"/>
              <w:left w:val="nil"/>
              <w:bottom w:val="nil"/>
              <w:right w:val="nil"/>
            </w:tcBorders>
            <w:noWrap/>
          </w:tcPr>
          <w:p w:rsidR="009505DF" w:rsidRPr="007B7470" w:rsidRDefault="009505DF" w:rsidP="009505DF">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rsidR="009505DF" w:rsidRPr="007B7470" w:rsidRDefault="009505DF" w:rsidP="009505DF">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rsidR="009505DF" w:rsidRPr="007B7470" w:rsidRDefault="009505DF" w:rsidP="009505DF">
            <w:pPr>
              <w:spacing w:after="0" w:line="240" w:lineRule="auto"/>
              <w:rPr>
                <w:rFonts w:ascii="Times New Roman" w:eastAsia="Times New Roman" w:hAnsi="Times New Roman" w:cs="Times New Roman"/>
                <w:sz w:val="24"/>
                <w:szCs w:val="24"/>
                <w:lang w:eastAsia="sk-SK"/>
              </w:rPr>
            </w:pPr>
          </w:p>
        </w:tc>
      </w:tr>
      <w:tr w:rsidR="009505DF" w:rsidRPr="007B7470" w:rsidTr="005E3699">
        <w:trPr>
          <w:trHeight w:val="255"/>
        </w:trPr>
        <w:tc>
          <w:tcPr>
            <w:tcW w:w="10394" w:type="dxa"/>
            <w:gridSpan w:val="4"/>
            <w:tcBorders>
              <w:top w:val="nil"/>
              <w:left w:val="nil"/>
              <w:bottom w:val="nil"/>
              <w:right w:val="nil"/>
            </w:tcBorders>
            <w:noWrap/>
            <w:vAlign w:val="bottom"/>
          </w:tcPr>
          <w:p w:rsidR="009505DF" w:rsidRPr="007B7470" w:rsidRDefault="009505DF" w:rsidP="009505DF">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Kategórie 610 a 620 sú z tejto prílohy prenášané do príslušných kategórií prílohy „výdavky“.</w:t>
            </w:r>
          </w:p>
        </w:tc>
        <w:tc>
          <w:tcPr>
            <w:tcW w:w="1158" w:type="dxa"/>
            <w:tcBorders>
              <w:top w:val="nil"/>
              <w:left w:val="nil"/>
              <w:bottom w:val="nil"/>
              <w:right w:val="nil"/>
            </w:tcBorders>
            <w:noWrap/>
            <w:vAlign w:val="bottom"/>
          </w:tcPr>
          <w:p w:rsidR="009505DF" w:rsidRPr="007B7470" w:rsidRDefault="009505DF" w:rsidP="009505DF">
            <w:pPr>
              <w:spacing w:after="0" w:line="240" w:lineRule="auto"/>
              <w:rPr>
                <w:rFonts w:ascii="Times New Roman" w:eastAsia="Times New Roman" w:hAnsi="Times New Roman" w:cs="Times New Roman"/>
                <w:sz w:val="24"/>
                <w:szCs w:val="24"/>
                <w:lang w:eastAsia="sk-SK"/>
              </w:rPr>
            </w:pPr>
          </w:p>
        </w:tc>
        <w:tc>
          <w:tcPr>
            <w:tcW w:w="2892" w:type="dxa"/>
            <w:gridSpan w:val="2"/>
            <w:tcBorders>
              <w:top w:val="nil"/>
              <w:left w:val="nil"/>
              <w:bottom w:val="nil"/>
              <w:right w:val="nil"/>
            </w:tcBorders>
            <w:noWrap/>
            <w:vAlign w:val="bottom"/>
          </w:tcPr>
          <w:p w:rsidR="009505DF" w:rsidRPr="007B7470" w:rsidRDefault="009505DF" w:rsidP="009505DF">
            <w:pPr>
              <w:spacing w:after="0" w:line="240" w:lineRule="auto"/>
              <w:rPr>
                <w:rFonts w:ascii="Times New Roman" w:eastAsia="Times New Roman" w:hAnsi="Times New Roman" w:cs="Times New Roman"/>
                <w:sz w:val="24"/>
                <w:szCs w:val="24"/>
                <w:lang w:eastAsia="sk-SK"/>
              </w:rPr>
            </w:pPr>
          </w:p>
        </w:tc>
        <w:tc>
          <w:tcPr>
            <w:tcW w:w="510" w:type="dxa"/>
            <w:tcBorders>
              <w:top w:val="nil"/>
              <w:left w:val="nil"/>
              <w:bottom w:val="nil"/>
              <w:right w:val="nil"/>
            </w:tcBorders>
            <w:noWrap/>
            <w:vAlign w:val="bottom"/>
          </w:tcPr>
          <w:p w:rsidR="009505DF" w:rsidRPr="007B7470" w:rsidRDefault="009505DF" w:rsidP="009505DF">
            <w:pPr>
              <w:spacing w:after="0" w:line="240" w:lineRule="auto"/>
              <w:rPr>
                <w:rFonts w:ascii="Times New Roman" w:eastAsia="Times New Roman" w:hAnsi="Times New Roman" w:cs="Times New Roman"/>
                <w:sz w:val="24"/>
                <w:szCs w:val="24"/>
                <w:lang w:eastAsia="sk-SK"/>
              </w:rPr>
            </w:pPr>
          </w:p>
        </w:tc>
      </w:tr>
    </w:tbl>
    <w:p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pPr>
    </w:p>
    <w:p w:rsidR="002B63FD" w:rsidRPr="007B7470" w:rsidRDefault="00D922E5"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w:t>
      </w:r>
    </w:p>
    <w:p w:rsidR="002B63FD" w:rsidRPr="007B7470" w:rsidRDefault="002B63FD"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 xml:space="preserve">2.2.5. Výpočet vplyvov na dlhodobú udržateľnosť verejných financií </w:t>
      </w: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rsidR="002B63FD" w:rsidRPr="007B7470" w:rsidRDefault="002B63FD" w:rsidP="00AB5919">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                                                                                                                        </w:t>
      </w:r>
      <w:r w:rsidR="00D922E5" w:rsidRPr="007B7470">
        <w:rPr>
          <w:rFonts w:ascii="Times New Roman" w:eastAsia="Times New Roman" w:hAnsi="Times New Roman" w:cs="Times New Roman"/>
          <w:sz w:val="24"/>
          <w:szCs w:val="24"/>
          <w:lang w:eastAsia="sk-SK"/>
        </w:rPr>
        <w:t xml:space="preserve">        </w:t>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p>
    <w:p w:rsidR="00943733" w:rsidRPr="007B7470" w:rsidRDefault="005B051A" w:rsidP="002B63FD">
      <w:pPr>
        <w:spacing w:after="0" w:line="240" w:lineRule="auto"/>
        <w:jc w:val="both"/>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w:t>
      </w:r>
      <w:r w:rsidR="00024E31" w:rsidRPr="007B7470">
        <w:rPr>
          <w:rFonts w:ascii="Times New Roman" w:eastAsia="Times New Roman" w:hAnsi="Times New Roman" w:cs="Times New Roman"/>
          <w:sz w:val="20"/>
          <w:szCs w:val="20"/>
          <w:lang w:eastAsia="sk-SK"/>
        </w:rPr>
        <w:t xml:space="preserve">                                                                                                                                                                                                                                                </w:t>
      </w:r>
      <w:r w:rsidRPr="007B7470">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2B63FD" w:rsidRPr="007B7470" w:rsidTr="005E3699">
        <w:trPr>
          <w:trHeight w:val="284"/>
        </w:trPr>
        <w:tc>
          <w:tcPr>
            <w:tcW w:w="2943" w:type="dxa"/>
            <w:vMerge w:val="restart"/>
            <w:shd w:val="clear" w:color="auto" w:fill="BFBFBF" w:themeFill="background1" w:themeFillShade="BF"/>
            <w:vAlign w:val="center"/>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p>
        </w:tc>
      </w:tr>
      <w:tr w:rsidR="002B63FD" w:rsidRPr="007B7470" w:rsidTr="005E3699">
        <w:trPr>
          <w:trHeight w:val="284"/>
        </w:trPr>
        <w:tc>
          <w:tcPr>
            <w:tcW w:w="2943" w:type="dxa"/>
            <w:vMerge/>
            <w:shd w:val="clear" w:color="auto" w:fill="BFBFBF" w:themeFill="background1" w:themeFillShade="BF"/>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10</w:t>
            </w:r>
          </w:p>
        </w:tc>
        <w:tc>
          <w:tcPr>
            <w:tcW w:w="1559" w:type="dxa"/>
            <w:shd w:val="clear" w:color="auto" w:fill="BFBFBF" w:themeFill="background1" w:themeFillShade="BF"/>
          </w:tcPr>
          <w:p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20</w:t>
            </w:r>
          </w:p>
        </w:tc>
        <w:tc>
          <w:tcPr>
            <w:tcW w:w="1418" w:type="dxa"/>
            <w:shd w:val="clear" w:color="auto" w:fill="BFBFBF" w:themeFill="background1" w:themeFillShade="BF"/>
          </w:tcPr>
          <w:p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30</w:t>
            </w:r>
          </w:p>
        </w:tc>
        <w:tc>
          <w:tcPr>
            <w:tcW w:w="1984" w:type="dxa"/>
            <w:shd w:val="clear" w:color="auto" w:fill="BFBFBF" w:themeFill="background1" w:themeFillShade="BF"/>
          </w:tcPr>
          <w:p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40</w:t>
            </w:r>
          </w:p>
        </w:tc>
        <w:tc>
          <w:tcPr>
            <w:tcW w:w="3119" w:type="dxa"/>
            <w:vMerge/>
            <w:shd w:val="clear" w:color="auto" w:fill="BFBFBF" w:themeFill="background1" w:themeFillShade="BF"/>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rsidTr="005E3699">
        <w:trPr>
          <w:trHeight w:val="284"/>
        </w:trPr>
        <w:tc>
          <w:tcPr>
            <w:tcW w:w="2943" w:type="dxa"/>
            <w:shd w:val="clear" w:color="auto" w:fill="auto"/>
            <w:vAlign w:val="bottom"/>
          </w:tcPr>
          <w:p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výdavky v p. b. HDP</w:t>
            </w:r>
          </w:p>
        </w:tc>
        <w:tc>
          <w:tcPr>
            <w:tcW w:w="1447"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rsidTr="005E3699">
        <w:trPr>
          <w:trHeight w:val="284"/>
        </w:trPr>
        <w:tc>
          <w:tcPr>
            <w:tcW w:w="2943" w:type="dxa"/>
            <w:shd w:val="clear" w:color="auto" w:fill="auto"/>
          </w:tcPr>
          <w:p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príjmy v p. b. HDP</w:t>
            </w:r>
          </w:p>
        </w:tc>
        <w:tc>
          <w:tcPr>
            <w:tcW w:w="1447"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rsidTr="005E3699">
        <w:trPr>
          <w:trHeight w:val="284"/>
        </w:trPr>
        <w:tc>
          <w:tcPr>
            <w:tcW w:w="2943" w:type="dxa"/>
            <w:shd w:val="clear" w:color="auto" w:fill="auto"/>
          </w:tcPr>
          <w:p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bilanciu  v p. b. HDP</w:t>
            </w:r>
          </w:p>
        </w:tc>
        <w:tc>
          <w:tcPr>
            <w:tcW w:w="1447"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shd w:val="clear" w:color="auto" w:fill="auto"/>
          </w:tcPr>
          <w:p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rsidR="002B63FD" w:rsidRPr="007B7470" w:rsidRDefault="00D922E5"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r w:rsidR="002B63FD" w:rsidRPr="007B7470">
        <w:rPr>
          <w:rFonts w:ascii="Times New Roman" w:eastAsia="Times New Roman" w:hAnsi="Times New Roman" w:cs="Times New Roman"/>
          <w:b/>
          <w:sz w:val="24"/>
          <w:szCs w:val="24"/>
          <w:lang w:eastAsia="sk-SK"/>
        </w:rPr>
        <w:t xml:space="preserve">: </w:t>
      </w: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Písmeno „d“ označuje prvý rok nasledujúcej dekády. </w:t>
      </w:r>
    </w:p>
    <w:p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Tabuľka sa vypĺňa pre každé opatrenie samostatne. V prípade zavádzania viacerých opatrení sa vyplní aj tabuľka obsahujúca aj kumulatívny efekt zavedenia všetkých opatrení súčasne.“  </w:t>
      </w:r>
    </w:p>
    <w:p w:rsidR="002B63FD" w:rsidRPr="007B7470" w:rsidRDefault="002B63FD" w:rsidP="007D5748">
      <w:pPr>
        <w:spacing w:after="0" w:line="240" w:lineRule="auto"/>
        <w:rPr>
          <w:rFonts w:ascii="Times New Roman" w:eastAsia="Times New Roman" w:hAnsi="Times New Roman" w:cs="Times New Roman"/>
          <w:b/>
          <w:bCs/>
          <w:sz w:val="24"/>
          <w:szCs w:val="24"/>
          <w:lang w:eastAsia="sk-SK"/>
        </w:rPr>
        <w:sectPr w:rsidR="002B63FD" w:rsidRPr="007B7470">
          <w:pgSz w:w="16838" w:h="11906" w:orient="landscape"/>
          <w:pgMar w:top="1418" w:right="1418" w:bottom="1418" w:left="1418" w:header="709" w:footer="709" w:gutter="0"/>
          <w:cols w:space="708"/>
          <w:docGrid w:linePitch="360"/>
        </w:sectPr>
      </w:pPr>
    </w:p>
    <w:p w:rsidR="007D5748" w:rsidRPr="007B7470" w:rsidRDefault="007D5748" w:rsidP="007D5748">
      <w:pPr>
        <w:spacing w:after="0" w:line="240" w:lineRule="auto"/>
        <w:jc w:val="center"/>
        <w:rPr>
          <w:rFonts w:ascii="Times New Roman" w:eastAsia="Times New Roman" w:hAnsi="Times New Roman" w:cs="Times New Roman"/>
          <w:b/>
          <w:color w:val="000000" w:themeColor="text1"/>
          <w:sz w:val="28"/>
          <w:szCs w:val="28"/>
          <w:lang w:eastAsia="sk-SK"/>
        </w:rPr>
      </w:pPr>
      <w:r w:rsidRPr="007B7470">
        <w:rPr>
          <w:rFonts w:ascii="Times New Roman" w:eastAsia="Times New Roman" w:hAnsi="Times New Roman" w:cs="Times New Roman"/>
          <w:b/>
          <w:sz w:val="28"/>
          <w:szCs w:val="28"/>
          <w:lang w:eastAsia="sk-SK"/>
        </w:rPr>
        <w:lastRenderedPageBreak/>
        <w:t xml:space="preserve">Metodický postup pre analýzu </w:t>
      </w:r>
      <w:r w:rsidRPr="007B7470">
        <w:rPr>
          <w:rFonts w:ascii="Times New Roman" w:eastAsia="Times New Roman" w:hAnsi="Times New Roman" w:cs="Times New Roman"/>
          <w:b/>
          <w:color w:val="000000" w:themeColor="text1"/>
          <w:sz w:val="28"/>
          <w:szCs w:val="28"/>
          <w:lang w:eastAsia="sk-SK"/>
        </w:rPr>
        <w:t>vplyvov na rozpočet verejnej správy,</w:t>
      </w:r>
      <w:r w:rsidRPr="007B7470">
        <w:rPr>
          <w:rFonts w:ascii="Times New Roman" w:eastAsia="Times New Roman" w:hAnsi="Times New Roman" w:cs="Times New Roman"/>
          <w:b/>
          <w:color w:val="000000" w:themeColor="text1"/>
          <w:sz w:val="28"/>
          <w:szCs w:val="28"/>
          <w:lang w:eastAsia="sk-SK"/>
        </w:rPr>
        <w:br/>
        <w:t>na zamestnanosť vo verejnej správe a financovanie návrhu</w:t>
      </w:r>
    </w:p>
    <w:p w:rsidR="007D5748" w:rsidRPr="007B7470" w:rsidRDefault="007D5748" w:rsidP="007D5748">
      <w:pPr>
        <w:spacing w:after="0" w:line="240" w:lineRule="auto"/>
        <w:ind w:firstLine="720"/>
        <w:jc w:val="center"/>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rPr>
          <w:rFonts w:ascii="Times New Roman" w:eastAsia="Times New Roman" w:hAnsi="Times New Roman" w:cs="Times New Roman"/>
          <w:bCs/>
          <w:color w:val="000000" w:themeColor="text1"/>
          <w:sz w:val="24"/>
          <w:szCs w:val="24"/>
          <w:lang w:eastAsia="sk-SK"/>
        </w:rPr>
      </w:pPr>
    </w:p>
    <w:p w:rsidR="00E963A3" w:rsidRPr="007B7470" w:rsidRDefault="007D5748" w:rsidP="007D5748">
      <w:pPr>
        <w:spacing w:after="0" w:line="240" w:lineRule="auto"/>
        <w:rPr>
          <w:rFonts w:ascii="Times New Roman" w:eastAsia="Times New Roman" w:hAnsi="Times New Roman" w:cs="Times New Roman"/>
          <w:b/>
          <w:bCs/>
          <w:iCs/>
          <w:color w:val="000000" w:themeColor="text1"/>
          <w:sz w:val="28"/>
          <w:szCs w:val="24"/>
          <w:u w:val="single"/>
          <w:lang w:eastAsia="sk-SK"/>
        </w:rPr>
      </w:pPr>
      <w:r w:rsidRPr="007B7470">
        <w:rPr>
          <w:rFonts w:ascii="Times New Roman" w:eastAsia="Times New Roman" w:hAnsi="Times New Roman" w:cs="Times New Roman"/>
          <w:b/>
          <w:bCs/>
          <w:iCs/>
          <w:color w:val="000000" w:themeColor="text1"/>
          <w:sz w:val="28"/>
          <w:szCs w:val="24"/>
          <w:u w:val="single"/>
          <w:lang w:eastAsia="sk-SK"/>
        </w:rPr>
        <w:t>2.1. Zhrnutie vplyvov na rozpočet verejnej správy v</w:t>
      </w:r>
      <w:r w:rsidR="00E963A3" w:rsidRPr="007B7470">
        <w:rPr>
          <w:rFonts w:ascii="Times New Roman" w:eastAsia="Times New Roman" w:hAnsi="Times New Roman" w:cs="Times New Roman"/>
          <w:b/>
          <w:bCs/>
          <w:iCs/>
          <w:color w:val="000000" w:themeColor="text1"/>
          <w:sz w:val="28"/>
          <w:szCs w:val="24"/>
          <w:u w:val="single"/>
          <w:lang w:eastAsia="sk-SK"/>
        </w:rPr>
        <w:t> </w:t>
      </w:r>
      <w:r w:rsidRPr="007B7470">
        <w:rPr>
          <w:rFonts w:ascii="Times New Roman" w:eastAsia="Times New Roman" w:hAnsi="Times New Roman" w:cs="Times New Roman"/>
          <w:b/>
          <w:bCs/>
          <w:iCs/>
          <w:color w:val="000000" w:themeColor="text1"/>
          <w:sz w:val="28"/>
          <w:szCs w:val="24"/>
          <w:u w:val="single"/>
          <w:lang w:eastAsia="sk-SK"/>
        </w:rPr>
        <w:t>návrhu</w:t>
      </w:r>
    </w:p>
    <w:p w:rsidR="007D5748" w:rsidRPr="007B7470" w:rsidRDefault="007D5748" w:rsidP="007D5748">
      <w:pPr>
        <w:spacing w:after="0" w:line="240" w:lineRule="auto"/>
        <w:rPr>
          <w:rFonts w:ascii="Times New Roman" w:eastAsia="Times New Roman" w:hAnsi="Times New Roman" w:cs="Times New Roman"/>
          <w:b/>
          <w:bCs/>
          <w:iCs/>
          <w:color w:val="000000" w:themeColor="text1"/>
          <w:sz w:val="28"/>
          <w:szCs w:val="24"/>
          <w:u w:val="single"/>
          <w:lang w:eastAsia="sk-SK"/>
        </w:rPr>
      </w:pPr>
      <w:r w:rsidRPr="007B7470">
        <w:rPr>
          <w:rFonts w:ascii="Times New Roman" w:eastAsia="Times New Roman" w:hAnsi="Times New Roman" w:cs="Times New Roman"/>
          <w:b/>
          <w:bCs/>
          <w:iCs/>
          <w:color w:val="000000" w:themeColor="text1"/>
          <w:sz w:val="28"/>
          <w:szCs w:val="24"/>
          <w:u w:val="single"/>
          <w:lang w:eastAsia="sk-SK"/>
        </w:rPr>
        <w:t xml:space="preserve"> </w:t>
      </w:r>
    </w:p>
    <w:p w:rsidR="007D5748" w:rsidRPr="007B7470" w:rsidRDefault="007D5748" w:rsidP="007D5748">
      <w:pPr>
        <w:spacing w:after="0" w:line="240" w:lineRule="auto"/>
        <w:rPr>
          <w:rFonts w:ascii="Times New Roman" w:eastAsia="Times New Roman" w:hAnsi="Times New Roman" w:cs="Times New Roman"/>
          <w:b/>
          <w:bCs/>
          <w:iCs/>
          <w:color w:val="000000" w:themeColor="text1"/>
          <w:sz w:val="24"/>
          <w:szCs w:val="24"/>
          <w:lang w:eastAsia="sk-SK"/>
        </w:rPr>
      </w:pPr>
      <w:r w:rsidRPr="007B7470">
        <w:rPr>
          <w:rFonts w:ascii="Times New Roman" w:eastAsia="Times New Roman" w:hAnsi="Times New Roman" w:cs="Times New Roman"/>
          <w:b/>
          <w:bCs/>
          <w:iCs/>
          <w:color w:val="000000" w:themeColor="text1"/>
          <w:sz w:val="24"/>
          <w:szCs w:val="24"/>
          <w:lang w:eastAsia="sk-SK"/>
        </w:rPr>
        <w:t>2.1.1. Financovanie návrhu</w:t>
      </w:r>
    </w:p>
    <w:p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rsidR="007D5748" w:rsidRPr="007B7470" w:rsidRDefault="007D5748" w:rsidP="00D200BE">
      <w:pPr>
        <w:spacing w:after="0" w:line="240" w:lineRule="auto"/>
        <w:ind w:firstLine="708"/>
        <w:jc w:val="both"/>
        <w:rPr>
          <w:rFonts w:ascii="Times New Roman" w:hAnsi="Times New Roman" w:cs="Times New Roman"/>
          <w:color w:val="000000" w:themeColor="text1"/>
          <w:sz w:val="24"/>
          <w:szCs w:val="24"/>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color w:val="000000" w:themeColor="text1"/>
          <w:sz w:val="24"/>
          <w:szCs w:val="24"/>
          <w:lang w:eastAsia="sk-SK"/>
        </w:rPr>
        <w:t xml:space="preserve"> Vypĺňa informácie v tabuľke č</w:t>
      </w:r>
      <w:r w:rsidRPr="00F2530E">
        <w:rPr>
          <w:rFonts w:ascii="Times New Roman" w:eastAsia="Times New Roman" w:hAnsi="Times New Roman" w:cs="Times New Roman"/>
          <w:color w:val="000000" w:themeColor="text1"/>
          <w:sz w:val="24"/>
          <w:szCs w:val="24"/>
          <w:lang w:eastAsia="sk-SK"/>
        </w:rPr>
        <w:t>. 1</w:t>
      </w:r>
      <w:r w:rsidR="00C16C1B" w:rsidRPr="00F2530E">
        <w:rPr>
          <w:rFonts w:ascii="Times New Roman" w:eastAsia="Times New Roman" w:hAnsi="Times New Roman" w:cs="Times New Roman"/>
          <w:color w:val="000000" w:themeColor="text1"/>
          <w:sz w:val="24"/>
          <w:szCs w:val="24"/>
          <w:lang w:eastAsia="sk-SK"/>
        </w:rPr>
        <w:t>/A</w:t>
      </w:r>
      <w:r w:rsidRPr="00F2530E">
        <w:rPr>
          <w:rFonts w:ascii="Times New Roman" w:eastAsia="Times New Roman" w:hAnsi="Times New Roman" w:cs="Times New Roman"/>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na základe detailných informácií o príjmoch, výdavkoch a financovaní uvedených v tabuľkách č. 3</w:t>
      </w:r>
      <w:r w:rsidR="00CE359E" w:rsidRPr="007B7470">
        <w:rPr>
          <w:rFonts w:ascii="Times New Roman" w:eastAsia="Times New Roman" w:hAnsi="Times New Roman" w:cs="Times New Roman"/>
          <w:color w:val="000000" w:themeColor="text1"/>
          <w:sz w:val="24"/>
          <w:szCs w:val="24"/>
          <w:lang w:eastAsia="sk-SK"/>
        </w:rPr>
        <w:t xml:space="preserve">, </w:t>
      </w:r>
      <w:r w:rsidR="00CE359E" w:rsidRPr="00F2530E">
        <w:rPr>
          <w:rFonts w:ascii="Times New Roman" w:eastAsia="Times New Roman" w:hAnsi="Times New Roman" w:cs="Times New Roman"/>
          <w:color w:val="000000" w:themeColor="text1"/>
          <w:sz w:val="24"/>
          <w:szCs w:val="24"/>
          <w:lang w:eastAsia="sk-SK"/>
        </w:rPr>
        <w:t>č. 4/A</w:t>
      </w:r>
      <w:r w:rsidRPr="00F2530E">
        <w:rPr>
          <w:rFonts w:ascii="Times New Roman" w:eastAsia="Times New Roman" w:hAnsi="Times New Roman" w:cs="Times New Roman"/>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a č. 5. V prípade potreby je možné vložiť ďalšie riadky do tabuľky č. </w:t>
      </w:r>
      <w:r w:rsidRPr="00F2530E">
        <w:rPr>
          <w:rFonts w:ascii="Times New Roman" w:eastAsia="Times New Roman" w:hAnsi="Times New Roman" w:cs="Times New Roman"/>
          <w:color w:val="000000" w:themeColor="text1"/>
          <w:sz w:val="24"/>
          <w:szCs w:val="24"/>
          <w:lang w:eastAsia="sk-SK"/>
        </w:rPr>
        <w:t>1</w:t>
      </w:r>
      <w:r w:rsidR="00C16C1B" w:rsidRPr="00F2530E">
        <w:rPr>
          <w:rFonts w:ascii="Times New Roman" w:eastAsia="Times New Roman" w:hAnsi="Times New Roman" w:cs="Times New Roman"/>
          <w:color w:val="000000" w:themeColor="text1"/>
          <w:sz w:val="24"/>
          <w:szCs w:val="24"/>
          <w:lang w:eastAsia="sk-SK"/>
        </w:rPr>
        <w:t>/A</w:t>
      </w:r>
      <w:r w:rsidRPr="007B7470">
        <w:rPr>
          <w:rFonts w:ascii="Times New Roman" w:eastAsia="Times New Roman" w:hAnsi="Times New Roman" w:cs="Times New Roman"/>
          <w:color w:val="000000" w:themeColor="text1"/>
          <w:sz w:val="24"/>
          <w:szCs w:val="24"/>
          <w:lang w:eastAsia="sk-SK"/>
        </w:rPr>
        <w:t xml:space="preserve">, aby boli zaradené všetky subjekty verejnej správy, na ktoré má návrh vplyv. Ak sa vplyvom predkladaného materiálu príjmy/výdavky subjektu verejnej správy znížia, použije sa znamienko mínus (-), ak sa príjmy/výdavky subjektu verejnej správy zvýšia použije sa znamienko plus (+). </w:t>
      </w:r>
      <w:r w:rsidR="00D200BE" w:rsidRPr="007B7470">
        <w:rPr>
          <w:rFonts w:ascii="Times New Roman" w:eastAsia="Times New Roman" w:hAnsi="Times New Roman" w:cs="Times New Roman"/>
          <w:color w:val="000000" w:themeColor="text1"/>
          <w:sz w:val="24"/>
          <w:szCs w:val="24"/>
          <w:lang w:eastAsia="sk-SK"/>
        </w:rPr>
        <w:t xml:space="preserve">Vplyv na obce a VÚC v riadku „z toho vplyv nových úloh v zmysle ods. 2 Čl. 6 ústavného zákona č. 493/2011 Z. z. o rozpočtovej zodpovednosti“ sa vypĺňa v prípade zavedenia nových úloh </w:t>
      </w:r>
      <w:r w:rsidR="000B509B" w:rsidRPr="007B7470">
        <w:rPr>
          <w:rFonts w:ascii="Times New Roman" w:eastAsia="Times New Roman" w:hAnsi="Times New Roman" w:cs="Times New Roman"/>
          <w:color w:val="000000" w:themeColor="text1"/>
          <w:sz w:val="24"/>
          <w:szCs w:val="24"/>
          <w:lang w:eastAsia="sk-SK"/>
        </w:rPr>
        <w:t xml:space="preserve">pri úprave pôsobnosti </w:t>
      </w:r>
      <w:r w:rsidR="00D200BE" w:rsidRPr="007B7470">
        <w:rPr>
          <w:rFonts w:ascii="Times New Roman" w:eastAsia="Times New Roman" w:hAnsi="Times New Roman" w:cs="Times New Roman"/>
          <w:color w:val="000000" w:themeColor="text1"/>
          <w:sz w:val="24"/>
          <w:szCs w:val="24"/>
          <w:lang w:eastAsia="sk-SK"/>
        </w:rPr>
        <w:t xml:space="preserve">pre obce alebo vyššie územné celky, pričom štát na ich plnenie súčasne zabezpečí obci alebo vyššiemu územnému celku zodpovedajúce finančné prostriedky. </w:t>
      </w:r>
      <w:r w:rsidRPr="007B7470">
        <w:rPr>
          <w:rFonts w:ascii="Times New Roman" w:eastAsia="Times New Roman" w:hAnsi="Times New Roman" w:cs="Times New Roman"/>
          <w:color w:val="000000" w:themeColor="text1"/>
          <w:sz w:val="24"/>
          <w:szCs w:val="24"/>
          <w:lang w:eastAsia="sk-SK"/>
        </w:rPr>
        <w:t>V prípade, ak materiál má vplyv na rozpočet verejnej správy vyjadrený v metodike ESA 2010 (pričom na hotovostnom princípe k vplyvu nedochádza</w:t>
      </w:r>
      <w:r w:rsidR="004A4209" w:rsidRPr="004A4209">
        <w:t xml:space="preserve"> </w:t>
      </w:r>
      <w:r w:rsidR="004A4209" w:rsidRPr="004A4209">
        <w:rPr>
          <w:rFonts w:ascii="Times New Roman" w:eastAsia="Times New Roman" w:hAnsi="Times New Roman" w:cs="Times New Roman"/>
          <w:color w:val="000000" w:themeColor="text1"/>
          <w:sz w:val="24"/>
          <w:szCs w:val="24"/>
          <w:lang w:eastAsia="sk-SK"/>
        </w:rPr>
        <w:t>alebo sa hotovostný vplyv od vplyvu vyjadreného v metodike ESA 2010 odlišuje</w:t>
      </w:r>
      <w:r w:rsidRPr="007B7470">
        <w:rPr>
          <w:rFonts w:ascii="Times New Roman" w:eastAsia="Times New Roman" w:hAnsi="Times New Roman" w:cs="Times New Roman"/>
          <w:color w:val="000000" w:themeColor="text1"/>
          <w:sz w:val="24"/>
          <w:szCs w:val="24"/>
          <w:lang w:eastAsia="sk-SK"/>
        </w:rPr>
        <w:t>), je potrebné, aby predkladateľ v takýchto prípadoch uviedol v komentári aj vplyv na rozpočet vyjadrený v metodike ESA 2010.</w:t>
      </w:r>
      <w:r w:rsidR="00CE299A" w:rsidRPr="007B7470">
        <w:rPr>
          <w:rFonts w:ascii="Times New Roman" w:eastAsia="Times New Roman" w:hAnsi="Times New Roman" w:cs="Times New Roman"/>
          <w:color w:val="000000" w:themeColor="text1"/>
          <w:sz w:val="24"/>
          <w:szCs w:val="24"/>
          <w:lang w:eastAsia="sk-SK"/>
        </w:rPr>
        <w:t xml:space="preserve"> </w:t>
      </w:r>
      <w:r w:rsidR="00CE299A" w:rsidRPr="007B7470">
        <w:rPr>
          <w:rFonts w:ascii="Times New Roman" w:hAnsi="Times New Roman" w:cs="Times New Roman"/>
          <w:color w:val="000000" w:themeColor="text1"/>
          <w:sz w:val="24"/>
          <w:szCs w:val="24"/>
        </w:rPr>
        <w:t>Údaje sa uvádzajú za bežný rok a tri nasledujúce roky.</w:t>
      </w:r>
    </w:p>
    <w:p w:rsidR="00C16C1B" w:rsidRPr="007B7470" w:rsidRDefault="00C16C1B" w:rsidP="00D200BE">
      <w:pPr>
        <w:spacing w:after="0" w:line="240" w:lineRule="auto"/>
        <w:ind w:firstLine="708"/>
        <w:jc w:val="both"/>
        <w:rPr>
          <w:rFonts w:ascii="Times New Roman" w:hAnsi="Times New Roman" w:cs="Times New Roman"/>
          <w:color w:val="000000" w:themeColor="text1"/>
          <w:sz w:val="24"/>
          <w:szCs w:val="24"/>
        </w:rPr>
      </w:pPr>
    </w:p>
    <w:p w:rsidR="00C16C1B" w:rsidRPr="00F2530E" w:rsidRDefault="00C16C1B" w:rsidP="00D200BE">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F2530E">
        <w:rPr>
          <w:rFonts w:ascii="Times New Roman" w:eastAsia="Times New Roman" w:hAnsi="Times New Roman" w:cs="Times New Roman"/>
          <w:color w:val="000000" w:themeColor="text1"/>
          <w:sz w:val="24"/>
          <w:szCs w:val="24"/>
          <w:lang w:eastAsia="sk-SK"/>
        </w:rPr>
        <w:t xml:space="preserve">Vypĺňa informácie v tabuľke č. 1/B na základe </w:t>
      </w:r>
      <w:r w:rsidR="00CB04E9" w:rsidRPr="00F2530E">
        <w:rPr>
          <w:rFonts w:ascii="Times New Roman" w:eastAsia="Times New Roman" w:hAnsi="Times New Roman" w:cs="Times New Roman"/>
          <w:color w:val="000000" w:themeColor="text1"/>
          <w:sz w:val="24"/>
          <w:szCs w:val="24"/>
          <w:lang w:eastAsia="sk-SK"/>
        </w:rPr>
        <w:t>detailných informácií o</w:t>
      </w:r>
      <w:r w:rsidR="005C1A2B" w:rsidRPr="00F2530E">
        <w:rPr>
          <w:rFonts w:ascii="Times New Roman" w:eastAsia="Times New Roman" w:hAnsi="Times New Roman" w:cs="Times New Roman"/>
          <w:color w:val="000000" w:themeColor="text1"/>
          <w:sz w:val="24"/>
          <w:szCs w:val="24"/>
          <w:lang w:eastAsia="sk-SK"/>
        </w:rPr>
        <w:t> </w:t>
      </w:r>
      <w:r w:rsidR="00447C49" w:rsidRPr="00F2530E">
        <w:rPr>
          <w:rFonts w:ascii="Times New Roman" w:eastAsia="Times New Roman" w:hAnsi="Times New Roman" w:cs="Times New Roman"/>
          <w:color w:val="000000" w:themeColor="text1"/>
          <w:sz w:val="24"/>
          <w:szCs w:val="24"/>
          <w:lang w:eastAsia="sk-SK"/>
        </w:rPr>
        <w:t>vplyvoch</w:t>
      </w:r>
      <w:r w:rsidR="005C1A2B" w:rsidRPr="00F2530E">
        <w:rPr>
          <w:rFonts w:ascii="Times New Roman" w:eastAsia="Times New Roman" w:hAnsi="Times New Roman" w:cs="Times New Roman"/>
          <w:color w:val="000000" w:themeColor="text1"/>
          <w:sz w:val="24"/>
          <w:szCs w:val="24"/>
          <w:lang w:eastAsia="sk-SK"/>
        </w:rPr>
        <w:t xml:space="preserve"> v metodike ESA 2010</w:t>
      </w:r>
      <w:r w:rsidRPr="00F2530E">
        <w:rPr>
          <w:rFonts w:ascii="Times New Roman" w:eastAsia="Times New Roman" w:hAnsi="Times New Roman" w:cs="Times New Roman"/>
          <w:color w:val="000000" w:themeColor="text1"/>
          <w:sz w:val="24"/>
          <w:szCs w:val="24"/>
          <w:lang w:eastAsia="sk-SK"/>
        </w:rPr>
        <w:t xml:space="preserve"> a financ</w:t>
      </w:r>
      <w:r w:rsidR="00CB04E9" w:rsidRPr="00F2530E">
        <w:rPr>
          <w:rFonts w:ascii="Times New Roman" w:eastAsia="Times New Roman" w:hAnsi="Times New Roman" w:cs="Times New Roman"/>
          <w:color w:val="000000" w:themeColor="text1"/>
          <w:sz w:val="24"/>
          <w:szCs w:val="24"/>
          <w:lang w:eastAsia="sk-SK"/>
        </w:rPr>
        <w:t>ovaní uvedených v tabuľkách č. 4</w:t>
      </w:r>
      <w:r w:rsidR="00CE359E" w:rsidRPr="00F2530E">
        <w:rPr>
          <w:rFonts w:ascii="Times New Roman" w:eastAsia="Times New Roman" w:hAnsi="Times New Roman" w:cs="Times New Roman"/>
          <w:color w:val="000000" w:themeColor="text1"/>
          <w:sz w:val="24"/>
          <w:szCs w:val="24"/>
          <w:lang w:eastAsia="sk-SK"/>
        </w:rPr>
        <w:t>/B a</w:t>
      </w:r>
      <w:r w:rsidRPr="00F2530E">
        <w:rPr>
          <w:rFonts w:ascii="Times New Roman" w:eastAsia="Times New Roman" w:hAnsi="Times New Roman" w:cs="Times New Roman"/>
          <w:color w:val="000000" w:themeColor="text1"/>
          <w:sz w:val="24"/>
          <w:szCs w:val="24"/>
          <w:lang w:eastAsia="sk-SK"/>
        </w:rPr>
        <w:t xml:space="preserve"> č. 5. V prípade potreby je možné vložiť</w:t>
      </w:r>
      <w:r w:rsidR="00893B20" w:rsidRPr="00F2530E">
        <w:rPr>
          <w:rFonts w:ascii="Times New Roman" w:eastAsia="Times New Roman" w:hAnsi="Times New Roman" w:cs="Times New Roman"/>
          <w:color w:val="000000" w:themeColor="text1"/>
          <w:sz w:val="24"/>
          <w:szCs w:val="24"/>
          <w:lang w:eastAsia="sk-SK"/>
        </w:rPr>
        <w:t xml:space="preserve"> ďalšie riadky do tabuľky č. 1/B</w:t>
      </w:r>
      <w:r w:rsidRPr="00F2530E">
        <w:rPr>
          <w:rFonts w:ascii="Times New Roman" w:eastAsia="Times New Roman" w:hAnsi="Times New Roman" w:cs="Times New Roman"/>
          <w:color w:val="000000" w:themeColor="text1"/>
          <w:sz w:val="24"/>
          <w:szCs w:val="24"/>
          <w:lang w:eastAsia="sk-SK"/>
        </w:rPr>
        <w:t>, aby boli zaradené všetky subjekty verejnej správy, na ktoré má návrh vplyv.</w:t>
      </w:r>
      <w:r w:rsidR="00893B20" w:rsidRPr="00F2530E">
        <w:rPr>
          <w:rFonts w:ascii="Times New Roman" w:hAnsi="Times New Roman" w:cs="Times New Roman"/>
          <w:color w:val="000000" w:themeColor="text1"/>
          <w:sz w:val="24"/>
          <w:szCs w:val="24"/>
        </w:rPr>
        <w:t xml:space="preserve"> </w:t>
      </w:r>
      <w:r w:rsidR="004D169C" w:rsidRPr="00F2530E">
        <w:rPr>
          <w:rFonts w:ascii="Times New Roman" w:hAnsi="Times New Roman" w:cs="Times New Roman"/>
          <w:color w:val="000000" w:themeColor="text1"/>
          <w:sz w:val="24"/>
          <w:szCs w:val="24"/>
        </w:rPr>
        <w:t xml:space="preserve">V riadku „vplyv na limit verejných výdavkov ďalších súčastí rozpočtu verejnej správy“ sa uvádzajú napr. vplyvy </w:t>
      </w:r>
      <w:r w:rsidR="00A82EFF" w:rsidRPr="00F2530E">
        <w:rPr>
          <w:rFonts w:ascii="Times New Roman" w:hAnsi="Times New Roman" w:cs="Times New Roman"/>
          <w:color w:val="000000" w:themeColor="text1"/>
          <w:sz w:val="24"/>
          <w:szCs w:val="24"/>
        </w:rPr>
        <w:t xml:space="preserve">na </w:t>
      </w:r>
      <w:r w:rsidR="004D169C" w:rsidRPr="00F2530E">
        <w:rPr>
          <w:rFonts w:ascii="Times New Roman" w:hAnsi="Times New Roman" w:cs="Times New Roman"/>
          <w:color w:val="000000" w:themeColor="text1"/>
          <w:sz w:val="24"/>
          <w:szCs w:val="24"/>
        </w:rPr>
        <w:t xml:space="preserve">verejné zdravotné poistenie, zdravotnícke zariadenia, verejné vysoké školy a verejné výskumné inštitúcie. </w:t>
      </w:r>
      <w:r w:rsidR="00893B20" w:rsidRPr="00F2530E">
        <w:rPr>
          <w:rFonts w:ascii="Times New Roman" w:hAnsi="Times New Roman" w:cs="Times New Roman"/>
          <w:color w:val="000000" w:themeColor="text1"/>
          <w:sz w:val="24"/>
          <w:szCs w:val="24"/>
        </w:rPr>
        <w:t>L</w:t>
      </w:r>
      <w:r w:rsidR="00893B20" w:rsidRPr="00F2530E">
        <w:rPr>
          <w:rFonts w:ascii="Times New Roman" w:eastAsia="Times New Roman" w:hAnsi="Times New Roman" w:cs="Times New Roman"/>
          <w:color w:val="000000" w:themeColor="text1"/>
          <w:sz w:val="24"/>
          <w:szCs w:val="24"/>
          <w:lang w:eastAsia="sk-SK"/>
        </w:rPr>
        <w:t xml:space="preserve">imit verejných výdavkov sa nevzťahuje na výdavky územnej samosprávy, prostriedky z rozpočtu Európskej únie a prostriedky štátneho rozpočtu určené na financovanie spoločných programov Slovenskej republiky a Európskej únie, odvody Európskej únii, výdavky na správu dlhu verejnej správy, jednorazové výdavky a vplyv hospodárskeho cyklu na výdavky verejnej správy. Za prostriedky z rozpočtu Európskej únie sa považujú aj prostriedky mechanizmu na podporu obnovy </w:t>
      </w:r>
      <w:r w:rsidR="001F5D86" w:rsidRPr="00F2530E">
        <w:rPr>
          <w:rFonts w:ascii="Times New Roman" w:eastAsia="Times New Roman" w:hAnsi="Times New Roman" w:cs="Times New Roman"/>
          <w:color w:val="000000" w:themeColor="text1"/>
          <w:sz w:val="24"/>
          <w:szCs w:val="24"/>
          <w:lang w:eastAsia="sk-SK"/>
        </w:rPr>
        <w:t>a </w:t>
      </w:r>
      <w:r w:rsidR="00893B20" w:rsidRPr="00F2530E">
        <w:rPr>
          <w:rFonts w:ascii="Times New Roman" w:eastAsia="Times New Roman" w:hAnsi="Times New Roman" w:cs="Times New Roman"/>
          <w:color w:val="000000" w:themeColor="text1"/>
          <w:sz w:val="24"/>
          <w:szCs w:val="24"/>
          <w:lang w:eastAsia="sk-SK"/>
        </w:rPr>
        <w:t>odolnosti.</w:t>
      </w:r>
      <w:r w:rsidRPr="00F2530E">
        <w:rPr>
          <w:rFonts w:ascii="Times New Roman" w:eastAsia="Times New Roman" w:hAnsi="Times New Roman" w:cs="Times New Roman"/>
          <w:color w:val="000000" w:themeColor="text1"/>
          <w:sz w:val="24"/>
          <w:szCs w:val="24"/>
          <w:lang w:eastAsia="sk-SK"/>
        </w:rPr>
        <w:t xml:space="preserve"> Ak sa vplyvom</w:t>
      </w:r>
      <w:r w:rsidR="00CB04E9" w:rsidRPr="00F2530E">
        <w:rPr>
          <w:rFonts w:ascii="Times New Roman" w:eastAsia="Times New Roman" w:hAnsi="Times New Roman" w:cs="Times New Roman"/>
          <w:color w:val="000000" w:themeColor="text1"/>
          <w:sz w:val="24"/>
          <w:szCs w:val="24"/>
          <w:lang w:eastAsia="sk-SK"/>
        </w:rPr>
        <w:t xml:space="preserve"> predkladaného materiálu </w:t>
      </w:r>
      <w:r w:rsidR="00C64BDB" w:rsidRPr="00F2530E">
        <w:rPr>
          <w:rFonts w:ascii="Times New Roman" w:eastAsia="Times New Roman" w:hAnsi="Times New Roman" w:cs="Times New Roman"/>
          <w:color w:val="000000" w:themeColor="text1"/>
          <w:sz w:val="24"/>
          <w:szCs w:val="24"/>
          <w:lang w:eastAsia="sk-SK"/>
        </w:rPr>
        <w:t>vplyvy na limit verejných výdavkov</w:t>
      </w:r>
      <w:r w:rsidRPr="00F2530E">
        <w:rPr>
          <w:rFonts w:ascii="Times New Roman" w:eastAsia="Times New Roman" w:hAnsi="Times New Roman" w:cs="Times New Roman"/>
          <w:color w:val="000000" w:themeColor="text1"/>
          <w:sz w:val="24"/>
          <w:szCs w:val="24"/>
          <w:lang w:eastAsia="sk-SK"/>
        </w:rPr>
        <w:t xml:space="preserve"> znížia, použije sa zn</w:t>
      </w:r>
      <w:r w:rsidR="00CB04E9" w:rsidRPr="00F2530E">
        <w:rPr>
          <w:rFonts w:ascii="Times New Roman" w:eastAsia="Times New Roman" w:hAnsi="Times New Roman" w:cs="Times New Roman"/>
          <w:color w:val="000000" w:themeColor="text1"/>
          <w:sz w:val="24"/>
          <w:szCs w:val="24"/>
          <w:lang w:eastAsia="sk-SK"/>
        </w:rPr>
        <w:t xml:space="preserve">amienko mínus (-), ak sa </w:t>
      </w:r>
      <w:r w:rsidRPr="00F2530E">
        <w:rPr>
          <w:rFonts w:ascii="Times New Roman" w:eastAsia="Times New Roman" w:hAnsi="Times New Roman" w:cs="Times New Roman"/>
          <w:color w:val="000000" w:themeColor="text1"/>
          <w:sz w:val="24"/>
          <w:szCs w:val="24"/>
          <w:lang w:eastAsia="sk-SK"/>
        </w:rPr>
        <w:t>výdavky subjektu verejnej správy zvýšia použije sa znamienko plus (+).</w:t>
      </w: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u w:val="single"/>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Posledným krokom v procese posudzovania vplyvov na rozpočet verejnej správy je uviesť, aká časť tohto vplyvu si vyžiada zmeny rozpočtu verejnej správy. V niektorých prípadoch by bolo možné výdavky návrhu zvažovať v priebehu rozpočtového procesu a zahrnúť potrebné výdavky (aspoň čiastočne) do rozpočtu alebo strednodobého rozpočtového rámca. Rovnako sa môžu na financovanie politík použiť iné ako rozpočtové zdroje, napr. dary, zdroje z podnikateľskej sféry alebo osobitné schémy financovania. V takýchto prípadoch nebude mať realizácia daného návrhu žiadne vplyvy na schválené rozpočtové limity. Časť vplyvu bude môcť dotknutý subjekt vykryť aj racionalizačnými opatreniami vedúcimi k úspore v iných výdavkoch.</w:t>
      </w:r>
    </w:p>
    <w:p w:rsidR="00EE28EB" w:rsidRPr="007B7470" w:rsidRDefault="00EE28EB"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rsidR="00EE28EB" w:rsidRPr="007B7470" w:rsidRDefault="00EE28EB"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lastRenderedPageBreak/>
        <w:t>V prípade identifikovaného vplyvu na dlhodobú udržateľnosť verejných financií sa vypĺňajú informácie o vplyve na príjmy, výdavky a bilanciu verejných financií v p. b. HDP uvedené v tabuľke č. 6. Ak sa vplyvom predkladaného materiálu príjmy/výdavky znížia, použije sa znamienko mínus (-), ak sa príjmy/výdavky zvýšia, použije sa znamienko plus (+). Vypĺňa sa len v prípade zmien v I. a II. pilieri univerzálneho systému dôchodkového zabezpečenia s identifikovaným vplyvom od 0,1 % HDP (vrátane) na dlhodobom horizonte.</w:t>
      </w:r>
    </w:p>
    <w:p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u w:val="single"/>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MF SR:</w:t>
      </w:r>
      <w:r w:rsidRPr="007B7470">
        <w:rPr>
          <w:rFonts w:ascii="Times New Roman" w:eastAsia="Times New Roman" w:hAnsi="Times New Roman" w:cs="Times New Roman"/>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Preskúma všetky uvedené návrhy financovania z hľadiska ich primeranosti vrátane posúdenia návrhu na vplyv na rozpočet verejnej správy</w:t>
      </w:r>
      <w:r w:rsidR="00EE28EB" w:rsidRPr="007B7470">
        <w:rPr>
          <w:rFonts w:ascii="Times New Roman" w:eastAsia="Times New Roman" w:hAnsi="Times New Roman" w:cs="Times New Roman"/>
          <w:color w:val="000000" w:themeColor="text1"/>
          <w:sz w:val="24"/>
          <w:szCs w:val="24"/>
          <w:lang w:eastAsia="sk-SK"/>
        </w:rPr>
        <w:t>, ako aj vplyv na dlhodobú udržateľnosť</w:t>
      </w:r>
      <w:r w:rsidRPr="007B7470">
        <w:rPr>
          <w:rFonts w:ascii="Times New Roman" w:eastAsia="Times New Roman" w:hAnsi="Times New Roman" w:cs="Times New Roman"/>
          <w:color w:val="000000" w:themeColor="text1"/>
          <w:sz w:val="24"/>
          <w:szCs w:val="24"/>
          <w:lang w:eastAsia="sk-SK"/>
        </w:rPr>
        <w:t>. Potvrdí, že sa uvádzajú všetky možné zdroje financovania návrhu. V prípade akýchkoľvek rozporov požiada predkladateľa, aby daný návrh upravil.</w:t>
      </w:r>
    </w:p>
    <w:p w:rsidR="007D5748" w:rsidRPr="007B7470" w:rsidRDefault="007D5748" w:rsidP="007D5748">
      <w:pPr>
        <w:spacing w:after="0" w:line="240" w:lineRule="auto"/>
        <w:jc w:val="both"/>
        <w:rPr>
          <w:rFonts w:ascii="Times New Roman" w:eastAsia="Times New Roman" w:hAnsi="Times New Roman" w:cs="Times New Roman"/>
          <w:b/>
          <w:bCs/>
          <w:color w:val="000000" w:themeColor="text1"/>
          <w:sz w:val="24"/>
          <w:szCs w:val="24"/>
          <w:lang w:eastAsia="sk-SK"/>
        </w:rPr>
      </w:pPr>
    </w:p>
    <w:p w:rsidR="00C16C1B" w:rsidRPr="007B7470" w:rsidRDefault="00C16C1B" w:rsidP="007D5748">
      <w:pPr>
        <w:spacing w:after="0" w:line="240" w:lineRule="auto"/>
        <w:jc w:val="both"/>
        <w:rPr>
          <w:rFonts w:ascii="Times New Roman" w:eastAsia="Times New Roman" w:hAnsi="Times New Roman" w:cs="Times New Roman"/>
          <w:b/>
          <w:bCs/>
          <w:color w:val="000000" w:themeColor="text1"/>
          <w:sz w:val="24"/>
          <w:szCs w:val="24"/>
          <w:lang w:eastAsia="sk-SK"/>
        </w:rPr>
      </w:pPr>
    </w:p>
    <w:p w:rsidR="007D5748" w:rsidRPr="007B7470" w:rsidRDefault="007D5748" w:rsidP="007D5748">
      <w:pPr>
        <w:spacing w:after="0" w:line="240" w:lineRule="auto"/>
        <w:jc w:val="both"/>
        <w:rPr>
          <w:rFonts w:ascii="Times New Roman" w:eastAsia="Times New Roman" w:hAnsi="Times New Roman" w:cs="Times New Roman"/>
          <w:b/>
          <w:bCs/>
          <w:iCs/>
          <w:color w:val="000000" w:themeColor="text1"/>
          <w:sz w:val="28"/>
          <w:szCs w:val="24"/>
          <w:u w:val="single"/>
          <w:lang w:eastAsia="sk-SK"/>
        </w:rPr>
      </w:pPr>
      <w:r w:rsidRPr="007B7470">
        <w:rPr>
          <w:rFonts w:ascii="Times New Roman" w:eastAsia="Times New Roman" w:hAnsi="Times New Roman" w:cs="Times New Roman"/>
          <w:b/>
          <w:bCs/>
          <w:iCs/>
          <w:color w:val="000000" w:themeColor="text1"/>
          <w:sz w:val="28"/>
          <w:szCs w:val="24"/>
          <w:u w:val="single"/>
          <w:lang w:eastAsia="sk-SK"/>
        </w:rPr>
        <w:t>Vyplnenie časti 2.2. Popis a charakteristika  návrhu</w:t>
      </w:r>
    </w:p>
    <w:p w:rsidR="007D5748" w:rsidRPr="007B7470" w:rsidRDefault="007D5748" w:rsidP="007D5748">
      <w:pPr>
        <w:spacing w:after="0" w:line="240" w:lineRule="auto"/>
        <w:rPr>
          <w:rFonts w:ascii="Times New Roman" w:eastAsia="Times New Roman" w:hAnsi="Times New Roman" w:cs="Times New Roman"/>
          <w:b/>
          <w:color w:val="000000" w:themeColor="text1"/>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iCs/>
          <w:color w:val="000000" w:themeColor="text1"/>
          <w:sz w:val="24"/>
          <w:szCs w:val="24"/>
          <w:lang w:eastAsia="sk-SK"/>
        </w:rPr>
      </w:pPr>
      <w:r w:rsidRPr="007B7470">
        <w:rPr>
          <w:rFonts w:ascii="Times New Roman" w:eastAsia="Times New Roman" w:hAnsi="Times New Roman" w:cs="Times New Roman"/>
          <w:b/>
          <w:bCs/>
          <w:iCs/>
          <w:color w:val="000000" w:themeColor="text1"/>
          <w:sz w:val="24"/>
          <w:szCs w:val="24"/>
          <w:lang w:eastAsia="sk-SK"/>
        </w:rPr>
        <w:t>2.2.1. Popis návrhu</w:t>
      </w:r>
    </w:p>
    <w:p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ab/>
        <w:t xml:space="preserve">Pre úplnosť sa táto časť </w:t>
      </w:r>
      <w:r w:rsidR="00C15212" w:rsidRPr="007B7470">
        <w:rPr>
          <w:rFonts w:ascii="Times New Roman" w:eastAsia="Times New Roman" w:hAnsi="Times New Roman" w:cs="Times New Roman"/>
          <w:color w:val="000000" w:themeColor="text1"/>
          <w:sz w:val="24"/>
          <w:szCs w:val="24"/>
          <w:lang w:eastAsia="sk-SK"/>
        </w:rPr>
        <w:t xml:space="preserve">uvádza </w:t>
      </w:r>
      <w:r w:rsidRPr="007B7470">
        <w:rPr>
          <w:rFonts w:ascii="Times New Roman" w:eastAsia="Times New Roman" w:hAnsi="Times New Roman" w:cs="Times New Roman"/>
          <w:color w:val="000000" w:themeColor="text1"/>
          <w:sz w:val="24"/>
          <w:szCs w:val="24"/>
          <w:lang w:eastAsia="sk-SK"/>
        </w:rPr>
        <w:t xml:space="preserve">aj </w:t>
      </w:r>
      <w:r w:rsidR="00C15212" w:rsidRPr="007B7470">
        <w:rPr>
          <w:rFonts w:ascii="Times New Roman" w:eastAsia="Times New Roman" w:hAnsi="Times New Roman" w:cs="Times New Roman"/>
          <w:color w:val="000000" w:themeColor="text1"/>
          <w:sz w:val="24"/>
          <w:szCs w:val="24"/>
          <w:lang w:eastAsia="sk-SK"/>
        </w:rPr>
        <w:t xml:space="preserve">v </w:t>
      </w:r>
      <w:r w:rsidRPr="007B7470">
        <w:rPr>
          <w:rFonts w:ascii="Times New Roman" w:eastAsia="Times New Roman" w:hAnsi="Times New Roman" w:cs="Times New Roman"/>
          <w:color w:val="000000" w:themeColor="text1"/>
          <w:sz w:val="24"/>
          <w:szCs w:val="24"/>
          <w:lang w:eastAsia="sk-SK"/>
        </w:rPr>
        <w:t>príloh</w:t>
      </w:r>
      <w:r w:rsidR="00C15212" w:rsidRPr="007B7470">
        <w:rPr>
          <w:rFonts w:ascii="Times New Roman" w:eastAsia="Times New Roman" w:hAnsi="Times New Roman" w:cs="Times New Roman"/>
          <w:color w:val="000000" w:themeColor="text1"/>
          <w:sz w:val="24"/>
          <w:szCs w:val="24"/>
          <w:lang w:eastAsia="sk-SK"/>
        </w:rPr>
        <w:t>e</w:t>
      </w:r>
      <w:r w:rsidRPr="007B7470">
        <w:rPr>
          <w:rFonts w:ascii="Times New Roman" w:eastAsia="Times New Roman" w:hAnsi="Times New Roman" w:cs="Times New Roman"/>
          <w:color w:val="000000" w:themeColor="text1"/>
          <w:sz w:val="24"/>
          <w:szCs w:val="24"/>
          <w:lang w:eastAsia="sk-SK"/>
        </w:rPr>
        <w:t xml:space="preserve"> č. 2, aj keď proces pripomienkového konania si môže vyžadovať takýto popis uvádzať samostatne v niektorej z iných častí predkladaného návrhu.</w:t>
      </w:r>
      <w:r w:rsidR="00CE299A" w:rsidRPr="007B7470">
        <w:rPr>
          <w:rFonts w:ascii="Times New Roman" w:eastAsia="Times New Roman" w:hAnsi="Times New Roman" w:cs="Times New Roman"/>
          <w:color w:val="000000" w:themeColor="text1"/>
          <w:sz w:val="24"/>
          <w:szCs w:val="24"/>
          <w:lang w:eastAsia="sk-SK"/>
        </w:rPr>
        <w:t xml:space="preserve"> </w:t>
      </w:r>
    </w:p>
    <w:p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color w:val="000000" w:themeColor="text1"/>
          <w:sz w:val="24"/>
          <w:szCs w:val="24"/>
          <w:lang w:eastAsia="sk-SK"/>
        </w:rPr>
        <w:t>: V príslušnej časti popíše predkladateľ svoj návrh. Popis by mal umožniť dotknutým subjektom identifikáciu svojich konkrétnych aktivít a ich vplyvov na vlastný rozpočet</w:t>
      </w:r>
      <w:r w:rsidR="00F40136" w:rsidRPr="007B7470">
        <w:rPr>
          <w:rFonts w:ascii="Times New Roman" w:eastAsia="Times New Roman" w:hAnsi="Times New Roman" w:cs="Times New Roman"/>
          <w:color w:val="000000" w:themeColor="text1"/>
          <w:sz w:val="24"/>
          <w:szCs w:val="24"/>
          <w:lang w:eastAsia="sk-SK"/>
        </w:rPr>
        <w:t xml:space="preserve"> a mal by obsahovať najmä</w:t>
      </w:r>
      <w:r w:rsidRPr="007B7470">
        <w:rPr>
          <w:rFonts w:ascii="Times New Roman" w:eastAsia="Times New Roman" w:hAnsi="Times New Roman" w:cs="Times New Roman"/>
          <w:color w:val="000000" w:themeColor="text1"/>
          <w:sz w:val="24"/>
          <w:szCs w:val="24"/>
          <w:lang w:eastAsia="sk-SK"/>
        </w:rPr>
        <w:t>:</w:t>
      </w:r>
    </w:p>
    <w:p w:rsidR="007D5748" w:rsidRPr="007B7470" w:rsidRDefault="007D5748" w:rsidP="007D5748">
      <w:pPr>
        <w:spacing w:after="0" w:line="240" w:lineRule="auto"/>
        <w:rPr>
          <w:rFonts w:ascii="Times New Roman" w:eastAsia="Times New Roman" w:hAnsi="Times New Roman" w:cs="Times New Roman"/>
          <w:bCs/>
          <w:i/>
          <w:iCs/>
          <w:color w:val="000000" w:themeColor="text1"/>
          <w:sz w:val="24"/>
          <w:szCs w:val="24"/>
          <w:lang w:eastAsia="sk-SK"/>
        </w:rPr>
      </w:pPr>
    </w:p>
    <w:p w:rsidR="007D5748" w:rsidRPr="007B7470" w:rsidRDefault="007D5748" w:rsidP="007D5748">
      <w:pPr>
        <w:numPr>
          <w:ilvl w:val="0"/>
          <w:numId w:val="1"/>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
          <w:iCs/>
          <w:color w:val="000000" w:themeColor="text1"/>
          <w:sz w:val="24"/>
          <w:szCs w:val="24"/>
          <w:lang w:eastAsia="sk-SK"/>
        </w:rPr>
        <w:t>Akú problematiku návrh rieši?</w:t>
      </w:r>
      <w:r w:rsidRPr="007B7470">
        <w:rPr>
          <w:rFonts w:ascii="Times New Roman" w:eastAsia="Times New Roman" w:hAnsi="Times New Roman" w:cs="Times New Roman"/>
          <w:color w:val="000000" w:themeColor="text1"/>
          <w:sz w:val="24"/>
          <w:szCs w:val="24"/>
          <w:lang w:eastAsia="sk-SK"/>
        </w:rPr>
        <w:t xml:space="preserve"> Jasne definovať problematiku a vysvetliť, ako ju návrh rieši. Uviesť aj iné alternatívy, o ktorých sa uvažovalo a prečo boli vylúčené. </w:t>
      </w:r>
    </w:p>
    <w:p w:rsidR="007D5748" w:rsidRPr="007B7470" w:rsidRDefault="00EA1E90" w:rsidP="007D5748">
      <w:pPr>
        <w:numPr>
          <w:ilvl w:val="0"/>
          <w:numId w:val="1"/>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
          <w:iCs/>
          <w:color w:val="000000" w:themeColor="text1"/>
          <w:sz w:val="24"/>
          <w:szCs w:val="24"/>
          <w:lang w:eastAsia="sk-SK"/>
        </w:rPr>
        <w:t>Ktoré subjekty</w:t>
      </w:r>
      <w:r w:rsidR="007D5748" w:rsidRPr="007B7470">
        <w:rPr>
          <w:rFonts w:ascii="Times New Roman" w:eastAsia="Times New Roman" w:hAnsi="Times New Roman" w:cs="Times New Roman"/>
          <w:bCs/>
          <w:i/>
          <w:iCs/>
          <w:color w:val="000000" w:themeColor="text1"/>
          <w:sz w:val="24"/>
          <w:szCs w:val="24"/>
          <w:lang w:eastAsia="sk-SK"/>
        </w:rPr>
        <w:t xml:space="preserve"> bud</w:t>
      </w:r>
      <w:r w:rsidR="00C51FD4" w:rsidRPr="007B7470">
        <w:rPr>
          <w:rFonts w:ascii="Times New Roman" w:eastAsia="Times New Roman" w:hAnsi="Times New Roman" w:cs="Times New Roman"/>
          <w:bCs/>
          <w:i/>
          <w:iCs/>
          <w:color w:val="000000" w:themeColor="text1"/>
          <w:sz w:val="24"/>
          <w:szCs w:val="24"/>
          <w:lang w:eastAsia="sk-SK"/>
        </w:rPr>
        <w:t>ú</w:t>
      </w:r>
      <w:r w:rsidR="007D5748" w:rsidRPr="007B7470">
        <w:rPr>
          <w:rFonts w:ascii="Times New Roman" w:eastAsia="Times New Roman" w:hAnsi="Times New Roman" w:cs="Times New Roman"/>
          <w:bCs/>
          <w:i/>
          <w:iCs/>
          <w:color w:val="000000" w:themeColor="text1"/>
          <w:sz w:val="24"/>
          <w:szCs w:val="24"/>
          <w:lang w:eastAsia="sk-SK"/>
        </w:rPr>
        <w:t xml:space="preserve"> implementovať návrh?</w:t>
      </w:r>
      <w:r w:rsidR="007D5748" w:rsidRPr="007B7470">
        <w:rPr>
          <w:rFonts w:ascii="Times New Roman" w:eastAsia="Times New Roman" w:hAnsi="Times New Roman" w:cs="Times New Roman"/>
          <w:color w:val="000000" w:themeColor="text1"/>
          <w:sz w:val="24"/>
          <w:szCs w:val="24"/>
          <w:lang w:eastAsia="sk-SK"/>
        </w:rPr>
        <w:t xml:space="preserve"> Popíšte jednotlivé úlohy rôznych organizácií.</w:t>
      </w:r>
    </w:p>
    <w:p w:rsidR="007D5748" w:rsidRPr="007B7470" w:rsidRDefault="00057135" w:rsidP="007D5748">
      <w:pPr>
        <w:numPr>
          <w:ilvl w:val="0"/>
          <w:numId w:val="1"/>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
          <w:iCs/>
          <w:color w:val="000000" w:themeColor="text1"/>
          <w:sz w:val="24"/>
          <w:szCs w:val="24"/>
          <w:lang w:eastAsia="sk-SK"/>
        </w:rPr>
        <w:t xml:space="preserve">Na akej úrovni </w:t>
      </w:r>
      <w:r w:rsidR="007D5748" w:rsidRPr="007B7470">
        <w:rPr>
          <w:rFonts w:ascii="Times New Roman" w:eastAsia="Times New Roman" w:hAnsi="Times New Roman" w:cs="Times New Roman"/>
          <w:bCs/>
          <w:i/>
          <w:iCs/>
          <w:color w:val="000000" w:themeColor="text1"/>
          <w:sz w:val="24"/>
          <w:szCs w:val="24"/>
          <w:lang w:eastAsia="sk-SK"/>
        </w:rPr>
        <w:t>sa budú poskytovať výkony verejnej správy?</w:t>
      </w:r>
      <w:r w:rsidR="007D5748" w:rsidRPr="007B7470">
        <w:rPr>
          <w:rFonts w:ascii="Times New Roman" w:eastAsia="Times New Roman" w:hAnsi="Times New Roman" w:cs="Times New Roman"/>
          <w:color w:val="000000" w:themeColor="text1"/>
          <w:sz w:val="24"/>
          <w:szCs w:val="24"/>
          <w:lang w:eastAsia="sk-SK"/>
        </w:rPr>
        <w:t xml:space="preserve"> Budú sa poskytovať celonárodne alebo regionálne? Koľko subjektov môže poskytnúť daný tovar / službu?</w:t>
      </w:r>
    </w:p>
    <w:p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iCs/>
          <w:color w:val="000000" w:themeColor="text1"/>
          <w:sz w:val="24"/>
          <w:szCs w:val="24"/>
          <w:lang w:eastAsia="sk-SK"/>
        </w:rPr>
      </w:pPr>
      <w:r w:rsidRPr="007B7470">
        <w:rPr>
          <w:rFonts w:ascii="Times New Roman" w:eastAsia="Times New Roman" w:hAnsi="Times New Roman" w:cs="Times New Roman"/>
          <w:b/>
          <w:bCs/>
          <w:iCs/>
          <w:color w:val="000000" w:themeColor="text1"/>
          <w:sz w:val="24"/>
          <w:szCs w:val="24"/>
          <w:lang w:eastAsia="sk-SK"/>
        </w:rPr>
        <w:t>2.2.2. Charakteristika návrhu</w:t>
      </w:r>
    </w:p>
    <w:p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color w:val="000000" w:themeColor="text1"/>
          <w:sz w:val="24"/>
          <w:szCs w:val="24"/>
          <w:lang w:eastAsia="sk-SK"/>
        </w:rPr>
        <w:t>: Charakterizuje návrh na základe uvedených kategórií. Táto charakteristika by mala napomôcť ostatným dotknutým subjektom pochopiť podstatu návrhu a uľahčiť tým pripomienkovanie doložky.  Jednotlivé druhy návrhov sú detailne popísané nižšie:</w:t>
      </w:r>
    </w:p>
    <w:p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rsidR="007D5748" w:rsidRPr="007B7470" w:rsidRDefault="007D5748" w:rsidP="007D5748">
      <w:pPr>
        <w:numPr>
          <w:ilvl w:val="0"/>
          <w:numId w:val="2"/>
        </w:numPr>
        <w:spacing w:after="0" w:line="240" w:lineRule="auto"/>
        <w:jc w:val="both"/>
        <w:outlineLvl w:val="3"/>
        <w:rPr>
          <w:rFonts w:ascii="Times New Roman" w:eastAsia="Times New Roman" w:hAnsi="Times New Roman" w:cs="Times New Roman"/>
          <w:bCs/>
          <w:color w:val="000000" w:themeColor="text1"/>
          <w:sz w:val="24"/>
          <w:szCs w:val="24"/>
          <w:lang w:eastAsia="sk-SK"/>
        </w:rPr>
      </w:pPr>
      <w:r w:rsidRPr="007B7470">
        <w:rPr>
          <w:rFonts w:ascii="Times New Roman" w:eastAsia="Times New Roman" w:hAnsi="Times New Roman" w:cs="Times New Roman"/>
          <w:b/>
          <w:i/>
          <w:iCs/>
          <w:color w:val="000000" w:themeColor="text1"/>
          <w:kern w:val="20"/>
          <w:sz w:val="24"/>
          <w:szCs w:val="24"/>
        </w:rPr>
        <w:t>zmena sadzby</w:t>
      </w:r>
      <w:r w:rsidRPr="007B7470">
        <w:rPr>
          <w:rFonts w:ascii="Verdana" w:eastAsia="Times New Roman" w:hAnsi="Verdana" w:cs="Verdana"/>
          <w:bCs/>
          <w:color w:val="000000" w:themeColor="text1"/>
          <w:kern w:val="20"/>
          <w:sz w:val="24"/>
          <w:szCs w:val="24"/>
        </w:rPr>
        <w:t xml:space="preserve"> – </w:t>
      </w:r>
      <w:r w:rsidRPr="007B7470">
        <w:rPr>
          <w:rFonts w:ascii="Times New Roman" w:eastAsia="Times New Roman" w:hAnsi="Times New Roman" w:cs="Times New Roman"/>
          <w:bCs/>
          <w:color w:val="000000" w:themeColor="text1"/>
          <w:sz w:val="24"/>
          <w:szCs w:val="24"/>
          <w:lang w:eastAsia="sk-SK"/>
        </w:rPr>
        <w:t>návrh mení sadzbu dane alebo poplatkov alebo upravuje nominálnu (peňažnú) výšku dávky, napr. dávok štátnej sociálnej podpory. Určiť vplyv na rozpočet verejnej správy takéhoto návrhu je dosť jednoduché, keďže ide o priamy výpočet novej sadzby pre nezmenený objem aktivít (napr. počet osôb alebo transakcií), ktorých sa týka. Pravdepodobne nebudú potrebné žiadne ďalšie úpravy rozpočtu, napr. zníženie alebo zvýšenie počtu pracovníkov alebo vybavenia.</w:t>
      </w:r>
    </w:p>
    <w:p w:rsidR="007D5748" w:rsidRPr="007B7470" w:rsidRDefault="007D5748" w:rsidP="007D5748">
      <w:pPr>
        <w:spacing w:after="0" w:line="240" w:lineRule="auto"/>
        <w:ind w:left="708"/>
        <w:jc w:val="both"/>
        <w:outlineLvl w:val="3"/>
        <w:rPr>
          <w:rFonts w:ascii="Verdana" w:eastAsia="Times New Roman" w:hAnsi="Verdana" w:cs="Verdana"/>
          <w:bCs/>
          <w:color w:val="000000" w:themeColor="text1"/>
          <w:kern w:val="20"/>
          <w:sz w:val="24"/>
          <w:szCs w:val="24"/>
          <w:u w:val="single"/>
        </w:rPr>
      </w:pPr>
      <w:r w:rsidRPr="007B7470">
        <w:rPr>
          <w:rFonts w:ascii="Times New Roman" w:eastAsia="Times New Roman" w:hAnsi="Times New Roman" w:cs="Times New Roman"/>
          <w:bCs/>
          <w:color w:val="000000" w:themeColor="text1"/>
          <w:sz w:val="24"/>
          <w:szCs w:val="24"/>
          <w:lang w:eastAsia="sk-SK"/>
        </w:rPr>
        <w:t>Pri výpočte vplyvov zmeny sadzby treba brať do úvahy aj tzv. “elasticitu dopytu”, keď napr. nárast daňovej sadzby napríklad na pohonné hmoty nespôsobí lineárne zvýšenie celkových príjmov z tejto dane.</w:t>
      </w:r>
    </w:p>
    <w:p w:rsidR="007D5748" w:rsidRPr="007B7470" w:rsidRDefault="007D5748" w:rsidP="007D5748">
      <w:pPr>
        <w:numPr>
          <w:ilvl w:val="0"/>
          <w:numId w:val="2"/>
        </w:numPr>
        <w:spacing w:after="0" w:line="240" w:lineRule="auto"/>
        <w:jc w:val="both"/>
        <w:outlineLvl w:val="3"/>
        <w:rPr>
          <w:rFonts w:ascii="Times New Roman" w:eastAsia="Times New Roman" w:hAnsi="Times New Roman" w:cs="Times New Roman"/>
          <w:bCs/>
          <w:color w:val="000000" w:themeColor="text1"/>
          <w:sz w:val="24"/>
          <w:szCs w:val="24"/>
          <w:lang w:eastAsia="sk-SK"/>
        </w:rPr>
      </w:pPr>
      <w:r w:rsidRPr="007B7470">
        <w:rPr>
          <w:rFonts w:ascii="Times New Roman" w:eastAsia="Times New Roman" w:hAnsi="Times New Roman" w:cs="Times New Roman"/>
          <w:b/>
          <w:i/>
          <w:iCs/>
          <w:color w:val="000000" w:themeColor="text1"/>
          <w:kern w:val="20"/>
          <w:sz w:val="24"/>
          <w:szCs w:val="24"/>
        </w:rPr>
        <w:t>zmena v nároku</w:t>
      </w:r>
      <w:r w:rsidRPr="007B7470">
        <w:rPr>
          <w:rFonts w:ascii="Times New Roman" w:eastAsia="Times New Roman" w:hAnsi="Times New Roman" w:cs="Times New Roman"/>
          <w:b/>
          <w:bCs/>
          <w:color w:val="000000" w:themeColor="text1"/>
          <w:sz w:val="28"/>
          <w:szCs w:val="28"/>
          <w:lang w:eastAsia="sk-SK"/>
        </w:rPr>
        <w:t xml:space="preserve"> </w:t>
      </w:r>
      <w:r w:rsidRPr="007B7470">
        <w:rPr>
          <w:rFonts w:ascii="Times New Roman" w:eastAsia="Times New Roman" w:hAnsi="Times New Roman" w:cs="Times New Roman"/>
          <w:bCs/>
          <w:color w:val="000000" w:themeColor="text1"/>
          <w:sz w:val="24"/>
          <w:szCs w:val="24"/>
          <w:lang w:eastAsia="sk-SK"/>
        </w:rPr>
        <w:t>– návrh upravuje definíciu okruhu osôb, ktoré majú nárok na dávku alebo ktorých sa dotýka určité ustanovenia zákona, t.</w:t>
      </w:r>
      <w:r w:rsidR="001F5D86">
        <w:rPr>
          <w:rFonts w:ascii="Times New Roman" w:eastAsia="Times New Roman" w:hAnsi="Times New Roman" w:cs="Times New Roman"/>
          <w:bCs/>
          <w:color w:val="000000" w:themeColor="text1"/>
          <w:sz w:val="24"/>
          <w:szCs w:val="24"/>
          <w:lang w:eastAsia="sk-SK"/>
        </w:rPr>
        <w:t> </w:t>
      </w:r>
      <w:r w:rsidRPr="007B7470">
        <w:rPr>
          <w:rFonts w:ascii="Times New Roman" w:eastAsia="Times New Roman" w:hAnsi="Times New Roman" w:cs="Times New Roman"/>
          <w:bCs/>
          <w:color w:val="000000" w:themeColor="text1"/>
          <w:sz w:val="24"/>
          <w:szCs w:val="24"/>
          <w:lang w:eastAsia="sk-SK"/>
        </w:rPr>
        <w:t xml:space="preserve">j. znižuje alebo zvyšuje počet </w:t>
      </w:r>
      <w:r w:rsidRPr="007B7470">
        <w:rPr>
          <w:rFonts w:ascii="Times New Roman" w:eastAsia="Times New Roman" w:hAnsi="Times New Roman" w:cs="Times New Roman"/>
          <w:bCs/>
          <w:color w:val="000000" w:themeColor="text1"/>
          <w:sz w:val="24"/>
          <w:szCs w:val="24"/>
          <w:lang w:eastAsia="sk-SK"/>
        </w:rPr>
        <w:lastRenderedPageBreak/>
        <w:t>osôb, ktoré si môžu uplatniť nárok. Vypočítať vplyv na rozpočet verejnej správy pri tomto druhu návrhu je trochu komplikovanejšie, keďže implementujúca organizácia musí vziať do úvahy niekoľko faktorov. Organizácia musí odhadnúť zmeny, ktoré vyplývajú z návrhu na svoj rozpočet. Predpokladá sa, že nižší objem aktivít povedie k úsporám. Ak nie, je potrebné jednoznačne vysvetliť dôvody. K dispozícii by mali byť aj informácie o nákladoch v minulosti, na základe ktorých sa môže urobiť odhad.</w:t>
      </w:r>
    </w:p>
    <w:p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
          <w:bCs/>
          <w:i/>
          <w:iCs/>
          <w:color w:val="000000" w:themeColor="text1"/>
          <w:sz w:val="24"/>
          <w:szCs w:val="24"/>
          <w:lang w:eastAsia="sk-SK"/>
        </w:rPr>
        <w:t>nová služba alebo nariadenie (alebo ich zrušenie)</w:t>
      </w:r>
      <w:r w:rsidRPr="007B7470">
        <w:rPr>
          <w:rFonts w:ascii="Times New Roman" w:eastAsia="Times New Roman" w:hAnsi="Times New Roman" w:cs="Times New Roman"/>
          <w:color w:val="000000" w:themeColor="text1"/>
          <w:sz w:val="24"/>
          <w:szCs w:val="24"/>
          <w:lang w:eastAsia="sk-SK"/>
        </w:rPr>
        <w:t xml:space="preserve"> – návrh zavádza novú službu alebo nariadenie v oblasti, v ktorej tieto doposiaľ neexistovali, alebo sa navrhuje zníženie rozsahu alebo úplné zrušenie existujúcej služby či nariadenia.</w:t>
      </w:r>
    </w:p>
    <w:p w:rsidR="007D5748" w:rsidRPr="007B7470" w:rsidRDefault="007D5748" w:rsidP="007D5748">
      <w:pPr>
        <w:spacing w:after="0" w:line="240" w:lineRule="auto"/>
        <w:ind w:left="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Tento návrh predstavuje veľkú výzvu pri odhadovaní nákladov, nakoľko pre takéto činnosti nemusí byť k dispozícii dostatok údajov. V takom prípade bude dôležité podrobne vysvetliť predpoklady.</w:t>
      </w:r>
    </w:p>
    <w:p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
          <w:bCs/>
          <w:i/>
          <w:iCs/>
          <w:color w:val="000000" w:themeColor="text1"/>
          <w:sz w:val="24"/>
          <w:szCs w:val="24"/>
          <w:lang w:eastAsia="sk-SK"/>
        </w:rPr>
        <w:t>kombinovaný návrh</w:t>
      </w:r>
      <w:r w:rsidRPr="007B7470">
        <w:rPr>
          <w:rFonts w:ascii="Times New Roman" w:eastAsia="Times New Roman" w:hAnsi="Times New Roman" w:cs="Times New Roman"/>
          <w:color w:val="000000" w:themeColor="text1"/>
          <w:sz w:val="24"/>
          <w:szCs w:val="24"/>
          <w:lang w:eastAsia="sk-SK"/>
        </w:rPr>
        <w:t xml:space="preserve"> – tento druh návrhu môže kombinovať prvky vyššie uvedených druhov, čím sa zvyšuje komplexnosť prípravy návrhu doložky.</w:t>
      </w:r>
    </w:p>
    <w:p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
          <w:bCs/>
          <w:i/>
          <w:iCs/>
          <w:color w:val="000000" w:themeColor="text1"/>
          <w:sz w:val="24"/>
          <w:szCs w:val="24"/>
          <w:lang w:eastAsia="sk-SK"/>
        </w:rPr>
        <w:t>iné</w:t>
      </w:r>
      <w:r w:rsidRPr="007B7470">
        <w:rPr>
          <w:rFonts w:ascii="Times New Roman" w:eastAsia="Times New Roman" w:hAnsi="Times New Roman" w:cs="Times New Roman"/>
          <w:b/>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 používa sa na popis ostatných typov, ktoré nie sú pokryté v </w:t>
      </w:r>
      <w:r w:rsidR="008E2736" w:rsidRPr="007B7470">
        <w:rPr>
          <w:rFonts w:ascii="Times New Roman" w:eastAsia="Times New Roman" w:hAnsi="Times New Roman" w:cs="Times New Roman"/>
          <w:color w:val="000000" w:themeColor="text1"/>
          <w:sz w:val="24"/>
          <w:szCs w:val="24"/>
          <w:lang w:eastAsia="sk-SK"/>
        </w:rPr>
        <w:t>štyroch</w:t>
      </w:r>
      <w:r w:rsidRPr="007B7470">
        <w:rPr>
          <w:rFonts w:ascii="Times New Roman" w:eastAsia="Times New Roman" w:hAnsi="Times New Roman" w:cs="Times New Roman"/>
          <w:color w:val="000000" w:themeColor="text1"/>
          <w:sz w:val="24"/>
          <w:szCs w:val="24"/>
          <w:lang w:eastAsia="sk-SK"/>
        </w:rPr>
        <w:t xml:space="preserve"> druhoch uvedených vyššie.</w:t>
      </w:r>
    </w:p>
    <w:p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rPr>
          <w:rFonts w:ascii="Times New Roman" w:eastAsia="Times New Roman" w:hAnsi="Times New Roman" w:cs="Times New Roman"/>
          <w:b/>
          <w:bCs/>
          <w:iCs/>
          <w:color w:val="000000" w:themeColor="text1"/>
          <w:sz w:val="24"/>
          <w:szCs w:val="24"/>
          <w:lang w:eastAsia="sk-SK"/>
        </w:rPr>
      </w:pPr>
      <w:r w:rsidRPr="007B7470">
        <w:rPr>
          <w:rFonts w:ascii="Times New Roman" w:eastAsia="Times New Roman" w:hAnsi="Times New Roman" w:cs="Times New Roman"/>
          <w:b/>
          <w:bCs/>
          <w:iCs/>
          <w:color w:val="000000" w:themeColor="text1"/>
          <w:sz w:val="24"/>
          <w:szCs w:val="24"/>
          <w:lang w:eastAsia="sk-SK"/>
        </w:rPr>
        <w:t>2.2.3. Predpoklady zmien v objeme aktivít</w:t>
      </w:r>
    </w:p>
    <w:p w:rsidR="007D5748" w:rsidRPr="007B7470" w:rsidRDefault="007D5748" w:rsidP="007D5748">
      <w:pPr>
        <w:spacing w:after="0" w:line="240" w:lineRule="auto"/>
        <w:rPr>
          <w:rFonts w:ascii="Times New Roman" w:eastAsia="Times New Roman" w:hAnsi="Times New Roman" w:cs="Times New Roman"/>
          <w:b/>
          <w:color w:val="000000" w:themeColor="text1"/>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color w:val="000000" w:themeColor="text1"/>
          <w:sz w:val="24"/>
          <w:szCs w:val="24"/>
          <w:lang w:eastAsia="sk-SK"/>
        </w:rPr>
        <w:t xml:space="preserve">: Od predkladateľa sa požaduje, aby určil zvýšenie alebo zníženie objemu aktivít, ktoré môže návrh vyvolať. Napríklad ak návrh požaduje každoročne preverovať kriminálne záznamy všetkých príslušníkov súkromných bezpečnostných služieb, je potrebné uviesť počet osôb (príslušníkov bezpečnostných služieb), ktorí by mali byť skontrolovaní. Ďalšími príkladmi objemu aktivít môže byť počet prihlášok, inšpekcií, prijímateľov dávok, alebo zatknutí. Pretože sa vyžadujú odhady na  bežný rok a 3 nasledujúce roky, je potrebné odhadnúť objem aktivít počas tohto </w:t>
      </w:r>
      <w:r w:rsidR="008E2736" w:rsidRPr="007B7470">
        <w:rPr>
          <w:rFonts w:ascii="Times New Roman" w:eastAsia="Times New Roman" w:hAnsi="Times New Roman" w:cs="Times New Roman"/>
          <w:color w:val="000000" w:themeColor="text1"/>
          <w:sz w:val="24"/>
          <w:szCs w:val="24"/>
          <w:lang w:eastAsia="sk-SK"/>
        </w:rPr>
        <w:t>štvor</w:t>
      </w:r>
      <w:r w:rsidRPr="007B7470">
        <w:rPr>
          <w:rFonts w:ascii="Times New Roman" w:eastAsia="Times New Roman" w:hAnsi="Times New Roman" w:cs="Times New Roman"/>
          <w:color w:val="000000" w:themeColor="text1"/>
          <w:sz w:val="24"/>
          <w:szCs w:val="24"/>
          <w:lang w:eastAsia="sk-SK"/>
        </w:rPr>
        <w:t>ročného obdobia. Príloha č. 2 preto obsahuje aj tabuľku č. 2 na ročné odhady objemu aktivít.</w:t>
      </w: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Môže sa navrhovať aj zníženie objemu aktivít. Napríklad návrh zvýšiť limit pre verejné obstarávanie, kedy sa písomná ponuka bude požadovať iba pri obstarávacej cene dvojnásobne vyššej oproti súčasnému platnému právnemu stavu. </w:t>
      </w:r>
    </w:p>
    <w:p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V tomto prípade by mal byť uvedený aj odhad počtu takýchto nákupov ročne. Takáto úprava by obmedzila administratívnu záťaž subjektov verejnej správy a generovala by úspory v ich prevádzkových nákladoch.</w:t>
      </w:r>
    </w:p>
    <w:p w:rsidR="007D5748" w:rsidRPr="007B7470" w:rsidRDefault="007D5748" w:rsidP="007D5748">
      <w:pPr>
        <w:spacing w:after="0" w:line="240" w:lineRule="auto"/>
        <w:jc w:val="both"/>
        <w:rPr>
          <w:rFonts w:ascii="Times New Roman" w:eastAsia="Times New Roman" w:hAnsi="Times New Roman" w:cs="Verdana"/>
          <w:i/>
          <w:iCs/>
          <w:color w:val="000000" w:themeColor="text1"/>
          <w:sz w:val="24"/>
          <w:szCs w:val="24"/>
          <w:u w:val="single"/>
        </w:rPr>
      </w:pPr>
    </w:p>
    <w:p w:rsidR="007D5748" w:rsidRPr="007B7470" w:rsidRDefault="007D5748" w:rsidP="007D5748">
      <w:pPr>
        <w:spacing w:after="0" w:line="240" w:lineRule="auto"/>
        <w:ind w:firstLine="708"/>
        <w:jc w:val="both"/>
        <w:rPr>
          <w:rFonts w:ascii="Times New Roman" w:eastAsia="Times New Roman" w:hAnsi="Times New Roman" w:cs="Verdana"/>
          <w:color w:val="000000" w:themeColor="text1"/>
          <w:sz w:val="24"/>
          <w:szCs w:val="24"/>
        </w:rPr>
      </w:pPr>
      <w:r w:rsidRPr="007B7470">
        <w:rPr>
          <w:rFonts w:ascii="Times New Roman" w:eastAsia="Times New Roman" w:hAnsi="Times New Roman" w:cs="Verdana"/>
          <w:bCs/>
          <w:iCs/>
          <w:color w:val="000000" w:themeColor="text1"/>
          <w:sz w:val="24"/>
          <w:szCs w:val="24"/>
        </w:rPr>
        <w:t>MF SR</w:t>
      </w:r>
      <w:r w:rsidRPr="007B7470">
        <w:rPr>
          <w:rFonts w:ascii="Times New Roman" w:eastAsia="Times New Roman" w:hAnsi="Times New Roman" w:cs="Verdana"/>
          <w:color w:val="000000" w:themeColor="text1"/>
          <w:sz w:val="24"/>
          <w:szCs w:val="24"/>
        </w:rPr>
        <w:t xml:space="preserve">: Počas konzultačnej fázy môže zhodnotiť MF SR predpoklady uvedené predkladateľom, t.j. ich vhodnosť a konzistentnosť. </w:t>
      </w:r>
    </w:p>
    <w:p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p>
    <w:p w:rsidR="007D5748" w:rsidRPr="007B7470" w:rsidRDefault="007D5748" w:rsidP="007D5748">
      <w:pPr>
        <w:spacing w:after="0" w:line="240" w:lineRule="auto"/>
        <w:rPr>
          <w:rFonts w:ascii="Times New Roman" w:eastAsia="Times New Roman" w:hAnsi="Times New Roman" w:cs="Verdana"/>
          <w:b/>
          <w:bCs/>
          <w:iCs/>
          <w:color w:val="000000" w:themeColor="text1"/>
          <w:sz w:val="24"/>
          <w:szCs w:val="24"/>
        </w:rPr>
      </w:pPr>
      <w:r w:rsidRPr="007B7470">
        <w:rPr>
          <w:rFonts w:ascii="Times New Roman" w:eastAsia="Times New Roman" w:hAnsi="Times New Roman" w:cs="Verdana"/>
          <w:b/>
          <w:bCs/>
          <w:iCs/>
          <w:color w:val="000000" w:themeColor="text1"/>
          <w:sz w:val="24"/>
          <w:szCs w:val="24"/>
        </w:rPr>
        <w:t>2.2.4. Výpočty vplyvov na rozpočet verejnej správy</w:t>
      </w:r>
    </w:p>
    <w:p w:rsidR="007D5748" w:rsidRPr="007B7470" w:rsidRDefault="007D5748" w:rsidP="007D5748">
      <w:pPr>
        <w:spacing w:after="0" w:line="240" w:lineRule="auto"/>
        <w:rPr>
          <w:rFonts w:ascii="Times New Roman" w:eastAsia="Times New Roman" w:hAnsi="Times New Roman" w:cs="Times New Roman"/>
          <w:color w:val="000000" w:themeColor="text1"/>
          <w:sz w:val="24"/>
          <w:szCs w:val="24"/>
          <w:lang w:eastAsia="sk-SK"/>
        </w:rPr>
      </w:pPr>
    </w:p>
    <w:p w:rsidR="007D5748" w:rsidRPr="00832D8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color w:val="000000" w:themeColor="text1"/>
          <w:sz w:val="24"/>
          <w:szCs w:val="24"/>
          <w:lang w:eastAsia="sk-SK"/>
        </w:rPr>
        <w:t>V časti 2.2.4. prílohy č. 2 sa uvádzajú výpočty vplyvov na príjmy a výdavky, ktoré sa použijú v tabuľkách č. 3 až č. 5 prílohy č. 2. Výpočty a predpoklady ohľadom objemu aktivít pomôžu ostatným stranám (pripomienkujúcim subjektom, resp. MF SR) zhodnotiť, či boli vplyvy na príjmy a výdavky počítané správne. Rozsah tejto časti nie je obmedzený a je možné uviesť všetko, čo je potrebné na vysvetlenie výpočtu vplyvov návrhu, alebo je možné uviesť odkazy na tabuľky samostatne priložené k doložke</w:t>
      </w:r>
      <w:r w:rsidRPr="00832D80">
        <w:rPr>
          <w:rFonts w:ascii="Times New Roman" w:eastAsia="Times New Roman" w:hAnsi="Times New Roman" w:cs="Times New Roman"/>
          <w:sz w:val="24"/>
          <w:szCs w:val="24"/>
          <w:lang w:eastAsia="sk-SK"/>
        </w:rPr>
        <w:t>.</w:t>
      </w:r>
      <w:r w:rsidR="00087A66" w:rsidRPr="00832D80">
        <w:rPr>
          <w:rFonts w:ascii="Times New Roman" w:eastAsia="Times New Roman" w:hAnsi="Times New Roman" w:cs="Times New Roman"/>
          <w:sz w:val="24"/>
          <w:szCs w:val="24"/>
          <w:lang w:eastAsia="sk-SK"/>
        </w:rPr>
        <w:t xml:space="preserve"> Zároveň je v tejto časti potrebné uviesť priamy vplyv navrhovanej legislatívnej zmeny alebo priamy vplyv nelegislatívnej zmeny, t. j. kvantifikácia stavu bez navrhovanej legislatívnej/nelegislatívnej zmeny, kvantifikácia stavu s navrhovanou legislatívnou zmenou/nelegislatívnou zmenou a ich rozdiel ako vplyv navrhovanej legislatívnej zmeny/nelegislatívnej zmeny.</w:t>
      </w:r>
    </w:p>
    <w:p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rPr>
          <w:rFonts w:ascii="Times New Roman" w:eastAsia="Times New Roman" w:hAnsi="Times New Roman" w:cs="Verdana"/>
          <w:b/>
          <w:bCs/>
          <w:i/>
          <w:iCs/>
          <w:color w:val="000000" w:themeColor="text1"/>
          <w:sz w:val="24"/>
          <w:szCs w:val="24"/>
        </w:rPr>
      </w:pPr>
      <w:r w:rsidRPr="007B7470">
        <w:rPr>
          <w:rFonts w:ascii="Times New Roman" w:eastAsia="Times New Roman" w:hAnsi="Times New Roman" w:cs="Verdana"/>
          <w:b/>
          <w:bCs/>
          <w:i/>
          <w:iCs/>
          <w:color w:val="000000" w:themeColor="text1"/>
          <w:sz w:val="24"/>
          <w:szCs w:val="24"/>
        </w:rPr>
        <w:t>Výpočet vplyvu na príjmy</w:t>
      </w:r>
    </w:p>
    <w:p w:rsidR="007D5748" w:rsidRPr="007B7470" w:rsidRDefault="007D5748" w:rsidP="007D5748">
      <w:pPr>
        <w:spacing w:after="0" w:line="240" w:lineRule="auto"/>
        <w:jc w:val="both"/>
        <w:rPr>
          <w:rFonts w:ascii="Times New Roman" w:eastAsia="Times New Roman" w:hAnsi="Times New Roman" w:cs="Verdana"/>
          <w:b/>
          <w:i/>
          <w:iCs/>
          <w:color w:val="000000" w:themeColor="text1"/>
          <w:sz w:val="24"/>
          <w:szCs w:val="24"/>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Uvedie výpočty vplyvov na príjmy na základe predpokladaných objemov aktivít uvedených v časti 2.2.3. prílohy č. 2.</w:t>
      </w:r>
    </w:p>
    <w:p w:rsidR="007D5748" w:rsidRPr="007B7470" w:rsidRDefault="007D5748" w:rsidP="007D5748">
      <w:pPr>
        <w:spacing w:after="0" w:line="240" w:lineRule="auto"/>
        <w:ind w:firstLine="708"/>
        <w:jc w:val="both"/>
        <w:rPr>
          <w:rFonts w:ascii="Times New Roman" w:eastAsia="Times New Roman" w:hAnsi="Times New Roman" w:cs="Times New Roman"/>
          <w:bCs/>
          <w:iCs/>
          <w:color w:val="000000" w:themeColor="text1"/>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MF SR</w:t>
      </w:r>
      <w:r w:rsidRPr="007B7470">
        <w:rPr>
          <w:rFonts w:ascii="Times New Roman" w:eastAsia="Times New Roman" w:hAnsi="Times New Roman" w:cs="Times New Roman"/>
          <w:iCs/>
          <w:color w:val="000000" w:themeColor="text1"/>
          <w:sz w:val="24"/>
          <w:szCs w:val="24"/>
          <w:lang w:eastAsia="sk-SK"/>
        </w:rPr>
        <w:t>:</w:t>
      </w:r>
      <w:r w:rsidRPr="007B7470">
        <w:rPr>
          <w:rFonts w:ascii="Times New Roman" w:eastAsia="Times New Roman" w:hAnsi="Times New Roman" w:cs="Times New Roman"/>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 xml:space="preserve">Skontroluje logiku týchto výpočtov a v prípade potreby požiada o ich vysvetlenie alebo úpravu. </w:t>
      </w: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Výpočty príjmov sú spravidla kombináciou “základu” a “sadzby”. </w:t>
      </w:r>
    </w:p>
    <w:p w:rsidR="007D5748" w:rsidRPr="007B7470" w:rsidRDefault="007D5748" w:rsidP="007D5748">
      <w:pPr>
        <w:spacing w:after="0" w:line="240" w:lineRule="auto"/>
        <w:jc w:val="both"/>
        <w:rPr>
          <w:rFonts w:ascii="Times New Roman" w:eastAsia="Times New Roman" w:hAnsi="Times New Roman" w:cs="Verdana"/>
          <w:b/>
          <w:bCs/>
          <w:i/>
          <w:iCs/>
          <w:color w:val="000000" w:themeColor="text1"/>
          <w:sz w:val="24"/>
          <w:szCs w:val="24"/>
        </w:rPr>
      </w:pPr>
    </w:p>
    <w:p w:rsidR="007D5748" w:rsidRPr="007B7470" w:rsidRDefault="007D5748" w:rsidP="007D5748">
      <w:pPr>
        <w:spacing w:after="0" w:line="240" w:lineRule="auto"/>
        <w:jc w:val="both"/>
        <w:rPr>
          <w:rFonts w:ascii="Times New Roman" w:eastAsia="Times New Roman" w:hAnsi="Times New Roman" w:cs="Verdana"/>
          <w:b/>
          <w:bCs/>
          <w:i/>
          <w:iCs/>
          <w:color w:val="000000" w:themeColor="text1"/>
          <w:sz w:val="24"/>
          <w:szCs w:val="24"/>
        </w:rPr>
      </w:pPr>
      <w:r w:rsidRPr="007B7470">
        <w:rPr>
          <w:rFonts w:ascii="Times New Roman" w:eastAsia="Times New Roman" w:hAnsi="Times New Roman" w:cs="Verdana"/>
          <w:b/>
          <w:bCs/>
          <w:i/>
          <w:iCs/>
          <w:color w:val="000000" w:themeColor="text1"/>
          <w:sz w:val="24"/>
          <w:szCs w:val="24"/>
        </w:rPr>
        <w:t>Výpočet nákladov</w:t>
      </w:r>
    </w:p>
    <w:p w:rsidR="007D5748" w:rsidRPr="007B7470" w:rsidRDefault="007D5748" w:rsidP="007D5748">
      <w:pPr>
        <w:spacing w:after="0" w:line="240" w:lineRule="auto"/>
        <w:jc w:val="both"/>
        <w:rPr>
          <w:rFonts w:ascii="Times New Roman" w:eastAsia="Times New Roman" w:hAnsi="Times New Roman" w:cs="Verdana"/>
          <w:i/>
          <w:iCs/>
          <w:color w:val="000000" w:themeColor="text1"/>
          <w:sz w:val="24"/>
          <w:szCs w:val="24"/>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iCs/>
          <w:color w:val="000000" w:themeColor="text1"/>
          <w:sz w:val="24"/>
          <w:szCs w:val="24"/>
          <w:lang w:eastAsia="sk-SK"/>
        </w:rPr>
        <w:t>:</w:t>
      </w:r>
      <w:r w:rsidRPr="007B7470">
        <w:rPr>
          <w:rFonts w:ascii="Times New Roman" w:eastAsia="Times New Roman" w:hAnsi="Times New Roman" w:cs="Times New Roman"/>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Uvedie požadované vstupy a výpočty požadovaných výdavkov na základe odhadovaného objemu aktivít v časti 2.2.3. prílohy č. 2.</w:t>
      </w:r>
    </w:p>
    <w:p w:rsidR="007D5748" w:rsidRPr="007B7470" w:rsidRDefault="007D5748" w:rsidP="007D5748">
      <w:pPr>
        <w:spacing w:after="0" w:line="240" w:lineRule="auto"/>
        <w:ind w:firstLine="708"/>
        <w:jc w:val="both"/>
        <w:rPr>
          <w:rFonts w:ascii="Times New Roman" w:eastAsia="Times New Roman" w:hAnsi="Times New Roman" w:cs="Times New Roman"/>
          <w:bCs/>
          <w:iCs/>
          <w:color w:val="000000" w:themeColor="text1"/>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MF SR:</w:t>
      </w:r>
      <w:r w:rsidRPr="007B7470">
        <w:rPr>
          <w:rFonts w:ascii="Times New Roman" w:eastAsia="Times New Roman" w:hAnsi="Times New Roman" w:cs="Times New Roman"/>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Skontroluje logiku týchto výpočtov a v prípade potreby požiada o ich vysvetlenie alebo úpravu.</w:t>
      </w:r>
    </w:p>
    <w:p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rsidR="007D5748" w:rsidRPr="007B7470" w:rsidRDefault="007D5748" w:rsidP="007D5748">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Times New Roman" w:hAnsi="Times New Roman" w:cs="Times New Roman"/>
          <w:bCs/>
          <w:color w:val="000000" w:themeColor="text1"/>
          <w:sz w:val="24"/>
          <w:szCs w:val="24"/>
          <w:lang w:eastAsia="sk-SK"/>
        </w:rPr>
      </w:pPr>
      <w:r w:rsidRPr="007B7470">
        <w:rPr>
          <w:rFonts w:ascii="Times New Roman" w:eastAsia="Times New Roman" w:hAnsi="Times New Roman" w:cs="Times New Roman"/>
          <w:bCs/>
          <w:color w:val="000000" w:themeColor="text1"/>
          <w:sz w:val="24"/>
          <w:szCs w:val="24"/>
          <w:lang w:eastAsia="sk-SK"/>
        </w:rPr>
        <w:t xml:space="preserve">Logický reťazec </w:t>
      </w:r>
      <w:r w:rsidR="001127A8" w:rsidRPr="007B7470">
        <w:rPr>
          <w:rFonts w:ascii="Times New Roman" w:eastAsia="Times New Roman" w:hAnsi="Times New Roman" w:cs="Times New Roman"/>
          <w:bCs/>
          <w:color w:val="000000" w:themeColor="text1"/>
          <w:sz w:val="24"/>
          <w:szCs w:val="24"/>
          <w:lang w:eastAsia="sk-SK"/>
        </w:rPr>
        <w:t xml:space="preserve">stanovenia </w:t>
      </w:r>
      <w:r w:rsidRPr="007B7470">
        <w:rPr>
          <w:rFonts w:ascii="Times New Roman" w:eastAsia="Times New Roman" w:hAnsi="Times New Roman" w:cs="Times New Roman"/>
          <w:bCs/>
          <w:color w:val="000000" w:themeColor="text1"/>
          <w:sz w:val="24"/>
          <w:szCs w:val="24"/>
          <w:lang w:eastAsia="sk-SK"/>
        </w:rPr>
        <w:t>nákladov:</w:t>
      </w:r>
    </w:p>
    <w:p w:rsidR="007D5748" w:rsidRPr="007B7470" w:rsidRDefault="007D5748" w:rsidP="007D5748">
      <w:pPr>
        <w:pBdr>
          <w:top w:val="single" w:sz="4" w:space="1" w:color="auto"/>
          <w:left w:val="single" w:sz="4" w:space="4" w:color="auto"/>
          <w:bottom w:val="single" w:sz="4" w:space="1" w:color="auto"/>
          <w:right w:val="single" w:sz="4" w:space="4" w:color="auto"/>
        </w:pBdr>
        <w:tabs>
          <w:tab w:val="center" w:pos="3150"/>
          <w:tab w:val="center" w:pos="5850"/>
          <w:tab w:val="center" w:pos="7830"/>
        </w:tabs>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ab/>
        <w:t xml:space="preserve">             </w:t>
      </w:r>
    </w:p>
    <w:p w:rsidR="007D5748" w:rsidRPr="007B7470" w:rsidRDefault="007D5748" w:rsidP="007D5748">
      <w:pPr>
        <w:pBdr>
          <w:top w:val="single" w:sz="4" w:space="1" w:color="auto"/>
          <w:left w:val="single" w:sz="4" w:space="4" w:color="auto"/>
          <w:bottom w:val="single" w:sz="4" w:space="1" w:color="auto"/>
          <w:right w:val="single" w:sz="4" w:space="4" w:color="auto"/>
        </w:pBdr>
        <w:tabs>
          <w:tab w:val="center" w:pos="0"/>
        </w:tabs>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NÁVRH   →   ZMENA OBJEMU AKTIVÍT   →   POŽADOVANÉ VSTUPY   →   NÁKLADY</w:t>
      </w:r>
    </w:p>
    <w:p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V tejto fáze je nevyhnutné najprv stanoviť vstupy, ktoré si vyžiadajú zmeny v objeme aktivít, ako je to uvedené v časti 2.2.3. prílohy č. 2 a následne vypočítať náklady na tieto vstupy. </w:t>
      </w:r>
    </w:p>
    <w:p w:rsidR="007D5748" w:rsidRPr="007B7470" w:rsidRDefault="007D5748" w:rsidP="007D5748">
      <w:pPr>
        <w:spacing w:after="0" w:line="240" w:lineRule="auto"/>
        <w:jc w:val="both"/>
        <w:rPr>
          <w:rFonts w:ascii="Times New Roman" w:eastAsia="Times New Roman" w:hAnsi="Times New Roman" w:cs="Times New Roman"/>
          <w:i/>
          <w:iCs/>
          <w:color w:val="000000" w:themeColor="text1"/>
          <w:sz w:val="24"/>
          <w:szCs w:val="24"/>
          <w:lang w:eastAsia="sk-SK"/>
        </w:rPr>
      </w:pPr>
    </w:p>
    <w:p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i/>
          <w:iCs/>
          <w:color w:val="000000" w:themeColor="text1"/>
          <w:sz w:val="24"/>
          <w:szCs w:val="24"/>
          <w:lang w:eastAsia="sk-SK"/>
        </w:rPr>
        <w:t xml:space="preserve">Stanovenie požadovaných vstupov </w:t>
      </w:r>
      <w:r w:rsidRPr="007B7470">
        <w:rPr>
          <w:rFonts w:ascii="Times New Roman" w:eastAsia="Times New Roman" w:hAnsi="Times New Roman" w:cs="Times New Roman"/>
          <w:color w:val="000000" w:themeColor="text1"/>
          <w:sz w:val="24"/>
          <w:szCs w:val="24"/>
          <w:lang w:eastAsia="sk-SK"/>
        </w:rPr>
        <w:t>–  bežné druhy vstupov sú:</w:t>
      </w:r>
    </w:p>
    <w:p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u w:val="single"/>
        </w:rPr>
      </w:pPr>
    </w:p>
    <w:p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7B7470">
        <w:rPr>
          <w:rFonts w:ascii="Times New Roman" w:eastAsia="Times New Roman" w:hAnsi="Times New Roman" w:cs="Times New Roman"/>
          <w:bCs/>
          <w:i/>
          <w:iCs/>
          <w:color w:val="000000" w:themeColor="text1"/>
          <w:sz w:val="24"/>
          <w:szCs w:val="24"/>
        </w:rPr>
        <w:t>zamestnanci</w:t>
      </w:r>
      <w:r w:rsidRPr="007B7470">
        <w:rPr>
          <w:rFonts w:ascii="Times New Roman" w:eastAsia="Times New Roman" w:hAnsi="Times New Roman" w:cs="Times New Roman"/>
          <w:color w:val="000000" w:themeColor="text1"/>
          <w:sz w:val="24"/>
          <w:szCs w:val="24"/>
        </w:rPr>
        <w:t xml:space="preserve"> – práca s klientmi, uplatňovanie nariadení a riadenie činností programu.  Počet (a typ) zamestnancov neurčuje iba objemy miezd (610) a poistného (620), ale má vplyv aj na objem tovarov a služieb (630), keďže tieto často súvisia s počtom zamestnancov.</w:t>
      </w:r>
    </w:p>
    <w:p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7B7470">
        <w:rPr>
          <w:rFonts w:ascii="Times New Roman" w:eastAsia="Times New Roman" w:hAnsi="Times New Roman" w:cs="Times New Roman"/>
          <w:bCs/>
          <w:i/>
          <w:iCs/>
          <w:color w:val="000000" w:themeColor="text1"/>
          <w:sz w:val="24"/>
          <w:szCs w:val="24"/>
        </w:rPr>
        <w:t>vybavenie</w:t>
      </w:r>
      <w:r w:rsidRPr="007B7470">
        <w:rPr>
          <w:rFonts w:ascii="Times New Roman" w:eastAsia="Times New Roman" w:hAnsi="Times New Roman" w:cs="Times New Roman"/>
          <w:color w:val="000000" w:themeColor="text1"/>
          <w:sz w:val="24"/>
          <w:szCs w:val="24"/>
        </w:rPr>
        <w:t xml:space="preserve"> – pracovné stoly, počítače a pod. pre zamestnancov. Zariadenia nevyhnutné na poskytovanie služieb (napr. lavice v školách alebo laboratórne vybavenie). Niektoré návrhy nemusia požadovať nových zamestnancov, ale napríklad si budú vyžadovať nákup nového vybavenia.          </w:t>
      </w:r>
    </w:p>
    <w:p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7B7470">
        <w:rPr>
          <w:rFonts w:ascii="Times New Roman" w:eastAsia="Times New Roman" w:hAnsi="Times New Roman" w:cs="Times New Roman"/>
          <w:bCs/>
          <w:i/>
          <w:iCs/>
          <w:color w:val="000000" w:themeColor="text1"/>
          <w:sz w:val="24"/>
          <w:szCs w:val="24"/>
        </w:rPr>
        <w:t>iné prevádzkové náklady</w:t>
      </w:r>
      <w:r w:rsidRPr="007B7470">
        <w:rPr>
          <w:rFonts w:ascii="Times New Roman" w:eastAsia="Times New Roman" w:hAnsi="Times New Roman" w:cs="Times New Roman"/>
          <w:color w:val="000000" w:themeColor="text1"/>
          <w:sz w:val="24"/>
          <w:szCs w:val="24"/>
        </w:rPr>
        <w:t xml:space="preserve"> – vrátane nákladov na elektrickú energiu, vykurovanie, telekomunikácie, prenájom priestorov, pohonných hmôt, tlačenia materiálov a pod.</w:t>
      </w:r>
    </w:p>
    <w:p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7B7470">
        <w:rPr>
          <w:rFonts w:ascii="Times New Roman" w:eastAsia="Times New Roman" w:hAnsi="Times New Roman" w:cs="Times New Roman"/>
          <w:bCs/>
          <w:i/>
          <w:iCs/>
          <w:color w:val="000000" w:themeColor="text1"/>
          <w:sz w:val="24"/>
          <w:szCs w:val="24"/>
        </w:rPr>
        <w:t>dopravné náklady</w:t>
      </w:r>
      <w:r w:rsidRPr="007B7470">
        <w:rPr>
          <w:rFonts w:ascii="Times New Roman" w:eastAsia="Times New Roman" w:hAnsi="Times New Roman" w:cs="Times New Roman"/>
          <w:color w:val="000000" w:themeColor="text1"/>
          <w:sz w:val="24"/>
          <w:szCs w:val="24"/>
        </w:rPr>
        <w:t xml:space="preserve"> – vozidlá pre zamestnancov, výdavky na služobné cesty, autobusy pre klientov, domáca a medzinárodná preprava.</w:t>
      </w:r>
    </w:p>
    <w:p w:rsidR="007D5748" w:rsidRPr="007B7470" w:rsidRDefault="007D5748" w:rsidP="007D5748">
      <w:pPr>
        <w:numPr>
          <w:ilvl w:val="0"/>
          <w:numId w:val="2"/>
        </w:numPr>
        <w:spacing w:after="0" w:line="240" w:lineRule="auto"/>
        <w:jc w:val="both"/>
        <w:rPr>
          <w:rFonts w:ascii="Times New Roman" w:eastAsia="Times New Roman" w:hAnsi="Times New Roman" w:cs="Times New Roman"/>
          <w:color w:val="000000" w:themeColor="text1"/>
          <w:sz w:val="24"/>
          <w:szCs w:val="24"/>
        </w:rPr>
      </w:pPr>
      <w:r w:rsidRPr="007B7470">
        <w:rPr>
          <w:rFonts w:ascii="Times New Roman" w:eastAsia="Times New Roman" w:hAnsi="Times New Roman" w:cs="Times New Roman"/>
          <w:bCs/>
          <w:i/>
          <w:iCs/>
          <w:color w:val="000000" w:themeColor="text1"/>
          <w:sz w:val="24"/>
          <w:szCs w:val="24"/>
        </w:rPr>
        <w:t>kapitálové investície</w:t>
      </w:r>
      <w:r w:rsidRPr="007B7470">
        <w:rPr>
          <w:rFonts w:ascii="Times New Roman" w:eastAsia="Times New Roman" w:hAnsi="Times New Roman" w:cs="Times New Roman"/>
          <w:color w:val="000000" w:themeColor="text1"/>
          <w:sz w:val="24"/>
          <w:szCs w:val="24"/>
        </w:rPr>
        <w:t xml:space="preserve"> – nové budovy, dátové alebo komunikačné systémy a pod.</w:t>
      </w:r>
    </w:p>
    <w:p w:rsidR="00EE28EB" w:rsidRPr="007B7470" w:rsidRDefault="00EE28EB" w:rsidP="00EE28EB">
      <w:pPr>
        <w:spacing w:after="0" w:line="240" w:lineRule="auto"/>
        <w:ind w:left="360"/>
        <w:jc w:val="both"/>
        <w:rPr>
          <w:rFonts w:ascii="Times New Roman" w:eastAsia="Times New Roman" w:hAnsi="Times New Roman" w:cs="Times New Roman"/>
          <w:bCs/>
          <w:i/>
          <w:iCs/>
          <w:color w:val="000000" w:themeColor="text1"/>
          <w:sz w:val="24"/>
          <w:szCs w:val="24"/>
        </w:rPr>
      </w:pPr>
    </w:p>
    <w:p w:rsidR="00EE28EB" w:rsidRPr="007B7470" w:rsidRDefault="00EE28EB" w:rsidP="00EE28EB">
      <w:pPr>
        <w:spacing w:after="0" w:line="240" w:lineRule="auto"/>
        <w:jc w:val="both"/>
        <w:rPr>
          <w:rFonts w:ascii="Times New Roman" w:eastAsia="Times New Roman" w:hAnsi="Times New Roman" w:cs="Times New Roman"/>
          <w:bCs/>
          <w:iCs/>
          <w:color w:val="000000" w:themeColor="text1"/>
          <w:sz w:val="24"/>
          <w:szCs w:val="24"/>
        </w:rPr>
      </w:pPr>
      <w:r w:rsidRPr="007B7470">
        <w:rPr>
          <w:rFonts w:ascii="Times New Roman" w:eastAsia="Times New Roman" w:hAnsi="Times New Roman" w:cs="Times New Roman"/>
          <w:b/>
          <w:bCs/>
          <w:iCs/>
          <w:color w:val="000000" w:themeColor="text1"/>
          <w:sz w:val="24"/>
          <w:szCs w:val="24"/>
        </w:rPr>
        <w:t>2.2.5. Výpočet vplyvov na dlhodobú udržateľnosť verejných financií</w:t>
      </w:r>
    </w:p>
    <w:p w:rsidR="00EE28EB" w:rsidRPr="007B7470" w:rsidRDefault="00EE28EB" w:rsidP="00EE28EB">
      <w:pPr>
        <w:spacing w:after="0" w:line="240" w:lineRule="auto"/>
        <w:ind w:left="360"/>
        <w:jc w:val="both"/>
        <w:rPr>
          <w:rFonts w:ascii="Times New Roman" w:eastAsia="Times New Roman" w:hAnsi="Times New Roman" w:cs="Times New Roman"/>
          <w:b/>
          <w:bCs/>
          <w:iCs/>
          <w:color w:val="000000" w:themeColor="text1"/>
          <w:sz w:val="24"/>
          <w:szCs w:val="24"/>
        </w:rPr>
      </w:pPr>
    </w:p>
    <w:p w:rsidR="00EE28EB" w:rsidRPr="007B7470" w:rsidRDefault="00EE28EB" w:rsidP="00EE28EB">
      <w:pPr>
        <w:spacing w:after="0" w:line="240" w:lineRule="auto"/>
        <w:ind w:firstLine="708"/>
        <w:jc w:val="both"/>
        <w:rPr>
          <w:rFonts w:ascii="Times New Roman" w:eastAsia="Times New Roman" w:hAnsi="Times New Roman" w:cs="Times New Roman"/>
          <w:bCs/>
          <w:iCs/>
          <w:color w:val="000000" w:themeColor="text1"/>
          <w:sz w:val="24"/>
          <w:szCs w:val="24"/>
        </w:rPr>
      </w:pPr>
      <w:r w:rsidRPr="007B7470">
        <w:rPr>
          <w:rFonts w:ascii="Times New Roman" w:eastAsia="Times New Roman" w:hAnsi="Times New Roman" w:cs="Times New Roman"/>
          <w:bCs/>
          <w:iCs/>
          <w:color w:val="000000" w:themeColor="text1"/>
          <w:sz w:val="24"/>
          <w:szCs w:val="24"/>
        </w:rPr>
        <w:t>V časti 2.2.5. prílohy č. 2 sa uvádzajú výpočty vplyvov na príjmy, výdavky a bilanciu, ktoré sa použijú v tabuľke č. 6 prílohy č. 2. Výpočty a predpoklady vplyvov na dlhodobú udržateľnosť pomôžu ostatným stranám (pripomienkujúcim subjektom, resp. MF SR) zhodnotiť, či predkladaný návrh zlepšuje alebo zhoršuje udržateľnosť verejných financií a v akej miere. Rozsah tejto časti nie je obmedzený a je možné uviesť všetko, čo je potrebné na vysvetlenie výpočtu vplyvov návrhu, alebo je možné uviesť odkazy na tabuľky samostatne priložené k doložke.</w:t>
      </w:r>
    </w:p>
    <w:p w:rsidR="00EE28EB" w:rsidRPr="007B7470" w:rsidRDefault="00EE28EB" w:rsidP="00EE28EB">
      <w:pPr>
        <w:spacing w:after="0" w:line="240" w:lineRule="auto"/>
        <w:jc w:val="both"/>
        <w:rPr>
          <w:rFonts w:ascii="Times New Roman" w:eastAsia="Times New Roman" w:hAnsi="Times New Roman" w:cs="Times New Roman"/>
          <w:bCs/>
          <w:iCs/>
          <w:color w:val="000000" w:themeColor="text1"/>
          <w:sz w:val="24"/>
          <w:szCs w:val="24"/>
        </w:rPr>
      </w:pPr>
    </w:p>
    <w:p w:rsidR="00EE28EB" w:rsidRPr="007B7470" w:rsidRDefault="00EE28EB" w:rsidP="00EE28EB">
      <w:pPr>
        <w:spacing w:after="0" w:line="240" w:lineRule="auto"/>
        <w:jc w:val="both"/>
        <w:rPr>
          <w:rFonts w:ascii="Times New Roman" w:eastAsia="Times New Roman" w:hAnsi="Times New Roman" w:cs="Times New Roman"/>
          <w:b/>
          <w:bCs/>
          <w:i/>
          <w:iCs/>
          <w:color w:val="000000" w:themeColor="text1"/>
          <w:sz w:val="24"/>
          <w:szCs w:val="24"/>
        </w:rPr>
      </w:pPr>
      <w:r w:rsidRPr="007B7470">
        <w:rPr>
          <w:rFonts w:ascii="Times New Roman" w:eastAsia="Times New Roman" w:hAnsi="Times New Roman" w:cs="Times New Roman"/>
          <w:b/>
          <w:bCs/>
          <w:i/>
          <w:iCs/>
          <w:color w:val="000000" w:themeColor="text1"/>
          <w:sz w:val="24"/>
          <w:szCs w:val="24"/>
        </w:rPr>
        <w:t>Výpočet vplyvu na dlhodobú udržateľnosť verejných financií</w:t>
      </w:r>
    </w:p>
    <w:p w:rsidR="00EE28EB" w:rsidRPr="007B7470" w:rsidRDefault="00EE28EB" w:rsidP="00EE28EB">
      <w:pPr>
        <w:spacing w:after="0" w:line="240" w:lineRule="auto"/>
        <w:jc w:val="both"/>
        <w:rPr>
          <w:rFonts w:ascii="Times New Roman" w:eastAsia="Times New Roman" w:hAnsi="Times New Roman" w:cs="Times New Roman"/>
          <w:bCs/>
          <w:iCs/>
          <w:color w:val="000000" w:themeColor="text1"/>
          <w:sz w:val="24"/>
          <w:szCs w:val="24"/>
        </w:rPr>
      </w:pPr>
    </w:p>
    <w:p w:rsidR="00EE28EB" w:rsidRPr="007B7470" w:rsidRDefault="00FB4A4A" w:rsidP="00FB4A4A">
      <w:pPr>
        <w:spacing w:after="0" w:line="240" w:lineRule="auto"/>
        <w:ind w:firstLine="708"/>
        <w:jc w:val="both"/>
        <w:rPr>
          <w:rFonts w:ascii="Times New Roman" w:eastAsia="Times New Roman" w:hAnsi="Times New Roman" w:cs="Times New Roman"/>
          <w:bCs/>
          <w:iCs/>
          <w:color w:val="000000" w:themeColor="text1"/>
          <w:sz w:val="24"/>
          <w:szCs w:val="24"/>
        </w:rPr>
      </w:pPr>
      <w:r w:rsidRPr="007B7470">
        <w:rPr>
          <w:rFonts w:ascii="Times New Roman" w:eastAsia="Times New Roman" w:hAnsi="Times New Roman" w:cs="Times New Roman"/>
          <w:bCs/>
          <w:iCs/>
          <w:color w:val="000000" w:themeColor="text1"/>
          <w:sz w:val="24"/>
          <w:szCs w:val="24"/>
        </w:rPr>
        <w:t>Predkladateľ:</w:t>
      </w:r>
      <w:r w:rsidRPr="007B7470">
        <w:rPr>
          <w:rFonts w:ascii="Times New Roman" w:eastAsia="Times New Roman" w:hAnsi="Times New Roman" w:cs="Times New Roman"/>
          <w:bCs/>
          <w:iCs/>
          <w:color w:val="000000" w:themeColor="text1"/>
          <w:sz w:val="24"/>
          <w:szCs w:val="24"/>
        </w:rPr>
        <w:tab/>
        <w:t xml:space="preserve"> </w:t>
      </w:r>
      <w:r w:rsidR="00EE28EB" w:rsidRPr="007B7470">
        <w:rPr>
          <w:rFonts w:ascii="Times New Roman" w:eastAsia="Times New Roman" w:hAnsi="Times New Roman" w:cs="Times New Roman"/>
          <w:bCs/>
          <w:iCs/>
          <w:color w:val="000000" w:themeColor="text1"/>
          <w:sz w:val="24"/>
          <w:szCs w:val="24"/>
        </w:rPr>
        <w:t>Uvedie výpočty vplyvov na príjmy, výdavky a bilanciu v p. b. HDP počas piatich najbližších dekád v časti 2.2.5. prílohy č. 2.</w:t>
      </w:r>
    </w:p>
    <w:p w:rsidR="00EE28EB" w:rsidRPr="007B7470" w:rsidRDefault="00EE28EB" w:rsidP="00EE28EB">
      <w:pPr>
        <w:spacing w:after="0" w:line="240" w:lineRule="auto"/>
        <w:jc w:val="both"/>
        <w:rPr>
          <w:rFonts w:ascii="Times New Roman" w:eastAsia="Times New Roman" w:hAnsi="Times New Roman" w:cs="Times New Roman"/>
          <w:bCs/>
          <w:iCs/>
          <w:color w:val="000000" w:themeColor="text1"/>
          <w:sz w:val="24"/>
          <w:szCs w:val="24"/>
        </w:rPr>
      </w:pPr>
    </w:p>
    <w:p w:rsidR="00EE28EB" w:rsidRPr="007B7470" w:rsidRDefault="00FB4A4A" w:rsidP="00FB4A4A">
      <w:pPr>
        <w:spacing w:after="0" w:line="240" w:lineRule="auto"/>
        <w:ind w:firstLine="708"/>
        <w:jc w:val="both"/>
        <w:rPr>
          <w:rFonts w:ascii="Times New Roman" w:eastAsia="Times New Roman" w:hAnsi="Times New Roman" w:cs="Times New Roman"/>
          <w:bCs/>
          <w:iCs/>
          <w:color w:val="000000" w:themeColor="text1"/>
          <w:sz w:val="24"/>
          <w:szCs w:val="24"/>
        </w:rPr>
      </w:pPr>
      <w:r w:rsidRPr="007B7470">
        <w:rPr>
          <w:rFonts w:ascii="Times New Roman" w:eastAsia="Times New Roman" w:hAnsi="Times New Roman" w:cs="Times New Roman"/>
          <w:bCs/>
          <w:iCs/>
          <w:color w:val="000000" w:themeColor="text1"/>
          <w:sz w:val="24"/>
          <w:szCs w:val="24"/>
        </w:rPr>
        <w:t xml:space="preserve">MF SR:  </w:t>
      </w:r>
      <w:r w:rsidR="00EE28EB" w:rsidRPr="007B7470">
        <w:rPr>
          <w:rFonts w:ascii="Times New Roman" w:eastAsia="Times New Roman" w:hAnsi="Times New Roman" w:cs="Times New Roman"/>
          <w:bCs/>
          <w:iCs/>
          <w:color w:val="000000" w:themeColor="text1"/>
          <w:sz w:val="24"/>
          <w:szCs w:val="24"/>
        </w:rPr>
        <w:t>Skontroluje predpoklady a dopady týchto výpočtov a v prípade potreby požiada o ich vysvetlenie alebo úpravu.</w:t>
      </w:r>
    </w:p>
    <w:p w:rsidR="00EE28EB" w:rsidRPr="007B7470" w:rsidRDefault="00EE28EB" w:rsidP="00EE28EB">
      <w:pPr>
        <w:spacing w:after="0" w:line="240" w:lineRule="auto"/>
        <w:jc w:val="both"/>
        <w:rPr>
          <w:rFonts w:ascii="Times New Roman" w:eastAsia="Times New Roman" w:hAnsi="Times New Roman" w:cs="Times New Roman"/>
          <w:bCs/>
          <w:iCs/>
          <w:color w:val="000000" w:themeColor="text1"/>
          <w:sz w:val="24"/>
          <w:szCs w:val="24"/>
        </w:rPr>
      </w:pPr>
    </w:p>
    <w:p w:rsidR="00EE28EB" w:rsidRPr="007B7470" w:rsidRDefault="00EE28EB" w:rsidP="00EE28EB">
      <w:pPr>
        <w:spacing w:after="0" w:line="240" w:lineRule="auto"/>
        <w:ind w:left="360"/>
        <w:jc w:val="both"/>
        <w:rPr>
          <w:rFonts w:ascii="Times New Roman" w:eastAsia="Times New Roman" w:hAnsi="Times New Roman" w:cs="Times New Roman"/>
          <w:color w:val="000000" w:themeColor="text1"/>
          <w:sz w:val="24"/>
          <w:szCs w:val="24"/>
        </w:rPr>
      </w:pPr>
    </w:p>
    <w:p w:rsidR="007D5748" w:rsidRPr="007B7470" w:rsidRDefault="007D5748" w:rsidP="007D5748">
      <w:pPr>
        <w:spacing w:after="0" w:line="240" w:lineRule="auto"/>
        <w:jc w:val="both"/>
        <w:rPr>
          <w:rFonts w:ascii="Times New Roman" w:eastAsia="Times New Roman" w:hAnsi="Times New Roman" w:cs="Verdana"/>
          <w:b/>
          <w:bCs/>
          <w:color w:val="000000" w:themeColor="text1"/>
          <w:sz w:val="24"/>
          <w:szCs w:val="24"/>
        </w:rPr>
      </w:pPr>
    </w:p>
    <w:p w:rsidR="007D5748" w:rsidRPr="007B7470" w:rsidRDefault="007D5748" w:rsidP="007D5748">
      <w:pPr>
        <w:spacing w:after="0" w:line="240" w:lineRule="auto"/>
        <w:jc w:val="both"/>
        <w:rPr>
          <w:rFonts w:ascii="Times New Roman" w:eastAsia="Times New Roman" w:hAnsi="Times New Roman" w:cs="Verdana"/>
          <w:b/>
          <w:bCs/>
          <w:color w:val="000000" w:themeColor="text1"/>
          <w:sz w:val="28"/>
          <w:szCs w:val="24"/>
          <w:u w:val="single"/>
        </w:rPr>
      </w:pPr>
      <w:r w:rsidRPr="007B7470">
        <w:rPr>
          <w:rFonts w:ascii="Times New Roman" w:eastAsia="Times New Roman" w:hAnsi="Times New Roman" w:cs="Verdana"/>
          <w:b/>
          <w:bCs/>
          <w:color w:val="000000" w:themeColor="text1"/>
          <w:sz w:val="28"/>
          <w:szCs w:val="24"/>
          <w:u w:val="single"/>
        </w:rPr>
        <w:t>2</w:t>
      </w:r>
      <w:r w:rsidR="0077530D" w:rsidRPr="007B7470">
        <w:rPr>
          <w:rFonts w:ascii="Times New Roman" w:eastAsia="Times New Roman" w:hAnsi="Times New Roman" w:cs="Verdana"/>
          <w:b/>
          <w:bCs/>
          <w:color w:val="000000" w:themeColor="text1"/>
          <w:sz w:val="28"/>
          <w:szCs w:val="24"/>
          <w:u w:val="single"/>
        </w:rPr>
        <w:t>.3. Vyplnenie tabuliek č. 3 až 6</w:t>
      </w:r>
      <w:r w:rsidRPr="007B7470">
        <w:rPr>
          <w:rFonts w:ascii="Times New Roman" w:eastAsia="Times New Roman" w:hAnsi="Times New Roman" w:cs="Verdana"/>
          <w:b/>
          <w:bCs/>
          <w:color w:val="000000" w:themeColor="text1"/>
          <w:sz w:val="28"/>
          <w:szCs w:val="24"/>
          <w:u w:val="single"/>
        </w:rPr>
        <w:t xml:space="preserve"> prílohy č. 2 </w:t>
      </w:r>
    </w:p>
    <w:p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p>
    <w:p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r w:rsidRPr="007B7470">
        <w:rPr>
          <w:rFonts w:ascii="Times New Roman" w:eastAsia="Times New Roman" w:hAnsi="Times New Roman" w:cs="Verdana"/>
          <w:color w:val="000000" w:themeColor="text1"/>
          <w:sz w:val="24"/>
          <w:szCs w:val="24"/>
        </w:rPr>
        <w:tab/>
        <w:t>Neoddeliteľnou súčasťou príl</w:t>
      </w:r>
      <w:r w:rsidR="0077530D" w:rsidRPr="007B7470">
        <w:rPr>
          <w:rFonts w:ascii="Times New Roman" w:eastAsia="Times New Roman" w:hAnsi="Times New Roman" w:cs="Verdana"/>
          <w:color w:val="000000" w:themeColor="text1"/>
          <w:sz w:val="24"/>
          <w:szCs w:val="24"/>
        </w:rPr>
        <w:t>ohy č. 2 sú tabuľky č. 3 až č. 6</w:t>
      </w:r>
      <w:r w:rsidRPr="007B7470">
        <w:rPr>
          <w:rFonts w:ascii="Times New Roman" w:eastAsia="Times New Roman" w:hAnsi="Times New Roman" w:cs="Verdana"/>
          <w:color w:val="000000" w:themeColor="text1"/>
          <w:sz w:val="24"/>
          <w:szCs w:val="24"/>
        </w:rPr>
        <w:t xml:space="preserve"> prílohy pre výpočet vplyvu na </w:t>
      </w:r>
      <w:r w:rsidR="0077530D" w:rsidRPr="007B7470">
        <w:rPr>
          <w:rFonts w:ascii="Times New Roman" w:eastAsia="Times New Roman" w:hAnsi="Times New Roman" w:cs="Verdana"/>
          <w:color w:val="000000" w:themeColor="text1"/>
          <w:sz w:val="24"/>
          <w:szCs w:val="24"/>
        </w:rPr>
        <w:t>príjmy, výdavky a zamestnanosť a dlhodobú udržateľnosť verejných financií.</w:t>
      </w:r>
    </w:p>
    <w:p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p>
    <w:p w:rsidR="007D5748" w:rsidRPr="007B7470" w:rsidRDefault="007D5748" w:rsidP="007D5748">
      <w:pPr>
        <w:numPr>
          <w:ilvl w:val="0"/>
          <w:numId w:val="3"/>
        </w:numPr>
        <w:spacing w:after="0" w:line="240" w:lineRule="auto"/>
        <w:jc w:val="both"/>
        <w:rPr>
          <w:rFonts w:ascii="Times New Roman" w:eastAsia="Times New Roman" w:hAnsi="Times New Roman" w:cs="Verdana"/>
          <w:color w:val="000000" w:themeColor="text1"/>
          <w:sz w:val="24"/>
          <w:szCs w:val="24"/>
        </w:rPr>
      </w:pPr>
      <w:r w:rsidRPr="007B7470">
        <w:rPr>
          <w:rFonts w:ascii="Times New Roman" w:eastAsia="Times New Roman" w:hAnsi="Times New Roman" w:cs="Verdana"/>
          <w:color w:val="000000" w:themeColor="text1"/>
          <w:sz w:val="24"/>
          <w:szCs w:val="24"/>
        </w:rPr>
        <w:t xml:space="preserve">pre návrhy </w:t>
      </w:r>
      <w:r w:rsidRPr="007B7470">
        <w:rPr>
          <w:rFonts w:ascii="Times New Roman" w:eastAsia="Times New Roman" w:hAnsi="Times New Roman" w:cs="Verdana"/>
          <w:bCs/>
          <w:i/>
          <w:iCs/>
          <w:color w:val="000000" w:themeColor="text1"/>
          <w:sz w:val="24"/>
          <w:szCs w:val="24"/>
        </w:rPr>
        <w:t>bez vplyvov na rozpočet verejnej správy</w:t>
      </w:r>
      <w:r w:rsidRPr="007B7470">
        <w:rPr>
          <w:rFonts w:ascii="Times New Roman" w:eastAsia="Times New Roman" w:hAnsi="Times New Roman" w:cs="Verdana"/>
          <w:i/>
          <w:iCs/>
          <w:color w:val="000000" w:themeColor="text1"/>
          <w:sz w:val="24"/>
          <w:szCs w:val="24"/>
        </w:rPr>
        <w:t xml:space="preserve"> </w:t>
      </w:r>
      <w:r w:rsidRPr="007B7470">
        <w:rPr>
          <w:rFonts w:ascii="Times New Roman" w:eastAsia="Times New Roman" w:hAnsi="Times New Roman" w:cs="Verdana"/>
          <w:color w:val="000000" w:themeColor="text1"/>
          <w:sz w:val="24"/>
          <w:szCs w:val="24"/>
        </w:rPr>
        <w:t>sa tabuľky č. 3 až č. 5 nemusia osobitne vypĺňať, v prílohe č. 1 v</w:t>
      </w:r>
      <w:r w:rsidR="00DE5BF1" w:rsidRPr="007B7470">
        <w:rPr>
          <w:rFonts w:ascii="Times New Roman" w:eastAsia="Times New Roman" w:hAnsi="Times New Roman" w:cs="Verdana"/>
          <w:color w:val="000000" w:themeColor="text1"/>
          <w:sz w:val="24"/>
          <w:szCs w:val="24"/>
        </w:rPr>
        <w:t xml:space="preserve"> bode 10 </w:t>
      </w:r>
      <w:r w:rsidRPr="007B7470">
        <w:rPr>
          <w:rFonts w:ascii="Times New Roman" w:eastAsia="Times New Roman" w:hAnsi="Times New Roman" w:cs="Verdana"/>
          <w:color w:val="000000" w:themeColor="text1"/>
          <w:sz w:val="24"/>
          <w:szCs w:val="24"/>
        </w:rPr>
        <w:t xml:space="preserve"> stačí uviesť, že návrh nemá vplyv na rozpočet verejnej správy.</w:t>
      </w:r>
    </w:p>
    <w:p w:rsidR="0077530D" w:rsidRPr="007B7470" w:rsidRDefault="0077530D" w:rsidP="0077530D">
      <w:pPr>
        <w:numPr>
          <w:ilvl w:val="0"/>
          <w:numId w:val="3"/>
        </w:numPr>
        <w:spacing w:after="0" w:line="240" w:lineRule="auto"/>
        <w:jc w:val="both"/>
        <w:rPr>
          <w:rFonts w:ascii="Times New Roman" w:eastAsia="Times New Roman" w:hAnsi="Times New Roman" w:cs="Verdana"/>
          <w:color w:val="000000" w:themeColor="text1"/>
          <w:sz w:val="24"/>
          <w:szCs w:val="24"/>
        </w:rPr>
      </w:pPr>
      <w:r w:rsidRPr="007B7470">
        <w:rPr>
          <w:rFonts w:ascii="Times New Roman" w:eastAsia="Times New Roman" w:hAnsi="Times New Roman" w:cs="Verdana"/>
          <w:color w:val="000000" w:themeColor="text1"/>
          <w:sz w:val="24"/>
          <w:szCs w:val="24"/>
        </w:rPr>
        <w:t xml:space="preserve">pre návrhy </w:t>
      </w:r>
      <w:r w:rsidRPr="007B7470">
        <w:rPr>
          <w:rFonts w:ascii="Times New Roman" w:eastAsia="Times New Roman" w:hAnsi="Times New Roman" w:cs="Verdana"/>
          <w:i/>
          <w:color w:val="000000" w:themeColor="text1"/>
          <w:sz w:val="24"/>
          <w:szCs w:val="24"/>
        </w:rPr>
        <w:t>bez vplyvov na dlhodobú udržateľnosť verejných financií</w:t>
      </w:r>
      <w:r w:rsidRPr="007B7470">
        <w:rPr>
          <w:rFonts w:ascii="Times New Roman" w:eastAsia="Times New Roman" w:hAnsi="Times New Roman" w:cs="Verdana"/>
          <w:color w:val="000000" w:themeColor="text1"/>
          <w:sz w:val="24"/>
          <w:szCs w:val="24"/>
        </w:rPr>
        <w:t xml:space="preserve"> sa tabuľka č. 6 nemusí osobitne vypĺňať, prílohe č. 1 v bode 9. stačí označiť, že návrh nemá vplyv na dlhodobú udržateľnosť (označiť možnosť „nie“).   </w:t>
      </w: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Ak sa vplyv týka viacerých subjektov verejnej správy, vypĺňa sa samostatná tabuľka za každý subjekt. Zhrnutie v prílohe č. 2 časti 2.1. sa vypĺňa podľa jednotlivých subjektov verejnej správy. Ak sa vplyv týka viacerých programov programovej štruktúry (ďalej len programov), vyplnia sa tabuľky č. 3 až č. 5 za každý program; predkladateľ uvedie rozčlenenie podľa programov taktiež v zhrnutí 2.1. Tento postup sa uplatní aj v prípade, ak sa návrh týka viacerých programov u viacerých subjektov verejnej správy. </w:t>
      </w:r>
    </w:p>
    <w:p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p>
    <w:p w:rsidR="00D9171A" w:rsidRPr="007B7470" w:rsidRDefault="00D9171A" w:rsidP="007D5748">
      <w:pPr>
        <w:spacing w:after="0" w:line="240" w:lineRule="auto"/>
        <w:jc w:val="both"/>
        <w:rPr>
          <w:rFonts w:ascii="Times New Roman" w:eastAsia="Times New Roman" w:hAnsi="Times New Roman" w:cs="Verdana"/>
          <w:color w:val="000000" w:themeColor="text1"/>
          <w:sz w:val="24"/>
          <w:szCs w:val="24"/>
        </w:rPr>
      </w:pPr>
      <w:r w:rsidRPr="007B7470">
        <w:rPr>
          <w:rFonts w:ascii="Times New Roman" w:eastAsia="Times New Roman" w:hAnsi="Times New Roman" w:cs="Verdana"/>
          <w:color w:val="000000" w:themeColor="text1"/>
          <w:sz w:val="24"/>
          <w:szCs w:val="24"/>
        </w:rPr>
        <w:tab/>
        <w:t>Ak návrh obsahuje viacero opatrení s vplyvom na dlhodobú udržateľnosť, vyplní sa tabuľka č. 6 za každé opatrenie zvlášť. Tabuľka obsahujúca kumulatívny efekt opatrení (ak by sa všetky opatrenia zaviedli spolu) sa vyplní samostatne, nakoľko jednotlivé opatrenia môžu mať vplyv medzi sebou.</w:t>
      </w:r>
    </w:p>
    <w:p w:rsidR="00D9171A" w:rsidRPr="007B7470" w:rsidRDefault="00D9171A" w:rsidP="007D5748">
      <w:pPr>
        <w:spacing w:after="0" w:line="240" w:lineRule="auto"/>
        <w:jc w:val="both"/>
        <w:rPr>
          <w:rFonts w:ascii="Times New Roman" w:eastAsia="Times New Roman" w:hAnsi="Times New Roman" w:cs="Verdana"/>
          <w:color w:val="000000" w:themeColor="text1"/>
          <w:sz w:val="24"/>
          <w:szCs w:val="24"/>
        </w:rPr>
      </w:pPr>
    </w:p>
    <w:p w:rsidR="007D5748" w:rsidRPr="007B7470" w:rsidRDefault="007D5748" w:rsidP="007D5748">
      <w:pPr>
        <w:spacing w:after="0" w:line="240" w:lineRule="auto"/>
        <w:jc w:val="both"/>
        <w:rPr>
          <w:rFonts w:ascii="Times New Roman" w:eastAsia="Times New Roman" w:hAnsi="Times New Roman" w:cs="Verdana"/>
          <w:b/>
          <w:bCs/>
          <w:iCs/>
          <w:color w:val="000000" w:themeColor="text1"/>
          <w:sz w:val="24"/>
          <w:szCs w:val="24"/>
        </w:rPr>
      </w:pPr>
      <w:r w:rsidRPr="007B7470">
        <w:rPr>
          <w:rFonts w:ascii="Times New Roman" w:eastAsia="Times New Roman" w:hAnsi="Times New Roman" w:cs="Verdana"/>
          <w:b/>
          <w:bCs/>
          <w:iCs/>
          <w:color w:val="000000" w:themeColor="text1"/>
          <w:sz w:val="24"/>
          <w:szCs w:val="24"/>
        </w:rPr>
        <w:t>2.3.1. Tabuľka č. 3: tabuľka vplyvov na príjmy</w:t>
      </w:r>
    </w:p>
    <w:p w:rsidR="007D5748" w:rsidRPr="007B7470" w:rsidRDefault="007D5748" w:rsidP="007D5748">
      <w:pPr>
        <w:spacing w:after="0" w:line="240" w:lineRule="auto"/>
        <w:jc w:val="both"/>
        <w:rPr>
          <w:rFonts w:ascii="Times New Roman" w:eastAsia="Times New Roman" w:hAnsi="Times New Roman" w:cs="Times New Roman"/>
          <w:b/>
          <w:color w:val="000000" w:themeColor="text1"/>
          <w:sz w:val="24"/>
          <w:szCs w:val="24"/>
          <w:u w:val="single"/>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 xml:space="preserve">Predkladateľ: </w:t>
      </w:r>
      <w:r w:rsidRPr="007B7470">
        <w:rPr>
          <w:rFonts w:ascii="Times New Roman" w:eastAsia="Times New Roman" w:hAnsi="Times New Roman" w:cs="Times New Roman"/>
          <w:color w:val="000000" w:themeColor="text1"/>
          <w:sz w:val="24"/>
          <w:szCs w:val="24"/>
          <w:lang w:eastAsia="sk-SK"/>
        </w:rPr>
        <w:t xml:space="preserve">Výška odhadovaného vplyvu na príjmy za jednotlivé subjekty verejnej správy, na ktoré má návrh vplyv, sa uvedie do súhrnnej tabuľky v časti 2.1 prílohy č. 2. </w:t>
      </w: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Tabuľka príjmov by mala vyjadrovať celkový vplyv na príjmy podľa podrobnej klasifikácie príjmov na základe vstupov od pripomienkujúcich strán. Celkový vplyv návrhu na príjmy rozpočtu verejnej správy v členení podľa jednotlivých subjektov verejnej správy, je potrebné uviesť do súhrnnej tabuľky č. 1 v časti 2.1. prílohy č. 2.</w:t>
      </w:r>
    </w:p>
    <w:p w:rsidR="007D5748" w:rsidRPr="007B7470" w:rsidRDefault="007D5748" w:rsidP="007D5748">
      <w:pPr>
        <w:spacing w:after="0" w:line="240" w:lineRule="auto"/>
        <w:ind w:firstLine="708"/>
        <w:jc w:val="both"/>
        <w:rPr>
          <w:rFonts w:ascii="Times New Roman" w:eastAsia="Times New Roman" w:hAnsi="Times New Roman" w:cs="Times New Roman"/>
          <w:bCs/>
          <w:iCs/>
          <w:color w:val="000000" w:themeColor="text1"/>
          <w:sz w:val="24"/>
          <w:szCs w:val="20"/>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0"/>
          <w:lang w:eastAsia="sk-SK"/>
        </w:rPr>
        <w:t>MF SR</w:t>
      </w:r>
      <w:r w:rsidRPr="007B7470">
        <w:rPr>
          <w:rFonts w:ascii="Times New Roman" w:eastAsia="Times New Roman" w:hAnsi="Times New Roman" w:cs="Times New Roman"/>
          <w:iCs/>
          <w:color w:val="000000" w:themeColor="text1"/>
          <w:sz w:val="24"/>
          <w:szCs w:val="20"/>
          <w:lang w:eastAsia="sk-SK"/>
        </w:rPr>
        <w:t>:</w:t>
      </w:r>
      <w:r w:rsidRPr="007B7470">
        <w:rPr>
          <w:rFonts w:ascii="Times New Roman" w:eastAsia="Times New Roman" w:hAnsi="Times New Roman" w:cs="Times New Roman"/>
          <w:i/>
          <w:iCs/>
          <w:color w:val="000000" w:themeColor="text1"/>
          <w:sz w:val="24"/>
          <w:szCs w:val="20"/>
          <w:lang w:eastAsia="sk-SK"/>
        </w:rPr>
        <w:t xml:space="preserve"> </w:t>
      </w:r>
      <w:r w:rsidRPr="007B7470">
        <w:rPr>
          <w:rFonts w:ascii="Times New Roman" w:eastAsia="Times New Roman" w:hAnsi="Times New Roman" w:cs="Times New Roman"/>
          <w:color w:val="000000" w:themeColor="text1"/>
          <w:sz w:val="24"/>
          <w:szCs w:val="20"/>
          <w:lang w:eastAsia="sk-SK"/>
        </w:rPr>
        <w:t>Vyhodnotí primeranosť projekcií a výpočtov. Potvrdí, že údaje v tabuľke sú náležite roztriedené a dávajú jasný obraz o vplyve návrhu na príjmy rozpočtu verejnej správy. Ak sa vyskytnú problémy, požiada predkladateľa, aby upravil príslušné číselné hodnoty.</w:t>
      </w:r>
    </w:p>
    <w:p w:rsidR="007D5748" w:rsidRPr="007B7470" w:rsidRDefault="007D5748" w:rsidP="007D5748">
      <w:pPr>
        <w:spacing w:after="0" w:line="240" w:lineRule="auto"/>
        <w:jc w:val="both"/>
        <w:rPr>
          <w:rFonts w:ascii="Times New Roman" w:eastAsia="Times New Roman" w:hAnsi="Times New Roman" w:cs="Verdana"/>
          <w:b/>
          <w:bCs/>
          <w:iCs/>
          <w:color w:val="000000" w:themeColor="text1"/>
          <w:sz w:val="24"/>
          <w:szCs w:val="24"/>
        </w:rPr>
      </w:pPr>
    </w:p>
    <w:p w:rsidR="007D5748" w:rsidRPr="007B7470" w:rsidRDefault="007D5748" w:rsidP="007D5748">
      <w:pPr>
        <w:spacing w:after="0" w:line="240" w:lineRule="auto"/>
        <w:jc w:val="both"/>
        <w:rPr>
          <w:rFonts w:ascii="Times New Roman" w:eastAsia="Times New Roman" w:hAnsi="Times New Roman" w:cs="Verdana"/>
          <w:b/>
          <w:bCs/>
          <w:iCs/>
          <w:color w:val="000000" w:themeColor="text1"/>
          <w:sz w:val="24"/>
          <w:szCs w:val="24"/>
        </w:rPr>
      </w:pPr>
      <w:r w:rsidRPr="007B7470">
        <w:rPr>
          <w:rFonts w:ascii="Times New Roman" w:eastAsia="Times New Roman" w:hAnsi="Times New Roman" w:cs="Verdana"/>
          <w:b/>
          <w:bCs/>
          <w:iCs/>
          <w:color w:val="000000" w:themeColor="text1"/>
          <w:sz w:val="24"/>
          <w:szCs w:val="24"/>
        </w:rPr>
        <w:t>2.3.2. Tabuľka č. 4</w:t>
      </w:r>
      <w:r w:rsidR="00CB04E9" w:rsidRPr="007B7470">
        <w:rPr>
          <w:rFonts w:ascii="Times New Roman" w:eastAsia="Times New Roman" w:hAnsi="Times New Roman" w:cs="Verdana"/>
          <w:b/>
          <w:bCs/>
          <w:iCs/>
          <w:color w:val="000000" w:themeColor="text1"/>
          <w:sz w:val="24"/>
          <w:szCs w:val="24"/>
        </w:rPr>
        <w:t>/A a č. 4/B</w:t>
      </w:r>
      <w:r w:rsidRPr="007B7470">
        <w:rPr>
          <w:rFonts w:ascii="Times New Roman" w:eastAsia="Times New Roman" w:hAnsi="Times New Roman" w:cs="Verdana"/>
          <w:b/>
          <w:bCs/>
          <w:iCs/>
          <w:color w:val="000000" w:themeColor="text1"/>
          <w:sz w:val="24"/>
          <w:szCs w:val="24"/>
        </w:rPr>
        <w:t>: tabuľka vplyvov na výdavky</w:t>
      </w:r>
    </w:p>
    <w:p w:rsidR="007D5748" w:rsidRPr="007B7470" w:rsidRDefault="007D5748" w:rsidP="007D5748">
      <w:pPr>
        <w:spacing w:after="0" w:line="240" w:lineRule="auto"/>
        <w:jc w:val="both"/>
        <w:rPr>
          <w:rFonts w:ascii="Times New Roman" w:eastAsia="Times New Roman" w:hAnsi="Times New Roman" w:cs="Verdana"/>
          <w:i/>
          <w:iCs/>
          <w:color w:val="000000" w:themeColor="text1"/>
          <w:sz w:val="24"/>
          <w:szCs w:val="24"/>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 :</w:t>
      </w:r>
      <w:r w:rsidRPr="007B7470">
        <w:rPr>
          <w:rFonts w:ascii="Times New Roman" w:eastAsia="Times New Roman" w:hAnsi="Times New Roman" w:cs="Times New Roman"/>
          <w:color w:val="000000" w:themeColor="text1"/>
          <w:sz w:val="24"/>
          <w:szCs w:val="24"/>
          <w:lang w:eastAsia="sk-SK"/>
        </w:rPr>
        <w:t>Výška odhadovaného vplyvu na výdavky</w:t>
      </w:r>
      <w:r w:rsidR="00C15D88" w:rsidRPr="007B7470">
        <w:rPr>
          <w:rFonts w:ascii="Times New Roman" w:eastAsia="Times New Roman" w:hAnsi="Times New Roman" w:cs="Times New Roman"/>
          <w:color w:val="000000" w:themeColor="text1"/>
          <w:sz w:val="24"/>
          <w:szCs w:val="24"/>
          <w:lang w:eastAsia="sk-SK"/>
        </w:rPr>
        <w:t xml:space="preserve"> a limit verejných výdavkov</w:t>
      </w:r>
      <w:r w:rsidRPr="007B7470">
        <w:rPr>
          <w:rFonts w:ascii="Times New Roman" w:eastAsia="Times New Roman" w:hAnsi="Times New Roman" w:cs="Times New Roman"/>
          <w:color w:val="000000" w:themeColor="text1"/>
          <w:sz w:val="24"/>
          <w:szCs w:val="24"/>
          <w:lang w:eastAsia="sk-SK"/>
        </w:rPr>
        <w:t xml:space="preserve"> za jednotlivé subjekty verejnej správy / programy, na ktoré má ná</w:t>
      </w:r>
      <w:r w:rsidR="00C15D88" w:rsidRPr="007B7470">
        <w:rPr>
          <w:rFonts w:ascii="Times New Roman" w:eastAsia="Times New Roman" w:hAnsi="Times New Roman" w:cs="Times New Roman"/>
          <w:color w:val="000000" w:themeColor="text1"/>
          <w:sz w:val="24"/>
          <w:szCs w:val="24"/>
          <w:lang w:eastAsia="sk-SK"/>
        </w:rPr>
        <w:t>vrh vplyv, sa uvedie do súhrnných tabuliek</w:t>
      </w:r>
      <w:r w:rsidRPr="007B7470">
        <w:rPr>
          <w:rFonts w:ascii="Times New Roman" w:eastAsia="Times New Roman" w:hAnsi="Times New Roman" w:cs="Times New Roman"/>
          <w:color w:val="000000" w:themeColor="text1"/>
          <w:sz w:val="24"/>
          <w:szCs w:val="24"/>
          <w:lang w:eastAsia="sk-SK"/>
        </w:rPr>
        <w:t xml:space="preserve"> v časti 2.1 prílohy č. 2 na základe podrobnejších údajov z tabuliek č. 3</w:t>
      </w:r>
      <w:r w:rsidR="00782B91" w:rsidRPr="007B7470">
        <w:rPr>
          <w:rFonts w:ascii="Times New Roman" w:eastAsia="Times New Roman" w:hAnsi="Times New Roman" w:cs="Times New Roman"/>
          <w:color w:val="000000" w:themeColor="text1"/>
          <w:sz w:val="24"/>
          <w:szCs w:val="24"/>
          <w:lang w:eastAsia="sk-SK"/>
        </w:rPr>
        <w:t>, 4/B</w:t>
      </w:r>
      <w:r w:rsidRPr="007B7470">
        <w:rPr>
          <w:rFonts w:ascii="Times New Roman" w:eastAsia="Times New Roman" w:hAnsi="Times New Roman" w:cs="Times New Roman"/>
          <w:color w:val="000000" w:themeColor="text1"/>
          <w:sz w:val="24"/>
          <w:szCs w:val="24"/>
          <w:lang w:eastAsia="sk-SK"/>
        </w:rPr>
        <w:t xml:space="preserve"> </w:t>
      </w:r>
      <w:r w:rsidR="00782B91" w:rsidRPr="007B7470">
        <w:rPr>
          <w:rFonts w:ascii="Times New Roman" w:eastAsia="Times New Roman" w:hAnsi="Times New Roman" w:cs="Times New Roman"/>
          <w:color w:val="000000" w:themeColor="text1"/>
          <w:sz w:val="24"/>
          <w:szCs w:val="24"/>
          <w:lang w:eastAsia="sk-SK"/>
        </w:rPr>
        <w:t>a</w:t>
      </w:r>
      <w:r w:rsidRPr="007B7470">
        <w:rPr>
          <w:rFonts w:ascii="Times New Roman" w:eastAsia="Times New Roman" w:hAnsi="Times New Roman" w:cs="Times New Roman"/>
          <w:color w:val="000000" w:themeColor="text1"/>
          <w:sz w:val="24"/>
          <w:szCs w:val="24"/>
          <w:lang w:eastAsia="sk-SK"/>
        </w:rPr>
        <w:t xml:space="preserve"> č. 5. </w:t>
      </w:r>
      <w:r w:rsidR="005C1A2B" w:rsidRPr="007B7470">
        <w:rPr>
          <w:rFonts w:ascii="Times New Roman" w:eastAsia="Times New Roman" w:hAnsi="Times New Roman" w:cs="Times New Roman"/>
          <w:color w:val="000000" w:themeColor="text1"/>
          <w:sz w:val="24"/>
          <w:szCs w:val="24"/>
          <w:lang w:eastAsia="sk-SK"/>
        </w:rPr>
        <w:t xml:space="preserve">Tabuľka č. 4/A sa vypĺňa na hotovostnom princípe, tabuľka č. 4/B sa uvádza v metodike ESA 2010. </w:t>
      </w:r>
      <w:r w:rsidRPr="007B7470">
        <w:rPr>
          <w:rFonts w:ascii="Times New Roman" w:eastAsia="Times New Roman" w:hAnsi="Times New Roman" w:cs="Times New Roman"/>
          <w:color w:val="000000" w:themeColor="text1"/>
          <w:sz w:val="24"/>
          <w:szCs w:val="24"/>
          <w:lang w:eastAsia="sk-SK"/>
        </w:rPr>
        <w:t>Na základe podkladov a konzultácií spracuje predkladateľ súhrnn</w:t>
      </w:r>
      <w:r w:rsidR="00CB04E9" w:rsidRPr="007B7470">
        <w:rPr>
          <w:rFonts w:ascii="Times New Roman" w:eastAsia="Times New Roman" w:hAnsi="Times New Roman" w:cs="Times New Roman"/>
          <w:color w:val="000000" w:themeColor="text1"/>
          <w:sz w:val="24"/>
          <w:szCs w:val="24"/>
          <w:lang w:eastAsia="sk-SK"/>
        </w:rPr>
        <w:t>ú tabuľku za celý návrh. Tabuľky výdavkov by mali</w:t>
      </w:r>
      <w:r w:rsidRPr="007B7470">
        <w:rPr>
          <w:rFonts w:ascii="Times New Roman" w:eastAsia="Times New Roman" w:hAnsi="Times New Roman" w:cs="Times New Roman"/>
          <w:color w:val="000000" w:themeColor="text1"/>
          <w:sz w:val="24"/>
          <w:szCs w:val="24"/>
          <w:lang w:eastAsia="sk-SK"/>
        </w:rPr>
        <w:t xml:space="preserve"> vyjadrovať celkový vplyv na výdavky</w:t>
      </w:r>
      <w:r w:rsidR="00C15D88" w:rsidRPr="007B7470">
        <w:rPr>
          <w:rFonts w:ascii="Times New Roman" w:eastAsia="Times New Roman" w:hAnsi="Times New Roman" w:cs="Times New Roman"/>
          <w:color w:val="000000" w:themeColor="text1"/>
          <w:sz w:val="24"/>
          <w:szCs w:val="24"/>
          <w:lang w:eastAsia="sk-SK"/>
        </w:rPr>
        <w:t xml:space="preserve"> a limit verejných výdavkov</w:t>
      </w:r>
      <w:r w:rsidRPr="007B7470">
        <w:rPr>
          <w:rFonts w:ascii="Times New Roman" w:eastAsia="Times New Roman" w:hAnsi="Times New Roman" w:cs="Times New Roman"/>
          <w:color w:val="000000" w:themeColor="text1"/>
          <w:sz w:val="24"/>
          <w:szCs w:val="24"/>
          <w:lang w:eastAsia="sk-SK"/>
        </w:rPr>
        <w:t xml:space="preserve"> podľa podrobnej klasifikácie výdavkov na základe vstupov od  dotknutých strán. </w:t>
      </w:r>
    </w:p>
    <w:p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MF SR</w:t>
      </w:r>
      <w:r w:rsidRPr="007B7470">
        <w:rPr>
          <w:rFonts w:ascii="Times New Roman" w:eastAsia="Times New Roman" w:hAnsi="Times New Roman" w:cs="Times New Roman"/>
          <w:iCs/>
          <w:color w:val="000000" w:themeColor="text1"/>
          <w:sz w:val="24"/>
          <w:szCs w:val="24"/>
          <w:lang w:eastAsia="sk-SK"/>
        </w:rPr>
        <w:t>:</w:t>
      </w:r>
      <w:r w:rsidRPr="007B7470">
        <w:rPr>
          <w:rFonts w:ascii="Times New Roman" w:eastAsia="Times New Roman" w:hAnsi="Times New Roman" w:cs="Times New Roman"/>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Vyhodnotí primeranosť projekcií a výpočtov. Potvrdí, že údaje v tabuľke sú náležite roztriedené a dávajú jasný obraz o vplyve návrhu na výdavky</w:t>
      </w:r>
      <w:r w:rsidR="00782B91" w:rsidRPr="00F2530E">
        <w:rPr>
          <w:rFonts w:ascii="Times New Roman" w:eastAsia="Times New Roman" w:hAnsi="Times New Roman" w:cs="Times New Roman"/>
          <w:color w:val="000000" w:themeColor="text1"/>
          <w:sz w:val="24"/>
          <w:szCs w:val="24"/>
          <w:lang w:eastAsia="sk-SK"/>
        </w:rPr>
        <w:t xml:space="preserve"> a limit výdavkov</w:t>
      </w:r>
      <w:r w:rsidRPr="00F2530E">
        <w:rPr>
          <w:rFonts w:ascii="Times New Roman" w:eastAsia="Times New Roman" w:hAnsi="Times New Roman" w:cs="Times New Roman"/>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rozpočtu verejnej správy. Ak sa vyskytnú problémy, požiada predkladateľa, aby upravil príslušné číselné hodnoty.</w:t>
      </w:r>
    </w:p>
    <w:p w:rsidR="00E963A3" w:rsidRPr="007B7470" w:rsidRDefault="00E963A3"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p>
    <w:p w:rsidR="007D5748" w:rsidRPr="007B7470" w:rsidRDefault="007D5748" w:rsidP="007D5748">
      <w:pPr>
        <w:spacing w:after="0" w:line="240" w:lineRule="auto"/>
        <w:jc w:val="both"/>
        <w:rPr>
          <w:rFonts w:ascii="Times New Roman" w:eastAsia="Times New Roman" w:hAnsi="Times New Roman" w:cs="Verdana"/>
          <w:b/>
          <w:bCs/>
          <w:iCs/>
          <w:color w:val="000000" w:themeColor="text1"/>
          <w:sz w:val="24"/>
          <w:szCs w:val="24"/>
        </w:rPr>
      </w:pPr>
      <w:r w:rsidRPr="007B7470">
        <w:rPr>
          <w:rFonts w:ascii="Times New Roman" w:eastAsia="Times New Roman" w:hAnsi="Times New Roman" w:cs="Verdana"/>
          <w:b/>
          <w:bCs/>
          <w:iCs/>
          <w:color w:val="000000" w:themeColor="text1"/>
          <w:sz w:val="24"/>
          <w:szCs w:val="24"/>
        </w:rPr>
        <w:t>2.3.3. Tabuľka č. 5: tabuľka vplyvov na zamestnanosť</w:t>
      </w:r>
    </w:p>
    <w:p w:rsidR="007D5748" w:rsidRPr="007B7470" w:rsidRDefault="007D5748" w:rsidP="007D5748">
      <w:pPr>
        <w:spacing w:after="0" w:line="240" w:lineRule="auto"/>
        <w:jc w:val="both"/>
        <w:rPr>
          <w:rFonts w:ascii="Times New Roman" w:eastAsia="Times New Roman" w:hAnsi="Times New Roman" w:cs="Verdana"/>
          <w:color w:val="000000" w:themeColor="text1"/>
          <w:sz w:val="24"/>
          <w:szCs w:val="24"/>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Predkladateľ</w:t>
      </w:r>
      <w:r w:rsidRPr="007B7470">
        <w:rPr>
          <w:rFonts w:ascii="Times New Roman" w:eastAsia="Times New Roman" w:hAnsi="Times New Roman" w:cs="Times New Roman"/>
          <w:bCs/>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Ak daný návrh nemá žiadny vplyv na zamestnanosť, tabuľka č. 5 sa nemusí vypĺňať. V prípade, že vplyvom návrhu dochádza k nárastu alebo úbytku pracovných miest vo verejnej správe, je potrebné túto skutočnosť uviesť v tabuľke. Predkladateľ vyplní predpokladané počty zamestnancov so znamienkom plus alebo mínus do príslušného riadku podľa vykonávanej činnosti.  V nasledujúcich rokoch je potrebné uvádzať celkové počty zamestnancov, nielen medziročný nárast ich počtu. Podľa predpokladaného platového zaradenia predkladateľ vyplní aj priemerné mzdové výdavky pripadajúce na jedného zamestnanca v danej kategórii, t.</w:t>
      </w:r>
      <w:r w:rsidR="001F5D86">
        <w:rPr>
          <w:rFonts w:ascii="Times New Roman" w:eastAsia="Times New Roman" w:hAnsi="Times New Roman" w:cs="Times New Roman"/>
          <w:color w:val="000000" w:themeColor="text1"/>
          <w:sz w:val="24"/>
          <w:szCs w:val="24"/>
          <w:lang w:eastAsia="sk-SK"/>
        </w:rPr>
        <w:t> </w:t>
      </w:r>
      <w:r w:rsidRPr="007B7470">
        <w:rPr>
          <w:rFonts w:ascii="Times New Roman" w:eastAsia="Times New Roman" w:hAnsi="Times New Roman" w:cs="Times New Roman"/>
          <w:color w:val="000000" w:themeColor="text1"/>
          <w:sz w:val="24"/>
          <w:szCs w:val="24"/>
          <w:lang w:eastAsia="sk-SK"/>
        </w:rPr>
        <w:t>j. vrátane všetkých tarifných i nadtarifných zložiek platu. V ďalších rokoch by mal predkladateľ uvažovať so všeobecnou valorizáciou priemerných mzdových výdavkov na príslušný rok. Celkové mzdové výdavky na týchto zamestnancov so stanovenými priemernými mzdovými výdavkami budú v spodnej časti tabuľky prepočítané automaticky. Tabuľka zamestnanosti by mala ukazovať celkový vplyv návrhu na zamestnanosť vo verejnej správe určený na základe vstupov od dotknutých subjektov. Celkový vplyv návrhu na zamestnanosť podľa jednotlivých subjektov verejnej správy / programov je potrebné zahrnúť do súhrnnej tabuľky č. 1 v časti 2.1. prílohy č. 2.</w:t>
      </w:r>
    </w:p>
    <w:p w:rsidR="007D5748" w:rsidRPr="007B7470" w:rsidRDefault="007D5748" w:rsidP="007D5748">
      <w:pPr>
        <w:spacing w:after="0" w:line="240" w:lineRule="auto"/>
        <w:jc w:val="both"/>
        <w:rPr>
          <w:rFonts w:ascii="Times New Roman" w:eastAsia="Times New Roman" w:hAnsi="Times New Roman" w:cs="Times New Roman"/>
          <w:color w:val="000000" w:themeColor="text1"/>
          <w:sz w:val="24"/>
          <w:szCs w:val="24"/>
          <w:u w:val="single"/>
          <w:lang w:eastAsia="sk-SK"/>
        </w:rPr>
      </w:pPr>
    </w:p>
    <w:p w:rsidR="007D5748" w:rsidRPr="007B7470" w:rsidRDefault="007D5748" w:rsidP="007D5748">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bCs/>
          <w:iCs/>
          <w:color w:val="000000" w:themeColor="text1"/>
          <w:sz w:val="24"/>
          <w:szCs w:val="24"/>
          <w:lang w:eastAsia="sk-SK"/>
        </w:rPr>
        <w:t>MF SR</w:t>
      </w:r>
      <w:r w:rsidRPr="007B7470">
        <w:rPr>
          <w:rFonts w:ascii="Times New Roman" w:eastAsia="Times New Roman" w:hAnsi="Times New Roman" w:cs="Times New Roman"/>
          <w:iCs/>
          <w:color w:val="000000" w:themeColor="text1"/>
          <w:sz w:val="24"/>
          <w:szCs w:val="24"/>
          <w:lang w:eastAsia="sk-SK"/>
        </w:rPr>
        <w:t>:</w:t>
      </w:r>
      <w:r w:rsidRPr="007B7470">
        <w:rPr>
          <w:rFonts w:ascii="Times New Roman" w:eastAsia="Times New Roman" w:hAnsi="Times New Roman" w:cs="Times New Roman"/>
          <w:i/>
          <w:iCs/>
          <w:color w:val="000000" w:themeColor="text1"/>
          <w:sz w:val="24"/>
          <w:szCs w:val="24"/>
          <w:lang w:eastAsia="sk-SK"/>
        </w:rPr>
        <w:t xml:space="preserve"> </w:t>
      </w:r>
      <w:r w:rsidRPr="007B7470">
        <w:rPr>
          <w:rFonts w:ascii="Times New Roman" w:eastAsia="Times New Roman" w:hAnsi="Times New Roman" w:cs="Times New Roman"/>
          <w:color w:val="000000" w:themeColor="text1"/>
          <w:sz w:val="24"/>
          <w:szCs w:val="24"/>
          <w:lang w:eastAsia="sk-SK"/>
        </w:rPr>
        <w:t xml:space="preserve">Vyhodnotí primeranosť projekcií a výpočtov. Potvrdí, že údaje v tabuľke sú náležite roztriedené a dávajú jasný obraz o vplyve návrhu na zamestnanosť vo verejnej správe. Ak sa vyskytnú problémy, požiada predkladateľa, aby upravil príslušné číselné hodnoty. </w:t>
      </w:r>
    </w:p>
    <w:p w:rsidR="00D9171A" w:rsidRPr="007B7470" w:rsidRDefault="00D9171A" w:rsidP="00D9171A">
      <w:pPr>
        <w:spacing w:after="0" w:line="240" w:lineRule="auto"/>
        <w:jc w:val="both"/>
        <w:rPr>
          <w:rFonts w:ascii="Times New Roman" w:eastAsia="Times New Roman" w:hAnsi="Times New Roman" w:cs="Times New Roman"/>
          <w:color w:val="000000" w:themeColor="text1"/>
          <w:sz w:val="24"/>
          <w:szCs w:val="24"/>
          <w:lang w:eastAsia="sk-SK"/>
        </w:rPr>
      </w:pPr>
    </w:p>
    <w:p w:rsidR="00D9171A" w:rsidRPr="007B7470" w:rsidRDefault="00D9171A" w:rsidP="00D9171A">
      <w:pPr>
        <w:spacing w:after="0" w:line="240" w:lineRule="auto"/>
        <w:jc w:val="both"/>
        <w:rPr>
          <w:rFonts w:ascii="Times New Roman" w:eastAsia="Times New Roman" w:hAnsi="Times New Roman" w:cs="Times New Roman"/>
          <w:b/>
          <w:color w:val="000000" w:themeColor="text1"/>
          <w:sz w:val="24"/>
          <w:szCs w:val="24"/>
          <w:lang w:eastAsia="sk-SK"/>
        </w:rPr>
      </w:pPr>
      <w:r w:rsidRPr="007B7470">
        <w:rPr>
          <w:rFonts w:ascii="Times New Roman" w:eastAsia="Times New Roman" w:hAnsi="Times New Roman" w:cs="Times New Roman"/>
          <w:b/>
          <w:color w:val="000000" w:themeColor="text1"/>
          <w:sz w:val="24"/>
          <w:szCs w:val="24"/>
          <w:lang w:eastAsia="sk-SK"/>
        </w:rPr>
        <w:t>2.3.4. Tabuľka č. 6: tabuľka vplyvov na dlhodobú udržateľnosť verejných financií</w:t>
      </w:r>
    </w:p>
    <w:p w:rsidR="00D9171A" w:rsidRPr="007B7470" w:rsidRDefault="00D9171A" w:rsidP="00D9171A">
      <w:pPr>
        <w:spacing w:after="0" w:line="240" w:lineRule="auto"/>
        <w:jc w:val="both"/>
        <w:rPr>
          <w:rFonts w:ascii="Times New Roman" w:eastAsia="Times New Roman" w:hAnsi="Times New Roman" w:cs="Times New Roman"/>
          <w:b/>
          <w:color w:val="000000" w:themeColor="text1"/>
          <w:sz w:val="24"/>
          <w:szCs w:val="24"/>
          <w:lang w:eastAsia="sk-SK"/>
        </w:rPr>
      </w:pPr>
    </w:p>
    <w:p w:rsidR="00D9171A" w:rsidRPr="007B7470" w:rsidRDefault="00D9171A" w:rsidP="00D9171A">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Predkladateľ: Vypĺňa sa len pre opatrenia, týkajúce sa I. a II. piliera systému univerzálneho dôchodkového zabezpečenia s identifikovaným vplyvom od</w:t>
      </w:r>
      <w:r w:rsidR="003B7684" w:rsidRPr="007B7470">
        <w:rPr>
          <w:rFonts w:ascii="Times New Roman" w:eastAsia="Times New Roman" w:hAnsi="Times New Roman" w:cs="Times New Roman"/>
          <w:color w:val="000000" w:themeColor="text1"/>
          <w:sz w:val="24"/>
          <w:szCs w:val="24"/>
          <w:lang w:eastAsia="sk-SK"/>
        </w:rPr>
        <w:t xml:space="preserve"> 0,</w:t>
      </w:r>
      <w:r w:rsidRPr="007B7470">
        <w:rPr>
          <w:rFonts w:ascii="Times New Roman" w:eastAsia="Times New Roman" w:hAnsi="Times New Roman" w:cs="Times New Roman"/>
          <w:color w:val="000000" w:themeColor="text1"/>
          <w:sz w:val="24"/>
          <w:szCs w:val="24"/>
          <w:lang w:eastAsia="sk-SK"/>
        </w:rPr>
        <w:t>1 % HDP (vrátane) na dlhodobom horizonte. Ak daný návrh nemá žiadny vplyv na dlhodobú udržateľnosť verejných financií, tabuľka č. 6 sa nevypĺňa. V prípade, že vplyvom návrhu dochádza k zhoršeniu alebo k zlepšeniu udržateľnosti verejných financií, je potrebné túto skutočnosť uviesť v tabuľke. Pri kvantifikácii sa využije štandardný model určený na dlhodobé projekcie a kvantifikáciu dlhodobých vplyvov legislatívnych zmien. Tabuľka by mala vyjadrovať celkový vplyv na výdavky, príjmy a bilanciu verejných financií v p. b. HDP počas najbližších 5 dekád.</w:t>
      </w:r>
    </w:p>
    <w:p w:rsidR="00D9171A" w:rsidRPr="007B7470" w:rsidRDefault="00D9171A" w:rsidP="00D9171A">
      <w:pPr>
        <w:spacing w:after="0" w:line="240" w:lineRule="auto"/>
        <w:jc w:val="both"/>
        <w:rPr>
          <w:rFonts w:ascii="Times New Roman" w:eastAsia="Times New Roman" w:hAnsi="Times New Roman" w:cs="Times New Roman"/>
          <w:color w:val="000000" w:themeColor="text1"/>
          <w:sz w:val="24"/>
          <w:szCs w:val="24"/>
          <w:lang w:eastAsia="sk-SK"/>
        </w:rPr>
      </w:pPr>
    </w:p>
    <w:p w:rsidR="00D9171A" w:rsidRPr="00A738C0" w:rsidRDefault="00D9171A" w:rsidP="00D9171A">
      <w:pPr>
        <w:spacing w:after="0" w:line="240" w:lineRule="auto"/>
        <w:ind w:firstLine="708"/>
        <w:jc w:val="both"/>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xml:space="preserve">MF SR: Vyhodnotí primeranosť projekcií a výpočtov. Potvrdí, že údaje v tabuľke sú náležite roztriedené a dávajú jasný obraz o vplyve návrhu na dlhodobú udržateľnosť verejných </w:t>
      </w:r>
      <w:r w:rsidRPr="007B7470">
        <w:rPr>
          <w:rFonts w:ascii="Times New Roman" w:eastAsia="Times New Roman" w:hAnsi="Times New Roman" w:cs="Times New Roman"/>
          <w:color w:val="000000" w:themeColor="text1"/>
          <w:sz w:val="24"/>
          <w:szCs w:val="24"/>
          <w:lang w:eastAsia="sk-SK"/>
        </w:rPr>
        <w:lastRenderedPageBreak/>
        <w:t>financií. Ak sa vyskytnú problémy, požiada predkladateľa, aby upravil príslušné</w:t>
      </w:r>
      <w:r w:rsidR="000F00DA" w:rsidRPr="007B7470">
        <w:rPr>
          <w:rFonts w:ascii="Times New Roman" w:eastAsia="Times New Roman" w:hAnsi="Times New Roman" w:cs="Times New Roman"/>
          <w:color w:val="000000" w:themeColor="text1"/>
          <w:sz w:val="24"/>
          <w:szCs w:val="24"/>
          <w:lang w:eastAsia="sk-SK"/>
        </w:rPr>
        <w:t xml:space="preserve"> číselné hodnoty.</w:t>
      </w:r>
    </w:p>
    <w:p w:rsidR="00D9171A" w:rsidRPr="00A738C0" w:rsidRDefault="00D9171A" w:rsidP="00D9171A">
      <w:pPr>
        <w:spacing w:after="0" w:line="240" w:lineRule="auto"/>
        <w:jc w:val="both"/>
        <w:rPr>
          <w:rFonts w:ascii="Times New Roman" w:eastAsia="Times New Roman" w:hAnsi="Times New Roman" w:cs="Times New Roman"/>
          <w:color w:val="000000" w:themeColor="text1"/>
          <w:sz w:val="24"/>
          <w:szCs w:val="24"/>
          <w:lang w:eastAsia="sk-SK"/>
        </w:rPr>
      </w:pPr>
    </w:p>
    <w:p w:rsidR="00CB3623" w:rsidRPr="00A738C0" w:rsidRDefault="00CB3623">
      <w:pPr>
        <w:rPr>
          <w:color w:val="000000" w:themeColor="text1"/>
        </w:rPr>
      </w:pPr>
    </w:p>
    <w:sectPr w:rsidR="00CB3623" w:rsidRPr="00A738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9B7" w:rsidRDefault="000679B7">
      <w:pPr>
        <w:spacing w:after="0" w:line="240" w:lineRule="auto"/>
      </w:pPr>
      <w:r>
        <w:separator/>
      </w:r>
    </w:p>
  </w:endnote>
  <w:endnote w:type="continuationSeparator" w:id="0">
    <w:p w:rsidR="000679B7" w:rsidRDefault="000679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DE4" w:rsidRDefault="009E6DE4">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rsidR="009E6DE4" w:rsidRDefault="009E6DE4">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DE4" w:rsidRDefault="009E6DE4">
    <w:pPr>
      <w:pStyle w:val="Pta"/>
      <w:jc w:val="right"/>
    </w:pPr>
    <w:r>
      <w:fldChar w:fldCharType="begin"/>
    </w:r>
    <w:r>
      <w:instrText>PAGE   \* MERGEFORMAT</w:instrText>
    </w:r>
    <w:r>
      <w:fldChar w:fldCharType="separate"/>
    </w:r>
    <w:r w:rsidR="006B69EF">
      <w:rPr>
        <w:noProof/>
      </w:rPr>
      <w:t>3</w:t>
    </w:r>
    <w:r>
      <w:fldChar w:fldCharType="end"/>
    </w:r>
  </w:p>
  <w:p w:rsidR="009E6DE4" w:rsidRDefault="009E6DE4">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DE4" w:rsidRDefault="009E6DE4">
    <w:pPr>
      <w:pStyle w:val="Pta"/>
      <w:jc w:val="right"/>
    </w:pPr>
    <w:r>
      <w:fldChar w:fldCharType="begin"/>
    </w:r>
    <w:r>
      <w:instrText>PAGE   \* MERGEFORMAT</w:instrText>
    </w:r>
    <w:r>
      <w:fldChar w:fldCharType="separate"/>
    </w:r>
    <w:r>
      <w:rPr>
        <w:noProof/>
      </w:rPr>
      <w:t>0</w:t>
    </w:r>
    <w:r>
      <w:fldChar w:fldCharType="end"/>
    </w:r>
  </w:p>
  <w:p w:rsidR="009E6DE4" w:rsidRDefault="009E6DE4">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9B7" w:rsidRDefault="000679B7">
      <w:pPr>
        <w:spacing w:after="0" w:line="240" w:lineRule="auto"/>
      </w:pPr>
      <w:r>
        <w:separator/>
      </w:r>
    </w:p>
  </w:footnote>
  <w:footnote w:type="continuationSeparator" w:id="0">
    <w:p w:rsidR="000679B7" w:rsidRDefault="000679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DE4" w:rsidRDefault="009E6DE4" w:rsidP="002B63FD">
    <w:pPr>
      <w:pStyle w:val="Hlavika"/>
      <w:jc w:val="right"/>
      <w:rPr>
        <w:sz w:val="24"/>
        <w:szCs w:val="24"/>
      </w:rPr>
    </w:pPr>
    <w:r>
      <w:rPr>
        <w:sz w:val="24"/>
        <w:szCs w:val="24"/>
      </w:rPr>
      <w:t>Príloha č. 2</w:t>
    </w:r>
  </w:p>
  <w:p w:rsidR="009E6DE4" w:rsidRPr="00EB59C8" w:rsidRDefault="009E6DE4"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DE4" w:rsidRPr="0024067A" w:rsidRDefault="009E6DE4">
    <w:pPr>
      <w:pStyle w:val="Hlavika"/>
      <w:jc w:val="right"/>
      <w:rPr>
        <w:sz w:val="24"/>
        <w:szCs w:val="24"/>
      </w:rPr>
    </w:pPr>
    <w:r w:rsidRPr="0024067A">
      <w:rPr>
        <w:sz w:val="24"/>
        <w:szCs w:val="24"/>
      </w:rPr>
      <w:t>Príloha č.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6DE4" w:rsidRPr="000A15AE" w:rsidRDefault="009E6DE4"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5EC"/>
    <w:rsid w:val="00021DFF"/>
    <w:rsid w:val="00024E31"/>
    <w:rsid w:val="00035EB6"/>
    <w:rsid w:val="00045039"/>
    <w:rsid w:val="00057135"/>
    <w:rsid w:val="000679B7"/>
    <w:rsid w:val="00087A66"/>
    <w:rsid w:val="000B509B"/>
    <w:rsid w:val="000D5975"/>
    <w:rsid w:val="000F00DA"/>
    <w:rsid w:val="001127A8"/>
    <w:rsid w:val="00116F99"/>
    <w:rsid w:val="00170D2B"/>
    <w:rsid w:val="001847D0"/>
    <w:rsid w:val="00194240"/>
    <w:rsid w:val="001B1BD0"/>
    <w:rsid w:val="001C630B"/>
    <w:rsid w:val="001C721D"/>
    <w:rsid w:val="001F5D86"/>
    <w:rsid w:val="001F624A"/>
    <w:rsid w:val="00200898"/>
    <w:rsid w:val="00212894"/>
    <w:rsid w:val="002135D4"/>
    <w:rsid w:val="002177DB"/>
    <w:rsid w:val="002243B4"/>
    <w:rsid w:val="002309F4"/>
    <w:rsid w:val="00235696"/>
    <w:rsid w:val="002B228E"/>
    <w:rsid w:val="002B5AD4"/>
    <w:rsid w:val="002B63FD"/>
    <w:rsid w:val="00317B90"/>
    <w:rsid w:val="003260DE"/>
    <w:rsid w:val="003318F3"/>
    <w:rsid w:val="003408F5"/>
    <w:rsid w:val="003B7684"/>
    <w:rsid w:val="003C5D33"/>
    <w:rsid w:val="003F35B7"/>
    <w:rsid w:val="00405734"/>
    <w:rsid w:val="0042480F"/>
    <w:rsid w:val="00427FFC"/>
    <w:rsid w:val="0043009D"/>
    <w:rsid w:val="004405AD"/>
    <w:rsid w:val="00440A16"/>
    <w:rsid w:val="00446310"/>
    <w:rsid w:val="00447C49"/>
    <w:rsid w:val="00474F11"/>
    <w:rsid w:val="00476B10"/>
    <w:rsid w:val="0048310F"/>
    <w:rsid w:val="00487203"/>
    <w:rsid w:val="004932B9"/>
    <w:rsid w:val="00495F07"/>
    <w:rsid w:val="004A31D7"/>
    <w:rsid w:val="004A4209"/>
    <w:rsid w:val="004D169C"/>
    <w:rsid w:val="004D6B9D"/>
    <w:rsid w:val="004E27E8"/>
    <w:rsid w:val="004E5E76"/>
    <w:rsid w:val="005005EC"/>
    <w:rsid w:val="005307FC"/>
    <w:rsid w:val="00533423"/>
    <w:rsid w:val="005456F3"/>
    <w:rsid w:val="00553992"/>
    <w:rsid w:val="00581633"/>
    <w:rsid w:val="00590ED8"/>
    <w:rsid w:val="00592E96"/>
    <w:rsid w:val="005A3BDC"/>
    <w:rsid w:val="005B051A"/>
    <w:rsid w:val="005C1A2B"/>
    <w:rsid w:val="005E3699"/>
    <w:rsid w:val="005F2ACA"/>
    <w:rsid w:val="005F7F44"/>
    <w:rsid w:val="0062237F"/>
    <w:rsid w:val="006322D3"/>
    <w:rsid w:val="006620CB"/>
    <w:rsid w:val="006A2947"/>
    <w:rsid w:val="006B69EF"/>
    <w:rsid w:val="006C19DA"/>
    <w:rsid w:val="006E7EF9"/>
    <w:rsid w:val="00706125"/>
    <w:rsid w:val="00715CA3"/>
    <w:rsid w:val="007246BD"/>
    <w:rsid w:val="00727689"/>
    <w:rsid w:val="0077530D"/>
    <w:rsid w:val="00782B91"/>
    <w:rsid w:val="00785085"/>
    <w:rsid w:val="00790267"/>
    <w:rsid w:val="00795CE2"/>
    <w:rsid w:val="007B7470"/>
    <w:rsid w:val="007D5748"/>
    <w:rsid w:val="007F2357"/>
    <w:rsid w:val="00816BE1"/>
    <w:rsid w:val="008205B7"/>
    <w:rsid w:val="00822466"/>
    <w:rsid w:val="00832D80"/>
    <w:rsid w:val="00851769"/>
    <w:rsid w:val="00855D3E"/>
    <w:rsid w:val="008825A0"/>
    <w:rsid w:val="00893B20"/>
    <w:rsid w:val="00893B76"/>
    <w:rsid w:val="008956F4"/>
    <w:rsid w:val="00897BE7"/>
    <w:rsid w:val="008D339D"/>
    <w:rsid w:val="008D7812"/>
    <w:rsid w:val="008E2736"/>
    <w:rsid w:val="00933D3E"/>
    <w:rsid w:val="00943733"/>
    <w:rsid w:val="00945A2A"/>
    <w:rsid w:val="009505DF"/>
    <w:rsid w:val="009706B7"/>
    <w:rsid w:val="00987DA9"/>
    <w:rsid w:val="009A2794"/>
    <w:rsid w:val="009B5610"/>
    <w:rsid w:val="009C5946"/>
    <w:rsid w:val="009D7EE3"/>
    <w:rsid w:val="009E6DE4"/>
    <w:rsid w:val="009F6B26"/>
    <w:rsid w:val="00A534DC"/>
    <w:rsid w:val="00A72E75"/>
    <w:rsid w:val="00A738C0"/>
    <w:rsid w:val="00A82EFF"/>
    <w:rsid w:val="00A879A0"/>
    <w:rsid w:val="00AA2667"/>
    <w:rsid w:val="00AB5919"/>
    <w:rsid w:val="00AD7C45"/>
    <w:rsid w:val="00AE1182"/>
    <w:rsid w:val="00B14E3B"/>
    <w:rsid w:val="00B15B33"/>
    <w:rsid w:val="00B23C1D"/>
    <w:rsid w:val="00B52DAD"/>
    <w:rsid w:val="00B5535C"/>
    <w:rsid w:val="00B801BA"/>
    <w:rsid w:val="00B92F23"/>
    <w:rsid w:val="00BD13C8"/>
    <w:rsid w:val="00BE1FD9"/>
    <w:rsid w:val="00BF5E9A"/>
    <w:rsid w:val="00C02E55"/>
    <w:rsid w:val="00C15212"/>
    <w:rsid w:val="00C15BBA"/>
    <w:rsid w:val="00C15D88"/>
    <w:rsid w:val="00C16C1B"/>
    <w:rsid w:val="00C26F6E"/>
    <w:rsid w:val="00C37247"/>
    <w:rsid w:val="00C455E9"/>
    <w:rsid w:val="00C460F2"/>
    <w:rsid w:val="00C471B9"/>
    <w:rsid w:val="00C51FD4"/>
    <w:rsid w:val="00C611AD"/>
    <w:rsid w:val="00C64BDB"/>
    <w:rsid w:val="00C653D7"/>
    <w:rsid w:val="00C903CE"/>
    <w:rsid w:val="00C908E4"/>
    <w:rsid w:val="00CA18F2"/>
    <w:rsid w:val="00CB04E9"/>
    <w:rsid w:val="00CB3623"/>
    <w:rsid w:val="00CC0E46"/>
    <w:rsid w:val="00CE299A"/>
    <w:rsid w:val="00CE359E"/>
    <w:rsid w:val="00CF0DB9"/>
    <w:rsid w:val="00CF2C35"/>
    <w:rsid w:val="00D200BE"/>
    <w:rsid w:val="00D638F5"/>
    <w:rsid w:val="00D7236A"/>
    <w:rsid w:val="00D85029"/>
    <w:rsid w:val="00D9171A"/>
    <w:rsid w:val="00D922E5"/>
    <w:rsid w:val="00DE04C5"/>
    <w:rsid w:val="00DE30AD"/>
    <w:rsid w:val="00DE5BF1"/>
    <w:rsid w:val="00E07CE9"/>
    <w:rsid w:val="00E1204C"/>
    <w:rsid w:val="00E4770B"/>
    <w:rsid w:val="00E715DE"/>
    <w:rsid w:val="00E963A3"/>
    <w:rsid w:val="00EA1E90"/>
    <w:rsid w:val="00ED2B29"/>
    <w:rsid w:val="00EE0CA3"/>
    <w:rsid w:val="00EE28EB"/>
    <w:rsid w:val="00F03306"/>
    <w:rsid w:val="00F20986"/>
    <w:rsid w:val="00F20D94"/>
    <w:rsid w:val="00F2530E"/>
    <w:rsid w:val="00F348E6"/>
    <w:rsid w:val="00F40136"/>
    <w:rsid w:val="00F46C46"/>
    <w:rsid w:val="00F87C46"/>
    <w:rsid w:val="00F921CE"/>
    <w:rsid w:val="00F9643D"/>
    <w:rsid w:val="00FB4A4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3C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 w:id="1964926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f:fields xmlns:f="http://schemas.fabasoft.com/folio/2007/fields">
  <f:record ref="">
    <f:field ref="objname" par="" edit="true" text="Priloha-2---Analýza-vplyvov-na-rozpočet-verejnej-správy"/>
    <f:field ref="objsubject" par="" edit="true" text=""/>
    <f:field ref="objcreatedby" par="" text="Pavlíková, Katarína, Mgr."/>
    <f:field ref="objcreatedat" par="" text="10.11.2022 9:46:31"/>
    <f:field ref="objchangedby" par="" text="Administrator, System"/>
    <f:field ref="objmodifiedat" par="" text="10.11.2022 9:46:3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3.xml><?xml version="1.0" encoding="utf-8"?>
<ds:datastoreItem xmlns:ds="http://schemas.openxmlformats.org/officeDocument/2006/customXml" ds:itemID="{4E8A9591-F074-446B-902F-511FF79C122F}">
  <ds:schemaRefs>
    <ds:schemaRef ds:uri="http://schemas.fabasoft.com/folio/2007/fields"/>
  </ds:schemaRefs>
</ds:datastoreItem>
</file>

<file path=customXml/itemProps4.xml><?xml version="1.0" encoding="utf-8"?>
<ds:datastoreItem xmlns:ds="http://schemas.openxmlformats.org/officeDocument/2006/customXml" ds:itemID="{C2C7B2B9-D707-4816-BA2E-943012690F17}">
  <ds:schemaRefs>
    <ds:schemaRef ds:uri="http://schemas.microsoft.com/office/2006/metadata/properties"/>
  </ds:schemaRefs>
</ds:datastoreItem>
</file>

<file path=customXml/itemProps5.xml><?xml version="1.0" encoding="utf-8"?>
<ds:datastoreItem xmlns:ds="http://schemas.openxmlformats.org/officeDocument/2006/customXml" ds:itemID="{8BB0D664-5360-5D49-989E-CA6A67421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5070</Words>
  <Characters>28902</Characters>
  <Application>Microsoft Office Word</Application>
  <DocSecurity>0</DocSecurity>
  <Lines>240</Lines>
  <Paragraphs>67</Paragraphs>
  <ScaleCrop>false</ScaleCrop>
  <HeadingPairs>
    <vt:vector size="2" baseType="variant">
      <vt:variant>
        <vt:lpstr>Názov</vt:lpstr>
      </vt:variant>
      <vt:variant>
        <vt:i4>1</vt:i4>
      </vt:variant>
    </vt:vector>
  </HeadingPairs>
  <TitlesOfParts>
    <vt:vector size="1" baseType="lpstr">
      <vt:lpstr/>
    </vt:vector>
  </TitlesOfParts>
  <Manager/>
  <Company/>
  <LinksUpToDate>false</LinksUpToDate>
  <CharactersWithSpaces>33905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cp:lastPrinted>2025-05-21T09:04:00Z</cp:lastPrinted>
  <dcterms:created xsi:type="dcterms:W3CDTF">2025-06-11T06:32:00Z</dcterms:created>
  <dcterms:modified xsi:type="dcterms:W3CDTF">2025-06-11T16:41:00Z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COO.2145.1000.3.5328104</vt:lpwstr>
  </property>
  <property fmtid="{D5CDD505-2E9C-101B-9397-08002B2CF9AE}" pid="152" name="FSC#FSCFOLIO@1.1001:docpropproject">
    <vt:lpwstr/>
  </property>
</Properties>
</file>