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ED3E28" w14:textId="77777777" w:rsidR="00113AE4" w:rsidRPr="00612E08" w:rsidRDefault="00A340BB" w:rsidP="001B23B7">
      <w:pPr>
        <w:spacing w:after="0" w:line="240" w:lineRule="auto"/>
        <w:jc w:val="center"/>
        <w:rPr>
          <w:rFonts w:ascii="Times New Roman" w:eastAsia="Times New Roman" w:hAnsi="Times New Roman" w:cs="Times New Roman"/>
          <w:b/>
          <w:sz w:val="28"/>
          <w:szCs w:val="28"/>
          <w:lang w:eastAsia="sk-SK"/>
        </w:rPr>
      </w:pPr>
      <w:r w:rsidRPr="00612E08">
        <w:rPr>
          <w:rFonts w:ascii="Times New Roman" w:eastAsia="Times New Roman" w:hAnsi="Times New Roman" w:cs="Times New Roman"/>
          <w:b/>
          <w:sz w:val="28"/>
          <w:szCs w:val="28"/>
          <w:lang w:eastAsia="sk-SK"/>
        </w:rPr>
        <w:t>D</w:t>
      </w:r>
      <w:r w:rsidR="001B23B7" w:rsidRPr="00612E08">
        <w:rPr>
          <w:rFonts w:ascii="Times New Roman" w:eastAsia="Times New Roman" w:hAnsi="Times New Roman" w:cs="Times New Roman"/>
          <w:b/>
          <w:sz w:val="28"/>
          <w:szCs w:val="28"/>
          <w:lang w:eastAsia="sk-SK"/>
        </w:rPr>
        <w:t>oložka vybraných vplyvov</w:t>
      </w:r>
    </w:p>
    <w:p w14:paraId="79763BE6" w14:textId="77777777" w:rsidR="001B23B7" w:rsidRPr="00612E08" w:rsidRDefault="001B23B7" w:rsidP="001B23B7">
      <w:pPr>
        <w:spacing w:after="0" w:line="240" w:lineRule="auto"/>
        <w:jc w:val="center"/>
        <w:rPr>
          <w:rFonts w:ascii="Times New Roman" w:eastAsia="Times New Roman" w:hAnsi="Times New Roman" w:cs="Times New Roman"/>
          <w:b/>
          <w:sz w:val="28"/>
          <w:szCs w:val="28"/>
          <w:lang w:eastAsia="sk-SK"/>
        </w:rPr>
      </w:pPr>
    </w:p>
    <w:p w14:paraId="47E4EFAC" w14:textId="77777777" w:rsidR="001B23B7" w:rsidRPr="00612E08" w:rsidRDefault="001B23B7" w:rsidP="001B23B7">
      <w:pPr>
        <w:spacing w:after="200" w:line="276" w:lineRule="auto"/>
        <w:ind w:left="426"/>
        <w:contextualSpacing/>
        <w:rPr>
          <w:rFonts w:ascii="Calibri" w:eastAsia="Calibri" w:hAnsi="Calibri" w:cs="Times New Roman"/>
          <w:b/>
        </w:rPr>
      </w:pPr>
    </w:p>
    <w:tbl>
      <w:tblPr>
        <w:tblStyle w:val="Mriekatabuky1"/>
        <w:tblW w:w="9180" w:type="dxa"/>
        <w:tblLayout w:type="fixed"/>
        <w:tblLook w:val="04A0" w:firstRow="1" w:lastRow="0" w:firstColumn="1" w:lastColumn="0" w:noHBand="0" w:noVBand="1"/>
      </w:tblPr>
      <w:tblGrid>
        <w:gridCol w:w="3812"/>
        <w:gridCol w:w="400"/>
        <w:gridCol w:w="141"/>
        <w:gridCol w:w="564"/>
        <w:gridCol w:w="748"/>
        <w:gridCol w:w="284"/>
        <w:gridCol w:w="254"/>
        <w:gridCol w:w="1133"/>
        <w:gridCol w:w="284"/>
        <w:gridCol w:w="263"/>
        <w:gridCol w:w="1297"/>
      </w:tblGrid>
      <w:tr w:rsidR="00612E08" w:rsidRPr="00612E08" w14:paraId="7E69EDEC" w14:textId="77777777" w:rsidTr="003D3EC2">
        <w:tc>
          <w:tcPr>
            <w:tcW w:w="9180" w:type="dxa"/>
            <w:gridSpan w:val="11"/>
            <w:tcBorders>
              <w:bottom w:val="single" w:sz="4" w:space="0" w:color="FFFFFF"/>
            </w:tcBorders>
            <w:shd w:val="clear" w:color="auto" w:fill="E2E2E2"/>
          </w:tcPr>
          <w:p w14:paraId="34CB82E9" w14:textId="77777777" w:rsidR="001B23B7" w:rsidRPr="00612E08" w:rsidRDefault="001B23B7" w:rsidP="003D3EC2">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Základné údaje</w:t>
            </w:r>
          </w:p>
        </w:tc>
      </w:tr>
      <w:tr w:rsidR="00612E08" w:rsidRPr="00612E08" w14:paraId="6FA97E78" w14:textId="77777777" w:rsidTr="003D3EC2">
        <w:tc>
          <w:tcPr>
            <w:tcW w:w="9180" w:type="dxa"/>
            <w:gridSpan w:val="11"/>
            <w:tcBorders>
              <w:bottom w:val="single" w:sz="4" w:space="0" w:color="FFFFFF"/>
            </w:tcBorders>
            <w:shd w:val="clear" w:color="auto" w:fill="E2E2E2"/>
          </w:tcPr>
          <w:p w14:paraId="40D9694D" w14:textId="77777777" w:rsidR="001B23B7" w:rsidRPr="00612E08" w:rsidRDefault="001B23B7" w:rsidP="003D3EC2">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Názov materiálu</w:t>
            </w:r>
          </w:p>
        </w:tc>
      </w:tr>
      <w:tr w:rsidR="00612E08" w:rsidRPr="00612E08" w14:paraId="33AC2BAF" w14:textId="77777777" w:rsidTr="003D3EC2">
        <w:tc>
          <w:tcPr>
            <w:tcW w:w="9180" w:type="dxa"/>
            <w:gridSpan w:val="11"/>
            <w:tcBorders>
              <w:top w:val="single" w:sz="4" w:space="0" w:color="FFFFFF"/>
              <w:bottom w:val="single" w:sz="4" w:space="0" w:color="auto"/>
            </w:tcBorders>
          </w:tcPr>
          <w:p w14:paraId="5465B715" w14:textId="77777777" w:rsidR="005248D3" w:rsidRPr="00B043B4" w:rsidRDefault="005248D3" w:rsidP="005248D3">
            <w:pPr>
              <w:jc w:val="both"/>
              <w:rPr>
                <w:rFonts w:ascii="Times New Roman" w:eastAsia="Times New Roman" w:hAnsi="Times New Roman" w:cs="Times New Roman"/>
                <w:sz w:val="20"/>
                <w:szCs w:val="20"/>
                <w:lang w:eastAsia="sk-SK"/>
              </w:rPr>
            </w:pPr>
            <w:r w:rsidRPr="00E754DC">
              <w:rPr>
                <w:rFonts w:ascii="Times New Roman" w:hAnsi="Times New Roman" w:cs="Times New Roman"/>
                <w:sz w:val="20"/>
                <w:szCs w:val="20"/>
              </w:rPr>
              <w:t>Návrh zákona</w:t>
            </w:r>
            <w:r w:rsidR="00996250" w:rsidRPr="00996250">
              <w:rPr>
                <w:rFonts w:ascii="Times New Roman" w:hAnsi="Times New Roman" w:cs="Times New Roman"/>
                <w:sz w:val="20"/>
                <w:szCs w:val="20"/>
              </w:rPr>
              <w:t>, ktorým sa mení a dopĺňa zákon č. 55/2017 Z. z. o štátnej službe a o zmene a doplnení niektorých zákonov v znení neskorších predpisov a ktorým sa m</w:t>
            </w:r>
            <w:r w:rsidR="005C6060">
              <w:rPr>
                <w:rFonts w:ascii="Times New Roman" w:hAnsi="Times New Roman" w:cs="Times New Roman"/>
                <w:sz w:val="20"/>
                <w:szCs w:val="20"/>
              </w:rPr>
              <w:t>enia a dopĺňajú niektoré zákony</w:t>
            </w:r>
            <w:r>
              <w:rPr>
                <w:rFonts w:ascii="Times New Roman" w:hAnsi="Times New Roman" w:cs="Times New Roman"/>
                <w:sz w:val="20"/>
                <w:szCs w:val="20"/>
              </w:rPr>
              <w:t>.</w:t>
            </w:r>
          </w:p>
          <w:p w14:paraId="5D2D7346" w14:textId="77777777" w:rsidR="001B23B7" w:rsidRPr="00612E08" w:rsidRDefault="001B23B7" w:rsidP="003D3EC2">
            <w:pPr>
              <w:rPr>
                <w:rFonts w:ascii="Times New Roman" w:eastAsia="Times New Roman" w:hAnsi="Times New Roman" w:cs="Times New Roman"/>
                <w:sz w:val="20"/>
                <w:szCs w:val="20"/>
                <w:lang w:eastAsia="sk-SK"/>
              </w:rPr>
            </w:pPr>
          </w:p>
        </w:tc>
      </w:tr>
      <w:tr w:rsidR="00612E08" w:rsidRPr="00612E08" w14:paraId="04084C7B" w14:textId="77777777" w:rsidTr="003D3EC2">
        <w:tc>
          <w:tcPr>
            <w:tcW w:w="9180" w:type="dxa"/>
            <w:gridSpan w:val="11"/>
            <w:tcBorders>
              <w:top w:val="single" w:sz="4" w:space="0" w:color="auto"/>
              <w:left w:val="single" w:sz="4" w:space="0" w:color="auto"/>
              <w:bottom w:val="single" w:sz="4" w:space="0" w:color="FFFFFF"/>
            </w:tcBorders>
            <w:shd w:val="clear" w:color="auto" w:fill="E2E2E2"/>
          </w:tcPr>
          <w:p w14:paraId="6F149796" w14:textId="77777777" w:rsidR="001B23B7" w:rsidRPr="00612E08" w:rsidRDefault="001B23B7" w:rsidP="003D3EC2">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Predkladateľ (a spolupredkladateľ)</w:t>
            </w:r>
          </w:p>
        </w:tc>
      </w:tr>
      <w:tr w:rsidR="00612E08" w:rsidRPr="00612E08" w14:paraId="51556F23" w14:textId="77777777" w:rsidTr="003D3EC2">
        <w:tc>
          <w:tcPr>
            <w:tcW w:w="9180" w:type="dxa"/>
            <w:gridSpan w:val="11"/>
            <w:tcBorders>
              <w:top w:val="single" w:sz="4" w:space="0" w:color="FFFFFF"/>
              <w:left w:val="single" w:sz="4" w:space="0" w:color="auto"/>
              <w:bottom w:val="single" w:sz="4" w:space="0" w:color="auto"/>
            </w:tcBorders>
            <w:shd w:val="clear" w:color="auto" w:fill="FFFFFF"/>
          </w:tcPr>
          <w:p w14:paraId="4D6ACF3E" w14:textId="77777777" w:rsidR="001B23B7" w:rsidRPr="00612E08" w:rsidRDefault="005248D3" w:rsidP="003D3EC2">
            <w:pPr>
              <w:rPr>
                <w:rFonts w:ascii="Times New Roman" w:eastAsia="Times New Roman" w:hAnsi="Times New Roman" w:cs="Times New Roman"/>
                <w:sz w:val="20"/>
                <w:szCs w:val="20"/>
                <w:lang w:eastAsia="sk-SK"/>
              </w:rPr>
            </w:pPr>
            <w:r>
              <w:rPr>
                <w:rFonts w:ascii="Times" w:hAnsi="Times" w:cs="Times"/>
                <w:sz w:val="20"/>
                <w:szCs w:val="20"/>
              </w:rPr>
              <w:t xml:space="preserve">Úrad vlády Slovenskej </w:t>
            </w:r>
            <w:r w:rsidRPr="005C6060">
              <w:rPr>
                <w:rFonts w:ascii="Times" w:hAnsi="Times" w:cs="Times"/>
                <w:sz w:val="20"/>
                <w:szCs w:val="20"/>
              </w:rPr>
              <w:t>republiky (ďalej len „Úrad vlády SR“)</w:t>
            </w:r>
          </w:p>
          <w:p w14:paraId="159D5F15" w14:textId="77777777" w:rsidR="001B23B7" w:rsidRPr="00612E08" w:rsidRDefault="001B23B7" w:rsidP="003D3EC2">
            <w:pPr>
              <w:rPr>
                <w:rFonts w:ascii="Times New Roman" w:eastAsia="Times New Roman" w:hAnsi="Times New Roman" w:cs="Times New Roman"/>
                <w:sz w:val="20"/>
                <w:szCs w:val="20"/>
                <w:lang w:eastAsia="sk-SK"/>
              </w:rPr>
            </w:pPr>
          </w:p>
        </w:tc>
      </w:tr>
      <w:tr w:rsidR="00612E08" w:rsidRPr="00612E08" w14:paraId="0B890D78" w14:textId="77777777" w:rsidTr="003D3EC2">
        <w:tc>
          <w:tcPr>
            <w:tcW w:w="4212" w:type="dxa"/>
            <w:gridSpan w:val="2"/>
            <w:vMerge w:val="restart"/>
            <w:tcBorders>
              <w:top w:val="single" w:sz="4" w:space="0" w:color="auto"/>
              <w:left w:val="single" w:sz="4" w:space="0" w:color="auto"/>
              <w:bottom w:val="single" w:sz="4" w:space="0" w:color="FFFFFF"/>
            </w:tcBorders>
            <w:shd w:val="clear" w:color="auto" w:fill="E2E2E2"/>
            <w:vAlign w:val="center"/>
          </w:tcPr>
          <w:p w14:paraId="559568A1" w14:textId="77777777" w:rsidR="001B23B7" w:rsidRPr="00612E08" w:rsidRDefault="001B23B7" w:rsidP="003D3EC2">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Charakter predkladaného materiálu</w:t>
            </w:r>
          </w:p>
        </w:tc>
        <w:sdt>
          <w:sdtPr>
            <w:rPr>
              <w:rFonts w:ascii="Times New Roman" w:eastAsia="Times New Roman" w:hAnsi="Times New Roman" w:cs="Times New Roman"/>
              <w:sz w:val="20"/>
              <w:szCs w:val="20"/>
              <w:lang w:eastAsia="sk-SK"/>
            </w:rPr>
            <w:id w:val="901099221"/>
            <w14:checkbox>
              <w14:checked w14:val="0"/>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cPr>
              <w:p w14:paraId="5FDBDD4D" w14:textId="77777777" w:rsidR="001B23B7" w:rsidRPr="00612E08" w:rsidRDefault="000013C3" w:rsidP="003D3EC2">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right w:val="single" w:sz="4" w:space="0" w:color="auto"/>
            </w:tcBorders>
            <w:shd w:val="clear" w:color="auto" w:fill="FFFFFF"/>
          </w:tcPr>
          <w:p w14:paraId="10C5B3A2" w14:textId="77777777" w:rsidR="001B23B7" w:rsidRPr="00612E08" w:rsidRDefault="001B23B7" w:rsidP="003D3EC2">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Materiál nelegislatívnej povahy</w:t>
            </w:r>
          </w:p>
        </w:tc>
      </w:tr>
      <w:tr w:rsidR="00612E08" w:rsidRPr="00612E08" w14:paraId="10FF7A35" w14:textId="77777777" w:rsidTr="003D3EC2">
        <w:tc>
          <w:tcPr>
            <w:tcW w:w="4212" w:type="dxa"/>
            <w:gridSpan w:val="2"/>
            <w:vMerge/>
            <w:tcBorders>
              <w:top w:val="nil"/>
              <w:left w:val="single" w:sz="4" w:space="0" w:color="auto"/>
              <w:bottom w:val="single" w:sz="4" w:space="0" w:color="FFFFFF"/>
            </w:tcBorders>
            <w:shd w:val="clear" w:color="auto" w:fill="E2E2E2"/>
          </w:tcPr>
          <w:p w14:paraId="23D6703D" w14:textId="77777777" w:rsidR="001B23B7" w:rsidRPr="00612E08" w:rsidRDefault="001B23B7" w:rsidP="003D3EC2">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1281381661"/>
            <w14:checkbox>
              <w14:checked w14:val="1"/>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cPr>
              <w:p w14:paraId="749C9E1D" w14:textId="77777777" w:rsidR="001B23B7" w:rsidRPr="00612E08" w:rsidRDefault="005248D3" w:rsidP="00203EE3">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tcBorders>
            <w:shd w:val="clear" w:color="auto" w:fill="FFFFFF"/>
          </w:tcPr>
          <w:p w14:paraId="376AA317" w14:textId="77777777" w:rsidR="001B23B7" w:rsidRPr="00612E08" w:rsidRDefault="001B23B7" w:rsidP="003D3EC2">
            <w:pPr>
              <w:ind w:left="175" w:hanging="175"/>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Materiál legislatívnej povahy</w:t>
            </w:r>
          </w:p>
        </w:tc>
      </w:tr>
      <w:tr w:rsidR="00612E08" w:rsidRPr="00612E08" w14:paraId="6292943D" w14:textId="77777777" w:rsidTr="003D3EC2">
        <w:tc>
          <w:tcPr>
            <w:tcW w:w="4212" w:type="dxa"/>
            <w:gridSpan w:val="2"/>
            <w:vMerge/>
            <w:tcBorders>
              <w:top w:val="nil"/>
              <w:left w:val="single" w:sz="4" w:space="0" w:color="auto"/>
              <w:bottom w:val="single" w:sz="4" w:space="0" w:color="auto"/>
            </w:tcBorders>
            <w:shd w:val="clear" w:color="auto" w:fill="E2E2E2"/>
          </w:tcPr>
          <w:p w14:paraId="33FFF65B" w14:textId="77777777" w:rsidR="001B23B7" w:rsidRPr="00612E08" w:rsidRDefault="001B23B7" w:rsidP="003D3EC2">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1821804044"/>
            <w14:checkbox>
              <w14:checked w14:val="1"/>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cPr>
              <w:p w14:paraId="7D9AD640" w14:textId="0083EB83" w:rsidR="001B23B7" w:rsidRPr="00612E08" w:rsidRDefault="003E1BB1" w:rsidP="003D3EC2">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tcBorders>
            <w:shd w:val="clear" w:color="auto" w:fill="FFFFFF"/>
          </w:tcPr>
          <w:p w14:paraId="381A433F" w14:textId="77777777" w:rsidR="001B23B7" w:rsidRPr="00612E08" w:rsidRDefault="001B23B7" w:rsidP="00ED165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Transpozícia</w:t>
            </w:r>
            <w:r w:rsidR="00ED165A" w:rsidRPr="00612E08">
              <w:rPr>
                <w:rFonts w:ascii="Times New Roman" w:eastAsia="Times New Roman" w:hAnsi="Times New Roman" w:cs="Times New Roman"/>
                <w:sz w:val="20"/>
                <w:szCs w:val="20"/>
                <w:lang w:eastAsia="sk-SK"/>
              </w:rPr>
              <w:t>/ implementácia</w:t>
            </w:r>
            <w:r w:rsidRPr="00612E08">
              <w:rPr>
                <w:rFonts w:ascii="Times New Roman" w:eastAsia="Times New Roman" w:hAnsi="Times New Roman" w:cs="Times New Roman"/>
                <w:sz w:val="20"/>
                <w:szCs w:val="20"/>
                <w:lang w:eastAsia="sk-SK"/>
              </w:rPr>
              <w:t xml:space="preserve"> práva EÚ</w:t>
            </w:r>
          </w:p>
        </w:tc>
      </w:tr>
      <w:tr w:rsidR="00612E08" w:rsidRPr="00612E08" w14:paraId="04094FBD" w14:textId="77777777" w:rsidTr="003D3EC2">
        <w:tc>
          <w:tcPr>
            <w:tcW w:w="9180" w:type="dxa"/>
            <w:gridSpan w:val="11"/>
            <w:tcBorders>
              <w:top w:val="single" w:sz="4" w:space="0" w:color="auto"/>
              <w:left w:val="single" w:sz="4" w:space="0" w:color="auto"/>
              <w:bottom w:val="single" w:sz="4" w:space="0" w:color="FFFFFF"/>
            </w:tcBorders>
            <w:shd w:val="clear" w:color="auto" w:fill="FFFFFF"/>
          </w:tcPr>
          <w:p w14:paraId="2C4DC586" w14:textId="29F75F9E" w:rsidR="001B23B7" w:rsidRDefault="003E1BB1" w:rsidP="003D3EC2">
            <w:pPr>
              <w:rPr>
                <w:rFonts w:ascii="Times New Roman" w:eastAsia="Times New Roman" w:hAnsi="Times New Roman" w:cs="Times New Roman"/>
                <w:i/>
                <w:sz w:val="20"/>
                <w:szCs w:val="20"/>
                <w:lang w:eastAsia="sk-SK"/>
              </w:rPr>
            </w:pPr>
            <w:r>
              <w:rPr>
                <w:rFonts w:ascii="Times New Roman" w:eastAsia="Times New Roman" w:hAnsi="Times New Roman" w:cs="Times New Roman"/>
                <w:i/>
                <w:sz w:val="20"/>
                <w:szCs w:val="20"/>
                <w:lang w:eastAsia="sk-SK"/>
              </w:rPr>
              <w:t>Z</w:t>
            </w:r>
            <w:r w:rsidR="001B23B7" w:rsidRPr="00612E08">
              <w:rPr>
                <w:rFonts w:ascii="Times New Roman" w:eastAsia="Times New Roman" w:hAnsi="Times New Roman" w:cs="Times New Roman"/>
                <w:i/>
                <w:sz w:val="20"/>
                <w:szCs w:val="20"/>
                <w:lang w:eastAsia="sk-SK"/>
              </w:rPr>
              <w:t>oznam transponovaných</w:t>
            </w:r>
            <w:r w:rsidR="00156064" w:rsidRPr="00612E08">
              <w:rPr>
                <w:rFonts w:ascii="Times New Roman" w:eastAsia="Times New Roman" w:hAnsi="Times New Roman" w:cs="Times New Roman"/>
                <w:i/>
                <w:sz w:val="20"/>
                <w:szCs w:val="20"/>
                <w:lang w:eastAsia="sk-SK"/>
              </w:rPr>
              <w:t>/implementovaných</w:t>
            </w:r>
            <w:r w:rsidR="001B23B7" w:rsidRPr="00612E08">
              <w:rPr>
                <w:rFonts w:ascii="Times New Roman" w:eastAsia="Times New Roman" w:hAnsi="Times New Roman" w:cs="Times New Roman"/>
                <w:i/>
                <w:sz w:val="20"/>
                <w:szCs w:val="20"/>
                <w:lang w:eastAsia="sk-SK"/>
              </w:rPr>
              <w:t xml:space="preserve"> predpisov:</w:t>
            </w:r>
          </w:p>
          <w:p w14:paraId="024366F2" w14:textId="77777777" w:rsidR="001B23B7" w:rsidRDefault="003E1BB1" w:rsidP="003E1BB1">
            <w:pPr>
              <w:jc w:val="both"/>
              <w:rPr>
                <w:rFonts w:ascii="Times New Roman" w:eastAsia="Times New Roman" w:hAnsi="Times New Roman" w:cs="Times New Roman"/>
                <w:i/>
                <w:sz w:val="20"/>
                <w:szCs w:val="20"/>
                <w:lang w:eastAsia="sk-SK"/>
              </w:rPr>
            </w:pPr>
            <w:r w:rsidRPr="003E1BB1">
              <w:rPr>
                <w:rFonts w:ascii="Times New Roman" w:eastAsia="Times New Roman" w:hAnsi="Times New Roman" w:cs="Times New Roman"/>
                <w:i/>
                <w:sz w:val="20"/>
                <w:szCs w:val="20"/>
                <w:lang w:eastAsia="sk-SK"/>
              </w:rPr>
              <w:t>Smernica Európskeho parlamentu a Rady 2014/53/EÚ zo 16. apríla 2014 o harmonizácii právnych predpisov členských štátov týkajúcich sa sprístupňovania rádiových zariadení na trhu, ktorou sa zrušuje smernica 1999/5/ES (Ú. v. EÚ L 153, 22.5.2014) v platnom znení</w:t>
            </w:r>
            <w:r>
              <w:rPr>
                <w:rFonts w:ascii="Times New Roman" w:eastAsia="Times New Roman" w:hAnsi="Times New Roman" w:cs="Times New Roman"/>
                <w:i/>
                <w:sz w:val="20"/>
                <w:szCs w:val="20"/>
                <w:lang w:eastAsia="sk-SK"/>
              </w:rPr>
              <w:t>.</w:t>
            </w:r>
          </w:p>
          <w:p w14:paraId="0C139AF9" w14:textId="77777777" w:rsidR="003E1BB1" w:rsidRDefault="003E1BB1" w:rsidP="003E1BB1">
            <w:pPr>
              <w:jc w:val="both"/>
              <w:rPr>
                <w:rFonts w:ascii="Times New Roman" w:eastAsia="Times New Roman" w:hAnsi="Times New Roman" w:cs="Times New Roman"/>
                <w:i/>
                <w:sz w:val="20"/>
                <w:szCs w:val="20"/>
                <w:lang w:eastAsia="sk-SK"/>
              </w:rPr>
            </w:pPr>
            <w:r w:rsidRPr="003E1BB1">
              <w:rPr>
                <w:rFonts w:ascii="Times New Roman" w:eastAsia="Times New Roman" w:hAnsi="Times New Roman" w:cs="Times New Roman"/>
                <w:i/>
                <w:sz w:val="20"/>
                <w:szCs w:val="20"/>
                <w:lang w:eastAsia="sk-SK"/>
              </w:rPr>
              <w:t>Smernica Európskeho parlamentu a Rady (EÚ) 2016/680 z 27. apríla 2016 o ochrane fyzických osôb pri spracúvaní osobných údajov príslušnými orgánmi na účely predchádzania trestným činom, ich vyšetrovania, odhaľovania alebo stíhania alebo na účely výkonu trestných sankcií a o voľnom pohybe takýchto údajov a o zrušení rámcového rozhodnutia Rady 2008/977/SVV (Ú. v. EÚ L 119, 4.5.2016) v platnom znení</w:t>
            </w:r>
            <w:r>
              <w:rPr>
                <w:rFonts w:ascii="Times New Roman" w:eastAsia="Times New Roman" w:hAnsi="Times New Roman" w:cs="Times New Roman"/>
                <w:i/>
                <w:sz w:val="20"/>
                <w:szCs w:val="20"/>
                <w:lang w:eastAsia="sk-SK"/>
              </w:rPr>
              <w:t>.</w:t>
            </w:r>
          </w:p>
          <w:p w14:paraId="2C9C6E46" w14:textId="77777777" w:rsidR="003E1BB1" w:rsidRDefault="003E1BB1" w:rsidP="003E1BB1">
            <w:pPr>
              <w:jc w:val="both"/>
              <w:rPr>
                <w:rFonts w:ascii="Times New Roman" w:eastAsia="Times New Roman" w:hAnsi="Times New Roman" w:cs="Times New Roman"/>
                <w:i/>
                <w:sz w:val="20"/>
                <w:szCs w:val="20"/>
                <w:lang w:eastAsia="sk-SK"/>
              </w:rPr>
            </w:pPr>
            <w:r w:rsidRPr="003E1BB1">
              <w:rPr>
                <w:rFonts w:ascii="Times New Roman" w:eastAsia="Times New Roman" w:hAnsi="Times New Roman" w:cs="Times New Roman"/>
                <w:i/>
                <w:sz w:val="20"/>
                <w:szCs w:val="20"/>
                <w:lang w:eastAsia="sk-SK"/>
              </w:rPr>
              <w:t>Smernica Európskeho parlamentu a Rady (EÚ) 2019/1 z 11. decembra 2018 o posilnení právomocí orgánov na ochranu hospodárskej súťaže v členských štátoch na účely účinnejšieho presadzovania práva a o zabezpečení riadneho fungovania vnútorného trhu (Ú. v. EÚ L 11, 14.1.2019)</w:t>
            </w:r>
            <w:r>
              <w:rPr>
                <w:rFonts w:ascii="Times New Roman" w:eastAsia="Times New Roman" w:hAnsi="Times New Roman" w:cs="Times New Roman"/>
                <w:i/>
                <w:sz w:val="20"/>
                <w:szCs w:val="20"/>
                <w:lang w:eastAsia="sk-SK"/>
              </w:rPr>
              <w:t>.</w:t>
            </w:r>
          </w:p>
          <w:p w14:paraId="3E9F6598" w14:textId="7C482C13" w:rsidR="003E1BB1" w:rsidRPr="005248D3" w:rsidRDefault="003E1BB1" w:rsidP="003E1BB1">
            <w:pPr>
              <w:jc w:val="both"/>
              <w:rPr>
                <w:rFonts w:ascii="Times New Roman" w:eastAsia="Times New Roman" w:hAnsi="Times New Roman" w:cs="Times New Roman"/>
                <w:i/>
                <w:sz w:val="20"/>
                <w:szCs w:val="20"/>
                <w:lang w:eastAsia="sk-SK"/>
              </w:rPr>
            </w:pPr>
            <w:r w:rsidRPr="003E1BB1">
              <w:rPr>
                <w:rFonts w:ascii="Times New Roman" w:eastAsia="Times New Roman" w:hAnsi="Times New Roman" w:cs="Times New Roman"/>
                <w:i/>
                <w:sz w:val="20"/>
                <w:szCs w:val="20"/>
                <w:lang w:eastAsia="sk-SK"/>
              </w:rPr>
              <w:t>Smernica Európskeho parlamentu a Rady (EÚ) 2019/1152 z 20. júna 2019 o transparentných a predvídateľných pracovných podmienkach v Európskej únii (Ú. v. EÚ L 186, 11.7.2019)</w:t>
            </w:r>
            <w:r>
              <w:rPr>
                <w:rFonts w:ascii="Times New Roman" w:eastAsia="Times New Roman" w:hAnsi="Times New Roman" w:cs="Times New Roman"/>
                <w:i/>
                <w:sz w:val="20"/>
                <w:szCs w:val="20"/>
                <w:lang w:eastAsia="sk-SK"/>
              </w:rPr>
              <w:t>.</w:t>
            </w:r>
          </w:p>
        </w:tc>
      </w:tr>
      <w:tr w:rsidR="00612E08" w:rsidRPr="00612E08" w14:paraId="2296D7C2" w14:textId="77777777" w:rsidTr="003D3EC2">
        <w:tc>
          <w:tcPr>
            <w:tcW w:w="5949" w:type="dxa"/>
            <w:gridSpan w:val="6"/>
            <w:tcBorders>
              <w:top w:val="single" w:sz="4" w:space="0" w:color="000000"/>
              <w:left w:val="single" w:sz="4" w:space="0" w:color="auto"/>
              <w:bottom w:val="single" w:sz="4" w:space="0" w:color="FFFFFF"/>
              <w:right w:val="single" w:sz="4" w:space="0" w:color="auto"/>
            </w:tcBorders>
            <w:shd w:val="clear" w:color="auto" w:fill="E2E2E2"/>
          </w:tcPr>
          <w:p w14:paraId="7444BF21" w14:textId="77777777" w:rsidR="001B23B7" w:rsidRPr="00612E08" w:rsidRDefault="001B23B7" w:rsidP="003D3EC2">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Termín začiatku a ukončenia PPK</w:t>
            </w:r>
          </w:p>
        </w:tc>
        <w:tc>
          <w:tcPr>
            <w:tcW w:w="3231" w:type="dxa"/>
            <w:gridSpan w:val="5"/>
            <w:tcBorders>
              <w:top w:val="single" w:sz="4" w:space="0" w:color="000000"/>
              <w:left w:val="single" w:sz="4" w:space="0" w:color="auto"/>
              <w:bottom w:val="single" w:sz="4" w:space="0" w:color="auto"/>
              <w:right w:val="single" w:sz="4" w:space="0" w:color="auto"/>
            </w:tcBorders>
          </w:tcPr>
          <w:p w14:paraId="0C653B0B" w14:textId="77777777" w:rsidR="001B23B7" w:rsidRPr="00D618A8" w:rsidRDefault="001B23B7" w:rsidP="003D3EC2">
            <w:pPr>
              <w:rPr>
                <w:rFonts w:ascii="Times New Roman" w:eastAsia="Times New Roman" w:hAnsi="Times New Roman" w:cs="Times New Roman"/>
                <w:iCs/>
                <w:sz w:val="20"/>
                <w:szCs w:val="20"/>
                <w:lang w:eastAsia="sk-SK"/>
              </w:rPr>
            </w:pPr>
          </w:p>
        </w:tc>
      </w:tr>
      <w:tr w:rsidR="00612E08" w:rsidRPr="00612E08" w14:paraId="58489754" w14:textId="77777777" w:rsidTr="003D3EC2">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14:paraId="0FE00140" w14:textId="77777777" w:rsidR="001B23B7" w:rsidRPr="00612E08" w:rsidRDefault="001B23B7" w:rsidP="00A340BB">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 xml:space="preserve">Predpokladaný termín predloženia na </w:t>
            </w:r>
            <w:r w:rsidR="00A340BB" w:rsidRPr="00612E08">
              <w:rPr>
                <w:rFonts w:ascii="Times New Roman" w:eastAsia="Calibri" w:hAnsi="Times New Roman" w:cs="Times New Roman"/>
                <w:b/>
              </w:rPr>
              <w:t>pripomienkové konanie</w:t>
            </w:r>
          </w:p>
        </w:tc>
        <w:tc>
          <w:tcPr>
            <w:tcW w:w="3231" w:type="dxa"/>
            <w:gridSpan w:val="5"/>
            <w:tcBorders>
              <w:top w:val="single" w:sz="4" w:space="0" w:color="auto"/>
              <w:left w:val="single" w:sz="4" w:space="0" w:color="auto"/>
              <w:bottom w:val="single" w:sz="4" w:space="0" w:color="auto"/>
              <w:right w:val="single" w:sz="4" w:space="0" w:color="auto"/>
            </w:tcBorders>
          </w:tcPr>
          <w:p w14:paraId="1F9CAA93" w14:textId="77777777" w:rsidR="001B23B7" w:rsidRPr="00B21564" w:rsidRDefault="00C527AC" w:rsidP="003D3EC2">
            <w:pPr>
              <w:rPr>
                <w:rFonts w:ascii="Times New Roman" w:eastAsia="Times New Roman" w:hAnsi="Times New Roman" w:cs="Times New Roman"/>
                <w:i/>
                <w:sz w:val="20"/>
                <w:szCs w:val="20"/>
                <w:lang w:eastAsia="sk-SK"/>
              </w:rPr>
            </w:pPr>
            <w:r>
              <w:rPr>
                <w:rFonts w:ascii="Times New Roman" w:eastAsia="Times New Roman" w:hAnsi="Times New Roman" w:cs="Times New Roman"/>
                <w:iCs/>
                <w:sz w:val="20"/>
                <w:szCs w:val="20"/>
                <w:lang w:eastAsia="sk-SK"/>
              </w:rPr>
              <w:t>december</w:t>
            </w:r>
            <w:r w:rsidR="00996250" w:rsidRPr="00B21564">
              <w:rPr>
                <w:rFonts w:ascii="Times New Roman" w:eastAsia="Times New Roman" w:hAnsi="Times New Roman" w:cs="Times New Roman"/>
                <w:iCs/>
                <w:sz w:val="20"/>
                <w:szCs w:val="20"/>
                <w:lang w:eastAsia="sk-SK"/>
              </w:rPr>
              <w:t xml:space="preserve"> 2024</w:t>
            </w:r>
          </w:p>
        </w:tc>
      </w:tr>
      <w:tr w:rsidR="00612E08" w:rsidRPr="00612E08" w14:paraId="36D50BB9" w14:textId="77777777" w:rsidTr="00D2313B">
        <w:trPr>
          <w:trHeight w:val="320"/>
        </w:trPr>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14:paraId="73E247C1" w14:textId="77777777" w:rsidR="001B23B7" w:rsidRPr="00612E08" w:rsidRDefault="001B23B7" w:rsidP="00D2313B">
            <w:pPr>
              <w:spacing w:line="276" w:lineRule="auto"/>
              <w:ind w:left="142"/>
              <w:contextualSpacing/>
              <w:rPr>
                <w:rFonts w:ascii="Calibri" w:eastAsia="Calibri" w:hAnsi="Calibri" w:cs="Times New Roman"/>
                <w:b/>
              </w:rPr>
            </w:pPr>
            <w:r w:rsidRPr="00612E08">
              <w:rPr>
                <w:rFonts w:ascii="Times New Roman" w:eastAsia="Calibri" w:hAnsi="Times New Roman" w:cs="Times New Roman"/>
                <w:b/>
              </w:rPr>
              <w:t>Predpokladaný termín začiatku a ukončenia ZP**</w:t>
            </w:r>
            <w:r w:rsidRPr="00612E08">
              <w:rPr>
                <w:rFonts w:ascii="Calibri" w:eastAsia="Calibri" w:hAnsi="Calibri" w:cs="Times New Roman"/>
                <w:b/>
              </w:rPr>
              <w:t xml:space="preserve"> </w:t>
            </w:r>
          </w:p>
        </w:tc>
        <w:tc>
          <w:tcPr>
            <w:tcW w:w="3231" w:type="dxa"/>
            <w:gridSpan w:val="5"/>
            <w:tcBorders>
              <w:top w:val="single" w:sz="4" w:space="0" w:color="auto"/>
              <w:left w:val="single" w:sz="4" w:space="0" w:color="auto"/>
              <w:bottom w:val="single" w:sz="4" w:space="0" w:color="auto"/>
              <w:right w:val="single" w:sz="4" w:space="0" w:color="auto"/>
            </w:tcBorders>
          </w:tcPr>
          <w:p w14:paraId="4AE7B9F0" w14:textId="77777777" w:rsidR="001B23B7" w:rsidRPr="00B21564" w:rsidRDefault="001B23B7">
            <w:pPr>
              <w:rPr>
                <w:rFonts w:ascii="Times New Roman" w:eastAsia="Times New Roman" w:hAnsi="Times New Roman" w:cs="Times New Roman"/>
                <w:i/>
                <w:sz w:val="20"/>
                <w:szCs w:val="20"/>
                <w:lang w:eastAsia="sk-SK"/>
              </w:rPr>
            </w:pPr>
          </w:p>
        </w:tc>
      </w:tr>
      <w:tr w:rsidR="00612E08" w:rsidRPr="00612E08" w14:paraId="1B78A126" w14:textId="77777777" w:rsidTr="003D3EC2">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14:paraId="262F8263" w14:textId="77777777" w:rsidR="001B23B7" w:rsidRPr="00612E08" w:rsidRDefault="001B23B7" w:rsidP="003D3EC2">
            <w:pPr>
              <w:spacing w:after="200" w:line="276" w:lineRule="auto"/>
              <w:ind w:left="142"/>
              <w:contextualSpacing/>
              <w:jc w:val="both"/>
              <w:rPr>
                <w:rFonts w:ascii="Times New Roman" w:eastAsia="Calibri" w:hAnsi="Times New Roman" w:cs="Times New Roman"/>
                <w:b/>
              </w:rPr>
            </w:pPr>
            <w:r w:rsidRPr="00612E08">
              <w:rPr>
                <w:rFonts w:ascii="Times New Roman" w:eastAsia="Calibri" w:hAnsi="Times New Roman" w:cs="Times New Roman"/>
                <w:b/>
              </w:rPr>
              <w:t>Predpokladaný termín predloženia na rokovanie vlády SR*</w:t>
            </w:r>
          </w:p>
        </w:tc>
        <w:tc>
          <w:tcPr>
            <w:tcW w:w="3231" w:type="dxa"/>
            <w:gridSpan w:val="5"/>
            <w:tcBorders>
              <w:top w:val="single" w:sz="4" w:space="0" w:color="auto"/>
              <w:left w:val="single" w:sz="4" w:space="0" w:color="auto"/>
              <w:bottom w:val="single" w:sz="4" w:space="0" w:color="auto"/>
              <w:right w:val="single" w:sz="4" w:space="0" w:color="auto"/>
            </w:tcBorders>
          </w:tcPr>
          <w:p w14:paraId="07A9E310" w14:textId="1BF3641A" w:rsidR="001B23B7" w:rsidRPr="00B21564" w:rsidRDefault="000770B4" w:rsidP="003D3EC2">
            <w:pPr>
              <w:rPr>
                <w:rFonts w:ascii="Times New Roman" w:eastAsia="Times New Roman" w:hAnsi="Times New Roman" w:cs="Times New Roman"/>
                <w:i/>
                <w:sz w:val="20"/>
                <w:szCs w:val="20"/>
                <w:lang w:eastAsia="sk-SK"/>
              </w:rPr>
            </w:pPr>
            <w:r w:rsidRPr="007A74E7">
              <w:rPr>
                <w:rFonts w:ascii="Times New Roman" w:eastAsia="Times New Roman" w:hAnsi="Times New Roman" w:cs="Times New Roman"/>
                <w:iCs/>
                <w:sz w:val="20"/>
                <w:szCs w:val="20"/>
                <w:lang w:eastAsia="sk-SK"/>
              </w:rPr>
              <w:t>febr</w:t>
            </w:r>
            <w:r w:rsidR="00C527AC" w:rsidRPr="007A74E7">
              <w:rPr>
                <w:rFonts w:ascii="Times New Roman" w:eastAsia="Times New Roman" w:hAnsi="Times New Roman" w:cs="Times New Roman"/>
                <w:iCs/>
                <w:sz w:val="20"/>
                <w:szCs w:val="20"/>
                <w:lang w:eastAsia="sk-SK"/>
              </w:rPr>
              <w:t>uár 2025</w:t>
            </w:r>
          </w:p>
        </w:tc>
      </w:tr>
      <w:tr w:rsidR="00612E08" w:rsidRPr="00612E08" w14:paraId="6F1D8A5F" w14:textId="77777777" w:rsidTr="003D3EC2">
        <w:tc>
          <w:tcPr>
            <w:tcW w:w="9180" w:type="dxa"/>
            <w:gridSpan w:val="11"/>
            <w:tcBorders>
              <w:top w:val="single" w:sz="4" w:space="0" w:color="auto"/>
              <w:left w:val="nil"/>
              <w:bottom w:val="single" w:sz="4" w:space="0" w:color="auto"/>
              <w:right w:val="nil"/>
            </w:tcBorders>
            <w:shd w:val="clear" w:color="auto" w:fill="FFFFFF"/>
          </w:tcPr>
          <w:p w14:paraId="7DCAFB74" w14:textId="77777777" w:rsidR="001B23B7" w:rsidRPr="00B21564" w:rsidRDefault="001B23B7" w:rsidP="003D3EC2">
            <w:pPr>
              <w:rPr>
                <w:rFonts w:ascii="Times New Roman" w:eastAsia="Times New Roman" w:hAnsi="Times New Roman" w:cs="Times New Roman"/>
                <w:sz w:val="20"/>
                <w:szCs w:val="20"/>
                <w:lang w:eastAsia="sk-SK"/>
              </w:rPr>
            </w:pPr>
          </w:p>
        </w:tc>
      </w:tr>
      <w:tr w:rsidR="00612E08" w:rsidRPr="00612E08" w14:paraId="0172EAF5" w14:textId="77777777" w:rsidTr="003D3EC2">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5B525AD1" w14:textId="77777777" w:rsidR="001B23B7" w:rsidRPr="00612E08" w:rsidRDefault="001B23B7" w:rsidP="003D3EC2">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Definovanie problému</w:t>
            </w:r>
          </w:p>
        </w:tc>
      </w:tr>
      <w:tr w:rsidR="00612E08" w:rsidRPr="00612E08" w14:paraId="6527A74E" w14:textId="77777777" w:rsidTr="003D3EC2">
        <w:trPr>
          <w:trHeight w:val="718"/>
        </w:trPr>
        <w:tc>
          <w:tcPr>
            <w:tcW w:w="9180" w:type="dxa"/>
            <w:gridSpan w:val="11"/>
            <w:tcBorders>
              <w:top w:val="single" w:sz="4" w:space="0" w:color="FFFFFF"/>
              <w:left w:val="single" w:sz="4" w:space="0" w:color="auto"/>
              <w:bottom w:val="single" w:sz="4" w:space="0" w:color="auto"/>
              <w:right w:val="single" w:sz="4" w:space="0" w:color="auto"/>
            </w:tcBorders>
            <w:shd w:val="clear" w:color="auto" w:fill="FFFFFF"/>
          </w:tcPr>
          <w:p w14:paraId="30AC631D" w14:textId="77777777" w:rsidR="00D618A8" w:rsidRDefault="003B502B" w:rsidP="00C1017A">
            <w:pPr>
              <w:pStyle w:val="xmsonormal"/>
              <w:tabs>
                <w:tab w:val="left" w:pos="3590"/>
              </w:tabs>
              <w:jc w:val="both"/>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Zákonná</w:t>
            </w:r>
            <w:r w:rsidR="00C1017A" w:rsidRPr="00C1017A">
              <w:rPr>
                <w:rFonts w:ascii="Times New Roman" w:eastAsia="Times New Roman" w:hAnsi="Times New Roman" w:cs="Times New Roman"/>
                <w:bCs/>
                <w:sz w:val="20"/>
                <w:szCs w:val="20"/>
              </w:rPr>
              <w:t xml:space="preserve"> úprava štátnozamestnaneckých vzťahov, ktorá nadobudla účinnosť 1. júna 2017, bola</w:t>
            </w:r>
            <w:r>
              <w:rPr>
                <w:rFonts w:ascii="Times New Roman" w:eastAsia="Times New Roman" w:hAnsi="Times New Roman" w:cs="Times New Roman"/>
                <w:bCs/>
                <w:sz w:val="20"/>
                <w:szCs w:val="20"/>
              </w:rPr>
              <w:t xml:space="preserve"> do dnešného dňa novelizovaná 29</w:t>
            </w:r>
            <w:r w:rsidR="00C1017A" w:rsidRPr="00C1017A">
              <w:rPr>
                <w:rFonts w:ascii="Times New Roman" w:eastAsia="Times New Roman" w:hAnsi="Times New Roman" w:cs="Times New Roman"/>
                <w:bCs/>
                <w:sz w:val="20"/>
                <w:szCs w:val="20"/>
              </w:rPr>
              <w:t>-krát. Iba v jednom prípade (zákon č. 470/2019 Z. z., ktorým sa mení a dopĺňa zákon č. 55/2017 Z. z. o štátnej službe a o zmene a doplnení niektorých zákonov v znení neskorších predpisov a ktorým sa menia a dopĺňajú niektoré zákony) išlo o vecnú novelizáciu zákona o štátnej službe, ktorá vychádzala z požiadaviek aplikačnej praxe.</w:t>
            </w:r>
            <w:r w:rsidR="00C1017A">
              <w:rPr>
                <w:rFonts w:ascii="Times New Roman" w:eastAsia="Times New Roman" w:hAnsi="Times New Roman" w:cs="Times New Roman"/>
                <w:bCs/>
                <w:sz w:val="20"/>
                <w:szCs w:val="20"/>
              </w:rPr>
              <w:t xml:space="preserve"> </w:t>
            </w:r>
            <w:r w:rsidR="00D8442E">
              <w:rPr>
                <w:rFonts w:ascii="Times New Roman" w:eastAsia="Times New Roman" w:hAnsi="Times New Roman" w:cs="Times New Roman"/>
                <w:bCs/>
                <w:sz w:val="20"/>
                <w:szCs w:val="20"/>
              </w:rPr>
              <w:t>Právna úprava štátnozamestnaneckých vzťahov predstavuje</w:t>
            </w:r>
            <w:r w:rsidR="00C1017A" w:rsidRPr="00C1017A">
              <w:rPr>
                <w:rFonts w:ascii="Times New Roman" w:eastAsia="Times New Roman" w:hAnsi="Times New Roman" w:cs="Times New Roman"/>
                <w:bCs/>
                <w:sz w:val="20"/>
                <w:szCs w:val="20"/>
              </w:rPr>
              <w:t xml:space="preserve"> dynamické právne prostredie, v ktorom sa v rôznej miere odzrkadľuje vplyv politických, ekonomických, právnych a iných spoločenských faktorov. Z apl</w:t>
            </w:r>
            <w:r w:rsidR="00AA574D">
              <w:rPr>
                <w:rFonts w:ascii="Times New Roman" w:eastAsia="Times New Roman" w:hAnsi="Times New Roman" w:cs="Times New Roman"/>
                <w:bCs/>
                <w:sz w:val="20"/>
                <w:szCs w:val="20"/>
              </w:rPr>
              <w:t>ikačnej praxe služobných úradov a</w:t>
            </w:r>
            <w:r w:rsidR="00C1017A" w:rsidRPr="00C1017A">
              <w:rPr>
                <w:rFonts w:ascii="Times New Roman" w:eastAsia="Times New Roman" w:hAnsi="Times New Roman" w:cs="Times New Roman"/>
                <w:bCs/>
                <w:sz w:val="20"/>
                <w:szCs w:val="20"/>
              </w:rPr>
              <w:t xml:space="preserve"> z poznatkov Úradu vlády </w:t>
            </w:r>
            <w:r w:rsidR="006154F7">
              <w:rPr>
                <w:rFonts w:ascii="Times New Roman" w:eastAsia="Times New Roman" w:hAnsi="Times New Roman" w:cs="Times New Roman"/>
                <w:bCs/>
                <w:sz w:val="20"/>
                <w:szCs w:val="20"/>
              </w:rPr>
              <w:t>SR</w:t>
            </w:r>
            <w:r w:rsidR="00C1017A" w:rsidRPr="00C1017A">
              <w:rPr>
                <w:rFonts w:ascii="Times New Roman" w:eastAsia="Times New Roman" w:hAnsi="Times New Roman" w:cs="Times New Roman"/>
                <w:bCs/>
                <w:sz w:val="20"/>
                <w:szCs w:val="20"/>
              </w:rPr>
              <w:t xml:space="preserve"> ako gestora predmetnej právnej úpravy vyplynula potreba doplniť alebo zmeniť viaceré právne vzťahy upravené zákonom o štátnej službe.</w:t>
            </w:r>
          </w:p>
          <w:p w14:paraId="60632C85" w14:textId="77777777" w:rsidR="00AA574D" w:rsidRDefault="00AA574D" w:rsidP="00C1017A">
            <w:pPr>
              <w:pStyle w:val="xmsonormal"/>
              <w:tabs>
                <w:tab w:val="left" w:pos="3590"/>
              </w:tabs>
              <w:jc w:val="both"/>
              <w:rPr>
                <w:rFonts w:ascii="Times New Roman" w:eastAsia="Times New Roman" w:hAnsi="Times New Roman" w:cs="Times New Roman"/>
                <w:bCs/>
                <w:sz w:val="20"/>
                <w:szCs w:val="20"/>
              </w:rPr>
            </w:pPr>
          </w:p>
          <w:p w14:paraId="57AFDF9E" w14:textId="77777777" w:rsidR="00AA574D" w:rsidRDefault="00AA574D" w:rsidP="00C1017A">
            <w:pPr>
              <w:pStyle w:val="xmsonormal"/>
              <w:tabs>
                <w:tab w:val="left" w:pos="3590"/>
              </w:tabs>
              <w:jc w:val="both"/>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 xml:space="preserve">Od 1. januára 2026 nadobúda účinnosť nová právna úprava verejných listín vydávaných z registra trestov – túto skutočnosť je potrebné zohľadniť v úprave preukazovania bezúhonnosti v súvislosti s obsadzovaním </w:t>
            </w:r>
            <w:r w:rsidR="006154F7">
              <w:rPr>
                <w:rFonts w:ascii="Times New Roman" w:eastAsia="Times New Roman" w:hAnsi="Times New Roman" w:cs="Times New Roman"/>
                <w:bCs/>
                <w:sz w:val="20"/>
                <w:szCs w:val="20"/>
              </w:rPr>
              <w:t>štátnozamestnaneckých miesta pracovných miest pri výkone práce vo verejnom záujme.</w:t>
            </w:r>
          </w:p>
          <w:p w14:paraId="112284C5" w14:textId="77777777" w:rsidR="00C1017A" w:rsidRDefault="00C1017A" w:rsidP="00C1017A">
            <w:pPr>
              <w:pStyle w:val="xmsonormal"/>
              <w:tabs>
                <w:tab w:val="left" w:pos="3590"/>
              </w:tabs>
              <w:jc w:val="both"/>
              <w:rPr>
                <w:rFonts w:ascii="Times New Roman" w:eastAsia="Times New Roman" w:hAnsi="Times New Roman" w:cs="Times New Roman"/>
                <w:bCs/>
                <w:sz w:val="20"/>
                <w:szCs w:val="20"/>
              </w:rPr>
            </w:pPr>
          </w:p>
          <w:p w14:paraId="744C4145" w14:textId="77777777" w:rsidR="00AA574D" w:rsidRDefault="00AA574D" w:rsidP="00C1017A">
            <w:pPr>
              <w:pStyle w:val="xmsonormal"/>
              <w:tabs>
                <w:tab w:val="left" w:pos="3590"/>
              </w:tabs>
              <w:jc w:val="both"/>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Podľa Programového vyhlásenia vlády Slovenskej republiky 2023 – 2027 štát podporí lepšiu uplatniteľnosť absolventov s bakalárskym titulom (ukončené vysokoškolské vzdelanie prvého stupňa)</w:t>
            </w:r>
            <w:r w:rsidR="00544AB4">
              <w:rPr>
                <w:rFonts w:ascii="Times New Roman" w:eastAsia="Times New Roman" w:hAnsi="Times New Roman" w:cs="Times New Roman"/>
                <w:bCs/>
                <w:sz w:val="20"/>
                <w:szCs w:val="20"/>
              </w:rPr>
              <w:t xml:space="preserve"> zmenou kvalifikačných požiadaviek a pravidiel odmeňovania v štátnej službe.</w:t>
            </w:r>
          </w:p>
          <w:p w14:paraId="2C70EDC0" w14:textId="77777777" w:rsidR="00D44301" w:rsidRDefault="00D44301" w:rsidP="00C1017A">
            <w:pPr>
              <w:pStyle w:val="xmsonormal"/>
              <w:tabs>
                <w:tab w:val="left" w:pos="3590"/>
              </w:tabs>
              <w:jc w:val="both"/>
              <w:rPr>
                <w:rFonts w:ascii="Times New Roman" w:eastAsia="Times New Roman" w:hAnsi="Times New Roman" w:cs="Times New Roman"/>
                <w:bCs/>
                <w:sz w:val="20"/>
                <w:szCs w:val="20"/>
              </w:rPr>
            </w:pPr>
          </w:p>
          <w:p w14:paraId="035DB7FE" w14:textId="2506EE9B" w:rsidR="00D44301" w:rsidRDefault="00D44301" w:rsidP="00C1017A">
            <w:pPr>
              <w:pStyle w:val="xmsonormal"/>
              <w:tabs>
                <w:tab w:val="left" w:pos="3590"/>
              </w:tabs>
              <w:jc w:val="both"/>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Štátna školská inšpekcia má dlhodobo problémy s obsadzovaním štátnozamestnaneckých miest školských inšpektorov. Základným dôvodom tejto skutočnosti je nedostatočná úroveň finančného ohodnotenia práce (štátnej služby) školského inšpektora v porovnaní s pedagogickým zamestnancom a odborným zamestnancom – o zamestnanie školského inšpektora medzi osobami, ktoré spĺňajú zákonom ustanovené požiadavky na vykonávanie tejto činnosti, dlhodobo nie je dostatočný záujem.</w:t>
            </w:r>
          </w:p>
          <w:p w14:paraId="2F5C6F09" w14:textId="77777777" w:rsidR="0013394A" w:rsidRDefault="0013394A" w:rsidP="0013394A">
            <w:pPr>
              <w:pBdr>
                <w:top w:val="nil"/>
                <w:left w:val="nil"/>
                <w:bottom w:val="nil"/>
                <w:right w:val="nil"/>
                <w:between w:val="nil"/>
              </w:pBdr>
              <w:tabs>
                <w:tab w:val="center" w:pos="4536"/>
                <w:tab w:val="right" w:pos="9072"/>
                <w:tab w:val="left" w:pos="708"/>
              </w:tabs>
              <w:jc w:val="both"/>
              <w:rPr>
                <w:rFonts w:ascii="Times New Roman" w:eastAsia="Times New Roman" w:hAnsi="Times New Roman" w:cs="Times New Roman"/>
                <w:sz w:val="20"/>
                <w:szCs w:val="20"/>
              </w:rPr>
            </w:pPr>
          </w:p>
          <w:p w14:paraId="0F67912A" w14:textId="52F0C27A" w:rsidR="0013394A" w:rsidRDefault="0013394A" w:rsidP="0013394A">
            <w:pPr>
              <w:pBdr>
                <w:top w:val="nil"/>
                <w:left w:val="nil"/>
                <w:bottom w:val="nil"/>
                <w:right w:val="nil"/>
                <w:between w:val="nil"/>
              </w:pBdr>
              <w:tabs>
                <w:tab w:val="center" w:pos="4536"/>
                <w:tab w:val="right" w:pos="9072"/>
                <w:tab w:val="left" w:pos="708"/>
              </w:tabs>
              <w:jc w:val="both"/>
              <w:rPr>
                <w:rFonts w:ascii="Times New Roman" w:eastAsia="Times New Roman" w:hAnsi="Times New Roman" w:cs="Times New Roman"/>
                <w:bCs/>
                <w:sz w:val="20"/>
                <w:szCs w:val="20"/>
              </w:rPr>
            </w:pPr>
            <w:r>
              <w:rPr>
                <w:rFonts w:ascii="Times New Roman" w:eastAsia="Times New Roman" w:hAnsi="Times New Roman" w:cs="Times New Roman"/>
                <w:sz w:val="20"/>
                <w:szCs w:val="20"/>
              </w:rPr>
              <w:t>Pre úspešné fungovanie</w:t>
            </w:r>
            <w:r w:rsidRPr="002D48E8">
              <w:rPr>
                <w:rFonts w:ascii="Times New Roman" w:eastAsia="Times New Roman" w:hAnsi="Times New Roman" w:cs="Times New Roman"/>
                <w:sz w:val="20"/>
                <w:szCs w:val="20"/>
              </w:rPr>
              <w:t xml:space="preserve"> vzdelávacieho systému</w:t>
            </w:r>
            <w:r>
              <w:rPr>
                <w:rFonts w:ascii="Times New Roman" w:eastAsia="Times New Roman" w:hAnsi="Times New Roman" w:cs="Times New Roman"/>
                <w:sz w:val="20"/>
                <w:szCs w:val="20"/>
              </w:rPr>
              <w:t xml:space="preserve"> je kľúčová funkcia riaditeľa školy</w:t>
            </w:r>
            <w:r w:rsidRPr="002D48E8">
              <w:rPr>
                <w:rFonts w:ascii="Times New Roman" w:eastAsia="Times New Roman" w:hAnsi="Times New Roman" w:cs="Times New Roman"/>
                <w:sz w:val="20"/>
                <w:szCs w:val="20"/>
              </w:rPr>
              <w:t>.</w:t>
            </w:r>
            <w:r>
              <w:rPr>
                <w:rFonts w:ascii="Times New Roman" w:eastAsia="Times New Roman" w:hAnsi="Times New Roman" w:cs="Times New Roman"/>
                <w:sz w:val="20"/>
                <w:szCs w:val="20"/>
              </w:rPr>
              <w:t xml:space="preserve"> Mzdové ohodnotenie riaditeľa školy nezodpovedá nárokom a rozsahu povinností a zodpovednosti kladených na riaditeľa školy. V aplikačnej praxi je dlhodobo evidovaný problém s obsadzovaním pozície riaditeľa školy.</w:t>
            </w:r>
          </w:p>
          <w:p w14:paraId="3D684B90" w14:textId="77777777" w:rsidR="00AA574D" w:rsidRPr="00D618A8" w:rsidRDefault="00AA574D" w:rsidP="00C1017A">
            <w:pPr>
              <w:pStyle w:val="xmsonormal"/>
              <w:tabs>
                <w:tab w:val="left" w:pos="3590"/>
              </w:tabs>
              <w:jc w:val="both"/>
              <w:rPr>
                <w:rFonts w:ascii="Times New Roman" w:eastAsia="Times New Roman" w:hAnsi="Times New Roman" w:cs="Times New Roman"/>
                <w:bCs/>
                <w:sz w:val="20"/>
                <w:szCs w:val="20"/>
              </w:rPr>
            </w:pPr>
          </w:p>
        </w:tc>
      </w:tr>
      <w:tr w:rsidR="00612E08" w:rsidRPr="00612E08" w14:paraId="66760805" w14:textId="77777777" w:rsidTr="003D3EC2">
        <w:tc>
          <w:tcPr>
            <w:tcW w:w="9180" w:type="dxa"/>
            <w:gridSpan w:val="11"/>
            <w:tcBorders>
              <w:top w:val="single" w:sz="4" w:space="0" w:color="auto"/>
              <w:left w:val="single" w:sz="4" w:space="0" w:color="auto"/>
              <w:bottom w:val="nil"/>
              <w:right w:val="single" w:sz="4" w:space="0" w:color="auto"/>
            </w:tcBorders>
            <w:shd w:val="clear" w:color="auto" w:fill="E2E2E2"/>
          </w:tcPr>
          <w:p w14:paraId="3D4A4CED" w14:textId="77777777" w:rsidR="001B23B7" w:rsidRPr="00612E08" w:rsidRDefault="001B23B7" w:rsidP="003D3EC2">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lastRenderedPageBreak/>
              <w:t>Ciele a výsledný stav</w:t>
            </w:r>
          </w:p>
        </w:tc>
      </w:tr>
      <w:tr w:rsidR="00612E08" w:rsidRPr="00612E08" w14:paraId="3141BBA3" w14:textId="77777777" w:rsidTr="003D3EC2">
        <w:trPr>
          <w:trHeight w:val="741"/>
        </w:trPr>
        <w:tc>
          <w:tcPr>
            <w:tcW w:w="9180" w:type="dxa"/>
            <w:gridSpan w:val="11"/>
            <w:tcBorders>
              <w:top w:val="nil"/>
              <w:left w:val="single" w:sz="4" w:space="0" w:color="auto"/>
              <w:bottom w:val="single" w:sz="4" w:space="0" w:color="auto"/>
              <w:right w:val="single" w:sz="4" w:space="0" w:color="auto"/>
            </w:tcBorders>
            <w:shd w:val="clear" w:color="auto" w:fill="FFFFFF"/>
          </w:tcPr>
          <w:p w14:paraId="591EA58B" w14:textId="77777777" w:rsidR="00740171" w:rsidRPr="00740171" w:rsidRDefault="00740171" w:rsidP="00740171">
            <w:pPr>
              <w:jc w:val="both"/>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O</w:t>
            </w:r>
            <w:r w:rsidRPr="00740171">
              <w:rPr>
                <w:rFonts w:ascii="Times New Roman" w:eastAsia="Times New Roman" w:hAnsi="Times New Roman" w:cs="Times New Roman"/>
                <w:bCs/>
                <w:sz w:val="20"/>
                <w:szCs w:val="20"/>
              </w:rPr>
              <w:t>dstránenie nejasností, ktoré vznikajú pri uplatňovaní právnej úpravy</w:t>
            </w:r>
            <w:r>
              <w:rPr>
                <w:rFonts w:ascii="Times New Roman" w:eastAsia="Times New Roman" w:hAnsi="Times New Roman" w:cs="Times New Roman"/>
                <w:bCs/>
                <w:sz w:val="20"/>
                <w:szCs w:val="20"/>
              </w:rPr>
              <w:t>.</w:t>
            </w:r>
          </w:p>
          <w:p w14:paraId="07C1BDC2" w14:textId="77777777" w:rsidR="00740171" w:rsidRPr="00740171" w:rsidRDefault="00740171" w:rsidP="00740171">
            <w:pPr>
              <w:jc w:val="both"/>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Z</w:t>
            </w:r>
            <w:r w:rsidRPr="00740171">
              <w:rPr>
                <w:rFonts w:ascii="Times New Roman" w:eastAsia="Times New Roman" w:hAnsi="Times New Roman" w:cs="Times New Roman"/>
                <w:bCs/>
                <w:sz w:val="20"/>
                <w:szCs w:val="20"/>
              </w:rPr>
              <w:t>lepšenie základného právneho rámca pre manažment ľudských zdrojov (štátnych zamestnancov) v podmienkach služobného úradu a zefektívnenie fungovania vnútorných v</w:t>
            </w:r>
            <w:r w:rsidR="006C4DD4">
              <w:rPr>
                <w:rFonts w:ascii="Times New Roman" w:eastAsia="Times New Roman" w:hAnsi="Times New Roman" w:cs="Times New Roman"/>
                <w:bCs/>
                <w:sz w:val="20"/>
                <w:szCs w:val="20"/>
              </w:rPr>
              <w:t>zťahov v systéme štátnej služby.</w:t>
            </w:r>
          </w:p>
          <w:p w14:paraId="2E998369" w14:textId="77777777" w:rsidR="00D618A8" w:rsidRDefault="00740171" w:rsidP="00740171">
            <w:pPr>
              <w:jc w:val="both"/>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Z</w:t>
            </w:r>
            <w:r w:rsidRPr="00740171">
              <w:rPr>
                <w:rFonts w:ascii="Times New Roman" w:eastAsia="Times New Roman" w:hAnsi="Times New Roman" w:cs="Times New Roman"/>
                <w:bCs/>
                <w:sz w:val="20"/>
                <w:szCs w:val="20"/>
              </w:rPr>
              <w:t>ohľadnenie zmien v právnej úprave registra trestov účin</w:t>
            </w:r>
            <w:r>
              <w:rPr>
                <w:rFonts w:ascii="Times New Roman" w:eastAsia="Times New Roman" w:hAnsi="Times New Roman" w:cs="Times New Roman"/>
                <w:bCs/>
                <w:sz w:val="20"/>
                <w:szCs w:val="20"/>
              </w:rPr>
              <w:t>ných</w:t>
            </w:r>
            <w:r w:rsidRPr="00740171">
              <w:rPr>
                <w:rFonts w:ascii="Times New Roman" w:eastAsia="Times New Roman" w:hAnsi="Times New Roman" w:cs="Times New Roman"/>
                <w:bCs/>
                <w:sz w:val="20"/>
                <w:szCs w:val="20"/>
              </w:rPr>
              <w:t xml:space="preserve"> od 1. januára 2026 (odpis registra trestov, špecializovaný výpis z registra trestov) na účely obsadzovan</w:t>
            </w:r>
            <w:r>
              <w:rPr>
                <w:rFonts w:ascii="Times New Roman" w:eastAsia="Times New Roman" w:hAnsi="Times New Roman" w:cs="Times New Roman"/>
                <w:bCs/>
                <w:sz w:val="20"/>
                <w:szCs w:val="20"/>
              </w:rPr>
              <w:t>ia štátnozamestnaneckých miest.</w:t>
            </w:r>
          </w:p>
          <w:p w14:paraId="52531501" w14:textId="77777777" w:rsidR="00740171" w:rsidRDefault="00740171" w:rsidP="00740171">
            <w:pPr>
              <w:jc w:val="both"/>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Lepšia uplatniteľnosť absolventov s bakalárskym titulom v štátnej službe.</w:t>
            </w:r>
          </w:p>
          <w:p w14:paraId="5859BA9A" w14:textId="28044575" w:rsidR="00D44301" w:rsidRDefault="00D44301" w:rsidP="00740171">
            <w:pPr>
              <w:jc w:val="both"/>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Vyriešenie situácie spojenej s nedostatočným záujmom o prácu (štátnu službu) školského inšpektora.</w:t>
            </w:r>
          </w:p>
          <w:p w14:paraId="46E969AD" w14:textId="0A17C4CD" w:rsidR="0013394A" w:rsidRDefault="0013394A" w:rsidP="00740171">
            <w:pPr>
              <w:jc w:val="both"/>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Motivácia kvalitných pedagógov uchádzať sa o pozíciu riaditeľa školy, udržanie kvalitných a skúsených riaditeľov v školách.</w:t>
            </w:r>
          </w:p>
          <w:p w14:paraId="05588DBA" w14:textId="77777777" w:rsidR="001B23B7" w:rsidRPr="00612E08" w:rsidRDefault="001B23B7" w:rsidP="00D618A8">
            <w:pPr>
              <w:rPr>
                <w:rFonts w:ascii="Times New Roman" w:eastAsia="Times New Roman" w:hAnsi="Times New Roman" w:cs="Times New Roman"/>
                <w:sz w:val="20"/>
                <w:szCs w:val="20"/>
                <w:lang w:eastAsia="sk-SK"/>
              </w:rPr>
            </w:pPr>
          </w:p>
        </w:tc>
      </w:tr>
      <w:tr w:rsidR="00612E08" w:rsidRPr="00612E08" w14:paraId="38DA083E" w14:textId="77777777" w:rsidTr="003D3EC2">
        <w:tc>
          <w:tcPr>
            <w:tcW w:w="9180" w:type="dxa"/>
            <w:gridSpan w:val="11"/>
            <w:tcBorders>
              <w:top w:val="single" w:sz="4" w:space="0" w:color="auto"/>
              <w:left w:val="single" w:sz="4" w:space="0" w:color="auto"/>
              <w:bottom w:val="nil"/>
              <w:right w:val="single" w:sz="4" w:space="0" w:color="auto"/>
            </w:tcBorders>
            <w:shd w:val="clear" w:color="auto" w:fill="E2E2E2"/>
          </w:tcPr>
          <w:p w14:paraId="41C8365B" w14:textId="77777777" w:rsidR="001B23B7" w:rsidRPr="00612E08" w:rsidRDefault="001B23B7" w:rsidP="003D3EC2">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Dotknuté subjekty</w:t>
            </w:r>
          </w:p>
        </w:tc>
      </w:tr>
      <w:tr w:rsidR="00612E08" w:rsidRPr="00612E08" w14:paraId="15CB6F9B" w14:textId="77777777" w:rsidTr="003D3EC2">
        <w:tc>
          <w:tcPr>
            <w:tcW w:w="9180" w:type="dxa"/>
            <w:gridSpan w:val="11"/>
            <w:tcBorders>
              <w:top w:val="nil"/>
              <w:left w:val="single" w:sz="4" w:space="0" w:color="auto"/>
              <w:bottom w:val="single" w:sz="4" w:space="0" w:color="auto"/>
              <w:right w:val="single" w:sz="4" w:space="0" w:color="auto"/>
            </w:tcBorders>
            <w:shd w:val="clear" w:color="auto" w:fill="FFFFFF"/>
          </w:tcPr>
          <w:p w14:paraId="1F7AFB6E" w14:textId="77777777" w:rsidR="001B23B7" w:rsidRDefault="00B80F24" w:rsidP="00D618A8">
            <w:pPr>
              <w:rPr>
                <w:rFonts w:ascii="Times" w:hAnsi="Times" w:cs="Times"/>
                <w:sz w:val="20"/>
                <w:szCs w:val="20"/>
              </w:rPr>
            </w:pPr>
            <w:r>
              <w:rPr>
                <w:rFonts w:ascii="Times" w:hAnsi="Times" w:cs="Times"/>
                <w:sz w:val="20"/>
                <w:szCs w:val="20"/>
              </w:rPr>
              <w:t>Š</w:t>
            </w:r>
            <w:r w:rsidR="00D618A8">
              <w:rPr>
                <w:rFonts w:ascii="Times" w:hAnsi="Times" w:cs="Times"/>
                <w:sz w:val="20"/>
                <w:szCs w:val="20"/>
              </w:rPr>
              <w:t>tátni zamestnanci, občania (</w:t>
            </w:r>
            <w:r w:rsidR="00C1017A">
              <w:rPr>
                <w:rFonts w:ascii="Times" w:hAnsi="Times" w:cs="Times"/>
                <w:sz w:val="20"/>
                <w:szCs w:val="20"/>
              </w:rPr>
              <w:t>uchádzači o štátnu službu</w:t>
            </w:r>
            <w:r w:rsidR="003563E9">
              <w:rPr>
                <w:rFonts w:ascii="Times" w:hAnsi="Times" w:cs="Times"/>
                <w:sz w:val="20"/>
                <w:szCs w:val="20"/>
              </w:rPr>
              <w:t>), služobné úrady</w:t>
            </w:r>
            <w:r>
              <w:rPr>
                <w:rFonts w:ascii="Times" w:hAnsi="Times" w:cs="Times"/>
                <w:sz w:val="20"/>
                <w:szCs w:val="20"/>
              </w:rPr>
              <w:t xml:space="preserve"> podľa zákona o štátnej službe</w:t>
            </w:r>
            <w:r w:rsidR="003563E9">
              <w:rPr>
                <w:rFonts w:ascii="Times" w:hAnsi="Times" w:cs="Times"/>
                <w:sz w:val="20"/>
                <w:szCs w:val="20"/>
              </w:rPr>
              <w:t>, zamestnanci a zamestnávatelia pri výkone práce vo verejnom záujme</w:t>
            </w:r>
          </w:p>
          <w:p w14:paraId="4C0C7AAF" w14:textId="77777777" w:rsidR="00C1017A" w:rsidRPr="00D618A8" w:rsidRDefault="00C1017A" w:rsidP="00D618A8">
            <w:pPr>
              <w:rPr>
                <w:rFonts w:ascii="Times New Roman" w:eastAsia="Times New Roman" w:hAnsi="Times New Roman" w:cs="Times New Roman"/>
                <w:iCs/>
                <w:sz w:val="20"/>
                <w:szCs w:val="20"/>
                <w:lang w:eastAsia="sk-SK"/>
              </w:rPr>
            </w:pPr>
          </w:p>
        </w:tc>
      </w:tr>
      <w:tr w:rsidR="00612E08" w:rsidRPr="00612E08" w14:paraId="6DE4B03A" w14:textId="77777777" w:rsidTr="003D3EC2">
        <w:tc>
          <w:tcPr>
            <w:tcW w:w="9180" w:type="dxa"/>
            <w:gridSpan w:val="11"/>
            <w:tcBorders>
              <w:top w:val="single" w:sz="4" w:space="0" w:color="auto"/>
              <w:left w:val="single" w:sz="4" w:space="0" w:color="auto"/>
              <w:bottom w:val="nil"/>
              <w:right w:val="single" w:sz="4" w:space="0" w:color="auto"/>
            </w:tcBorders>
            <w:shd w:val="clear" w:color="auto" w:fill="E2E2E2"/>
          </w:tcPr>
          <w:p w14:paraId="38855398" w14:textId="77777777" w:rsidR="001B23B7" w:rsidRPr="00612E08" w:rsidRDefault="001B23B7" w:rsidP="003D3EC2">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Alternatívne riešenia</w:t>
            </w:r>
          </w:p>
        </w:tc>
      </w:tr>
      <w:tr w:rsidR="00612E08" w:rsidRPr="00612E08" w14:paraId="1A31047A" w14:textId="77777777" w:rsidTr="00B80F24">
        <w:trPr>
          <w:trHeight w:val="293"/>
        </w:trPr>
        <w:tc>
          <w:tcPr>
            <w:tcW w:w="9180" w:type="dxa"/>
            <w:gridSpan w:val="11"/>
            <w:tcBorders>
              <w:top w:val="nil"/>
              <w:left w:val="single" w:sz="4" w:space="0" w:color="auto"/>
              <w:bottom w:val="single" w:sz="4" w:space="0" w:color="auto"/>
              <w:right w:val="single" w:sz="4" w:space="0" w:color="auto"/>
            </w:tcBorders>
            <w:shd w:val="clear" w:color="auto" w:fill="FFFFFF"/>
          </w:tcPr>
          <w:p w14:paraId="7949A23E" w14:textId="77777777" w:rsidR="00504182" w:rsidRDefault="00504182" w:rsidP="00B80F24">
            <w:pPr>
              <w:jc w:val="both"/>
              <w:rPr>
                <w:rFonts w:ascii="Times" w:hAnsi="Times" w:cs="Times"/>
                <w:sz w:val="20"/>
                <w:szCs w:val="20"/>
              </w:rPr>
            </w:pPr>
            <w:r>
              <w:rPr>
                <w:rFonts w:ascii="Times" w:hAnsi="Times" w:cs="Times"/>
                <w:sz w:val="20"/>
                <w:szCs w:val="20"/>
              </w:rPr>
              <w:t>Neboli identifikované alternatívne riešenia.</w:t>
            </w:r>
          </w:p>
          <w:p w14:paraId="18E22A6C" w14:textId="77777777" w:rsidR="00D618A8" w:rsidRDefault="00D618A8" w:rsidP="00504182">
            <w:pPr>
              <w:jc w:val="both"/>
              <w:rPr>
                <w:rFonts w:ascii="Times" w:hAnsi="Times" w:cs="Times"/>
                <w:sz w:val="20"/>
                <w:szCs w:val="20"/>
              </w:rPr>
            </w:pPr>
            <w:r>
              <w:rPr>
                <w:rFonts w:ascii="Times" w:hAnsi="Times" w:cs="Times"/>
                <w:sz w:val="20"/>
                <w:szCs w:val="20"/>
              </w:rPr>
              <w:t>Tzv. nulový variant</w:t>
            </w:r>
            <w:r w:rsidR="00B80F24">
              <w:rPr>
                <w:rFonts w:ascii="Times" w:hAnsi="Times" w:cs="Times"/>
                <w:sz w:val="20"/>
                <w:szCs w:val="20"/>
              </w:rPr>
              <w:t>.</w:t>
            </w:r>
            <w:r>
              <w:rPr>
                <w:rFonts w:ascii="Times" w:hAnsi="Times" w:cs="Times"/>
                <w:sz w:val="20"/>
                <w:szCs w:val="20"/>
              </w:rPr>
              <w:t xml:space="preserve"> </w:t>
            </w:r>
            <w:r w:rsidR="00504182">
              <w:rPr>
                <w:rFonts w:ascii="Times" w:hAnsi="Times" w:cs="Times"/>
                <w:sz w:val="20"/>
                <w:szCs w:val="20"/>
              </w:rPr>
              <w:t>Pri ponechaní existujúce úpravy budú pretrvávať aplikačné problémy na strane služobných úradov, štátnych zamestnancov i občanov (uchádzačov o štátnu službu). Úprava preukazovania bezúhonnosti nebude, od 1. januára 2026, v súlade s p</w:t>
            </w:r>
            <w:r w:rsidR="00B21564">
              <w:rPr>
                <w:rFonts w:ascii="Times" w:hAnsi="Times" w:cs="Times"/>
                <w:sz w:val="20"/>
                <w:szCs w:val="20"/>
              </w:rPr>
              <w:t>rávnou úpravou registra trestov</w:t>
            </w:r>
            <w:r w:rsidR="00504182">
              <w:rPr>
                <w:rFonts w:ascii="Times" w:hAnsi="Times" w:cs="Times"/>
                <w:sz w:val="20"/>
                <w:szCs w:val="20"/>
              </w:rPr>
              <w:t xml:space="preserve"> a stane sa čiastočne nevykonateľná.</w:t>
            </w:r>
          </w:p>
          <w:p w14:paraId="37823B7D" w14:textId="77777777" w:rsidR="00504182" w:rsidRPr="00D618A8" w:rsidRDefault="00504182" w:rsidP="00504182">
            <w:pPr>
              <w:jc w:val="both"/>
              <w:rPr>
                <w:rFonts w:ascii="Times" w:hAnsi="Times" w:cs="Times"/>
                <w:sz w:val="20"/>
                <w:szCs w:val="20"/>
              </w:rPr>
            </w:pPr>
          </w:p>
        </w:tc>
      </w:tr>
      <w:tr w:rsidR="00612E08" w:rsidRPr="00612E08" w14:paraId="4D0760CC" w14:textId="77777777" w:rsidTr="003D3EC2">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65857C88" w14:textId="77777777" w:rsidR="001B23B7" w:rsidRPr="00612E08" w:rsidRDefault="001B23B7" w:rsidP="003D3EC2">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Vykonávacie predpisy</w:t>
            </w:r>
          </w:p>
        </w:tc>
      </w:tr>
      <w:tr w:rsidR="00612E08" w:rsidRPr="00612E08" w14:paraId="348EB309" w14:textId="77777777" w:rsidTr="003D3EC2">
        <w:tc>
          <w:tcPr>
            <w:tcW w:w="6203" w:type="dxa"/>
            <w:gridSpan w:val="7"/>
            <w:tcBorders>
              <w:top w:val="single" w:sz="4" w:space="0" w:color="FFFFFF"/>
              <w:left w:val="single" w:sz="4" w:space="0" w:color="auto"/>
              <w:bottom w:val="nil"/>
              <w:right w:val="nil"/>
            </w:tcBorders>
            <w:shd w:val="clear" w:color="auto" w:fill="FFFFFF"/>
          </w:tcPr>
          <w:p w14:paraId="2F194176" w14:textId="77777777" w:rsidR="001B23B7" w:rsidRPr="00612E08" w:rsidRDefault="001B23B7" w:rsidP="003D3EC2">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Predpokladá sa prijatie/zmena vykonávacích predpisov?</w:t>
            </w:r>
          </w:p>
        </w:tc>
        <w:tc>
          <w:tcPr>
            <w:tcW w:w="1417" w:type="dxa"/>
            <w:gridSpan w:val="2"/>
            <w:tcBorders>
              <w:top w:val="single" w:sz="4" w:space="0" w:color="FFFFFF"/>
              <w:left w:val="nil"/>
              <w:bottom w:val="nil"/>
              <w:right w:val="nil"/>
            </w:tcBorders>
            <w:shd w:val="clear" w:color="auto" w:fill="FFFFFF"/>
          </w:tcPr>
          <w:p w14:paraId="76F10D0D" w14:textId="77777777" w:rsidR="001B23B7" w:rsidRPr="00612E08" w:rsidRDefault="00A93219" w:rsidP="003D3EC2">
            <w:pPr>
              <w:jc w:val="cente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929613764"/>
                <w14:checkbox>
                  <w14:checked w14:val="1"/>
                  <w14:checkedState w14:val="2612" w14:font="MS Gothic"/>
                  <w14:uncheckedState w14:val="2610" w14:font="MS Gothic"/>
                </w14:checkbox>
              </w:sdtPr>
              <w:sdtEndPr/>
              <w:sdtContent>
                <w:r w:rsidR="00D618A8">
                  <w:rPr>
                    <w:rFonts w:ascii="MS Gothic" w:eastAsia="MS Gothic" w:hAnsi="MS Gothic" w:cs="Times New Roman" w:hint="eastAsia"/>
                    <w:b/>
                    <w:sz w:val="20"/>
                    <w:szCs w:val="20"/>
                    <w:lang w:eastAsia="sk-SK"/>
                  </w:rPr>
                  <w:t>☒</w:t>
                </w:r>
              </w:sdtContent>
            </w:sdt>
            <w:r w:rsidR="001B23B7" w:rsidRPr="00612E08">
              <w:rPr>
                <w:rFonts w:ascii="Times New Roman" w:eastAsia="Times New Roman" w:hAnsi="Times New Roman" w:cs="Times New Roman"/>
                <w:b/>
                <w:sz w:val="20"/>
                <w:szCs w:val="20"/>
                <w:lang w:eastAsia="sk-SK"/>
              </w:rPr>
              <w:t xml:space="preserve">  Áno</w:t>
            </w:r>
          </w:p>
        </w:tc>
        <w:tc>
          <w:tcPr>
            <w:tcW w:w="1560" w:type="dxa"/>
            <w:gridSpan w:val="2"/>
            <w:tcBorders>
              <w:top w:val="single" w:sz="4" w:space="0" w:color="FFFFFF"/>
              <w:left w:val="nil"/>
              <w:bottom w:val="nil"/>
              <w:right w:val="single" w:sz="4" w:space="0" w:color="auto"/>
            </w:tcBorders>
            <w:shd w:val="clear" w:color="auto" w:fill="FFFFFF"/>
          </w:tcPr>
          <w:p w14:paraId="188EACFA" w14:textId="77777777" w:rsidR="001B23B7" w:rsidRPr="00612E08" w:rsidRDefault="00A93219" w:rsidP="00203EE3">
            <w:pPr>
              <w:jc w:val="cente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594626508"/>
                <w14:checkbox>
                  <w14:checked w14:val="0"/>
                  <w14:checkedState w14:val="2612" w14:font="MS Gothic"/>
                  <w14:uncheckedState w14:val="2610" w14:font="MS Gothic"/>
                </w14:checkbox>
              </w:sdtPr>
              <w:sdtEndPr/>
              <w:sdtContent>
                <w:r w:rsidR="00203EE3" w:rsidRPr="00612E08">
                  <w:rPr>
                    <w:rFonts w:ascii="MS Gothic" w:eastAsia="MS Gothic" w:hAnsi="MS Gothic" w:cs="Times New Roman" w:hint="eastAsia"/>
                    <w:b/>
                    <w:sz w:val="20"/>
                    <w:szCs w:val="20"/>
                    <w:lang w:eastAsia="sk-SK"/>
                  </w:rPr>
                  <w:t>☐</w:t>
                </w:r>
              </w:sdtContent>
            </w:sdt>
            <w:r w:rsidR="001B23B7" w:rsidRPr="00612E08">
              <w:rPr>
                <w:rFonts w:ascii="Times New Roman" w:eastAsia="Times New Roman" w:hAnsi="Times New Roman" w:cs="Times New Roman"/>
                <w:b/>
                <w:sz w:val="20"/>
                <w:szCs w:val="20"/>
                <w:lang w:eastAsia="sk-SK"/>
              </w:rPr>
              <w:t xml:space="preserve">  Nie</w:t>
            </w:r>
          </w:p>
        </w:tc>
      </w:tr>
      <w:tr w:rsidR="00612E08" w:rsidRPr="00612E08" w14:paraId="24BC709B" w14:textId="77777777" w:rsidTr="003D3EC2">
        <w:tc>
          <w:tcPr>
            <w:tcW w:w="9180" w:type="dxa"/>
            <w:gridSpan w:val="11"/>
            <w:tcBorders>
              <w:top w:val="nil"/>
              <w:left w:val="single" w:sz="4" w:space="0" w:color="auto"/>
              <w:bottom w:val="single" w:sz="4" w:space="0" w:color="auto"/>
              <w:right w:val="single" w:sz="4" w:space="0" w:color="auto"/>
            </w:tcBorders>
            <w:shd w:val="clear" w:color="auto" w:fill="FFFFFF"/>
          </w:tcPr>
          <w:p w14:paraId="61772D4B" w14:textId="77777777" w:rsidR="00240073" w:rsidRDefault="00240073" w:rsidP="00D618A8">
            <w:pPr>
              <w:jc w:val="both"/>
              <w:rPr>
                <w:rFonts w:ascii="Times New Roman" w:hAnsi="Times New Roman" w:cs="Times New Roman"/>
                <w:sz w:val="20"/>
                <w:szCs w:val="20"/>
              </w:rPr>
            </w:pPr>
          </w:p>
          <w:p w14:paraId="34118BF6" w14:textId="77777777" w:rsidR="00D618A8" w:rsidRDefault="00D618A8" w:rsidP="00D618A8">
            <w:pPr>
              <w:jc w:val="both"/>
              <w:rPr>
                <w:rFonts w:ascii="Times New Roman" w:hAnsi="Times New Roman" w:cs="Times New Roman"/>
                <w:sz w:val="20"/>
                <w:szCs w:val="20"/>
              </w:rPr>
            </w:pPr>
            <w:r>
              <w:rPr>
                <w:rFonts w:ascii="Times New Roman" w:hAnsi="Times New Roman" w:cs="Times New Roman"/>
                <w:sz w:val="20"/>
                <w:szCs w:val="20"/>
              </w:rPr>
              <w:t xml:space="preserve"> </w:t>
            </w:r>
            <w:r w:rsidRPr="00EB05C8">
              <w:rPr>
                <w:rFonts w:ascii="Times New Roman" w:hAnsi="Times New Roman" w:cs="Times New Roman"/>
                <w:sz w:val="20"/>
                <w:szCs w:val="20"/>
                <w:u w:val="single"/>
              </w:rPr>
              <w:t>Predpokladá sa zmena</w:t>
            </w:r>
            <w:r>
              <w:rPr>
                <w:rFonts w:ascii="Times New Roman" w:hAnsi="Times New Roman" w:cs="Times New Roman"/>
                <w:sz w:val="20"/>
                <w:szCs w:val="20"/>
              </w:rPr>
              <w:t>:</w:t>
            </w:r>
          </w:p>
          <w:p w14:paraId="20331D8F" w14:textId="77777777" w:rsidR="005A203A" w:rsidRDefault="00E7784D" w:rsidP="00B80F24">
            <w:pPr>
              <w:pStyle w:val="Odsekzoznamu"/>
              <w:numPr>
                <w:ilvl w:val="0"/>
                <w:numId w:val="2"/>
              </w:numPr>
              <w:jc w:val="both"/>
              <w:rPr>
                <w:rFonts w:ascii="Times New Roman" w:hAnsi="Times New Roman" w:cs="Times New Roman"/>
                <w:sz w:val="20"/>
                <w:szCs w:val="20"/>
              </w:rPr>
            </w:pPr>
            <w:r>
              <w:rPr>
                <w:rFonts w:ascii="Times New Roman" w:hAnsi="Times New Roman" w:cs="Times New Roman"/>
                <w:sz w:val="20"/>
                <w:szCs w:val="20"/>
              </w:rPr>
              <w:t>vyhlášky Úradu vlády SR č. 126</w:t>
            </w:r>
            <w:r w:rsidR="00D618A8" w:rsidRPr="00974DA9">
              <w:rPr>
                <w:rFonts w:ascii="Times New Roman" w:hAnsi="Times New Roman" w:cs="Times New Roman"/>
                <w:sz w:val="20"/>
                <w:szCs w:val="20"/>
              </w:rPr>
              <w:t>/2017 Z. z., ktorou sa ustanovujú podrobnosti o</w:t>
            </w:r>
            <w:r>
              <w:rPr>
                <w:rFonts w:ascii="Times New Roman" w:hAnsi="Times New Roman" w:cs="Times New Roman"/>
                <w:sz w:val="20"/>
                <w:szCs w:val="20"/>
              </w:rPr>
              <w:t> vzdelávaní štátnych zamestnancov</w:t>
            </w:r>
          </w:p>
          <w:p w14:paraId="6401AB79" w14:textId="77777777" w:rsidR="00240073" w:rsidRDefault="00240073" w:rsidP="00B80F24">
            <w:pPr>
              <w:pStyle w:val="Odsekzoznamu"/>
              <w:numPr>
                <w:ilvl w:val="0"/>
                <w:numId w:val="2"/>
              </w:numPr>
              <w:jc w:val="both"/>
              <w:rPr>
                <w:rFonts w:ascii="Times New Roman" w:hAnsi="Times New Roman" w:cs="Times New Roman"/>
                <w:sz w:val="20"/>
                <w:szCs w:val="20"/>
              </w:rPr>
            </w:pPr>
            <w:r>
              <w:rPr>
                <w:rFonts w:ascii="Times New Roman" w:hAnsi="Times New Roman" w:cs="Times New Roman"/>
                <w:sz w:val="20"/>
                <w:szCs w:val="20"/>
              </w:rPr>
              <w:t>vyhlášky Úradu vlády SR č. 136/2017 Z. z., ktorou sa ustanovujú podrobnosti o služobnom hodnotení v znení vyhlášky č. 504/2019 Z. z.</w:t>
            </w:r>
          </w:p>
          <w:p w14:paraId="2F1C2776" w14:textId="77777777" w:rsidR="00240073" w:rsidRDefault="00240073" w:rsidP="00240073">
            <w:pPr>
              <w:jc w:val="both"/>
              <w:rPr>
                <w:rFonts w:ascii="Times New Roman" w:hAnsi="Times New Roman" w:cs="Times New Roman"/>
                <w:sz w:val="20"/>
                <w:szCs w:val="20"/>
              </w:rPr>
            </w:pPr>
          </w:p>
          <w:p w14:paraId="66229FEC" w14:textId="77777777" w:rsidR="00240073" w:rsidRPr="00240073" w:rsidRDefault="00240073" w:rsidP="00240073">
            <w:pPr>
              <w:jc w:val="both"/>
              <w:rPr>
                <w:rFonts w:ascii="Times New Roman" w:hAnsi="Times New Roman" w:cs="Times New Roman"/>
                <w:sz w:val="20"/>
                <w:szCs w:val="20"/>
                <w:u w:val="single"/>
              </w:rPr>
            </w:pPr>
            <w:r w:rsidRPr="00240073">
              <w:rPr>
                <w:rFonts w:ascii="Times New Roman" w:hAnsi="Times New Roman" w:cs="Times New Roman"/>
                <w:sz w:val="20"/>
                <w:szCs w:val="20"/>
                <w:u w:val="single"/>
              </w:rPr>
              <w:t>Predpokladá sa prij</w:t>
            </w:r>
            <w:r>
              <w:rPr>
                <w:rFonts w:ascii="Times New Roman" w:hAnsi="Times New Roman" w:cs="Times New Roman"/>
                <w:sz w:val="20"/>
                <w:szCs w:val="20"/>
                <w:u w:val="single"/>
              </w:rPr>
              <w:t>at</w:t>
            </w:r>
            <w:r w:rsidRPr="00240073">
              <w:rPr>
                <w:rFonts w:ascii="Times New Roman" w:hAnsi="Times New Roman" w:cs="Times New Roman"/>
                <w:sz w:val="20"/>
                <w:szCs w:val="20"/>
                <w:u w:val="single"/>
              </w:rPr>
              <w:t>ie:</w:t>
            </w:r>
          </w:p>
          <w:p w14:paraId="595E1A91" w14:textId="77777777" w:rsidR="00240073" w:rsidRPr="00240073" w:rsidRDefault="00240073" w:rsidP="00240073">
            <w:pPr>
              <w:pStyle w:val="Odsekzoznamu"/>
              <w:numPr>
                <w:ilvl w:val="0"/>
                <w:numId w:val="5"/>
              </w:numPr>
              <w:jc w:val="both"/>
              <w:rPr>
                <w:rFonts w:ascii="Times New Roman" w:hAnsi="Times New Roman" w:cs="Times New Roman"/>
                <w:sz w:val="20"/>
                <w:szCs w:val="20"/>
              </w:rPr>
            </w:pPr>
            <w:r>
              <w:rPr>
                <w:rFonts w:ascii="Times New Roman" w:hAnsi="Times New Roman" w:cs="Times New Roman"/>
                <w:sz w:val="20"/>
                <w:szCs w:val="20"/>
              </w:rPr>
              <w:t>opatrenia Ministerstva zahraničných vecí a európskych záležitostí SR, ktorým sa ustanovia zvýšené platové tarify dočasne vyslaných štátnych zamestnancov</w:t>
            </w:r>
          </w:p>
          <w:p w14:paraId="0A2E13DB" w14:textId="77777777" w:rsidR="00D618A8" w:rsidRPr="00612E08" w:rsidRDefault="00D618A8" w:rsidP="00D618A8">
            <w:pPr>
              <w:rPr>
                <w:rFonts w:ascii="Times New Roman" w:eastAsia="Times New Roman" w:hAnsi="Times New Roman" w:cs="Times New Roman"/>
                <w:sz w:val="20"/>
                <w:szCs w:val="20"/>
                <w:lang w:eastAsia="sk-SK"/>
              </w:rPr>
            </w:pPr>
          </w:p>
        </w:tc>
      </w:tr>
      <w:tr w:rsidR="00612E08" w:rsidRPr="00612E08" w14:paraId="58064045" w14:textId="77777777" w:rsidTr="003D3EC2">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6C38BF0D" w14:textId="77777777" w:rsidR="001B23B7" w:rsidRPr="00612E08" w:rsidRDefault="001B23B7" w:rsidP="007C5312">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Transpozícia</w:t>
            </w:r>
            <w:r w:rsidR="007C5312" w:rsidRPr="00612E08">
              <w:rPr>
                <w:rFonts w:ascii="Times New Roman" w:eastAsia="Calibri" w:hAnsi="Times New Roman" w:cs="Times New Roman"/>
                <w:b/>
              </w:rPr>
              <w:t>/</w:t>
            </w:r>
            <w:r w:rsidR="00C94E4E" w:rsidRPr="00612E08">
              <w:rPr>
                <w:rFonts w:ascii="Times New Roman" w:eastAsia="Calibri" w:hAnsi="Times New Roman" w:cs="Times New Roman"/>
                <w:b/>
              </w:rPr>
              <w:t xml:space="preserve">implementácia </w:t>
            </w:r>
            <w:r w:rsidRPr="00612E08">
              <w:rPr>
                <w:rFonts w:ascii="Times New Roman" w:eastAsia="Calibri" w:hAnsi="Times New Roman" w:cs="Times New Roman"/>
                <w:b/>
              </w:rPr>
              <w:t xml:space="preserve">práva EÚ </w:t>
            </w:r>
          </w:p>
        </w:tc>
      </w:tr>
      <w:tr w:rsidR="00612E08" w:rsidRPr="00612E08" w14:paraId="210650EF" w14:textId="77777777" w:rsidTr="003D3EC2">
        <w:trPr>
          <w:trHeight w:val="157"/>
        </w:trPr>
        <w:tc>
          <w:tcPr>
            <w:tcW w:w="9180" w:type="dxa"/>
            <w:gridSpan w:val="11"/>
            <w:tcBorders>
              <w:top w:val="nil"/>
              <w:left w:val="single" w:sz="4" w:space="0" w:color="000000"/>
              <w:bottom w:val="nil"/>
              <w:right w:val="single" w:sz="4" w:space="0" w:color="auto"/>
            </w:tcBorders>
            <w:shd w:val="clear" w:color="auto" w:fill="FFFFFF"/>
          </w:tcPr>
          <w:tbl>
            <w:tblPr>
              <w:tblW w:w="0" w:type="auto"/>
              <w:tblBorders>
                <w:top w:val="nil"/>
                <w:left w:val="nil"/>
                <w:bottom w:val="nil"/>
                <w:right w:val="nil"/>
              </w:tblBorders>
              <w:tblLayout w:type="fixed"/>
              <w:tblLook w:val="0000" w:firstRow="0" w:lastRow="0" w:firstColumn="0" w:lastColumn="0" w:noHBand="0" w:noVBand="0"/>
            </w:tblPr>
            <w:tblGrid>
              <w:gridCol w:w="8643"/>
            </w:tblGrid>
            <w:tr w:rsidR="00612E08" w:rsidRPr="00612E08" w14:paraId="5F99324B" w14:textId="77777777">
              <w:trPr>
                <w:trHeight w:val="90"/>
              </w:trPr>
              <w:tc>
                <w:tcPr>
                  <w:tcW w:w="8643" w:type="dxa"/>
                </w:tcPr>
                <w:p w14:paraId="02DC7C4C" w14:textId="77777777" w:rsidR="00A7788F" w:rsidRPr="00612E08" w:rsidRDefault="00A7788F" w:rsidP="007C5312">
                  <w:pPr>
                    <w:pStyle w:val="Default"/>
                    <w:rPr>
                      <w:color w:val="auto"/>
                      <w:sz w:val="20"/>
                      <w:szCs w:val="20"/>
                    </w:rPr>
                  </w:pPr>
                  <w:r w:rsidRPr="00612E08">
                    <w:rPr>
                      <w:i/>
                      <w:iCs/>
                      <w:color w:val="auto"/>
                      <w:sz w:val="20"/>
                      <w:szCs w:val="20"/>
                    </w:rPr>
                    <w:t>Uveďte, či v predkladanom návrhu právneho predpisu dochádza ku goldplatingu</w:t>
                  </w:r>
                  <w:r w:rsidR="007C5312" w:rsidRPr="00612E08">
                    <w:rPr>
                      <w:i/>
                      <w:iCs/>
                      <w:color w:val="auto"/>
                      <w:sz w:val="20"/>
                      <w:szCs w:val="20"/>
                    </w:rPr>
                    <w:t xml:space="preserve"> podľa tabuľky zhody</w:t>
                  </w:r>
                  <w:r w:rsidR="00C86714" w:rsidRPr="00612E08">
                    <w:rPr>
                      <w:i/>
                      <w:iCs/>
                      <w:color w:val="auto"/>
                      <w:sz w:val="20"/>
                      <w:szCs w:val="20"/>
                    </w:rPr>
                    <w:t>, resp. či ku goldplatingu dochádza pri implementácii práva EÚ</w:t>
                  </w:r>
                  <w:r w:rsidRPr="00612E08">
                    <w:rPr>
                      <w:i/>
                      <w:iCs/>
                      <w:color w:val="auto"/>
                      <w:sz w:val="20"/>
                      <w:szCs w:val="20"/>
                    </w:rPr>
                    <w:t xml:space="preserve">. </w:t>
                  </w:r>
                </w:p>
              </w:tc>
            </w:tr>
            <w:tr w:rsidR="00612E08" w:rsidRPr="00612E08" w14:paraId="6BAC2C7C" w14:textId="77777777">
              <w:trPr>
                <w:trHeight w:val="296"/>
              </w:trPr>
              <w:tc>
                <w:tcPr>
                  <w:tcW w:w="8643" w:type="dxa"/>
                </w:tcPr>
                <w:p w14:paraId="132B5A6B" w14:textId="77777777" w:rsidR="00A7788F" w:rsidRPr="00D618A8" w:rsidRDefault="00A7788F" w:rsidP="00A7788F">
                  <w:pPr>
                    <w:pStyle w:val="Default"/>
                    <w:rPr>
                      <w:b/>
                      <w:iCs/>
                      <w:color w:val="auto"/>
                      <w:sz w:val="18"/>
                      <w:szCs w:val="18"/>
                    </w:rPr>
                  </w:pPr>
                  <w:r w:rsidRPr="00D618A8">
                    <w:rPr>
                      <w:b/>
                      <w:iCs/>
                      <w:color w:val="auto"/>
                      <w:sz w:val="18"/>
                      <w:szCs w:val="18"/>
                    </w:rPr>
                    <w:t xml:space="preserve">                                                                                                                               </w:t>
                  </w:r>
                  <w:sdt>
                    <w:sdtPr>
                      <w:rPr>
                        <w:b/>
                        <w:iCs/>
                        <w:color w:val="auto"/>
                        <w:sz w:val="18"/>
                        <w:szCs w:val="18"/>
                      </w:rPr>
                      <w:id w:val="1614706761"/>
                      <w14:checkbox>
                        <w14:checked w14:val="0"/>
                        <w14:checkedState w14:val="2612" w14:font="MS Gothic"/>
                        <w14:uncheckedState w14:val="2610" w14:font="MS Gothic"/>
                      </w14:checkbox>
                    </w:sdtPr>
                    <w:sdtEndPr/>
                    <w:sdtContent>
                      <w:r w:rsidR="00187182" w:rsidRPr="00D618A8">
                        <w:rPr>
                          <w:rFonts w:ascii="MS Gothic" w:eastAsia="MS Gothic" w:hAnsi="MS Gothic" w:hint="eastAsia"/>
                          <w:b/>
                          <w:iCs/>
                          <w:color w:val="auto"/>
                          <w:sz w:val="18"/>
                          <w:szCs w:val="18"/>
                        </w:rPr>
                        <w:t>☐</w:t>
                      </w:r>
                    </w:sdtContent>
                  </w:sdt>
                  <w:r w:rsidRPr="00D618A8">
                    <w:rPr>
                      <w:b/>
                      <w:iCs/>
                      <w:color w:val="auto"/>
                      <w:sz w:val="18"/>
                      <w:szCs w:val="18"/>
                    </w:rPr>
                    <w:t xml:space="preserve"> Áno                  </w:t>
                  </w:r>
                  <w:sdt>
                    <w:sdtPr>
                      <w:rPr>
                        <w:b/>
                        <w:iCs/>
                        <w:color w:val="auto"/>
                        <w:sz w:val="18"/>
                        <w:szCs w:val="18"/>
                      </w:rPr>
                      <w:id w:val="-155225922"/>
                      <w14:checkbox>
                        <w14:checked w14:val="1"/>
                        <w14:checkedState w14:val="2612" w14:font="MS Gothic"/>
                        <w14:uncheckedState w14:val="2610" w14:font="MS Gothic"/>
                      </w14:checkbox>
                    </w:sdtPr>
                    <w:sdtEndPr/>
                    <w:sdtContent>
                      <w:r w:rsidR="00D618A8" w:rsidRPr="00D618A8">
                        <w:rPr>
                          <w:rFonts w:ascii="MS Gothic" w:eastAsia="MS Gothic" w:hAnsi="MS Gothic" w:hint="eastAsia"/>
                          <w:b/>
                          <w:iCs/>
                          <w:color w:val="auto"/>
                          <w:sz w:val="18"/>
                          <w:szCs w:val="18"/>
                        </w:rPr>
                        <w:t>☒</w:t>
                      </w:r>
                    </w:sdtContent>
                  </w:sdt>
                  <w:r w:rsidRPr="00D618A8">
                    <w:rPr>
                      <w:b/>
                      <w:iCs/>
                      <w:color w:val="auto"/>
                      <w:sz w:val="18"/>
                      <w:szCs w:val="18"/>
                    </w:rPr>
                    <w:t xml:space="preserve"> Nie</w:t>
                  </w:r>
                </w:p>
                <w:p w14:paraId="013865F6" w14:textId="77777777" w:rsidR="00A7788F" w:rsidRPr="00D618A8" w:rsidRDefault="00A7788F" w:rsidP="00A7788F">
                  <w:pPr>
                    <w:pStyle w:val="Default"/>
                    <w:rPr>
                      <w:color w:val="auto"/>
                      <w:sz w:val="18"/>
                      <w:szCs w:val="18"/>
                    </w:rPr>
                  </w:pPr>
                </w:p>
              </w:tc>
            </w:tr>
            <w:tr w:rsidR="00612E08" w:rsidRPr="00612E08" w14:paraId="2074E03F" w14:textId="77777777">
              <w:trPr>
                <w:trHeight w:val="296"/>
              </w:trPr>
              <w:tc>
                <w:tcPr>
                  <w:tcW w:w="8643" w:type="dxa"/>
                </w:tcPr>
                <w:p w14:paraId="47339200" w14:textId="77777777" w:rsidR="00A7788F" w:rsidRPr="00D618A8" w:rsidRDefault="00A7788F" w:rsidP="00A7788F">
                  <w:pPr>
                    <w:pStyle w:val="Default"/>
                    <w:rPr>
                      <w:rFonts w:ascii="Segoe UI Symbol" w:hAnsi="Segoe UI Symbol" w:cs="Segoe UI Symbol"/>
                      <w:color w:val="auto"/>
                      <w:sz w:val="18"/>
                      <w:szCs w:val="18"/>
                    </w:rPr>
                  </w:pPr>
                </w:p>
              </w:tc>
            </w:tr>
          </w:tbl>
          <w:p w14:paraId="3ECB86FC" w14:textId="77777777" w:rsidR="001B23B7" w:rsidRPr="00612E08" w:rsidRDefault="001B23B7" w:rsidP="003D3EC2">
            <w:pPr>
              <w:jc w:val="both"/>
              <w:rPr>
                <w:rFonts w:ascii="Times New Roman" w:eastAsia="Times New Roman" w:hAnsi="Times New Roman" w:cs="Times New Roman"/>
                <w:i/>
                <w:sz w:val="20"/>
                <w:szCs w:val="20"/>
                <w:lang w:eastAsia="sk-SK"/>
              </w:rPr>
            </w:pPr>
          </w:p>
        </w:tc>
      </w:tr>
      <w:tr w:rsidR="00612E08" w:rsidRPr="00612E08" w14:paraId="77A57083" w14:textId="77777777" w:rsidTr="00B21564">
        <w:trPr>
          <w:trHeight w:val="80"/>
        </w:trPr>
        <w:tc>
          <w:tcPr>
            <w:tcW w:w="9180" w:type="dxa"/>
            <w:gridSpan w:val="11"/>
            <w:tcBorders>
              <w:top w:val="nil"/>
              <w:left w:val="single" w:sz="4" w:space="0" w:color="000000"/>
              <w:bottom w:val="single" w:sz="4" w:space="0" w:color="000000"/>
              <w:right w:val="single" w:sz="4" w:space="0" w:color="000000"/>
            </w:tcBorders>
            <w:shd w:val="clear" w:color="auto" w:fill="FFFFFF"/>
          </w:tcPr>
          <w:p w14:paraId="0A5B9D12" w14:textId="77777777" w:rsidR="001B23B7" w:rsidRPr="00612E08" w:rsidRDefault="001B23B7" w:rsidP="003D3EC2">
            <w:pPr>
              <w:jc w:val="center"/>
              <w:rPr>
                <w:rFonts w:ascii="Times New Roman" w:eastAsia="Times New Roman" w:hAnsi="Times New Roman" w:cs="Times New Roman"/>
                <w:sz w:val="20"/>
                <w:szCs w:val="20"/>
                <w:lang w:eastAsia="sk-SK"/>
              </w:rPr>
            </w:pPr>
          </w:p>
        </w:tc>
      </w:tr>
      <w:tr w:rsidR="00612E08" w:rsidRPr="00612E08" w14:paraId="6F2AF0FA" w14:textId="77777777" w:rsidTr="003D3EC2">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20DA3B8A" w14:textId="77777777" w:rsidR="001B23B7" w:rsidRPr="00612E08" w:rsidRDefault="001B23B7" w:rsidP="003D3EC2">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Preskúmanie účelnosti</w:t>
            </w:r>
          </w:p>
        </w:tc>
      </w:tr>
      <w:tr w:rsidR="00612E08" w:rsidRPr="00612E08" w14:paraId="465E45FC" w14:textId="77777777" w:rsidTr="003D3EC2">
        <w:tc>
          <w:tcPr>
            <w:tcW w:w="9180" w:type="dxa"/>
            <w:gridSpan w:val="11"/>
            <w:tcBorders>
              <w:top w:val="single" w:sz="4" w:space="0" w:color="FFFFFF"/>
              <w:left w:val="single" w:sz="4" w:space="0" w:color="auto"/>
              <w:bottom w:val="single" w:sz="4" w:space="0" w:color="auto"/>
              <w:right w:val="single" w:sz="4" w:space="0" w:color="auto"/>
            </w:tcBorders>
            <w:shd w:val="clear" w:color="auto" w:fill="FFFFFF"/>
          </w:tcPr>
          <w:p w14:paraId="5D6B8A79" w14:textId="77777777" w:rsidR="00D618A8" w:rsidRDefault="00D618A8" w:rsidP="00D618A8">
            <w:pPr>
              <w:jc w:val="both"/>
              <w:rPr>
                <w:rFonts w:ascii="Times" w:hAnsi="Times" w:cs="Times"/>
                <w:sz w:val="20"/>
                <w:szCs w:val="20"/>
              </w:rPr>
            </w:pPr>
            <w:r w:rsidRPr="00842D38">
              <w:rPr>
                <w:rFonts w:ascii="Times" w:hAnsi="Times" w:cs="Times"/>
                <w:sz w:val="20"/>
                <w:szCs w:val="20"/>
              </w:rPr>
              <w:t xml:space="preserve">Účelnosť prijatia navrhovanej úpravy sa preskúma </w:t>
            </w:r>
            <w:r w:rsidR="006C4DD4">
              <w:rPr>
                <w:rFonts w:ascii="Times" w:hAnsi="Times" w:cs="Times"/>
                <w:sz w:val="20"/>
                <w:szCs w:val="20"/>
              </w:rPr>
              <w:t>do piatich</w:t>
            </w:r>
            <w:r w:rsidRPr="00842D38">
              <w:rPr>
                <w:rFonts w:ascii="Times" w:hAnsi="Times" w:cs="Times"/>
                <w:sz w:val="20"/>
                <w:szCs w:val="20"/>
              </w:rPr>
              <w:t xml:space="preserve"> rokov od nadobudnutia jej účinnosti</w:t>
            </w:r>
            <w:r w:rsidR="00E157BA">
              <w:rPr>
                <w:rFonts w:ascii="Times" w:hAnsi="Times" w:cs="Times"/>
                <w:sz w:val="20"/>
                <w:szCs w:val="20"/>
              </w:rPr>
              <w:t>, na základe poznatkov z aplikačnej praxe</w:t>
            </w:r>
            <w:r w:rsidRPr="00842D38">
              <w:rPr>
                <w:rFonts w:ascii="Times" w:hAnsi="Times" w:cs="Times"/>
                <w:sz w:val="20"/>
                <w:szCs w:val="20"/>
              </w:rPr>
              <w:t xml:space="preserve"> </w:t>
            </w:r>
            <w:r w:rsidR="00E157BA">
              <w:rPr>
                <w:rFonts w:ascii="Times" w:hAnsi="Times" w:cs="Times"/>
                <w:sz w:val="20"/>
                <w:szCs w:val="20"/>
              </w:rPr>
              <w:t>a na základe dát z Centrálneho informačného systému štátnej služby</w:t>
            </w:r>
            <w:r w:rsidRPr="00842D38">
              <w:rPr>
                <w:rFonts w:ascii="Times" w:hAnsi="Times" w:cs="Times"/>
                <w:sz w:val="20"/>
                <w:szCs w:val="20"/>
              </w:rPr>
              <w:t>.</w:t>
            </w:r>
          </w:p>
          <w:p w14:paraId="01AC3447" w14:textId="77777777" w:rsidR="001B23B7" w:rsidRPr="00612E08" w:rsidRDefault="001B23B7" w:rsidP="00D618A8">
            <w:pPr>
              <w:rPr>
                <w:rFonts w:ascii="Times New Roman" w:eastAsia="Times New Roman" w:hAnsi="Times New Roman" w:cs="Times New Roman"/>
                <w:i/>
                <w:sz w:val="20"/>
                <w:szCs w:val="20"/>
                <w:lang w:eastAsia="sk-SK"/>
              </w:rPr>
            </w:pPr>
          </w:p>
        </w:tc>
      </w:tr>
      <w:tr w:rsidR="00612E08" w:rsidRPr="00612E08" w14:paraId="5D140F53" w14:textId="77777777" w:rsidTr="003D3EC2">
        <w:tc>
          <w:tcPr>
            <w:tcW w:w="9180" w:type="dxa"/>
            <w:gridSpan w:val="11"/>
            <w:tcBorders>
              <w:top w:val="nil"/>
              <w:left w:val="nil"/>
              <w:bottom w:val="single" w:sz="4" w:space="0" w:color="auto"/>
              <w:right w:val="nil"/>
            </w:tcBorders>
            <w:shd w:val="clear" w:color="auto" w:fill="FFFFFF"/>
          </w:tcPr>
          <w:p w14:paraId="29AFA540" w14:textId="77777777" w:rsidR="001B23B7" w:rsidRPr="00612E08" w:rsidRDefault="001B23B7" w:rsidP="00A7788F">
            <w:pPr>
              <w:jc w:val="both"/>
              <w:rPr>
                <w:rFonts w:ascii="Times New Roman" w:eastAsia="Times New Roman" w:hAnsi="Times New Roman" w:cs="Times New Roman"/>
                <w:b/>
                <w:sz w:val="20"/>
                <w:szCs w:val="20"/>
                <w:lang w:eastAsia="sk-SK"/>
              </w:rPr>
            </w:pPr>
          </w:p>
          <w:p w14:paraId="5263446B" w14:textId="77777777" w:rsidR="001B23B7" w:rsidRPr="00612E08" w:rsidRDefault="001B23B7" w:rsidP="00A7788F">
            <w:pPr>
              <w:jc w:val="both"/>
              <w:rPr>
                <w:rFonts w:ascii="Times New Roman" w:eastAsia="Times New Roman" w:hAnsi="Times New Roman" w:cs="Times New Roman"/>
                <w:b/>
                <w:sz w:val="20"/>
                <w:szCs w:val="20"/>
                <w:lang w:eastAsia="sk-SK"/>
              </w:rPr>
            </w:pPr>
          </w:p>
          <w:p w14:paraId="4544913E" w14:textId="77777777" w:rsidR="001B23B7" w:rsidRPr="00612E08" w:rsidRDefault="001B23B7" w:rsidP="00A7788F">
            <w:pPr>
              <w:ind w:left="142" w:hanging="142"/>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vyplniť iba v prípade, ak materiál nie je zahrnutý do Plánu práce vlády Slovenskej republiky alebo Plánu        legislatívnych úloh vlády Slovenskej republiky. </w:t>
            </w:r>
          </w:p>
          <w:p w14:paraId="7284BF3A" w14:textId="77777777" w:rsidR="00A340BB" w:rsidRPr="00612E08" w:rsidRDefault="001B23B7" w:rsidP="00A7788F">
            <w:pPr>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vyplniť iba v prípade, ak sa záverečné posúdenie</w:t>
            </w:r>
            <w:r w:rsidR="00A340BB" w:rsidRPr="00612E08">
              <w:rPr>
                <w:rFonts w:ascii="Times New Roman" w:eastAsia="Times New Roman" w:hAnsi="Times New Roman" w:cs="Times New Roman"/>
                <w:sz w:val="20"/>
                <w:szCs w:val="20"/>
                <w:lang w:eastAsia="sk-SK"/>
              </w:rPr>
              <w:t xml:space="preserve"> vybraných vplyvov</w:t>
            </w:r>
            <w:r w:rsidRPr="00612E08">
              <w:rPr>
                <w:rFonts w:ascii="Times New Roman" w:eastAsia="Times New Roman" w:hAnsi="Times New Roman" w:cs="Times New Roman"/>
                <w:sz w:val="20"/>
                <w:szCs w:val="20"/>
                <w:lang w:eastAsia="sk-SK"/>
              </w:rPr>
              <w:t xml:space="preserve"> uskutočnilo v zmysle bodu 9.1. </w:t>
            </w:r>
            <w:r w:rsidR="00A340BB" w:rsidRPr="00612E08">
              <w:rPr>
                <w:rFonts w:ascii="Times New Roman" w:eastAsia="Times New Roman" w:hAnsi="Times New Roman" w:cs="Times New Roman"/>
                <w:sz w:val="20"/>
                <w:szCs w:val="20"/>
                <w:lang w:eastAsia="sk-SK"/>
              </w:rPr>
              <w:t>j</w:t>
            </w:r>
            <w:r w:rsidRPr="00612E08">
              <w:rPr>
                <w:rFonts w:ascii="Times New Roman" w:eastAsia="Times New Roman" w:hAnsi="Times New Roman" w:cs="Times New Roman"/>
                <w:sz w:val="20"/>
                <w:szCs w:val="20"/>
                <w:lang w:eastAsia="sk-SK"/>
              </w:rPr>
              <w:t>ednotnej metodiky</w:t>
            </w:r>
            <w:r w:rsidR="00A340BB" w:rsidRPr="00612E08">
              <w:rPr>
                <w:rFonts w:ascii="Times New Roman" w:eastAsia="Times New Roman" w:hAnsi="Times New Roman" w:cs="Times New Roman"/>
                <w:sz w:val="20"/>
                <w:szCs w:val="20"/>
                <w:lang w:eastAsia="sk-SK"/>
              </w:rPr>
              <w:t>.</w:t>
            </w:r>
          </w:p>
          <w:p w14:paraId="69A90DC0" w14:textId="77777777" w:rsidR="00A7788F" w:rsidRPr="00612E08" w:rsidRDefault="00A7788F" w:rsidP="00A7788F">
            <w:pPr>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posudzovanie sa týka len zmien v I. a II. pilieri univerzálneho systému dôchodkového zabezpečenia s identifikovaným dopadom od 0,1 % HDP (vrátane) na dlhodobom horizonte.</w:t>
            </w:r>
          </w:p>
          <w:p w14:paraId="15817E5B" w14:textId="77777777" w:rsidR="004C6831" w:rsidRPr="00612E08" w:rsidRDefault="004C6831" w:rsidP="00A7788F">
            <w:pPr>
              <w:jc w:val="both"/>
              <w:rPr>
                <w:rFonts w:ascii="Times New Roman" w:eastAsia="Times New Roman" w:hAnsi="Times New Roman" w:cs="Times New Roman"/>
                <w:sz w:val="20"/>
                <w:szCs w:val="20"/>
                <w:lang w:eastAsia="sk-SK"/>
              </w:rPr>
            </w:pPr>
          </w:p>
          <w:p w14:paraId="23D92959" w14:textId="77777777" w:rsidR="001B23B7" w:rsidRPr="00612E08" w:rsidRDefault="001B23B7" w:rsidP="00A7788F">
            <w:pPr>
              <w:jc w:val="both"/>
              <w:rPr>
                <w:rFonts w:ascii="Times New Roman" w:eastAsia="Times New Roman" w:hAnsi="Times New Roman" w:cs="Times New Roman"/>
                <w:b/>
                <w:sz w:val="20"/>
                <w:szCs w:val="20"/>
                <w:lang w:eastAsia="sk-SK"/>
              </w:rPr>
            </w:pPr>
          </w:p>
        </w:tc>
      </w:tr>
      <w:tr w:rsidR="00612E08" w:rsidRPr="00612E08" w14:paraId="4C9A64F3" w14:textId="77777777" w:rsidTr="00BA2BF4">
        <w:trPr>
          <w:trHeight w:val="283"/>
        </w:trPr>
        <w:tc>
          <w:tcPr>
            <w:tcW w:w="9180" w:type="dxa"/>
            <w:gridSpan w:val="11"/>
            <w:tcBorders>
              <w:top w:val="single" w:sz="4" w:space="0" w:color="auto"/>
              <w:left w:val="single" w:sz="4" w:space="0" w:color="auto"/>
              <w:bottom w:val="single" w:sz="4" w:space="0" w:color="FFFFFF"/>
              <w:right w:val="single" w:sz="4" w:space="0" w:color="auto"/>
            </w:tcBorders>
            <w:shd w:val="clear" w:color="auto" w:fill="E2E2E2"/>
            <w:vAlign w:val="center"/>
          </w:tcPr>
          <w:p w14:paraId="659CD4BE" w14:textId="77777777" w:rsidR="001B23B7" w:rsidRPr="00612E08" w:rsidRDefault="001B23B7" w:rsidP="003D3EC2">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lastRenderedPageBreak/>
              <w:t>Vybrané vplyvy  materiálu</w:t>
            </w:r>
          </w:p>
        </w:tc>
      </w:tr>
      <w:tr w:rsidR="00612E08" w:rsidRPr="00612E08" w14:paraId="2E767F47" w14:textId="77777777" w:rsidTr="009431E3">
        <w:tc>
          <w:tcPr>
            <w:tcW w:w="3812" w:type="dxa"/>
            <w:tcBorders>
              <w:top w:val="single" w:sz="4" w:space="0" w:color="auto"/>
              <w:left w:val="single" w:sz="4" w:space="0" w:color="auto"/>
              <w:bottom w:val="nil"/>
              <w:right w:val="single" w:sz="4" w:space="0" w:color="auto"/>
            </w:tcBorders>
            <w:shd w:val="clear" w:color="auto" w:fill="E2E2E2"/>
          </w:tcPr>
          <w:p w14:paraId="5A1F95A4" w14:textId="77777777" w:rsidR="001B23B7" w:rsidRPr="00612E08" w:rsidRDefault="001B23B7" w:rsidP="003D3EC2">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rozpočet verejnej správy</w:t>
            </w:r>
          </w:p>
        </w:tc>
        <w:sdt>
          <w:sdtPr>
            <w:rPr>
              <w:rFonts w:ascii="Times New Roman" w:eastAsia="Times New Roman" w:hAnsi="Times New Roman" w:cs="Times New Roman"/>
              <w:b/>
              <w:sz w:val="20"/>
              <w:szCs w:val="20"/>
              <w:lang w:eastAsia="sk-SK"/>
            </w:rPr>
            <w:id w:val="-1066412587"/>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dotted" w:sz="4" w:space="0" w:color="auto"/>
                  <w:right w:val="nil"/>
                </w:tcBorders>
              </w:tcPr>
              <w:p w14:paraId="08BCACD7" w14:textId="77777777" w:rsidR="001B23B7" w:rsidRPr="00612E08" w:rsidRDefault="003145AE" w:rsidP="003D3EC2">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dotted" w:sz="4" w:space="0" w:color="auto"/>
              <w:right w:val="nil"/>
            </w:tcBorders>
          </w:tcPr>
          <w:p w14:paraId="493F7C09" w14:textId="77777777" w:rsidR="001B23B7" w:rsidRPr="00612E08" w:rsidRDefault="001B23B7" w:rsidP="003D3EC2">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481296198"/>
            <w14:checkbox>
              <w14:checked w14:val="0"/>
              <w14:checkedState w14:val="2612" w14:font="MS Gothic"/>
              <w14:uncheckedState w14:val="2610" w14:font="MS Gothic"/>
            </w14:checkbox>
          </w:sdtPr>
          <w:sdtEndPr/>
          <w:sdtContent>
            <w:tc>
              <w:tcPr>
                <w:tcW w:w="538" w:type="dxa"/>
                <w:gridSpan w:val="2"/>
                <w:tcBorders>
                  <w:top w:val="single" w:sz="4" w:space="0" w:color="auto"/>
                  <w:left w:val="nil"/>
                  <w:bottom w:val="dotted" w:sz="4" w:space="0" w:color="auto"/>
                  <w:right w:val="nil"/>
                </w:tcBorders>
              </w:tcPr>
              <w:p w14:paraId="23864D7F" w14:textId="77777777" w:rsidR="001B23B7" w:rsidRPr="00612E08" w:rsidRDefault="00CF3B85" w:rsidP="003D3EC2">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dotted" w:sz="4" w:space="0" w:color="auto"/>
              <w:right w:val="nil"/>
            </w:tcBorders>
          </w:tcPr>
          <w:p w14:paraId="7257CE03" w14:textId="77777777" w:rsidR="001B23B7" w:rsidRPr="00612E08" w:rsidRDefault="001B23B7" w:rsidP="003D3EC2">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755052973"/>
            <w14:checkbox>
              <w14:checked w14:val="1"/>
              <w14:checkedState w14:val="2612" w14:font="MS Gothic"/>
              <w14:uncheckedState w14:val="2610" w14:font="MS Gothic"/>
            </w14:checkbox>
          </w:sdtPr>
          <w:sdtEndPr/>
          <w:sdtContent>
            <w:tc>
              <w:tcPr>
                <w:tcW w:w="547" w:type="dxa"/>
                <w:gridSpan w:val="2"/>
                <w:tcBorders>
                  <w:top w:val="single" w:sz="4" w:space="0" w:color="auto"/>
                  <w:left w:val="nil"/>
                  <w:bottom w:val="dotted" w:sz="4" w:space="0" w:color="auto"/>
                  <w:right w:val="nil"/>
                </w:tcBorders>
              </w:tcPr>
              <w:p w14:paraId="2D8730DE" w14:textId="77777777" w:rsidR="001B23B7" w:rsidRPr="00612E08" w:rsidRDefault="00CF3B85" w:rsidP="003D3EC2">
                <w:pPr>
                  <w:ind w:left="-107" w:right="-108"/>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dotted" w:sz="4" w:space="0" w:color="auto"/>
              <w:right w:val="single" w:sz="4" w:space="0" w:color="auto"/>
            </w:tcBorders>
          </w:tcPr>
          <w:p w14:paraId="366A7E27" w14:textId="77777777" w:rsidR="001B23B7" w:rsidRPr="00612E08" w:rsidRDefault="001B23B7" w:rsidP="003D3EC2">
            <w:pPr>
              <w:ind w:left="3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6F6CDA7D" w14:textId="77777777" w:rsidTr="004C6831">
        <w:tc>
          <w:tcPr>
            <w:tcW w:w="3812" w:type="dxa"/>
            <w:tcBorders>
              <w:top w:val="nil"/>
              <w:left w:val="single" w:sz="4" w:space="0" w:color="auto"/>
              <w:bottom w:val="nil"/>
              <w:right w:val="single" w:sz="4" w:space="0" w:color="auto"/>
            </w:tcBorders>
            <w:shd w:val="clear" w:color="auto" w:fill="E2E2E2"/>
          </w:tcPr>
          <w:p w14:paraId="12FD89DB" w14:textId="77777777" w:rsidR="00B84F87" w:rsidRPr="00612E08" w:rsidRDefault="00B84F87">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w:t>
            </w:r>
            <w:r w:rsidR="001B23B7" w:rsidRPr="00612E08">
              <w:rPr>
                <w:rFonts w:ascii="Times New Roman" w:eastAsia="Times New Roman" w:hAnsi="Times New Roman" w:cs="Times New Roman"/>
                <w:sz w:val="20"/>
                <w:szCs w:val="20"/>
                <w:lang w:eastAsia="sk-SK"/>
              </w:rPr>
              <w:t xml:space="preserve">z toho rozpočtovo zabezpečené vplyvy, </w:t>
            </w:r>
            <w:r w:rsidR="00A340BB" w:rsidRPr="00612E08">
              <w:rPr>
                <w:rFonts w:ascii="Times New Roman" w:eastAsia="Times New Roman" w:hAnsi="Times New Roman" w:cs="Times New Roman"/>
                <w:sz w:val="20"/>
                <w:szCs w:val="20"/>
                <w:lang w:eastAsia="sk-SK"/>
              </w:rPr>
              <w:t xml:space="preserve">    </w:t>
            </w:r>
            <w:r w:rsidRPr="00612E08">
              <w:rPr>
                <w:rFonts w:ascii="Times New Roman" w:eastAsia="Times New Roman" w:hAnsi="Times New Roman" w:cs="Times New Roman"/>
                <w:sz w:val="20"/>
                <w:szCs w:val="20"/>
                <w:lang w:eastAsia="sk-SK"/>
              </w:rPr>
              <w:t xml:space="preserve">    </w:t>
            </w:r>
          </w:p>
          <w:p w14:paraId="239E5FD7" w14:textId="77777777" w:rsidR="00B84F87" w:rsidRPr="00612E08" w:rsidRDefault="00B84F87">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w:t>
            </w:r>
            <w:r w:rsidR="001B23B7" w:rsidRPr="00612E08">
              <w:rPr>
                <w:rFonts w:ascii="Times New Roman" w:eastAsia="Times New Roman" w:hAnsi="Times New Roman" w:cs="Times New Roman"/>
                <w:sz w:val="20"/>
                <w:szCs w:val="20"/>
                <w:lang w:eastAsia="sk-SK"/>
              </w:rPr>
              <w:t xml:space="preserve">v prípade identifikovaného negatívneho </w:t>
            </w:r>
          </w:p>
          <w:p w14:paraId="0DCF8750" w14:textId="77777777" w:rsidR="003145AE" w:rsidRPr="00612E08" w:rsidRDefault="00B84F87">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w:t>
            </w:r>
            <w:r w:rsidR="001B23B7" w:rsidRPr="00612E08">
              <w:rPr>
                <w:rFonts w:ascii="Times New Roman" w:eastAsia="Times New Roman" w:hAnsi="Times New Roman" w:cs="Times New Roman"/>
                <w:sz w:val="20"/>
                <w:szCs w:val="20"/>
                <w:lang w:eastAsia="sk-SK"/>
              </w:rPr>
              <w:t>vplyvu</w:t>
            </w:r>
          </w:p>
        </w:tc>
        <w:sdt>
          <w:sdtPr>
            <w:rPr>
              <w:rFonts w:ascii="Times New Roman" w:eastAsia="Times New Roman" w:hAnsi="Times New Roman" w:cs="Times New Roman"/>
              <w:sz w:val="20"/>
              <w:szCs w:val="20"/>
              <w:lang w:eastAsia="sk-SK"/>
            </w:rPr>
            <w:id w:val="-1143340457"/>
            <w14:checkbox>
              <w14:checked w14:val="1"/>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dotted" w:sz="4" w:space="0" w:color="auto"/>
                  <w:right w:val="nil"/>
                </w:tcBorders>
                <w:vAlign w:val="center"/>
              </w:tcPr>
              <w:p w14:paraId="6D86B11F" w14:textId="53471A72" w:rsidR="001B23B7" w:rsidRPr="00612E08" w:rsidRDefault="00212E10" w:rsidP="00203EE3">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14:paraId="6345E0C7" w14:textId="77777777" w:rsidR="001B23B7" w:rsidRPr="00612E08" w:rsidRDefault="001B23B7" w:rsidP="00203EE3">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sdt>
          <w:sdtPr>
            <w:rPr>
              <w:rFonts w:ascii="Times New Roman" w:eastAsia="Times New Roman" w:hAnsi="Times New Roman" w:cs="Times New Roman"/>
              <w:sz w:val="20"/>
              <w:szCs w:val="20"/>
              <w:lang w:eastAsia="sk-SK"/>
            </w:rPr>
            <w:id w:val="405798427"/>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vAlign w:val="center"/>
              </w:tcPr>
              <w:p w14:paraId="0ACD2F80" w14:textId="28FB49D5" w:rsidR="001B23B7" w:rsidRPr="00612E08" w:rsidRDefault="00212E10" w:rsidP="00203EE3">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dotted" w:sz="4" w:space="0" w:color="auto"/>
              <w:right w:val="nil"/>
            </w:tcBorders>
            <w:vAlign w:val="center"/>
          </w:tcPr>
          <w:p w14:paraId="7CA408FA" w14:textId="77777777" w:rsidR="001B23B7" w:rsidRPr="00612E08" w:rsidRDefault="001B23B7" w:rsidP="00203EE3">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sdt>
          <w:sdtPr>
            <w:rPr>
              <w:rFonts w:ascii="Times New Roman" w:eastAsia="Times New Roman" w:hAnsi="Times New Roman" w:cs="Times New Roman"/>
              <w:sz w:val="20"/>
              <w:szCs w:val="20"/>
              <w:lang w:eastAsia="sk-SK"/>
            </w:rPr>
            <w:id w:val="-1346477702"/>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vAlign w:val="center"/>
              </w:tcPr>
              <w:p w14:paraId="3BF969F6" w14:textId="77777777" w:rsidR="001B23B7" w:rsidRPr="00612E08" w:rsidRDefault="008B6B03" w:rsidP="00203EE3">
                <w:pPr>
                  <w:ind w:left="-107" w:right="-108"/>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14:paraId="6A62E80B" w14:textId="77777777" w:rsidR="001B23B7" w:rsidRPr="00612E08" w:rsidRDefault="001B23B7" w:rsidP="00203EE3">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Čiastočne</w:t>
            </w:r>
          </w:p>
        </w:tc>
      </w:tr>
      <w:tr w:rsidR="00612E08" w:rsidRPr="00612E08" w14:paraId="5E33A3AE" w14:textId="77777777" w:rsidTr="004C6831">
        <w:tc>
          <w:tcPr>
            <w:tcW w:w="3812" w:type="dxa"/>
            <w:tcBorders>
              <w:top w:val="nil"/>
              <w:left w:val="single" w:sz="4" w:space="0" w:color="auto"/>
              <w:bottom w:val="nil"/>
              <w:right w:val="single" w:sz="4" w:space="0" w:color="auto"/>
            </w:tcBorders>
            <w:shd w:val="clear" w:color="auto" w:fill="E2E2E2"/>
          </w:tcPr>
          <w:p w14:paraId="3E06EE36" w14:textId="77777777" w:rsidR="003145AE" w:rsidRPr="00612E08" w:rsidRDefault="003145AE" w:rsidP="003145AE">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 tom vplyvy na rozpočty obcí a vyšších územných celkov</w:t>
            </w:r>
          </w:p>
        </w:tc>
        <w:sdt>
          <w:sdtPr>
            <w:rPr>
              <w:rFonts w:ascii="Times New Roman" w:eastAsia="Times New Roman" w:hAnsi="Times New Roman" w:cs="Times New Roman"/>
              <w:b/>
              <w:sz w:val="20"/>
              <w:szCs w:val="20"/>
              <w:lang w:eastAsia="sk-SK"/>
            </w:rPr>
            <w:id w:val="-1577430931"/>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dotted" w:sz="4" w:space="0" w:color="auto"/>
                  <w:right w:val="nil"/>
                </w:tcBorders>
              </w:tcPr>
              <w:p w14:paraId="2AED70C0" w14:textId="77777777" w:rsidR="003145AE" w:rsidRPr="00612E08" w:rsidRDefault="003145AE" w:rsidP="003145AE">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dotted" w:sz="4" w:space="0" w:color="auto"/>
              <w:left w:val="nil"/>
              <w:bottom w:val="dotted" w:sz="4" w:space="0" w:color="auto"/>
              <w:right w:val="nil"/>
            </w:tcBorders>
          </w:tcPr>
          <w:p w14:paraId="720B3523" w14:textId="77777777" w:rsidR="003145AE" w:rsidRPr="00612E08" w:rsidRDefault="003145AE" w:rsidP="003145AE">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035963967"/>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tcPr>
              <w:p w14:paraId="3302732E" w14:textId="77777777" w:rsidR="003145AE" w:rsidRPr="00612E08" w:rsidRDefault="00064023" w:rsidP="003145AE">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dotted" w:sz="4" w:space="0" w:color="auto"/>
              <w:left w:val="nil"/>
              <w:bottom w:val="dotted" w:sz="4" w:space="0" w:color="auto"/>
              <w:right w:val="nil"/>
            </w:tcBorders>
          </w:tcPr>
          <w:p w14:paraId="0009821C" w14:textId="77777777" w:rsidR="003145AE" w:rsidRPr="00612E08" w:rsidRDefault="003145AE" w:rsidP="003145AE">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094750243"/>
            <w14:checkbox>
              <w14:checked w14:val="1"/>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tcPr>
              <w:p w14:paraId="07D109D9" w14:textId="5632734D" w:rsidR="003145AE" w:rsidRPr="00612E08" w:rsidRDefault="00212E10" w:rsidP="003145AE">
                <w:pPr>
                  <w:ind w:left="-107" w:right="-108"/>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dotted" w:sz="4" w:space="0" w:color="auto"/>
              <w:right w:val="single" w:sz="4" w:space="0" w:color="auto"/>
            </w:tcBorders>
          </w:tcPr>
          <w:p w14:paraId="79737A9C" w14:textId="77777777" w:rsidR="003145AE" w:rsidRPr="00612E08" w:rsidRDefault="003145AE" w:rsidP="003145AE">
            <w:pPr>
              <w:ind w:left="3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21B2EA3A" w14:textId="77777777" w:rsidTr="00A7788F">
        <w:tc>
          <w:tcPr>
            <w:tcW w:w="3812" w:type="dxa"/>
            <w:tcBorders>
              <w:top w:val="nil"/>
              <w:left w:val="single" w:sz="4" w:space="0" w:color="auto"/>
              <w:bottom w:val="single" w:sz="4" w:space="0" w:color="auto"/>
              <w:right w:val="single" w:sz="4" w:space="0" w:color="auto"/>
            </w:tcBorders>
            <w:shd w:val="clear" w:color="auto" w:fill="E2E2E2"/>
          </w:tcPr>
          <w:p w14:paraId="7E1B3F52" w14:textId="77777777" w:rsidR="003145AE" w:rsidRPr="00612E08" w:rsidRDefault="003145AE" w:rsidP="003145AE">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z toho rozpočtovo zabezpečené vplyvy,</w:t>
            </w:r>
          </w:p>
          <w:p w14:paraId="76592951" w14:textId="77777777" w:rsidR="003145AE" w:rsidRPr="00612E08" w:rsidRDefault="003145AE" w:rsidP="003145AE">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v prípade identifikovaného negatívneho vplyvu</w:t>
            </w:r>
          </w:p>
        </w:tc>
        <w:sdt>
          <w:sdtPr>
            <w:rPr>
              <w:rFonts w:ascii="Times New Roman" w:eastAsia="Times New Roman" w:hAnsi="Times New Roman" w:cs="Times New Roman"/>
              <w:sz w:val="20"/>
              <w:szCs w:val="20"/>
              <w:lang w:eastAsia="sk-SK"/>
            </w:rPr>
            <w:id w:val="64164179"/>
            <w14:checkbox>
              <w14:checked w14:val="1"/>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single" w:sz="4" w:space="0" w:color="auto"/>
                  <w:right w:val="nil"/>
                </w:tcBorders>
                <w:vAlign w:val="center"/>
              </w:tcPr>
              <w:p w14:paraId="5593046E" w14:textId="7CD8CD20" w:rsidR="003145AE" w:rsidRPr="00612E08" w:rsidRDefault="00212E10" w:rsidP="003145AE">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single" w:sz="4" w:space="0" w:color="auto"/>
              <w:right w:val="nil"/>
            </w:tcBorders>
            <w:vAlign w:val="center"/>
          </w:tcPr>
          <w:p w14:paraId="041DE17B" w14:textId="77777777" w:rsidR="003145AE" w:rsidRPr="00612E08" w:rsidRDefault="003145AE" w:rsidP="003145AE">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sdt>
          <w:sdtPr>
            <w:rPr>
              <w:rFonts w:ascii="Times New Roman" w:eastAsia="Times New Roman" w:hAnsi="Times New Roman" w:cs="Times New Roman"/>
              <w:sz w:val="20"/>
              <w:szCs w:val="20"/>
              <w:lang w:eastAsia="sk-SK"/>
            </w:rPr>
            <w:id w:val="-638265537"/>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single" w:sz="4" w:space="0" w:color="auto"/>
                  <w:right w:val="nil"/>
                </w:tcBorders>
                <w:vAlign w:val="center"/>
              </w:tcPr>
              <w:p w14:paraId="095FE648" w14:textId="27AED4A6" w:rsidR="003145AE" w:rsidRPr="00612E08" w:rsidRDefault="000770B4" w:rsidP="003145AE">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single" w:sz="4" w:space="0" w:color="auto"/>
              <w:right w:val="nil"/>
            </w:tcBorders>
            <w:vAlign w:val="center"/>
          </w:tcPr>
          <w:p w14:paraId="3F120D48" w14:textId="77777777" w:rsidR="003145AE" w:rsidRPr="00612E08" w:rsidRDefault="003145AE" w:rsidP="003145AE">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sdt>
          <w:sdtPr>
            <w:rPr>
              <w:rFonts w:ascii="Times New Roman" w:eastAsia="Times New Roman" w:hAnsi="Times New Roman" w:cs="Times New Roman"/>
              <w:sz w:val="20"/>
              <w:szCs w:val="20"/>
              <w:lang w:eastAsia="sk-SK"/>
            </w:rPr>
            <w:id w:val="-302770412"/>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single" w:sz="4" w:space="0" w:color="auto"/>
                  <w:right w:val="nil"/>
                </w:tcBorders>
                <w:vAlign w:val="center"/>
              </w:tcPr>
              <w:p w14:paraId="329454AE" w14:textId="77777777" w:rsidR="003145AE" w:rsidRPr="00612E08" w:rsidRDefault="003145AE" w:rsidP="003145AE">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single" w:sz="4" w:space="0" w:color="auto"/>
              <w:right w:val="single" w:sz="4" w:space="0" w:color="auto"/>
            </w:tcBorders>
            <w:vAlign w:val="center"/>
          </w:tcPr>
          <w:p w14:paraId="7F8162A9" w14:textId="77777777" w:rsidR="003145AE" w:rsidRPr="00612E08" w:rsidRDefault="003145AE" w:rsidP="003145AE">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Čiastočne</w:t>
            </w:r>
          </w:p>
        </w:tc>
      </w:tr>
      <w:tr w:rsidR="00612E08" w:rsidRPr="00612E08" w14:paraId="07073E98" w14:textId="77777777" w:rsidTr="00A7788F">
        <w:tc>
          <w:tcPr>
            <w:tcW w:w="3812" w:type="dxa"/>
            <w:tcBorders>
              <w:top w:val="single" w:sz="4" w:space="0" w:color="auto"/>
              <w:left w:val="single" w:sz="4" w:space="0" w:color="auto"/>
              <w:bottom w:val="single" w:sz="4" w:space="0" w:color="auto"/>
              <w:right w:val="single" w:sz="4" w:space="0" w:color="auto"/>
            </w:tcBorders>
            <w:shd w:val="clear" w:color="auto" w:fill="E2E2E2"/>
          </w:tcPr>
          <w:p w14:paraId="67D07E39" w14:textId="77777777" w:rsidR="00A7788F" w:rsidRPr="00612E08" w:rsidRDefault="00A7788F" w:rsidP="003D3EC2">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Vplyv na dlhodobú udržateľnosť verejných financií v prípade vybraných opatrení ***</w:t>
            </w:r>
          </w:p>
        </w:tc>
        <w:sdt>
          <w:sdtPr>
            <w:rPr>
              <w:rFonts w:ascii="Times New Roman" w:eastAsia="Times New Roman" w:hAnsi="Times New Roman" w:cs="Times New Roman"/>
              <w:sz w:val="20"/>
              <w:szCs w:val="20"/>
              <w:lang w:eastAsia="sk-SK"/>
            </w:rPr>
            <w:id w:val="-1319963142"/>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14:paraId="448731AA" w14:textId="77777777" w:rsidR="00A7788F" w:rsidRPr="00612E08" w:rsidRDefault="00CD6E04" w:rsidP="003D3EC2">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11892240" w14:textId="77777777" w:rsidR="00A7788F" w:rsidRPr="00612E08" w:rsidRDefault="00A7788F" w:rsidP="003D3EC2">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tc>
          <w:tcPr>
            <w:tcW w:w="538" w:type="dxa"/>
            <w:gridSpan w:val="2"/>
            <w:tcBorders>
              <w:top w:val="single" w:sz="4" w:space="0" w:color="auto"/>
              <w:left w:val="nil"/>
              <w:bottom w:val="single" w:sz="4" w:space="0" w:color="auto"/>
              <w:right w:val="nil"/>
            </w:tcBorders>
            <w:vAlign w:val="center"/>
          </w:tcPr>
          <w:p w14:paraId="54F39C68" w14:textId="77777777" w:rsidR="00A7788F" w:rsidRPr="00612E08" w:rsidRDefault="00A7788F" w:rsidP="003D3EC2">
            <w:pPr>
              <w:jc w:val="center"/>
              <w:rPr>
                <w:rFonts w:ascii="Times New Roman" w:eastAsia="Times New Roman" w:hAnsi="Times New Roman" w:cs="Times New Roman"/>
                <w:sz w:val="20"/>
                <w:szCs w:val="20"/>
                <w:lang w:eastAsia="sk-SK"/>
              </w:rPr>
            </w:pPr>
          </w:p>
        </w:tc>
        <w:tc>
          <w:tcPr>
            <w:tcW w:w="1133" w:type="dxa"/>
            <w:tcBorders>
              <w:top w:val="single" w:sz="4" w:space="0" w:color="auto"/>
              <w:left w:val="nil"/>
              <w:bottom w:val="single" w:sz="4" w:space="0" w:color="auto"/>
              <w:right w:val="nil"/>
            </w:tcBorders>
            <w:vAlign w:val="center"/>
          </w:tcPr>
          <w:p w14:paraId="20C43399" w14:textId="77777777" w:rsidR="00A7788F" w:rsidRPr="00612E08" w:rsidRDefault="00A7788F" w:rsidP="003D3EC2">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217795167"/>
            <w14:checkbox>
              <w14:checked w14:val="1"/>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14:paraId="21FC4B0D" w14:textId="77777777" w:rsidR="00A7788F" w:rsidRPr="00612E08" w:rsidRDefault="00B965C4" w:rsidP="003D3EC2">
                <w:pPr>
                  <w:ind w:left="-107" w:right="-108"/>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66D7FCB9" w14:textId="77777777" w:rsidR="00A7788F" w:rsidRPr="00612E08" w:rsidRDefault="00A7788F" w:rsidP="003D3EC2">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tr>
      <w:tr w:rsidR="00612E08" w:rsidRPr="00612E08" w14:paraId="2BA953DC" w14:textId="77777777" w:rsidTr="00A7788F">
        <w:tc>
          <w:tcPr>
            <w:tcW w:w="3812" w:type="dxa"/>
            <w:tcBorders>
              <w:top w:val="single" w:sz="4" w:space="0" w:color="auto"/>
              <w:left w:val="single" w:sz="4" w:space="0" w:color="auto"/>
              <w:bottom w:val="single" w:sz="4" w:space="0" w:color="auto"/>
              <w:right w:val="single" w:sz="4" w:space="0" w:color="auto"/>
            </w:tcBorders>
            <w:shd w:val="clear" w:color="auto" w:fill="E2E2E2"/>
          </w:tcPr>
          <w:p w14:paraId="3BF90A96" w14:textId="77777777" w:rsidR="007F587A" w:rsidRPr="00612E08" w:rsidRDefault="007F587A" w:rsidP="00B00B6E">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limit verejných výdavkov</w:t>
            </w:r>
          </w:p>
        </w:tc>
        <w:sdt>
          <w:sdtPr>
            <w:rPr>
              <w:rFonts w:ascii="Times New Roman" w:eastAsia="Times New Roman" w:hAnsi="Times New Roman" w:cs="Times New Roman"/>
              <w:b/>
              <w:sz w:val="20"/>
              <w:szCs w:val="20"/>
              <w:lang w:eastAsia="sk-SK"/>
            </w:rPr>
            <w:id w:val="829944910"/>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14:paraId="5C17ED43" w14:textId="77777777" w:rsidR="007F587A" w:rsidRPr="00612E08" w:rsidRDefault="007F587A" w:rsidP="007F587A">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1CF61C34" w14:textId="77777777"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766731543"/>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vAlign w:val="center"/>
              </w:tcPr>
              <w:p w14:paraId="28A4A9D8" w14:textId="45D37562" w:rsidR="007F587A" w:rsidRPr="00612E08" w:rsidRDefault="00212E10" w:rsidP="007F587A">
                <w:pPr>
                  <w:jc w:val="center"/>
                  <w:rPr>
                    <w:rFonts w:ascii="Times New Roman" w:eastAsia="Times New Roman" w:hAnsi="Times New Roman" w:cs="Times New Roman"/>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vAlign w:val="center"/>
          </w:tcPr>
          <w:p w14:paraId="50148ABA" w14:textId="77777777"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889299136"/>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14:paraId="3F1AD172" w14:textId="32D7BB7B" w:rsidR="007F587A" w:rsidRPr="00612E08" w:rsidRDefault="00212E10" w:rsidP="007F587A">
                <w:pPr>
                  <w:ind w:left="-107" w:right="-108"/>
                  <w:jc w:val="center"/>
                  <w:rPr>
                    <w:rFonts w:ascii="Times New Roman" w:eastAsia="Times New Roman" w:hAnsi="Times New Roman" w:cs="Times New Roman"/>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02E1CE05" w14:textId="77777777" w:rsidR="007F587A" w:rsidRPr="00612E08" w:rsidRDefault="007F587A" w:rsidP="007F587A">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4E792581" w14:textId="77777777" w:rsidTr="00A7788F">
        <w:tc>
          <w:tcPr>
            <w:tcW w:w="3812" w:type="dxa"/>
            <w:tcBorders>
              <w:top w:val="single" w:sz="4" w:space="0" w:color="auto"/>
              <w:left w:val="single" w:sz="4" w:space="0" w:color="auto"/>
              <w:bottom w:val="nil"/>
              <w:right w:val="single" w:sz="4" w:space="0" w:color="auto"/>
            </w:tcBorders>
            <w:shd w:val="clear" w:color="auto" w:fill="E2E2E2"/>
          </w:tcPr>
          <w:p w14:paraId="1A02E1B0"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podnikateľské prostredie</w:t>
            </w:r>
          </w:p>
        </w:tc>
        <w:sdt>
          <w:sdtPr>
            <w:rPr>
              <w:rFonts w:ascii="Times New Roman" w:eastAsia="Times New Roman" w:hAnsi="Times New Roman" w:cs="Times New Roman"/>
              <w:b/>
              <w:sz w:val="20"/>
              <w:szCs w:val="20"/>
              <w:lang w:eastAsia="sk-SK"/>
            </w:rPr>
            <w:id w:val="470941242"/>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dotted" w:sz="4" w:space="0" w:color="auto"/>
                  <w:right w:val="nil"/>
                </w:tcBorders>
                <w:vAlign w:val="center"/>
              </w:tcPr>
              <w:p w14:paraId="7B98E158"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dotted" w:sz="4" w:space="0" w:color="auto"/>
              <w:right w:val="nil"/>
            </w:tcBorders>
            <w:vAlign w:val="center"/>
          </w:tcPr>
          <w:p w14:paraId="3309E6F4" w14:textId="77777777"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2038465019"/>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dotted" w:sz="4" w:space="0" w:color="auto"/>
                  <w:right w:val="nil"/>
                </w:tcBorders>
                <w:vAlign w:val="center"/>
              </w:tcPr>
              <w:p w14:paraId="1DEDED65" w14:textId="77777777" w:rsidR="007F587A" w:rsidRPr="00612E08" w:rsidRDefault="00D858E2"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dotted" w:sz="4" w:space="0" w:color="auto"/>
              <w:right w:val="nil"/>
            </w:tcBorders>
            <w:vAlign w:val="center"/>
          </w:tcPr>
          <w:p w14:paraId="4BB8EB7F"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558398718"/>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dotted" w:sz="4" w:space="0" w:color="auto"/>
                  <w:right w:val="nil"/>
                </w:tcBorders>
                <w:vAlign w:val="center"/>
              </w:tcPr>
              <w:p w14:paraId="102F3CA2"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dotted" w:sz="4" w:space="0" w:color="auto"/>
              <w:right w:val="single" w:sz="4" w:space="0" w:color="auto"/>
            </w:tcBorders>
            <w:vAlign w:val="center"/>
          </w:tcPr>
          <w:p w14:paraId="7F35CFFD" w14:textId="77777777"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3C101EE1" w14:textId="77777777" w:rsidTr="00203EE3">
        <w:tc>
          <w:tcPr>
            <w:tcW w:w="3812" w:type="dxa"/>
            <w:tcBorders>
              <w:top w:val="nil"/>
              <w:left w:val="single" w:sz="4" w:space="0" w:color="000000"/>
              <w:bottom w:val="nil"/>
              <w:right w:val="single" w:sz="4" w:space="0" w:color="000000"/>
            </w:tcBorders>
            <w:shd w:val="clear" w:color="auto" w:fill="E2E2E2"/>
          </w:tcPr>
          <w:p w14:paraId="18A0A4CD" w14:textId="77777777"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z toho vplyvy na MSP</w:t>
            </w:r>
          </w:p>
          <w:p w14:paraId="65DF0544" w14:textId="77777777" w:rsidR="007F587A" w:rsidRPr="00612E08" w:rsidRDefault="007F587A" w:rsidP="007F587A">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862408102"/>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000000"/>
                  <w:bottom w:val="dotted" w:sz="4" w:space="0" w:color="auto"/>
                  <w:right w:val="nil"/>
                </w:tcBorders>
                <w:vAlign w:val="center"/>
              </w:tcPr>
              <w:p w14:paraId="37D9F5C5" w14:textId="77777777" w:rsidR="007F587A" w:rsidRPr="00612E08" w:rsidRDefault="007F587A" w:rsidP="007F587A">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14:paraId="3FB647E7" w14:textId="77777777" w:rsidR="007F587A" w:rsidRPr="00612E08" w:rsidRDefault="007F587A" w:rsidP="007F587A">
            <w:pPr>
              <w:ind w:right="-108"/>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Pozitívne</w:t>
            </w:r>
          </w:p>
        </w:tc>
        <w:sdt>
          <w:sdtPr>
            <w:rPr>
              <w:rFonts w:ascii="Times New Roman" w:eastAsia="Times New Roman" w:hAnsi="Times New Roman" w:cs="Times New Roman"/>
              <w:sz w:val="20"/>
              <w:szCs w:val="20"/>
              <w:lang w:eastAsia="sk-SK"/>
            </w:rPr>
            <w:id w:val="994611021"/>
            <w14:checkbox>
              <w14:checked w14:val="1"/>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vAlign w:val="center"/>
              </w:tcPr>
              <w:p w14:paraId="4EF151BE" w14:textId="77777777" w:rsidR="007F587A" w:rsidRPr="00612E08" w:rsidRDefault="00D858E2" w:rsidP="007F587A">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dotted" w:sz="4" w:space="0" w:color="auto"/>
              <w:right w:val="nil"/>
            </w:tcBorders>
            <w:vAlign w:val="center"/>
          </w:tcPr>
          <w:p w14:paraId="1AD9C449" w14:textId="77777777"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Žiadne</w:t>
            </w:r>
          </w:p>
        </w:tc>
        <w:sdt>
          <w:sdtPr>
            <w:rPr>
              <w:rFonts w:ascii="Times New Roman" w:eastAsia="Times New Roman" w:hAnsi="Times New Roman" w:cs="Times New Roman"/>
              <w:sz w:val="20"/>
              <w:szCs w:val="20"/>
              <w:lang w:eastAsia="sk-SK"/>
            </w:rPr>
            <w:id w:val="-386717170"/>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vAlign w:val="center"/>
              </w:tcPr>
              <w:p w14:paraId="2F4BEB54" w14:textId="77777777" w:rsidR="007F587A" w:rsidRPr="00612E08" w:rsidRDefault="007F587A" w:rsidP="007F587A">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14:paraId="0E8FC1F2" w14:textId="77777777" w:rsidR="007F587A" w:rsidRPr="00612E08" w:rsidRDefault="007F587A" w:rsidP="007F587A">
            <w:pPr>
              <w:ind w:left="5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Negatívne</w:t>
            </w:r>
          </w:p>
        </w:tc>
      </w:tr>
      <w:tr w:rsidR="00612E08" w:rsidRPr="00612E08" w14:paraId="19937C11" w14:textId="77777777" w:rsidTr="00203EE3">
        <w:tc>
          <w:tcPr>
            <w:tcW w:w="3812" w:type="dxa"/>
            <w:tcBorders>
              <w:top w:val="nil"/>
              <w:left w:val="single" w:sz="4" w:space="0" w:color="auto"/>
              <w:bottom w:val="single" w:sz="4" w:space="0" w:color="auto"/>
              <w:right w:val="single" w:sz="4" w:space="0" w:color="auto"/>
            </w:tcBorders>
            <w:shd w:val="clear" w:color="auto" w:fill="E2E2E2"/>
          </w:tcPr>
          <w:p w14:paraId="517D7FE5" w14:textId="77777777"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Mechanizmus znižovania byrokracie    </w:t>
            </w:r>
          </w:p>
          <w:p w14:paraId="56A04C15"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 xml:space="preserve">    a nákladov sa uplatňuje:</w:t>
            </w:r>
          </w:p>
        </w:tc>
        <w:sdt>
          <w:sdtPr>
            <w:rPr>
              <w:rFonts w:ascii="Times New Roman" w:eastAsia="Times New Roman" w:hAnsi="Times New Roman" w:cs="Times New Roman"/>
              <w:b/>
              <w:sz w:val="20"/>
              <w:szCs w:val="20"/>
              <w:lang w:eastAsia="sk-SK"/>
            </w:rPr>
            <w:id w:val="-817577505"/>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single" w:sz="4" w:space="0" w:color="auto"/>
                  <w:right w:val="nil"/>
                </w:tcBorders>
                <w:vAlign w:val="center"/>
              </w:tcPr>
              <w:p w14:paraId="5E939DF0"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596" w:type="dxa"/>
            <w:gridSpan w:val="3"/>
            <w:tcBorders>
              <w:top w:val="dotted" w:sz="4" w:space="0" w:color="auto"/>
              <w:left w:val="nil"/>
              <w:bottom w:val="single" w:sz="4" w:space="0" w:color="auto"/>
              <w:right w:val="nil"/>
            </w:tcBorders>
            <w:vAlign w:val="center"/>
          </w:tcPr>
          <w:p w14:paraId="601EF7FF" w14:textId="77777777"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Áno</w:t>
            </w:r>
          </w:p>
        </w:tc>
        <w:tc>
          <w:tcPr>
            <w:tcW w:w="254" w:type="dxa"/>
            <w:tcBorders>
              <w:top w:val="dotted" w:sz="4" w:space="0" w:color="auto"/>
              <w:left w:val="nil"/>
              <w:bottom w:val="single" w:sz="4" w:space="0" w:color="auto"/>
              <w:right w:val="nil"/>
            </w:tcBorders>
            <w:vAlign w:val="center"/>
          </w:tcPr>
          <w:p w14:paraId="1F1CDC7D" w14:textId="77777777" w:rsidR="007F587A" w:rsidRPr="00612E08" w:rsidRDefault="007F587A" w:rsidP="007F587A">
            <w:pPr>
              <w:jc w:val="center"/>
              <w:rPr>
                <w:rFonts w:ascii="Times New Roman" w:eastAsia="Times New Roman" w:hAnsi="Times New Roman" w:cs="Times New Roman"/>
                <w:b/>
                <w:sz w:val="20"/>
                <w:szCs w:val="20"/>
                <w:lang w:eastAsia="sk-SK"/>
              </w:rPr>
            </w:pPr>
          </w:p>
        </w:tc>
        <w:tc>
          <w:tcPr>
            <w:tcW w:w="1133" w:type="dxa"/>
            <w:tcBorders>
              <w:top w:val="dotted" w:sz="4" w:space="0" w:color="auto"/>
              <w:left w:val="nil"/>
              <w:bottom w:val="single" w:sz="4" w:space="0" w:color="auto"/>
              <w:right w:val="nil"/>
            </w:tcBorders>
            <w:vAlign w:val="center"/>
          </w:tcPr>
          <w:p w14:paraId="31435BA3" w14:textId="77777777" w:rsidR="007F587A" w:rsidRPr="00612E08" w:rsidRDefault="007F587A" w:rsidP="007F587A">
            <w:pPr>
              <w:jc w:val="center"/>
              <w:rPr>
                <w:rFonts w:ascii="Times New Roman" w:eastAsia="Times New Roman" w:hAnsi="Times New Roman" w:cs="Times New Roman"/>
                <w:b/>
                <w:sz w:val="20"/>
                <w:szCs w:val="20"/>
                <w:lang w:eastAsia="sk-SK"/>
              </w:rPr>
            </w:pPr>
          </w:p>
        </w:tc>
        <w:sdt>
          <w:sdtPr>
            <w:rPr>
              <w:rFonts w:ascii="Times New Roman" w:eastAsia="Times New Roman" w:hAnsi="Times New Roman" w:cs="Times New Roman"/>
              <w:b/>
              <w:sz w:val="20"/>
              <w:szCs w:val="20"/>
              <w:lang w:eastAsia="sk-SK"/>
            </w:rPr>
            <w:id w:val="-365677636"/>
            <w14:checkbox>
              <w14:checked w14:val="1"/>
              <w14:checkedState w14:val="2612" w14:font="MS Gothic"/>
              <w14:uncheckedState w14:val="2610" w14:font="MS Gothic"/>
            </w14:checkbox>
          </w:sdtPr>
          <w:sdtEndPr/>
          <w:sdtContent>
            <w:tc>
              <w:tcPr>
                <w:tcW w:w="547" w:type="dxa"/>
                <w:gridSpan w:val="2"/>
                <w:tcBorders>
                  <w:top w:val="dotted" w:sz="4" w:space="0" w:color="auto"/>
                  <w:left w:val="nil"/>
                  <w:bottom w:val="single" w:sz="4" w:space="0" w:color="auto"/>
                  <w:right w:val="nil"/>
                </w:tcBorders>
                <w:vAlign w:val="center"/>
              </w:tcPr>
              <w:p w14:paraId="001F46D9" w14:textId="77777777" w:rsidR="007F587A" w:rsidRPr="00612E08" w:rsidRDefault="00D858E2"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single" w:sz="4" w:space="0" w:color="auto"/>
              <w:right w:val="single" w:sz="4" w:space="0" w:color="auto"/>
            </w:tcBorders>
            <w:vAlign w:val="center"/>
          </w:tcPr>
          <w:p w14:paraId="4AEDA303" w14:textId="77777777"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Nie</w:t>
            </w:r>
          </w:p>
        </w:tc>
      </w:tr>
      <w:tr w:rsidR="00612E08" w:rsidRPr="00612E08" w14:paraId="7886FD91" w14:textId="77777777" w:rsidTr="00CD6E04">
        <w:tc>
          <w:tcPr>
            <w:tcW w:w="3812" w:type="dxa"/>
            <w:tcBorders>
              <w:top w:val="single" w:sz="4" w:space="0" w:color="000000"/>
              <w:left w:val="single" w:sz="4" w:space="0" w:color="auto"/>
              <w:bottom w:val="single" w:sz="4" w:space="0" w:color="auto"/>
              <w:right w:val="single" w:sz="4" w:space="0" w:color="auto"/>
            </w:tcBorders>
            <w:shd w:val="clear" w:color="auto" w:fill="E2E2E2"/>
          </w:tcPr>
          <w:p w14:paraId="4A0B4F19"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Sociálne vplyvy</w:t>
            </w:r>
          </w:p>
        </w:tc>
        <w:sdt>
          <w:sdtPr>
            <w:rPr>
              <w:rFonts w:ascii="Times New Roman" w:eastAsia="Times New Roman" w:hAnsi="Times New Roman" w:cs="Times New Roman"/>
              <w:b/>
              <w:sz w:val="20"/>
              <w:szCs w:val="20"/>
              <w:lang w:eastAsia="sk-SK"/>
            </w:rPr>
            <w:id w:val="-1958945844"/>
            <w14:checkbox>
              <w14:checked w14:val="1"/>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14:paraId="2EE65164" w14:textId="46F1EAFA" w:rsidR="007F587A" w:rsidRPr="00612E08" w:rsidRDefault="005A68F1"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54CD44F7" w14:textId="77777777"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872293991"/>
            <w14:checkbox>
              <w14:checked w14:val="0"/>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14:paraId="61DB9730" w14:textId="5CBCBBA2" w:rsidR="007F587A" w:rsidRPr="00612E08" w:rsidRDefault="005A68F1"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14:paraId="4043F603"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692835279"/>
            <w14:checkbox>
              <w14:checked w14:val="1"/>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14:paraId="0A41A84F" w14:textId="09CE1CBB" w:rsidR="007F587A" w:rsidRPr="00612E08" w:rsidRDefault="005A68F1"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13E2A2AA" w14:textId="77777777"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6D98284C" w14:textId="77777777" w:rsidTr="00CD6E04">
        <w:tc>
          <w:tcPr>
            <w:tcW w:w="3812" w:type="dxa"/>
            <w:tcBorders>
              <w:top w:val="single" w:sz="4" w:space="0" w:color="auto"/>
              <w:left w:val="single" w:sz="4" w:space="0" w:color="auto"/>
              <w:bottom w:val="nil"/>
              <w:right w:val="single" w:sz="4" w:space="0" w:color="auto"/>
            </w:tcBorders>
            <w:shd w:val="clear" w:color="auto" w:fill="E2E2E2"/>
          </w:tcPr>
          <w:p w14:paraId="6DBA8B26"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životné prostredie</w:t>
            </w:r>
          </w:p>
        </w:tc>
        <w:sdt>
          <w:sdtPr>
            <w:rPr>
              <w:rFonts w:ascii="Times New Roman" w:eastAsia="Times New Roman" w:hAnsi="Times New Roman" w:cs="Times New Roman"/>
              <w:b/>
              <w:sz w:val="20"/>
              <w:szCs w:val="20"/>
              <w:lang w:eastAsia="sk-SK"/>
            </w:rPr>
            <w:id w:val="1474483314"/>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14:paraId="28792B2A"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4B79B58F" w14:textId="77777777"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2060162118"/>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14:paraId="17371DD9" w14:textId="77777777" w:rsidR="007F587A" w:rsidRPr="00612E08" w:rsidRDefault="00D858E2"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14:paraId="3880BAB7"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285088255"/>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14:paraId="3D87D0C1"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1E604086" w14:textId="77777777"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7D6D61C3" w14:textId="77777777" w:rsidTr="00CD6E04">
        <w:tc>
          <w:tcPr>
            <w:tcW w:w="3812" w:type="dxa"/>
            <w:tcBorders>
              <w:top w:val="nil"/>
              <w:left w:val="single" w:sz="4" w:space="0" w:color="auto"/>
              <w:bottom w:val="single" w:sz="4" w:space="0" w:color="auto"/>
              <w:right w:val="single" w:sz="4" w:space="0" w:color="auto"/>
            </w:tcBorders>
            <w:shd w:val="clear" w:color="auto" w:fill="E2E2E2"/>
          </w:tcPr>
          <w:p w14:paraId="014EE0BA" w14:textId="77777777" w:rsidR="007F587A" w:rsidRPr="00612E08" w:rsidRDefault="007F587A" w:rsidP="007F587A">
            <w:pPr>
              <w:rPr>
                <w:rFonts w:ascii="Times New Roman" w:eastAsia="Times New Roman" w:hAnsi="Times New Roman" w:cs="Times New Roman"/>
                <w:sz w:val="20"/>
                <w:szCs w:val="20"/>
                <w:lang w:eastAsia="sk-SK"/>
              </w:rPr>
            </w:pPr>
          </w:p>
          <w:p w14:paraId="4A0FEF73" w14:textId="77777777" w:rsidR="007F587A" w:rsidRPr="00612E08" w:rsidRDefault="007F587A" w:rsidP="007F587A">
            <w:pPr>
              <w:ind w:left="16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Materiál je posudzovaný podľa zákona č. 24/2006 Z. z. o posudzovaní vplyvov na životné prostredie a o zmene a doplnení niektorých zákonov</w:t>
            </w:r>
            <w:r w:rsidR="007D6F2C" w:rsidRPr="00612E08">
              <w:rPr>
                <w:rFonts w:ascii="Times New Roman" w:eastAsia="Times New Roman" w:hAnsi="Times New Roman" w:cs="Times New Roman"/>
                <w:sz w:val="20"/>
                <w:szCs w:val="20"/>
                <w:lang w:eastAsia="sk-SK"/>
              </w:rPr>
              <w:t xml:space="preserve"> v znení neskorších predpisov</w:t>
            </w:r>
          </w:p>
        </w:tc>
        <w:sdt>
          <w:sdtPr>
            <w:rPr>
              <w:rFonts w:ascii="Times New Roman" w:eastAsia="Times New Roman" w:hAnsi="Times New Roman" w:cs="Times New Roman"/>
              <w:b/>
              <w:sz w:val="20"/>
              <w:szCs w:val="20"/>
              <w:lang w:eastAsia="sk-SK"/>
            </w:rPr>
            <w:id w:val="1422219185"/>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14:paraId="6061EB3D"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278A6E02" w14:textId="77777777"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Áno</w:t>
            </w:r>
          </w:p>
        </w:tc>
        <w:tc>
          <w:tcPr>
            <w:tcW w:w="538" w:type="dxa"/>
            <w:gridSpan w:val="2"/>
            <w:tcBorders>
              <w:top w:val="single" w:sz="4" w:space="0" w:color="auto"/>
              <w:left w:val="nil"/>
              <w:bottom w:val="single" w:sz="4" w:space="0" w:color="auto"/>
              <w:right w:val="nil"/>
            </w:tcBorders>
            <w:vAlign w:val="center"/>
          </w:tcPr>
          <w:p w14:paraId="04AB1D52" w14:textId="77777777" w:rsidR="007F587A" w:rsidRPr="00612E08" w:rsidRDefault="007F587A" w:rsidP="007F587A">
            <w:pPr>
              <w:jc w:val="center"/>
              <w:rPr>
                <w:rFonts w:ascii="Times New Roman" w:eastAsia="Times New Roman" w:hAnsi="Times New Roman" w:cs="Times New Roman"/>
                <w:b/>
                <w:sz w:val="20"/>
                <w:szCs w:val="20"/>
                <w:lang w:eastAsia="sk-SK"/>
              </w:rPr>
            </w:pPr>
          </w:p>
        </w:tc>
        <w:tc>
          <w:tcPr>
            <w:tcW w:w="1133" w:type="dxa"/>
            <w:tcBorders>
              <w:top w:val="single" w:sz="4" w:space="0" w:color="auto"/>
              <w:left w:val="nil"/>
              <w:bottom w:val="single" w:sz="4" w:space="0" w:color="auto"/>
              <w:right w:val="nil"/>
            </w:tcBorders>
            <w:vAlign w:val="center"/>
          </w:tcPr>
          <w:p w14:paraId="3390770E" w14:textId="77777777" w:rsidR="007F587A" w:rsidRPr="00612E08" w:rsidRDefault="007F587A" w:rsidP="007F587A">
            <w:pPr>
              <w:jc w:val="center"/>
              <w:rPr>
                <w:rFonts w:ascii="Times New Roman" w:eastAsia="Times New Roman" w:hAnsi="Times New Roman" w:cs="Times New Roman"/>
                <w:b/>
                <w:sz w:val="20"/>
                <w:szCs w:val="20"/>
                <w:lang w:eastAsia="sk-SK"/>
              </w:rPr>
            </w:pPr>
          </w:p>
        </w:tc>
        <w:sdt>
          <w:sdtPr>
            <w:rPr>
              <w:rFonts w:ascii="Times New Roman" w:eastAsia="Times New Roman" w:hAnsi="Times New Roman" w:cs="Times New Roman"/>
              <w:b/>
              <w:sz w:val="20"/>
              <w:szCs w:val="20"/>
              <w:lang w:eastAsia="sk-SK"/>
            </w:rPr>
            <w:id w:val="1786776775"/>
            <w14:checkbox>
              <w14:checked w14:val="1"/>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14:paraId="48342AA1" w14:textId="77777777" w:rsidR="007F587A" w:rsidRPr="00612E08" w:rsidRDefault="00990308"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14543476" w14:textId="77777777"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Nie</w:t>
            </w:r>
          </w:p>
        </w:tc>
      </w:tr>
      <w:tr w:rsidR="00612E08" w:rsidRPr="00612E08" w14:paraId="77D31BF9" w14:textId="77777777" w:rsidTr="00CD6E04">
        <w:tc>
          <w:tcPr>
            <w:tcW w:w="3812" w:type="dxa"/>
            <w:tcBorders>
              <w:top w:val="single" w:sz="4" w:space="0" w:color="auto"/>
              <w:left w:val="single" w:sz="4" w:space="0" w:color="auto"/>
              <w:bottom w:val="single" w:sz="4" w:space="0" w:color="auto"/>
              <w:right w:val="single" w:sz="4" w:space="0" w:color="auto"/>
            </w:tcBorders>
            <w:shd w:val="clear" w:color="auto" w:fill="E2E2E2"/>
          </w:tcPr>
          <w:p w14:paraId="684C804E"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informatizáciu spoločnosti</w:t>
            </w:r>
          </w:p>
        </w:tc>
        <w:sdt>
          <w:sdtPr>
            <w:rPr>
              <w:rFonts w:ascii="Times New Roman" w:eastAsia="Times New Roman" w:hAnsi="Times New Roman" w:cs="Times New Roman"/>
              <w:b/>
              <w:sz w:val="20"/>
              <w:szCs w:val="20"/>
              <w:lang w:eastAsia="sk-SK"/>
            </w:rPr>
            <w:id w:val="-1573421395"/>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14:paraId="59E323F3" w14:textId="77777777" w:rsidR="007F587A" w:rsidRPr="00612E08" w:rsidRDefault="00B965C4"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79E70587" w14:textId="77777777"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69603435"/>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14:paraId="2ECC0D98" w14:textId="77777777" w:rsidR="007F587A" w:rsidRPr="00612E08" w:rsidRDefault="00B965C4"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14:paraId="65325C4E"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69528927"/>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14:paraId="580BFF3D"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5F4BBE5F" w14:textId="77777777"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12"/>
        <w:gridCol w:w="541"/>
        <w:gridCol w:w="1281"/>
        <w:gridCol w:w="31"/>
        <w:gridCol w:w="538"/>
        <w:gridCol w:w="1133"/>
        <w:gridCol w:w="547"/>
        <w:gridCol w:w="1297"/>
      </w:tblGrid>
      <w:tr w:rsidR="00612E08" w:rsidRPr="00612E08" w14:paraId="74B5CEE9" w14:textId="77777777" w:rsidTr="000F2BE9">
        <w:tc>
          <w:tcPr>
            <w:tcW w:w="3812" w:type="dxa"/>
            <w:tcBorders>
              <w:top w:val="single" w:sz="4" w:space="0" w:color="auto"/>
              <w:left w:val="single" w:sz="4" w:space="0" w:color="auto"/>
              <w:bottom w:val="nil"/>
              <w:right w:val="single" w:sz="4" w:space="0" w:color="auto"/>
            </w:tcBorders>
            <w:shd w:val="clear" w:color="auto" w:fill="E2E2E2"/>
          </w:tcPr>
          <w:p w14:paraId="78E51B03" w14:textId="77777777" w:rsidR="000F2BE9" w:rsidRPr="00612E08" w:rsidRDefault="000F2BE9" w:rsidP="003D3EC2">
            <w:pPr>
              <w:spacing w:after="0" w:line="240" w:lineRule="auto"/>
              <w:rPr>
                <w:rFonts w:ascii="Times New Roman" w:eastAsia="Times New Roman" w:hAnsi="Times New Roman" w:cs="Times New Roman"/>
                <w:b/>
                <w:sz w:val="20"/>
                <w:szCs w:val="20"/>
                <w:lang w:eastAsia="sk-SK"/>
              </w:rPr>
            </w:pPr>
            <w:r w:rsidRPr="00612E08">
              <w:rPr>
                <w:rFonts w:ascii="Times New Roman" w:eastAsia="Calibri" w:hAnsi="Times New Roman" w:cs="Times New Roman"/>
                <w:b/>
                <w:sz w:val="20"/>
                <w:szCs w:val="20"/>
              </w:rPr>
              <w:t>Vplyvy na služby verejnej správy pre občana, z</w:t>
            </w:r>
            <w:r w:rsidR="00CE6AAE" w:rsidRPr="00612E08">
              <w:rPr>
                <w:rFonts w:ascii="Times New Roman" w:eastAsia="Calibri" w:hAnsi="Times New Roman" w:cs="Times New Roman"/>
                <w:b/>
                <w:sz w:val="20"/>
                <w:szCs w:val="20"/>
              </w:rPr>
              <w:t> </w:t>
            </w:r>
            <w:r w:rsidRPr="00612E08">
              <w:rPr>
                <w:rFonts w:ascii="Times New Roman" w:eastAsia="Calibri" w:hAnsi="Times New Roman" w:cs="Times New Roman"/>
                <w:b/>
                <w:sz w:val="20"/>
                <w:szCs w:val="20"/>
              </w:rPr>
              <w:t>toho</w:t>
            </w:r>
          </w:p>
        </w:tc>
        <w:tc>
          <w:tcPr>
            <w:tcW w:w="541" w:type="dxa"/>
            <w:tcBorders>
              <w:top w:val="single" w:sz="4" w:space="0" w:color="auto"/>
              <w:left w:val="single" w:sz="4" w:space="0" w:color="auto"/>
              <w:bottom w:val="nil"/>
              <w:right w:val="nil"/>
            </w:tcBorders>
            <w:shd w:val="clear" w:color="auto" w:fill="auto"/>
          </w:tcPr>
          <w:p w14:paraId="084A302A" w14:textId="77777777" w:rsidR="000F2BE9" w:rsidRPr="00612E08" w:rsidRDefault="000F2BE9" w:rsidP="003D3EC2">
            <w:pPr>
              <w:spacing w:after="0" w:line="240" w:lineRule="auto"/>
              <w:jc w:val="center"/>
              <w:rPr>
                <w:rFonts w:ascii="Times New Roman" w:eastAsia="MS Mincho" w:hAnsi="Times New Roman" w:cs="Times New Roman"/>
                <w:b/>
                <w:sz w:val="20"/>
                <w:szCs w:val="20"/>
                <w:lang w:eastAsia="sk-SK"/>
              </w:rPr>
            </w:pPr>
          </w:p>
        </w:tc>
        <w:tc>
          <w:tcPr>
            <w:tcW w:w="1281" w:type="dxa"/>
            <w:tcBorders>
              <w:top w:val="single" w:sz="4" w:space="0" w:color="auto"/>
              <w:left w:val="nil"/>
              <w:bottom w:val="nil"/>
              <w:right w:val="nil"/>
            </w:tcBorders>
            <w:shd w:val="clear" w:color="auto" w:fill="auto"/>
          </w:tcPr>
          <w:p w14:paraId="2126684B" w14:textId="77777777" w:rsidR="000F2BE9" w:rsidRPr="00612E08" w:rsidRDefault="000F2BE9" w:rsidP="003D3EC2">
            <w:pPr>
              <w:spacing w:after="0" w:line="240" w:lineRule="auto"/>
              <w:ind w:right="-108"/>
              <w:rPr>
                <w:rFonts w:ascii="Times New Roman" w:eastAsia="Times New Roman" w:hAnsi="Times New Roman" w:cs="Times New Roman"/>
                <w:b/>
                <w:sz w:val="20"/>
                <w:szCs w:val="20"/>
                <w:lang w:eastAsia="sk-SK"/>
              </w:rPr>
            </w:pPr>
          </w:p>
        </w:tc>
        <w:tc>
          <w:tcPr>
            <w:tcW w:w="569" w:type="dxa"/>
            <w:gridSpan w:val="2"/>
            <w:tcBorders>
              <w:top w:val="single" w:sz="4" w:space="0" w:color="auto"/>
              <w:left w:val="nil"/>
              <w:bottom w:val="nil"/>
              <w:right w:val="nil"/>
            </w:tcBorders>
            <w:shd w:val="clear" w:color="auto" w:fill="auto"/>
          </w:tcPr>
          <w:p w14:paraId="597BBF17" w14:textId="77777777" w:rsidR="000F2BE9" w:rsidRPr="00612E08" w:rsidRDefault="000F2BE9" w:rsidP="003D3EC2">
            <w:pPr>
              <w:spacing w:after="0" w:line="240" w:lineRule="auto"/>
              <w:jc w:val="center"/>
              <w:rPr>
                <w:rFonts w:ascii="Times New Roman" w:eastAsia="MS Mincho" w:hAnsi="Times New Roman" w:cs="Times New Roman"/>
                <w:b/>
                <w:sz w:val="20"/>
                <w:szCs w:val="20"/>
                <w:lang w:eastAsia="sk-SK"/>
              </w:rPr>
            </w:pPr>
          </w:p>
        </w:tc>
        <w:tc>
          <w:tcPr>
            <w:tcW w:w="1133" w:type="dxa"/>
            <w:tcBorders>
              <w:top w:val="single" w:sz="4" w:space="0" w:color="auto"/>
              <w:left w:val="nil"/>
              <w:bottom w:val="nil"/>
              <w:right w:val="nil"/>
            </w:tcBorders>
            <w:shd w:val="clear" w:color="auto" w:fill="auto"/>
          </w:tcPr>
          <w:p w14:paraId="7B5EB7E2" w14:textId="77777777" w:rsidR="000F2BE9" w:rsidRPr="00612E08" w:rsidRDefault="000F2BE9" w:rsidP="003D3EC2">
            <w:pPr>
              <w:spacing w:after="0" w:line="240" w:lineRule="auto"/>
              <w:rPr>
                <w:rFonts w:ascii="Times New Roman" w:eastAsia="Times New Roman" w:hAnsi="Times New Roman" w:cs="Times New Roman"/>
                <w:b/>
                <w:sz w:val="20"/>
                <w:szCs w:val="20"/>
                <w:lang w:eastAsia="sk-SK"/>
              </w:rPr>
            </w:pPr>
          </w:p>
        </w:tc>
        <w:tc>
          <w:tcPr>
            <w:tcW w:w="547" w:type="dxa"/>
            <w:tcBorders>
              <w:top w:val="single" w:sz="4" w:space="0" w:color="auto"/>
              <w:left w:val="nil"/>
              <w:bottom w:val="nil"/>
              <w:right w:val="nil"/>
            </w:tcBorders>
            <w:shd w:val="clear" w:color="auto" w:fill="auto"/>
          </w:tcPr>
          <w:p w14:paraId="7BC153D5" w14:textId="77777777" w:rsidR="000F2BE9" w:rsidRPr="00612E08" w:rsidRDefault="000F2BE9" w:rsidP="003D3EC2">
            <w:pPr>
              <w:spacing w:after="0" w:line="240" w:lineRule="auto"/>
              <w:jc w:val="center"/>
              <w:rPr>
                <w:rFonts w:ascii="Times New Roman" w:eastAsia="MS Mincho" w:hAnsi="Times New Roman" w:cs="Times New Roman"/>
                <w:b/>
                <w:sz w:val="20"/>
                <w:szCs w:val="20"/>
                <w:lang w:eastAsia="sk-SK"/>
              </w:rPr>
            </w:pPr>
          </w:p>
        </w:tc>
        <w:tc>
          <w:tcPr>
            <w:tcW w:w="1297" w:type="dxa"/>
            <w:tcBorders>
              <w:top w:val="single" w:sz="4" w:space="0" w:color="auto"/>
              <w:left w:val="nil"/>
              <w:bottom w:val="nil"/>
              <w:right w:val="single" w:sz="4" w:space="0" w:color="auto"/>
            </w:tcBorders>
            <w:shd w:val="clear" w:color="auto" w:fill="auto"/>
          </w:tcPr>
          <w:p w14:paraId="42BA0099" w14:textId="77777777" w:rsidR="000F2BE9" w:rsidRPr="00612E08" w:rsidRDefault="000F2BE9" w:rsidP="003D3EC2">
            <w:pPr>
              <w:spacing w:after="0" w:line="240" w:lineRule="auto"/>
              <w:ind w:left="54"/>
              <w:rPr>
                <w:rFonts w:ascii="Times New Roman" w:eastAsia="Times New Roman" w:hAnsi="Times New Roman" w:cs="Times New Roman"/>
                <w:b/>
                <w:sz w:val="20"/>
                <w:szCs w:val="20"/>
                <w:lang w:eastAsia="sk-SK"/>
              </w:rPr>
            </w:pPr>
          </w:p>
        </w:tc>
      </w:tr>
      <w:tr w:rsidR="00612E08" w:rsidRPr="00612E08" w14:paraId="6005D658" w14:textId="77777777" w:rsidTr="00B547F5">
        <w:tc>
          <w:tcPr>
            <w:tcW w:w="3812" w:type="dxa"/>
            <w:tcBorders>
              <w:top w:val="nil"/>
              <w:left w:val="single" w:sz="4" w:space="0" w:color="auto"/>
              <w:bottom w:val="nil"/>
              <w:right w:val="single" w:sz="4" w:space="0" w:color="auto"/>
            </w:tcBorders>
            <w:shd w:val="clear" w:color="auto" w:fill="E2E2E2"/>
          </w:tcPr>
          <w:p w14:paraId="7DCFBEF8" w14:textId="77777777" w:rsidR="000F2BE9" w:rsidRPr="00612E08" w:rsidRDefault="000F2BE9" w:rsidP="003D3EC2">
            <w:pPr>
              <w:spacing w:after="0" w:line="240" w:lineRule="auto"/>
              <w:ind w:left="196" w:hanging="196"/>
              <w:rPr>
                <w:rFonts w:ascii="Times New Roman" w:eastAsia="Calibri" w:hAnsi="Times New Roman" w:cs="Times New Roman"/>
                <w:b/>
                <w:sz w:val="20"/>
                <w:szCs w:val="20"/>
              </w:rPr>
            </w:pPr>
            <w:r w:rsidRPr="00612E08">
              <w:rPr>
                <w:rFonts w:ascii="Times New Roman" w:eastAsia="Calibri" w:hAnsi="Times New Roman" w:cs="Times New Roman"/>
                <w:b/>
                <w:sz w:val="20"/>
                <w:szCs w:val="20"/>
              </w:rPr>
              <w:t xml:space="preserve">    vplyvy služieb verejnej správy na občana</w:t>
            </w:r>
          </w:p>
        </w:tc>
        <w:sdt>
          <w:sdtPr>
            <w:rPr>
              <w:rFonts w:ascii="Times New Roman" w:eastAsia="Times New Roman" w:hAnsi="Times New Roman" w:cs="Times New Roman"/>
              <w:b/>
              <w:sz w:val="20"/>
              <w:szCs w:val="20"/>
              <w:lang w:eastAsia="sk-SK"/>
            </w:rPr>
            <w:id w:val="2031215792"/>
            <w14:checkbox>
              <w14:checked w14:val="0"/>
              <w14:checkedState w14:val="2612" w14:font="MS Gothic"/>
              <w14:uncheckedState w14:val="2610" w14:font="MS Gothic"/>
            </w14:checkbox>
          </w:sdtPr>
          <w:sdtEndPr/>
          <w:sdtContent>
            <w:tc>
              <w:tcPr>
                <w:tcW w:w="541" w:type="dxa"/>
                <w:tcBorders>
                  <w:top w:val="nil"/>
                  <w:left w:val="single" w:sz="4" w:space="0" w:color="auto"/>
                  <w:bottom w:val="dotted" w:sz="4" w:space="0" w:color="auto"/>
                  <w:right w:val="nil"/>
                </w:tcBorders>
                <w:shd w:val="clear" w:color="auto" w:fill="auto"/>
              </w:tcPr>
              <w:p w14:paraId="25DE39E4" w14:textId="77777777" w:rsidR="000F2BE9" w:rsidRPr="00612E08" w:rsidRDefault="00B965C4" w:rsidP="00B547F5">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nil"/>
              <w:left w:val="nil"/>
              <w:bottom w:val="dotted" w:sz="4" w:space="0" w:color="auto"/>
              <w:right w:val="nil"/>
            </w:tcBorders>
            <w:shd w:val="clear" w:color="auto" w:fill="auto"/>
          </w:tcPr>
          <w:p w14:paraId="595F94CD" w14:textId="77777777" w:rsidR="000F2BE9" w:rsidRPr="00612E08" w:rsidRDefault="000F2BE9" w:rsidP="00B547F5">
            <w:pPr>
              <w:spacing w:after="0" w:line="240" w:lineRule="auto"/>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752193863"/>
            <w14:checkbox>
              <w14:checked w14:val="1"/>
              <w14:checkedState w14:val="2612" w14:font="MS Gothic"/>
              <w14:uncheckedState w14:val="2610" w14:font="MS Gothic"/>
            </w14:checkbox>
          </w:sdtPr>
          <w:sdtEndPr/>
          <w:sdtContent>
            <w:tc>
              <w:tcPr>
                <w:tcW w:w="538" w:type="dxa"/>
                <w:tcBorders>
                  <w:top w:val="nil"/>
                  <w:left w:val="nil"/>
                  <w:bottom w:val="dotted" w:sz="4" w:space="0" w:color="auto"/>
                  <w:right w:val="nil"/>
                </w:tcBorders>
                <w:shd w:val="clear" w:color="auto" w:fill="auto"/>
              </w:tcPr>
              <w:p w14:paraId="42DC666C" w14:textId="77777777" w:rsidR="000F2BE9" w:rsidRPr="00612E08" w:rsidRDefault="00B965C4" w:rsidP="00B547F5">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nil"/>
              <w:left w:val="nil"/>
              <w:bottom w:val="dotted" w:sz="4" w:space="0" w:color="auto"/>
              <w:right w:val="nil"/>
            </w:tcBorders>
            <w:shd w:val="clear" w:color="auto" w:fill="auto"/>
          </w:tcPr>
          <w:p w14:paraId="1C5210EF" w14:textId="77777777" w:rsidR="000F2BE9" w:rsidRPr="00612E08" w:rsidRDefault="000F2BE9" w:rsidP="00B547F5">
            <w:pPr>
              <w:spacing w:after="0" w:line="240" w:lineRule="auto"/>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282867047"/>
            <w14:checkbox>
              <w14:checked w14:val="0"/>
              <w14:checkedState w14:val="2612" w14:font="MS Gothic"/>
              <w14:uncheckedState w14:val="2610" w14:font="MS Gothic"/>
            </w14:checkbox>
          </w:sdtPr>
          <w:sdtEndPr/>
          <w:sdtContent>
            <w:tc>
              <w:tcPr>
                <w:tcW w:w="547" w:type="dxa"/>
                <w:tcBorders>
                  <w:top w:val="nil"/>
                  <w:left w:val="nil"/>
                  <w:bottom w:val="dotted" w:sz="4" w:space="0" w:color="auto"/>
                  <w:right w:val="nil"/>
                </w:tcBorders>
                <w:shd w:val="clear" w:color="auto" w:fill="auto"/>
              </w:tcPr>
              <w:p w14:paraId="1360502F" w14:textId="77777777"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nil"/>
              <w:left w:val="nil"/>
              <w:bottom w:val="dotted" w:sz="4" w:space="0" w:color="auto"/>
              <w:right w:val="single" w:sz="4" w:space="0" w:color="auto"/>
            </w:tcBorders>
            <w:shd w:val="clear" w:color="auto" w:fill="auto"/>
          </w:tcPr>
          <w:p w14:paraId="70F0C6C1" w14:textId="77777777" w:rsidR="000F2BE9" w:rsidRPr="00612E08" w:rsidRDefault="000F2BE9" w:rsidP="00B547F5">
            <w:pPr>
              <w:spacing w:after="0" w:line="240" w:lineRule="auto"/>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01FA2FEE" w14:textId="77777777" w:rsidTr="00B547F5">
        <w:tc>
          <w:tcPr>
            <w:tcW w:w="3812" w:type="dxa"/>
            <w:tcBorders>
              <w:top w:val="nil"/>
              <w:left w:val="single" w:sz="4" w:space="0" w:color="auto"/>
              <w:bottom w:val="nil"/>
              <w:right w:val="single" w:sz="4" w:space="0" w:color="auto"/>
            </w:tcBorders>
            <w:shd w:val="clear" w:color="auto" w:fill="E2E2E2"/>
          </w:tcPr>
          <w:p w14:paraId="5AFCCE1A" w14:textId="77777777" w:rsidR="000F2BE9" w:rsidRPr="00612E08" w:rsidRDefault="000F2BE9" w:rsidP="003D3EC2">
            <w:pPr>
              <w:spacing w:after="0" w:line="240" w:lineRule="auto"/>
              <w:ind w:left="168" w:hanging="168"/>
              <w:rPr>
                <w:rFonts w:ascii="Times New Roman" w:eastAsia="Calibri" w:hAnsi="Times New Roman" w:cs="Times New Roman"/>
                <w:b/>
                <w:sz w:val="20"/>
                <w:szCs w:val="20"/>
              </w:rPr>
            </w:pPr>
            <w:r w:rsidRPr="00612E08">
              <w:rPr>
                <w:rFonts w:ascii="Times New Roman" w:eastAsia="Calibri" w:hAnsi="Times New Roman" w:cs="Times New Roman"/>
                <w:b/>
                <w:sz w:val="20"/>
                <w:szCs w:val="20"/>
              </w:rPr>
              <w:t xml:space="preserve">    vplyvy na procesy služieb vo verejnej správe</w:t>
            </w:r>
          </w:p>
        </w:tc>
        <w:sdt>
          <w:sdtPr>
            <w:rPr>
              <w:rFonts w:ascii="Times New Roman" w:eastAsia="Times New Roman" w:hAnsi="Times New Roman" w:cs="Times New Roman"/>
              <w:b/>
              <w:sz w:val="20"/>
              <w:szCs w:val="20"/>
              <w:lang w:eastAsia="sk-SK"/>
            </w:rPr>
            <w:id w:val="1017204256"/>
            <w14:checkbox>
              <w14:checked w14:val="0"/>
              <w14:checkedState w14:val="2612" w14:font="MS Gothic"/>
              <w14:uncheckedState w14:val="2610" w14:font="MS Gothic"/>
            </w14:checkbox>
          </w:sdtPr>
          <w:sdtEndPr/>
          <w:sdtContent>
            <w:tc>
              <w:tcPr>
                <w:tcW w:w="541" w:type="dxa"/>
                <w:tcBorders>
                  <w:top w:val="dotted" w:sz="4" w:space="0" w:color="auto"/>
                  <w:left w:val="single" w:sz="4" w:space="0" w:color="auto"/>
                  <w:bottom w:val="dotted" w:sz="4" w:space="0" w:color="auto"/>
                  <w:right w:val="nil"/>
                </w:tcBorders>
                <w:shd w:val="clear" w:color="auto" w:fill="auto"/>
                <w:vAlign w:val="center"/>
              </w:tcPr>
              <w:p w14:paraId="2F7B9702" w14:textId="77777777" w:rsidR="000F2BE9" w:rsidRPr="00612E08" w:rsidRDefault="00B965C4" w:rsidP="00B547F5">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dotted" w:sz="4" w:space="0" w:color="auto"/>
              <w:left w:val="nil"/>
              <w:bottom w:val="dotted" w:sz="4" w:space="0" w:color="auto"/>
              <w:right w:val="nil"/>
            </w:tcBorders>
            <w:shd w:val="clear" w:color="auto" w:fill="auto"/>
            <w:vAlign w:val="center"/>
          </w:tcPr>
          <w:p w14:paraId="335D0038" w14:textId="77777777" w:rsidR="000F2BE9" w:rsidRPr="00612E08" w:rsidRDefault="000F2BE9" w:rsidP="00B547F5">
            <w:pPr>
              <w:spacing w:after="0" w:line="240" w:lineRule="auto"/>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993677602"/>
            <w14:checkbox>
              <w14:checked w14:val="1"/>
              <w14:checkedState w14:val="2612" w14:font="MS Gothic"/>
              <w14:uncheckedState w14:val="2610" w14:font="MS Gothic"/>
            </w14:checkbox>
          </w:sdtPr>
          <w:sdtEndPr/>
          <w:sdtContent>
            <w:tc>
              <w:tcPr>
                <w:tcW w:w="538" w:type="dxa"/>
                <w:tcBorders>
                  <w:top w:val="dotted" w:sz="4" w:space="0" w:color="auto"/>
                  <w:left w:val="nil"/>
                  <w:bottom w:val="dotted" w:sz="4" w:space="0" w:color="auto"/>
                  <w:right w:val="nil"/>
                </w:tcBorders>
                <w:shd w:val="clear" w:color="auto" w:fill="auto"/>
                <w:vAlign w:val="center"/>
              </w:tcPr>
              <w:p w14:paraId="11DE2BAE" w14:textId="77777777" w:rsidR="000F2BE9" w:rsidRPr="00612E08" w:rsidRDefault="00B965C4" w:rsidP="00B547F5">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dotted" w:sz="4" w:space="0" w:color="auto"/>
              <w:left w:val="nil"/>
              <w:bottom w:val="dotted" w:sz="4" w:space="0" w:color="auto"/>
              <w:right w:val="nil"/>
            </w:tcBorders>
            <w:shd w:val="clear" w:color="auto" w:fill="auto"/>
            <w:vAlign w:val="center"/>
          </w:tcPr>
          <w:p w14:paraId="133E62B1" w14:textId="77777777" w:rsidR="000F2BE9" w:rsidRPr="00612E08" w:rsidRDefault="000F2BE9" w:rsidP="00B547F5">
            <w:pPr>
              <w:spacing w:after="0" w:line="240" w:lineRule="auto"/>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578477896"/>
            <w14:checkbox>
              <w14:checked w14:val="0"/>
              <w14:checkedState w14:val="2612" w14:font="MS Gothic"/>
              <w14:uncheckedState w14:val="2610" w14:font="MS Gothic"/>
            </w14:checkbox>
          </w:sdtPr>
          <w:sdtEndPr/>
          <w:sdtContent>
            <w:tc>
              <w:tcPr>
                <w:tcW w:w="547" w:type="dxa"/>
                <w:tcBorders>
                  <w:top w:val="dotted" w:sz="4" w:space="0" w:color="auto"/>
                  <w:left w:val="nil"/>
                  <w:bottom w:val="dotted" w:sz="4" w:space="0" w:color="auto"/>
                  <w:right w:val="nil"/>
                </w:tcBorders>
                <w:shd w:val="clear" w:color="auto" w:fill="auto"/>
                <w:vAlign w:val="center"/>
              </w:tcPr>
              <w:p w14:paraId="5B5CE7C8" w14:textId="77777777" w:rsidR="000F2BE9" w:rsidRPr="00612E08" w:rsidRDefault="00B965C4" w:rsidP="00B547F5">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dotted" w:sz="4" w:space="0" w:color="auto"/>
              <w:right w:val="single" w:sz="4" w:space="0" w:color="auto"/>
            </w:tcBorders>
            <w:shd w:val="clear" w:color="auto" w:fill="auto"/>
            <w:vAlign w:val="center"/>
          </w:tcPr>
          <w:p w14:paraId="1634C870" w14:textId="77777777" w:rsidR="000F2BE9" w:rsidRPr="00612E08" w:rsidRDefault="000F2BE9" w:rsidP="00B547F5">
            <w:pPr>
              <w:spacing w:after="0" w:line="240" w:lineRule="auto"/>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tbl>
      <w:tblPr>
        <w:tblStyle w:val="Mriekatabuky1"/>
        <w:tblW w:w="9180" w:type="dxa"/>
        <w:tblLayout w:type="fixed"/>
        <w:tblLook w:val="04A0" w:firstRow="1" w:lastRow="0" w:firstColumn="1" w:lastColumn="0" w:noHBand="0" w:noVBand="1"/>
      </w:tblPr>
      <w:tblGrid>
        <w:gridCol w:w="3812"/>
        <w:gridCol w:w="541"/>
        <w:gridCol w:w="1312"/>
        <w:gridCol w:w="538"/>
        <w:gridCol w:w="1133"/>
        <w:gridCol w:w="547"/>
        <w:gridCol w:w="1297"/>
      </w:tblGrid>
      <w:tr w:rsidR="00612E08" w:rsidRPr="00612E08" w14:paraId="77D303DC" w14:textId="77777777" w:rsidTr="0023360B">
        <w:tc>
          <w:tcPr>
            <w:tcW w:w="3812" w:type="dxa"/>
            <w:tcBorders>
              <w:top w:val="single" w:sz="4" w:space="0" w:color="000000"/>
              <w:left w:val="single" w:sz="4" w:space="0" w:color="auto"/>
              <w:bottom w:val="single" w:sz="4" w:space="0" w:color="auto"/>
              <w:right w:val="single" w:sz="4" w:space="0" w:color="auto"/>
            </w:tcBorders>
            <w:shd w:val="clear" w:color="auto" w:fill="E2E2E2"/>
          </w:tcPr>
          <w:p w14:paraId="760D7C9F" w14:textId="77777777" w:rsidR="00A340BB" w:rsidRPr="00612E08" w:rsidRDefault="00A340BB" w:rsidP="003D3EC2">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rPr>
              <w:t>Vplyvy na manželstvo</w:t>
            </w:r>
            <w:r w:rsidR="00DF357C" w:rsidRPr="00612E08">
              <w:rPr>
                <w:rFonts w:ascii="Times New Roman" w:eastAsia="Times New Roman" w:hAnsi="Times New Roman" w:cs="Times New Roman"/>
                <w:b/>
                <w:sz w:val="20"/>
                <w:szCs w:val="20"/>
              </w:rPr>
              <w:t>,</w:t>
            </w:r>
            <w:r w:rsidRPr="00612E08">
              <w:rPr>
                <w:rFonts w:ascii="Times New Roman" w:eastAsia="Times New Roman" w:hAnsi="Times New Roman" w:cs="Times New Roman"/>
                <w:b/>
                <w:sz w:val="20"/>
                <w:szCs w:val="20"/>
              </w:rPr>
              <w:t xml:space="preserve"> rodičovstvo a</w:t>
            </w:r>
            <w:r w:rsidR="00CE6AAE" w:rsidRPr="00612E08">
              <w:rPr>
                <w:rFonts w:ascii="Times New Roman" w:eastAsia="Times New Roman" w:hAnsi="Times New Roman" w:cs="Times New Roman"/>
                <w:b/>
                <w:sz w:val="20"/>
                <w:szCs w:val="20"/>
              </w:rPr>
              <w:t> </w:t>
            </w:r>
            <w:r w:rsidRPr="00612E08">
              <w:rPr>
                <w:rFonts w:ascii="Times New Roman" w:eastAsia="Times New Roman" w:hAnsi="Times New Roman" w:cs="Times New Roman"/>
                <w:b/>
                <w:sz w:val="20"/>
                <w:szCs w:val="20"/>
              </w:rPr>
              <w:t>rodinu</w:t>
            </w:r>
          </w:p>
        </w:tc>
        <w:sdt>
          <w:sdtPr>
            <w:rPr>
              <w:rFonts w:ascii="Times New Roman" w:eastAsia="Times New Roman" w:hAnsi="Times New Roman" w:cs="Times New Roman"/>
              <w:b/>
              <w:sz w:val="20"/>
              <w:szCs w:val="20"/>
              <w:lang w:eastAsia="sk-SK"/>
            </w:rPr>
            <w:id w:val="1977256156"/>
            <w14:checkbox>
              <w14:checked w14:val="1"/>
              <w14:checkedState w14:val="2612" w14:font="MS Gothic"/>
              <w14:uncheckedState w14:val="2610" w14:font="MS Gothic"/>
            </w14:checkbox>
          </w:sdtPr>
          <w:sdtEndPr/>
          <w:sdtContent>
            <w:tc>
              <w:tcPr>
                <w:tcW w:w="541" w:type="dxa"/>
                <w:tcBorders>
                  <w:top w:val="single" w:sz="4" w:space="0" w:color="auto"/>
                  <w:left w:val="single" w:sz="4" w:space="0" w:color="auto"/>
                  <w:bottom w:val="single" w:sz="4" w:space="0" w:color="auto"/>
                  <w:right w:val="nil"/>
                </w:tcBorders>
                <w:vAlign w:val="center"/>
              </w:tcPr>
              <w:p w14:paraId="7E72E4AF" w14:textId="736DF9C9" w:rsidR="00A340BB" w:rsidRPr="00612E08" w:rsidRDefault="007A74E7" w:rsidP="0023360B">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tcBorders>
              <w:top w:val="single" w:sz="4" w:space="0" w:color="auto"/>
              <w:left w:val="nil"/>
              <w:bottom w:val="single" w:sz="4" w:space="0" w:color="auto"/>
              <w:right w:val="nil"/>
            </w:tcBorders>
            <w:vAlign w:val="center"/>
          </w:tcPr>
          <w:p w14:paraId="18BC0756" w14:textId="77777777" w:rsidR="00A340BB" w:rsidRPr="00612E08" w:rsidRDefault="00A340BB" w:rsidP="0023360B">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025549405"/>
            <w14:checkbox>
              <w14:checked w14:val="0"/>
              <w14:checkedState w14:val="2612" w14:font="MS Gothic"/>
              <w14:uncheckedState w14:val="2610" w14:font="MS Gothic"/>
            </w14:checkbox>
          </w:sdtPr>
          <w:sdtEndPr/>
          <w:sdtContent>
            <w:tc>
              <w:tcPr>
                <w:tcW w:w="538" w:type="dxa"/>
                <w:tcBorders>
                  <w:top w:val="single" w:sz="4" w:space="0" w:color="auto"/>
                  <w:left w:val="nil"/>
                  <w:bottom w:val="single" w:sz="4" w:space="0" w:color="auto"/>
                  <w:right w:val="nil"/>
                </w:tcBorders>
                <w:vAlign w:val="center"/>
              </w:tcPr>
              <w:p w14:paraId="0072282A" w14:textId="2A872EBF" w:rsidR="00A340BB" w:rsidRPr="00612E08" w:rsidRDefault="007A74E7" w:rsidP="0023360B">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vAlign w:val="center"/>
          </w:tcPr>
          <w:p w14:paraId="367B9665" w14:textId="77777777" w:rsidR="00A340BB" w:rsidRPr="00612E08" w:rsidRDefault="00A340BB" w:rsidP="0023360B">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710956538"/>
            <w14:checkbox>
              <w14:checked w14:val="0"/>
              <w14:checkedState w14:val="2612" w14:font="MS Gothic"/>
              <w14:uncheckedState w14:val="2610" w14:font="MS Gothic"/>
            </w14:checkbox>
          </w:sdtPr>
          <w:sdtEndPr/>
          <w:sdtContent>
            <w:tc>
              <w:tcPr>
                <w:tcW w:w="547" w:type="dxa"/>
                <w:tcBorders>
                  <w:top w:val="single" w:sz="4" w:space="0" w:color="auto"/>
                  <w:left w:val="nil"/>
                  <w:bottom w:val="single" w:sz="4" w:space="0" w:color="auto"/>
                  <w:right w:val="nil"/>
                </w:tcBorders>
                <w:vAlign w:val="center"/>
              </w:tcPr>
              <w:p w14:paraId="3E4570F1" w14:textId="77777777" w:rsidR="00A340BB" w:rsidRPr="00612E08" w:rsidRDefault="0023360B" w:rsidP="0023360B">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090AA119" w14:textId="77777777" w:rsidR="00A340BB" w:rsidRPr="00612E08" w:rsidRDefault="00A340BB" w:rsidP="0023360B">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p w14:paraId="75480F92" w14:textId="77777777" w:rsidR="001B23B7" w:rsidRPr="00612E08" w:rsidRDefault="001B23B7" w:rsidP="001B23B7">
      <w:pPr>
        <w:spacing w:after="0" w:line="240" w:lineRule="auto"/>
        <w:ind w:right="141"/>
        <w:rPr>
          <w:rFonts w:ascii="Times New Roman" w:eastAsia="Times New Roman" w:hAnsi="Times New Roman" w:cs="Times New Roman"/>
          <w:b/>
          <w:sz w:val="20"/>
          <w:szCs w:val="20"/>
          <w:lang w:eastAsia="sk-SK"/>
        </w:rPr>
      </w:pPr>
    </w:p>
    <w:tbl>
      <w:tblPr>
        <w:tblStyle w:val="Mriekatabuky1"/>
        <w:tblW w:w="9176" w:type="dxa"/>
        <w:tblLayout w:type="fixed"/>
        <w:tblLook w:val="04A0" w:firstRow="1" w:lastRow="0" w:firstColumn="1" w:lastColumn="0" w:noHBand="0" w:noVBand="1"/>
      </w:tblPr>
      <w:tblGrid>
        <w:gridCol w:w="9176"/>
      </w:tblGrid>
      <w:tr w:rsidR="00612E08" w:rsidRPr="00612E08" w14:paraId="1D1C684A" w14:textId="77777777" w:rsidTr="003D3EC2">
        <w:tc>
          <w:tcPr>
            <w:tcW w:w="9176" w:type="dxa"/>
            <w:tcBorders>
              <w:top w:val="single" w:sz="4" w:space="0" w:color="auto"/>
              <w:left w:val="single" w:sz="4" w:space="0" w:color="auto"/>
              <w:bottom w:val="nil"/>
              <w:right w:val="single" w:sz="4" w:space="0" w:color="auto"/>
            </w:tcBorders>
            <w:shd w:val="clear" w:color="auto" w:fill="E2E2E2"/>
          </w:tcPr>
          <w:p w14:paraId="688A4F98" w14:textId="77777777" w:rsidR="001B23B7" w:rsidRPr="00612E08" w:rsidRDefault="001B23B7" w:rsidP="003D3EC2">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Poznámky</w:t>
            </w:r>
          </w:p>
        </w:tc>
      </w:tr>
      <w:tr w:rsidR="00612E08" w:rsidRPr="00612E08" w14:paraId="60B2FE84" w14:textId="77777777" w:rsidTr="003D3EC2">
        <w:trPr>
          <w:trHeight w:val="713"/>
        </w:trPr>
        <w:tc>
          <w:tcPr>
            <w:tcW w:w="9176" w:type="dxa"/>
            <w:tcBorders>
              <w:top w:val="nil"/>
              <w:left w:val="single" w:sz="4" w:space="0" w:color="auto"/>
              <w:bottom w:val="single" w:sz="4" w:space="0" w:color="FFFFFF"/>
              <w:right w:val="single" w:sz="4" w:space="0" w:color="auto"/>
            </w:tcBorders>
            <w:shd w:val="clear" w:color="auto" w:fill="auto"/>
          </w:tcPr>
          <w:p w14:paraId="65D9B233" w14:textId="77777777" w:rsidR="001B23B7" w:rsidRPr="0083569D" w:rsidRDefault="00AA1338" w:rsidP="00240073">
            <w:pPr>
              <w:jc w:val="both"/>
              <w:rPr>
                <w:rFonts w:ascii="Times New Roman" w:hAnsi="Times New Roman" w:cs="Times New Roman"/>
                <w:b/>
                <w:iCs/>
                <w:sz w:val="20"/>
                <w:szCs w:val="20"/>
              </w:rPr>
            </w:pPr>
            <w:r w:rsidRPr="0083569D">
              <w:rPr>
                <w:rFonts w:ascii="Times New Roman" w:hAnsi="Times New Roman" w:cs="Times New Roman"/>
                <w:b/>
                <w:iCs/>
                <w:sz w:val="20"/>
                <w:szCs w:val="20"/>
              </w:rPr>
              <w:t>K vplyvom na podnikateľské prostredie:</w:t>
            </w:r>
          </w:p>
          <w:p w14:paraId="6B964E21" w14:textId="77777777" w:rsidR="00AA1338" w:rsidRPr="0083569D" w:rsidRDefault="00D63E60" w:rsidP="00240073">
            <w:pPr>
              <w:jc w:val="both"/>
              <w:rPr>
                <w:rFonts w:ascii="Times New Roman" w:hAnsi="Times New Roman" w:cs="Times New Roman"/>
                <w:iCs/>
                <w:sz w:val="20"/>
                <w:szCs w:val="20"/>
              </w:rPr>
            </w:pPr>
            <w:r w:rsidRPr="0083569D">
              <w:rPr>
                <w:rFonts w:ascii="Times New Roman" w:hAnsi="Times New Roman" w:cs="Times New Roman"/>
                <w:iCs/>
                <w:sz w:val="20"/>
                <w:szCs w:val="20"/>
              </w:rPr>
              <w:t>Súčasťou návrhu zákona je zmiernenie obmedzení štátneho zamestnanca, pokiaľ ide o podnikanie – navrhuje sa, aby štátny zamestnanec mohol vykonávať podnikateľskú činnosť, pokiaľ predmet podnikania nie je zhodný alebo obdobný s činnosťou, ktorú štátny zamestnanec vykonáva v štátnej službe.</w:t>
            </w:r>
          </w:p>
          <w:p w14:paraId="00402EA5" w14:textId="77777777" w:rsidR="004C0D21" w:rsidRPr="0083569D" w:rsidRDefault="004C0D21" w:rsidP="00240073">
            <w:pPr>
              <w:jc w:val="both"/>
              <w:rPr>
                <w:rFonts w:ascii="Times New Roman" w:hAnsi="Times New Roman" w:cs="Times New Roman"/>
                <w:iCs/>
                <w:sz w:val="20"/>
                <w:szCs w:val="20"/>
              </w:rPr>
            </w:pPr>
          </w:p>
          <w:p w14:paraId="394A1DB9" w14:textId="77777777" w:rsidR="00762320" w:rsidRPr="0083569D" w:rsidRDefault="004C0D21" w:rsidP="00240073">
            <w:pPr>
              <w:jc w:val="both"/>
              <w:rPr>
                <w:rFonts w:ascii="Times New Roman" w:hAnsi="Times New Roman" w:cs="Times New Roman"/>
                <w:iCs/>
                <w:sz w:val="20"/>
                <w:szCs w:val="20"/>
              </w:rPr>
            </w:pPr>
            <w:r w:rsidRPr="0083569D">
              <w:rPr>
                <w:rFonts w:ascii="Times New Roman" w:hAnsi="Times New Roman" w:cs="Times New Roman"/>
                <w:iCs/>
                <w:sz w:val="20"/>
                <w:szCs w:val="20"/>
              </w:rPr>
              <w:t>Počet štátnych zamestnancov má v niektorých rokoch stúpajúcu, v iných klesajúcu krivku. V rokoch 2007 až 2024 sa pohyboval približne v rozmedzí od 33 tisíc do 40 tisíc štátnych zamestnancov, resp. štátnozamestnaneckých miest. Podľa súhrnných údajov k systemizácii štátnozamestnaneckých miest, k 1. júlu 2024 bol celkový počet štátnozamestnaneckých miest 38270, z toho obsadených bolo 34 825 štátnozamestnaneckých miest.</w:t>
            </w:r>
            <w:r w:rsidR="00762320" w:rsidRPr="0083569D">
              <w:rPr>
                <w:rFonts w:ascii="Times New Roman" w:hAnsi="Times New Roman" w:cs="Times New Roman"/>
                <w:iCs/>
                <w:sz w:val="20"/>
                <w:szCs w:val="20"/>
              </w:rPr>
              <w:t xml:space="preserve"> Navrhovaná úprava sa nemá vzťahovať na približne 400 štátnych zamestnancov (štátny zamestnanec vo verejnej funkcii, štatutárny orgán, veľvyslanec). To znamená, že približne 34 400 štátnych zamestnancov (podľa stavu k 1. júlu 2024) bude môcť, v súlade s navrhovanou úpravou</w:t>
            </w:r>
            <w:r w:rsidR="005A34B7" w:rsidRPr="0083569D">
              <w:rPr>
                <w:rFonts w:ascii="Times New Roman" w:hAnsi="Times New Roman" w:cs="Times New Roman"/>
                <w:iCs/>
                <w:sz w:val="20"/>
                <w:szCs w:val="20"/>
              </w:rPr>
              <w:t>,</w:t>
            </w:r>
            <w:r w:rsidR="00762320" w:rsidRPr="0083569D">
              <w:rPr>
                <w:rFonts w:ascii="Times New Roman" w:hAnsi="Times New Roman" w:cs="Times New Roman"/>
                <w:iCs/>
                <w:sz w:val="20"/>
                <w:szCs w:val="20"/>
              </w:rPr>
              <w:t xml:space="preserve"> vykonávať podnikateľskú činnosť. </w:t>
            </w:r>
          </w:p>
          <w:p w14:paraId="6B631B5F" w14:textId="77777777" w:rsidR="005A34B7" w:rsidRPr="0083569D" w:rsidRDefault="005A34B7" w:rsidP="00240073">
            <w:pPr>
              <w:jc w:val="both"/>
              <w:rPr>
                <w:rFonts w:ascii="Times New Roman" w:hAnsi="Times New Roman" w:cs="Times New Roman"/>
                <w:iCs/>
                <w:sz w:val="20"/>
                <w:szCs w:val="20"/>
              </w:rPr>
            </w:pPr>
          </w:p>
          <w:p w14:paraId="541DF995" w14:textId="77777777" w:rsidR="005A34B7" w:rsidRPr="0083569D" w:rsidRDefault="005A34B7" w:rsidP="00240073">
            <w:pPr>
              <w:jc w:val="both"/>
              <w:rPr>
                <w:rFonts w:ascii="Times New Roman" w:hAnsi="Times New Roman" w:cs="Times New Roman"/>
                <w:iCs/>
                <w:sz w:val="20"/>
                <w:szCs w:val="20"/>
              </w:rPr>
            </w:pPr>
            <w:r w:rsidRPr="0083569D">
              <w:rPr>
                <w:rFonts w:ascii="Times New Roman" w:hAnsi="Times New Roman" w:cs="Times New Roman"/>
                <w:iCs/>
                <w:sz w:val="20"/>
                <w:szCs w:val="20"/>
              </w:rPr>
              <w:t>Štátny zamestnanec v bežnom prípade vykonáva štátnu službu na tz</w:t>
            </w:r>
            <w:bookmarkStart w:id="0" w:name="_GoBack"/>
            <w:bookmarkEnd w:id="0"/>
            <w:r w:rsidRPr="0083569D">
              <w:rPr>
                <w:rFonts w:ascii="Times New Roman" w:hAnsi="Times New Roman" w:cs="Times New Roman"/>
                <w:iCs/>
                <w:sz w:val="20"/>
                <w:szCs w:val="20"/>
              </w:rPr>
              <w:t xml:space="preserve">v. plný úväzok. K vykonávaniu štátnej služby na tzv. čiastočný úväzok v bežnom prípade dochádza na základe iniciatívy štátneho zamestnanca, ktorý (z osobných dôvodov) nemôže plniť služobné úlohy v plnom rozsahu. Nedá sa bližšie predpokladať, koľko štátnych zamestnancov, využije možnosť vykonávať podnikateľskú činnosť, aký bude predmet ich podnikania, výsledky tohto podnikania, ani doba vykonávania tejto činnosti. </w:t>
            </w:r>
            <w:r w:rsidR="00B0014B" w:rsidRPr="0083569D">
              <w:rPr>
                <w:rFonts w:ascii="Times New Roman" w:hAnsi="Times New Roman" w:cs="Times New Roman"/>
                <w:iCs/>
                <w:sz w:val="20"/>
                <w:szCs w:val="20"/>
              </w:rPr>
              <w:t xml:space="preserve">Vykonávanie podnikateľskej činnosti štátnymi </w:t>
            </w:r>
            <w:r w:rsidR="00B0014B" w:rsidRPr="0083569D">
              <w:rPr>
                <w:rFonts w:ascii="Times New Roman" w:hAnsi="Times New Roman" w:cs="Times New Roman"/>
                <w:iCs/>
                <w:sz w:val="20"/>
                <w:szCs w:val="20"/>
              </w:rPr>
              <w:lastRenderedPageBreak/>
              <w:t>zamestnancami sa</w:t>
            </w:r>
            <w:r w:rsidRPr="0083569D">
              <w:rPr>
                <w:rFonts w:ascii="Times New Roman" w:hAnsi="Times New Roman" w:cs="Times New Roman"/>
                <w:iCs/>
                <w:sz w:val="20"/>
                <w:szCs w:val="20"/>
              </w:rPr>
              <w:t xml:space="preserve"> môže</w:t>
            </w:r>
            <w:r w:rsidR="00B0014B" w:rsidRPr="0083569D">
              <w:rPr>
                <w:rFonts w:ascii="Times New Roman" w:hAnsi="Times New Roman" w:cs="Times New Roman"/>
                <w:iCs/>
                <w:sz w:val="20"/>
                <w:szCs w:val="20"/>
              </w:rPr>
              <w:t xml:space="preserve"> v budúcnosti</w:t>
            </w:r>
            <w:r w:rsidRPr="0083569D">
              <w:rPr>
                <w:rFonts w:ascii="Times New Roman" w:hAnsi="Times New Roman" w:cs="Times New Roman"/>
                <w:iCs/>
                <w:sz w:val="20"/>
                <w:szCs w:val="20"/>
              </w:rPr>
              <w:t xml:space="preserve"> prejaviť napríklad na počte podnikateľských subjektov, konkurencii v konkrétnej oblasti podnikania, apod. </w:t>
            </w:r>
            <w:r w:rsidR="00B0014B" w:rsidRPr="0083569D">
              <w:rPr>
                <w:rFonts w:ascii="Times New Roman" w:hAnsi="Times New Roman" w:cs="Times New Roman"/>
                <w:iCs/>
                <w:sz w:val="20"/>
                <w:szCs w:val="20"/>
              </w:rPr>
              <w:t>Na základe uvedeného možno</w:t>
            </w:r>
            <w:r w:rsidRPr="0083569D">
              <w:rPr>
                <w:rFonts w:ascii="Times New Roman" w:hAnsi="Times New Roman" w:cs="Times New Roman"/>
                <w:iCs/>
                <w:sz w:val="20"/>
                <w:szCs w:val="20"/>
              </w:rPr>
              <w:t xml:space="preserve"> predpokladať marginálny vplyv navrhovanej úpravy na podnikateľské prostre</w:t>
            </w:r>
            <w:r w:rsidR="00B0014B" w:rsidRPr="0083569D">
              <w:rPr>
                <w:rFonts w:ascii="Times New Roman" w:hAnsi="Times New Roman" w:cs="Times New Roman"/>
                <w:iCs/>
                <w:sz w:val="20"/>
                <w:szCs w:val="20"/>
              </w:rPr>
              <w:t>die.</w:t>
            </w:r>
          </w:p>
          <w:p w14:paraId="1CFC9C87" w14:textId="77777777" w:rsidR="00B0014B" w:rsidRPr="0083569D" w:rsidRDefault="00B0014B" w:rsidP="00240073">
            <w:pPr>
              <w:jc w:val="both"/>
              <w:rPr>
                <w:rFonts w:ascii="Times New Roman" w:hAnsi="Times New Roman" w:cs="Times New Roman"/>
                <w:iCs/>
                <w:sz w:val="20"/>
                <w:szCs w:val="20"/>
              </w:rPr>
            </w:pPr>
          </w:p>
          <w:p w14:paraId="7FE206FE" w14:textId="2077153A" w:rsidR="00B0014B" w:rsidRPr="0083569D" w:rsidRDefault="00B0014B" w:rsidP="00240073">
            <w:pPr>
              <w:jc w:val="both"/>
              <w:rPr>
                <w:rFonts w:ascii="Times New Roman" w:hAnsi="Times New Roman" w:cs="Times New Roman"/>
                <w:iCs/>
                <w:sz w:val="20"/>
                <w:szCs w:val="20"/>
              </w:rPr>
            </w:pPr>
            <w:r w:rsidRPr="0083569D">
              <w:rPr>
                <w:rFonts w:ascii="Times New Roman" w:hAnsi="Times New Roman" w:cs="Times New Roman"/>
                <w:b/>
                <w:iCs/>
                <w:sz w:val="20"/>
                <w:szCs w:val="20"/>
              </w:rPr>
              <w:t>K sociálnym vplyvom:</w:t>
            </w:r>
          </w:p>
          <w:p w14:paraId="0228E680" w14:textId="69B108D3" w:rsidR="00D73985" w:rsidRPr="0083569D" w:rsidRDefault="00D73985" w:rsidP="00240073">
            <w:pPr>
              <w:jc w:val="both"/>
              <w:rPr>
                <w:rFonts w:ascii="Times New Roman" w:hAnsi="Times New Roman" w:cs="Times New Roman"/>
                <w:iCs/>
                <w:sz w:val="20"/>
                <w:szCs w:val="20"/>
              </w:rPr>
            </w:pPr>
            <w:r w:rsidRPr="0083569D">
              <w:rPr>
                <w:rFonts w:ascii="Times New Roman" w:hAnsi="Times New Roman" w:cs="Times New Roman"/>
                <w:iCs/>
                <w:sz w:val="20"/>
                <w:szCs w:val="20"/>
              </w:rPr>
              <w:t xml:space="preserve">Súčasťou navrhovanej novej úpravy vhodného štátnozamestanneckého miesta (§ 29 zákona o štátnej službe) je pozitívne rozšírenie pojmu vhodné štátnozamestnanecké miesto vo vzťahu k vedúcemu štátnemu zamestnancovi, a to v nadväznosti na pretrvávajúce aplikačné nejasnosti, keď v podstate pretrvávajú dve základné tendencie výkladu existujúcej úpravy – podľa prvej sa ponuková povinnosť na (iné) riadiace pozície nevzťahuje, podľa druhej (aplikovanej v individuálnych prípadoch aj v súdnej praxi) sa má ponuková povinnosť vzťahovať aj na (iné) riadiace pozície v služobnom úrade. Obdobne, v prípade výslovnej úpravy ponukovej povinnosti vo vzťahu k pozíciám, o ktorých je v relevantnom čase zrejmé, že sa v služobnom úrade uvoľnia alebo vytvoria, ide o precizovanie existujúcej úpravy, ktorú možno vykladať v obdobnom kontexte. Aj v takomto prípade však dochádza k nejasnostiam v aplikačnej praxi. Vzhľadom na uvedené predkladateľ identifikoval možný pozitívny vplyv predmetnej úpravy ako </w:t>
            </w:r>
            <w:r w:rsidR="00C1250A" w:rsidRPr="0083569D">
              <w:rPr>
                <w:rFonts w:ascii="Times New Roman" w:hAnsi="Times New Roman" w:cs="Times New Roman"/>
                <w:iCs/>
                <w:sz w:val="20"/>
                <w:szCs w:val="20"/>
              </w:rPr>
              <w:t>zanedbateľný</w:t>
            </w:r>
            <w:r w:rsidRPr="0083569D">
              <w:rPr>
                <w:rFonts w:ascii="Times New Roman" w:hAnsi="Times New Roman" w:cs="Times New Roman"/>
                <w:iCs/>
                <w:sz w:val="20"/>
                <w:szCs w:val="20"/>
              </w:rPr>
              <w:t>.</w:t>
            </w:r>
          </w:p>
          <w:p w14:paraId="5EDB4C5C" w14:textId="77777777" w:rsidR="00D73985" w:rsidRDefault="00D73985" w:rsidP="00240073">
            <w:pPr>
              <w:jc w:val="both"/>
              <w:rPr>
                <w:rFonts w:ascii="Times New Roman" w:hAnsi="Times New Roman" w:cs="Times New Roman"/>
                <w:iCs/>
                <w:color w:val="0070C0"/>
                <w:sz w:val="20"/>
                <w:szCs w:val="20"/>
              </w:rPr>
            </w:pPr>
          </w:p>
          <w:p w14:paraId="58403E60" w14:textId="62C947FB" w:rsidR="0099439D" w:rsidRPr="0083569D" w:rsidRDefault="00743B18" w:rsidP="00240073">
            <w:pPr>
              <w:jc w:val="both"/>
              <w:rPr>
                <w:rFonts w:ascii="Times New Roman" w:hAnsi="Times New Roman" w:cs="Times New Roman"/>
                <w:iCs/>
                <w:sz w:val="20"/>
                <w:szCs w:val="20"/>
              </w:rPr>
            </w:pPr>
            <w:r w:rsidRPr="0083569D">
              <w:rPr>
                <w:rFonts w:ascii="Times New Roman" w:hAnsi="Times New Roman" w:cs="Times New Roman"/>
                <w:iCs/>
                <w:sz w:val="20"/>
                <w:szCs w:val="20"/>
              </w:rPr>
              <w:t xml:space="preserve">Existujúca úprava vylúčenia skúšobnej doby (neplynutie skúšobnej doby podľa § 52 ods. 2 zákona o štátnej službe) sa navrhuje obmedziť na prípady nadväzujúcich štátnozamestnaneckých pomerov v tom istom služobnom úrade. To znamená, že keď nový štátnozamestnanecký pomer vznikne v inom služobnom úrade, súčasťou tohto nového vzťahu bude skúšobná doba. </w:t>
            </w:r>
            <w:r w:rsidR="00E80D6C" w:rsidRPr="0083569D">
              <w:rPr>
                <w:rFonts w:ascii="Times New Roman" w:hAnsi="Times New Roman" w:cs="Times New Roman"/>
                <w:iCs/>
                <w:sz w:val="20"/>
                <w:szCs w:val="20"/>
              </w:rPr>
              <w:t xml:space="preserve">Nový vzťah môže vzniknúť len so súhlasom štátneho zamestnanca. </w:t>
            </w:r>
            <w:r w:rsidRPr="0083569D">
              <w:rPr>
                <w:rFonts w:ascii="Times New Roman" w:hAnsi="Times New Roman" w:cs="Times New Roman"/>
                <w:iCs/>
                <w:sz w:val="20"/>
                <w:szCs w:val="20"/>
              </w:rPr>
              <w:t xml:space="preserve">Výnimka z plynutia skúšobnej doby sa vzťahovala a naďalej sa má vzťahovať len na bezprostredne časovo nasledujúce štátnozamestnanecké pomery; úprava sa nevzťahovala ani sa nebude vzťahovať na prípady preloženia štátneho zamestnanca do iného služobného úradu, nakoľko v takomto prípade nedochádza k skončeniu štátnozamestnaneckého pomeru. Ide </w:t>
            </w:r>
            <w:r w:rsidR="00E80D6C" w:rsidRPr="0083569D">
              <w:rPr>
                <w:rFonts w:ascii="Times New Roman" w:hAnsi="Times New Roman" w:cs="Times New Roman"/>
                <w:iCs/>
                <w:sz w:val="20"/>
                <w:szCs w:val="20"/>
              </w:rPr>
              <w:t xml:space="preserve">tu </w:t>
            </w:r>
            <w:r w:rsidRPr="0083569D">
              <w:rPr>
                <w:rFonts w:ascii="Times New Roman" w:hAnsi="Times New Roman" w:cs="Times New Roman"/>
                <w:iCs/>
                <w:sz w:val="20"/>
                <w:szCs w:val="20"/>
              </w:rPr>
              <w:t>o špecifické prípady, pri ktorých</w:t>
            </w:r>
            <w:r w:rsidR="00E80D6C" w:rsidRPr="0083569D">
              <w:rPr>
                <w:rFonts w:ascii="Times New Roman" w:hAnsi="Times New Roman" w:cs="Times New Roman"/>
                <w:iCs/>
                <w:sz w:val="20"/>
                <w:szCs w:val="20"/>
              </w:rPr>
              <w:t>, v porovnaní s existujúcou úpravou,</w:t>
            </w:r>
            <w:r w:rsidRPr="0083569D">
              <w:rPr>
                <w:rFonts w:ascii="Times New Roman" w:hAnsi="Times New Roman" w:cs="Times New Roman"/>
                <w:iCs/>
                <w:sz w:val="20"/>
                <w:szCs w:val="20"/>
              </w:rPr>
              <w:t xml:space="preserve"> </w:t>
            </w:r>
            <w:r w:rsidR="00E80D6C" w:rsidRPr="0083569D">
              <w:rPr>
                <w:rFonts w:ascii="Times New Roman" w:hAnsi="Times New Roman" w:cs="Times New Roman"/>
                <w:iCs/>
                <w:sz w:val="20"/>
                <w:szCs w:val="20"/>
              </w:rPr>
              <w:t>dočasne (nová 3-mesačná skúšobná doba) dochádza k oslabeniu stability štátnozamestanenckého pomeru. Vzhľadom na zriedkavosť takýchto prípadov a striktnú dočasnosť obmedzenú trvaním skúšobnej doby predkladateľ identifikoval tento negatívny vplyv ako marginálny.</w:t>
            </w:r>
          </w:p>
          <w:p w14:paraId="580EA28E" w14:textId="77777777" w:rsidR="0099439D" w:rsidRPr="0083569D" w:rsidRDefault="0099439D" w:rsidP="00240073">
            <w:pPr>
              <w:jc w:val="both"/>
              <w:rPr>
                <w:rFonts w:ascii="Times New Roman" w:hAnsi="Times New Roman" w:cs="Times New Roman"/>
                <w:iCs/>
                <w:sz w:val="20"/>
                <w:szCs w:val="20"/>
              </w:rPr>
            </w:pPr>
          </w:p>
          <w:p w14:paraId="35D02EB7" w14:textId="7F70F0A2" w:rsidR="00D01FD1" w:rsidRPr="0083569D" w:rsidRDefault="00BB17EA" w:rsidP="00240073">
            <w:pPr>
              <w:jc w:val="both"/>
              <w:rPr>
                <w:rFonts w:ascii="Times New Roman" w:hAnsi="Times New Roman" w:cs="Times New Roman"/>
                <w:iCs/>
                <w:sz w:val="20"/>
                <w:szCs w:val="20"/>
              </w:rPr>
            </w:pPr>
            <w:r w:rsidRPr="0083569D">
              <w:rPr>
                <w:rFonts w:ascii="Times New Roman" w:hAnsi="Times New Roman" w:cs="Times New Roman"/>
                <w:iCs/>
                <w:sz w:val="20"/>
                <w:szCs w:val="20"/>
              </w:rPr>
              <w:t xml:space="preserve">V súvislosti s novým znením § 83 zákona o štátnej službe (odstupné) predkladateľ poukazuje na skutočnosť, že základ existujúcej úpravy (dôvody priznania práva na odstupné, </w:t>
            </w:r>
            <w:r w:rsidR="00F62B2D" w:rsidRPr="0083569D">
              <w:rPr>
                <w:rFonts w:ascii="Times New Roman" w:hAnsi="Times New Roman" w:cs="Times New Roman"/>
                <w:iCs/>
                <w:sz w:val="20"/>
                <w:szCs w:val="20"/>
              </w:rPr>
              <w:t>suma odstupného – násobky funkčného platu v závislosti od doby trvania štátnozamestnaneckého pomeru, možný okruh oprávnených štátnych zamestnancov) sa preberá z existujúcej úpravy (zostáva zachovaný). Vo všeobecn</w:t>
            </w:r>
            <w:r w:rsidR="00C1250A" w:rsidRPr="0083569D">
              <w:rPr>
                <w:rFonts w:ascii="Times New Roman" w:hAnsi="Times New Roman" w:cs="Times New Roman"/>
                <w:iCs/>
                <w:sz w:val="20"/>
                <w:szCs w:val="20"/>
              </w:rPr>
              <w:t>osti,</w:t>
            </w:r>
            <w:r w:rsidR="00F62B2D" w:rsidRPr="0083569D">
              <w:rPr>
                <w:rFonts w:ascii="Times New Roman" w:hAnsi="Times New Roman" w:cs="Times New Roman"/>
                <w:iCs/>
                <w:sz w:val="20"/>
                <w:szCs w:val="20"/>
              </w:rPr>
              <w:t xml:space="preserve"> </w:t>
            </w:r>
            <w:r w:rsidR="00C1250A" w:rsidRPr="0083569D">
              <w:rPr>
                <w:rFonts w:ascii="Times New Roman" w:hAnsi="Times New Roman" w:cs="Times New Roman"/>
                <w:iCs/>
                <w:sz w:val="20"/>
                <w:szCs w:val="20"/>
              </w:rPr>
              <w:t>právo na odstupné nie</w:t>
            </w:r>
            <w:r w:rsidR="00F62B2D" w:rsidRPr="0083569D">
              <w:rPr>
                <w:rFonts w:ascii="Times New Roman" w:hAnsi="Times New Roman" w:cs="Times New Roman"/>
                <w:iCs/>
                <w:sz w:val="20"/>
                <w:szCs w:val="20"/>
              </w:rPr>
              <w:t xml:space="preserve"> je spojené s</w:t>
            </w:r>
            <w:r w:rsidR="00C1250A" w:rsidRPr="0083569D">
              <w:rPr>
                <w:rFonts w:ascii="Times New Roman" w:hAnsi="Times New Roman" w:cs="Times New Roman"/>
                <w:iCs/>
                <w:sz w:val="20"/>
                <w:szCs w:val="20"/>
              </w:rPr>
              <w:t> každým prípadom</w:t>
            </w:r>
            <w:r w:rsidR="00F62B2D" w:rsidRPr="0083569D">
              <w:rPr>
                <w:rFonts w:ascii="Times New Roman" w:hAnsi="Times New Roman" w:cs="Times New Roman"/>
                <w:iCs/>
                <w:sz w:val="20"/>
                <w:szCs w:val="20"/>
              </w:rPr>
              <w:t xml:space="preserve"> skončenia štátnozamestnaneckého pomeru, pričom suma odstupného závisí od konkrétnych okolností (dôvod skončenia, výška funkčného platu, doba trvania vzťahu).  Podstata navrhovaných zmien v úprave odstupného </w:t>
            </w:r>
            <w:r w:rsidR="006F7505" w:rsidRPr="0083569D">
              <w:rPr>
                <w:rFonts w:ascii="Times New Roman" w:hAnsi="Times New Roman" w:cs="Times New Roman"/>
                <w:iCs/>
                <w:sz w:val="20"/>
                <w:szCs w:val="20"/>
              </w:rPr>
              <w:t>neprináša</w:t>
            </w:r>
            <w:r w:rsidR="00C1250A" w:rsidRPr="0083569D">
              <w:rPr>
                <w:rFonts w:ascii="Times New Roman" w:hAnsi="Times New Roman" w:cs="Times New Roman"/>
                <w:iCs/>
                <w:sz w:val="20"/>
                <w:szCs w:val="20"/>
              </w:rPr>
              <w:t xml:space="preserve"> v tomto smere</w:t>
            </w:r>
            <w:r w:rsidR="006F7505" w:rsidRPr="0083569D">
              <w:rPr>
                <w:rFonts w:ascii="Times New Roman" w:hAnsi="Times New Roman" w:cs="Times New Roman"/>
                <w:iCs/>
                <w:sz w:val="20"/>
                <w:szCs w:val="20"/>
              </w:rPr>
              <w:t xml:space="preserve"> zásadnú systémovú zmenu práv</w:t>
            </w:r>
            <w:r w:rsidR="00C1250A" w:rsidRPr="0083569D">
              <w:rPr>
                <w:rFonts w:ascii="Times New Roman" w:hAnsi="Times New Roman" w:cs="Times New Roman"/>
                <w:iCs/>
                <w:sz w:val="20"/>
                <w:szCs w:val="20"/>
              </w:rPr>
              <w:t xml:space="preserve">nej úpravy – </w:t>
            </w:r>
            <w:r w:rsidR="006F7505" w:rsidRPr="0083569D">
              <w:rPr>
                <w:rFonts w:ascii="Times New Roman" w:hAnsi="Times New Roman" w:cs="Times New Roman"/>
                <w:iCs/>
                <w:sz w:val="20"/>
                <w:szCs w:val="20"/>
              </w:rPr>
              <w:t xml:space="preserve"> prioritne</w:t>
            </w:r>
            <w:r w:rsidR="00C1250A" w:rsidRPr="0083569D">
              <w:rPr>
                <w:rFonts w:ascii="Times New Roman" w:hAnsi="Times New Roman" w:cs="Times New Roman"/>
                <w:iCs/>
                <w:sz w:val="20"/>
                <w:szCs w:val="20"/>
              </w:rPr>
              <w:t xml:space="preserve"> sa modifikujú podrobnosti (ich účelom je riešiť </w:t>
            </w:r>
            <w:r w:rsidR="006F7505" w:rsidRPr="0083569D">
              <w:rPr>
                <w:rFonts w:ascii="Times New Roman" w:hAnsi="Times New Roman" w:cs="Times New Roman"/>
                <w:iCs/>
                <w:sz w:val="20"/>
                <w:szCs w:val="20"/>
              </w:rPr>
              <w:t>individuálne prípady, ktoré prináša aplikačná prax), ktoré sa týkajú otáz</w:t>
            </w:r>
            <w:r w:rsidR="00C1250A" w:rsidRPr="0083569D">
              <w:rPr>
                <w:rFonts w:ascii="Times New Roman" w:hAnsi="Times New Roman" w:cs="Times New Roman"/>
                <w:iCs/>
                <w:sz w:val="20"/>
                <w:szCs w:val="20"/>
              </w:rPr>
              <w:t>k</w:t>
            </w:r>
            <w:r w:rsidR="006F7505" w:rsidRPr="0083569D">
              <w:rPr>
                <w:rFonts w:ascii="Times New Roman" w:hAnsi="Times New Roman" w:cs="Times New Roman"/>
                <w:iCs/>
                <w:sz w:val="20"/>
                <w:szCs w:val="20"/>
              </w:rPr>
              <w:t>y zohľadnenia existencie, resp. trvania bezprostredne predchádzajúceho štátnozamestnaneckého pomeru na účely doby trvania štátnozamestnaneckého pomeru,</w:t>
            </w:r>
            <w:r w:rsidR="00C1250A" w:rsidRPr="0083569D">
              <w:rPr>
                <w:rFonts w:ascii="Times New Roman" w:hAnsi="Times New Roman" w:cs="Times New Roman"/>
                <w:iCs/>
                <w:sz w:val="20"/>
                <w:szCs w:val="20"/>
              </w:rPr>
              <w:t xml:space="preserve"> a</w:t>
            </w:r>
            <w:r w:rsidR="006F7505" w:rsidRPr="0083569D">
              <w:rPr>
                <w:rFonts w:ascii="Times New Roman" w:hAnsi="Times New Roman" w:cs="Times New Roman"/>
                <w:iCs/>
                <w:sz w:val="20"/>
                <w:szCs w:val="20"/>
              </w:rPr>
              <w:t xml:space="preserve"> upravujú sa </w:t>
            </w:r>
            <w:r w:rsidR="00C1250A" w:rsidRPr="0083569D">
              <w:rPr>
                <w:rFonts w:ascii="Times New Roman" w:hAnsi="Times New Roman" w:cs="Times New Roman"/>
                <w:iCs/>
                <w:sz w:val="20"/>
                <w:szCs w:val="20"/>
              </w:rPr>
              <w:t xml:space="preserve">tiež </w:t>
            </w:r>
            <w:r w:rsidR="006F7505" w:rsidRPr="0083569D">
              <w:rPr>
                <w:rFonts w:ascii="Times New Roman" w:hAnsi="Times New Roman" w:cs="Times New Roman"/>
                <w:iCs/>
                <w:sz w:val="20"/>
                <w:szCs w:val="20"/>
              </w:rPr>
              <w:t>dôvody, v ktorých priznanie nároku nie je opodstatnené (napr. odvolanie štátneho zamestnanca vo verejnej funkcii z dôvodu na strane štátneho zamestnanca). Ide o marginálny pozitívny a súčasne negatívny vplyv, ktorý sa bude vzťahovať na individuálne prípady štátnych zamestnancov, ktoré nemožno kvantifikovať.</w:t>
            </w:r>
          </w:p>
          <w:p w14:paraId="1D333902" w14:textId="77777777" w:rsidR="00B0014B" w:rsidRPr="0083569D" w:rsidRDefault="00B0014B" w:rsidP="00240073">
            <w:pPr>
              <w:jc w:val="both"/>
              <w:rPr>
                <w:rFonts w:ascii="Times New Roman" w:hAnsi="Times New Roman" w:cs="Times New Roman"/>
                <w:iCs/>
                <w:sz w:val="20"/>
                <w:szCs w:val="20"/>
              </w:rPr>
            </w:pPr>
          </w:p>
          <w:p w14:paraId="146D529D" w14:textId="118EFD13" w:rsidR="005A68F1" w:rsidRPr="007A74E7" w:rsidRDefault="005A68F1" w:rsidP="005A68F1">
            <w:pPr>
              <w:jc w:val="both"/>
              <w:rPr>
                <w:rFonts w:ascii="Times New Roman" w:hAnsi="Times New Roman" w:cs="Times New Roman"/>
                <w:iCs/>
                <w:sz w:val="20"/>
                <w:szCs w:val="20"/>
              </w:rPr>
            </w:pPr>
            <w:r w:rsidRPr="0083569D">
              <w:rPr>
                <w:rFonts w:ascii="Times New Roman" w:hAnsi="Times New Roman" w:cs="Times New Roman"/>
                <w:iCs/>
                <w:sz w:val="20"/>
                <w:szCs w:val="20"/>
              </w:rPr>
              <w:t xml:space="preserve">V úprave kvalifikačných predpokladov vo štvrtej až šiestej platovej triede sa ako alternatívny kvalifikačný predpoklad k vysokoškolskému vzdelaniu navrhuje úplné stredné všeobecné/odborné vzdelanie spolu s odbornou praxou v trvaní jedného, troch alebo piatich rokov. Odborná prax je zákonom o štátnej službe definovaná ako vykonávanie činnosti, ktorá má obdobný alebo rovnaký charakter ako činnosť vykonávaná na príslušnom štátnozamestnaneckom mieste. Uchádzač, ktorý spĺňa (všetky požadované) predpoklady a požiadavky prijatia do štátnej služby, sa môže uchádzať o prijatie do štátnej služby. Skupinu potenciálnych uchádzačov o štátnu službu, ktorí budú (ako jednu z podmienok prijatia do štátnej služby) spĺňať alternatívny kvalifikačný predpoklad, a ktorí sa budú môcť uchádzať o prijatie do štátnej služby (spravidla vo výberovom konaní), nie je možné bližšie určiť ani kvantifikovať. Rovnako nie je možné odhadnúť, aký podiel z nich by mohol byť „na úkor“ uchádzačov s vysokoškolským vzdelaním prijatý do štátnej služby. Vzhľadom na uvedené možno, vo vzťahu k uchádzačom o štátnu službu, uvažovať o marginálnom pozitívnom vplyve na časť občanov, ktorí spĺňajú alternatívny kvalifikačný predpoklad vzdelania, a o marginálnom negatívnom vplyve na časť občanov, ktorí spĺňajú </w:t>
            </w:r>
            <w:r w:rsidRPr="007A74E7">
              <w:rPr>
                <w:rFonts w:ascii="Times New Roman" w:hAnsi="Times New Roman" w:cs="Times New Roman"/>
                <w:iCs/>
                <w:sz w:val="20"/>
                <w:szCs w:val="20"/>
              </w:rPr>
              <w:t>kvalifikačný predpoklad vzdelania podľa súčasnej právnej úpravy.</w:t>
            </w:r>
          </w:p>
          <w:p w14:paraId="31997F7F" w14:textId="77777777" w:rsidR="005A68F1" w:rsidRPr="007A74E7" w:rsidRDefault="005A68F1" w:rsidP="006F7505">
            <w:pPr>
              <w:tabs>
                <w:tab w:val="left" w:pos="1110"/>
              </w:tabs>
              <w:ind w:right="-2"/>
              <w:jc w:val="both"/>
              <w:rPr>
                <w:rFonts w:ascii="Times New Roman" w:hAnsi="Times New Roman" w:cs="Times New Roman"/>
                <w:bCs/>
                <w:sz w:val="20"/>
                <w:szCs w:val="20"/>
              </w:rPr>
            </w:pPr>
          </w:p>
          <w:p w14:paraId="58FB797A" w14:textId="37A0436D" w:rsidR="006F7505" w:rsidRPr="007A74E7" w:rsidRDefault="006F7505" w:rsidP="006F7505">
            <w:pPr>
              <w:tabs>
                <w:tab w:val="left" w:pos="1110"/>
              </w:tabs>
              <w:ind w:right="-2"/>
              <w:jc w:val="both"/>
              <w:rPr>
                <w:rFonts w:ascii="Times New Roman" w:hAnsi="Times New Roman" w:cs="Times New Roman"/>
                <w:bCs/>
                <w:sz w:val="20"/>
                <w:szCs w:val="20"/>
              </w:rPr>
            </w:pPr>
            <w:r w:rsidRPr="007A74E7">
              <w:rPr>
                <w:rFonts w:ascii="Times New Roman" w:hAnsi="Times New Roman" w:cs="Times New Roman"/>
                <w:bCs/>
                <w:sz w:val="20"/>
                <w:szCs w:val="20"/>
              </w:rPr>
              <w:t xml:space="preserve">Navrhované doplnenie fakultatívnych dôvodov pre úpravu (zníženie, zvýšenie alebo odňatie) osobného príplatku zamestnanca pri výkone práce vo verejnom záujme odmeňovaného podľa zákona č. 553/2003 Z. z. je podmienené zmenou pracovnej náplne (opisu pracovnej činnosti, podmieneného súhlasom dotknutého zamestnanca), teda zmenou pracovných úloh, ktoré má zamestnanec plniť. Zníženie alebo odňatie osobného príplatku je ďalej </w:t>
            </w:r>
            <w:r w:rsidRPr="007A74E7">
              <w:rPr>
                <w:rFonts w:ascii="Times New Roman" w:hAnsi="Times New Roman" w:cs="Times New Roman"/>
                <w:bCs/>
                <w:sz w:val="20"/>
                <w:szCs w:val="20"/>
              </w:rPr>
              <w:lastRenderedPageBreak/>
              <w:t xml:space="preserve">podmienené prerokovaním so zástupcami zamestnancov. Základným účelom navrhovanej úpravy je sledovať spravodlivosť v odmeňovaní – nemá ísť o nástroj v svojvoľnej dispozícii zamestnávateľa – </w:t>
            </w:r>
            <w:r w:rsidR="00C1250A" w:rsidRPr="007A74E7">
              <w:rPr>
                <w:rFonts w:ascii="Times New Roman" w:hAnsi="Times New Roman" w:cs="Times New Roman"/>
                <w:bCs/>
                <w:sz w:val="20"/>
                <w:szCs w:val="20"/>
              </w:rPr>
              <w:t xml:space="preserve"> príkladom bežnej situácie, keď by mal zamestnávateľ</w:t>
            </w:r>
            <w:r w:rsidRPr="007A74E7">
              <w:rPr>
                <w:rFonts w:ascii="Times New Roman" w:hAnsi="Times New Roman" w:cs="Times New Roman"/>
                <w:bCs/>
                <w:sz w:val="20"/>
                <w:szCs w:val="20"/>
              </w:rPr>
              <w:t xml:space="preserve"> uvažovať o znížení osobného príplatku v spojitosti </w:t>
            </w:r>
            <w:r w:rsidR="00C1250A" w:rsidRPr="007A74E7">
              <w:rPr>
                <w:rFonts w:ascii="Times New Roman" w:hAnsi="Times New Roman" w:cs="Times New Roman"/>
                <w:bCs/>
                <w:sz w:val="20"/>
                <w:szCs w:val="20"/>
              </w:rPr>
              <w:t>môže byť zmena pracovnej zmluvy spojená</w:t>
            </w:r>
            <w:r w:rsidR="001D7CF7" w:rsidRPr="007A74E7">
              <w:rPr>
                <w:rFonts w:ascii="Times New Roman" w:hAnsi="Times New Roman" w:cs="Times New Roman"/>
                <w:bCs/>
                <w:sz w:val="20"/>
                <w:szCs w:val="20"/>
              </w:rPr>
              <w:t xml:space="preserve"> so zmenou druhu vykonávanej práce</w:t>
            </w:r>
            <w:r w:rsidRPr="007A74E7">
              <w:rPr>
                <w:rFonts w:ascii="Times New Roman" w:hAnsi="Times New Roman" w:cs="Times New Roman"/>
                <w:bCs/>
                <w:sz w:val="20"/>
                <w:szCs w:val="20"/>
              </w:rPr>
              <w:t xml:space="preserve">. </w:t>
            </w:r>
          </w:p>
          <w:p w14:paraId="21C68C27" w14:textId="77777777" w:rsidR="006F7505" w:rsidRPr="007A74E7" w:rsidRDefault="006F7505" w:rsidP="00240073">
            <w:pPr>
              <w:jc w:val="both"/>
              <w:rPr>
                <w:rFonts w:ascii="Times New Roman" w:hAnsi="Times New Roman" w:cs="Times New Roman"/>
                <w:iCs/>
                <w:sz w:val="20"/>
                <w:szCs w:val="20"/>
              </w:rPr>
            </w:pPr>
          </w:p>
          <w:p w14:paraId="511EC995" w14:textId="77777777" w:rsidR="00B0014B" w:rsidRPr="0083569D" w:rsidRDefault="00B0014B" w:rsidP="00240073">
            <w:pPr>
              <w:jc w:val="both"/>
              <w:rPr>
                <w:rFonts w:ascii="Times New Roman" w:hAnsi="Times New Roman" w:cs="Times New Roman"/>
                <w:b/>
                <w:iCs/>
                <w:sz w:val="20"/>
                <w:szCs w:val="20"/>
              </w:rPr>
            </w:pPr>
            <w:r w:rsidRPr="0083569D">
              <w:rPr>
                <w:rFonts w:ascii="Times New Roman" w:hAnsi="Times New Roman" w:cs="Times New Roman"/>
                <w:b/>
                <w:iCs/>
                <w:sz w:val="20"/>
                <w:szCs w:val="20"/>
              </w:rPr>
              <w:t>K vplyvom na manželstvo, rodičovstvo a rodinu:</w:t>
            </w:r>
          </w:p>
          <w:p w14:paraId="25283A63" w14:textId="1E6505FF" w:rsidR="00B0014B" w:rsidRPr="0083569D" w:rsidRDefault="00FB3B9A" w:rsidP="00240073">
            <w:pPr>
              <w:jc w:val="both"/>
              <w:rPr>
                <w:rFonts w:ascii="Times New Roman" w:hAnsi="Times New Roman" w:cs="Times New Roman"/>
                <w:iCs/>
                <w:sz w:val="20"/>
                <w:szCs w:val="20"/>
              </w:rPr>
            </w:pPr>
            <w:r w:rsidRPr="0083569D">
              <w:rPr>
                <w:rFonts w:ascii="Times New Roman" w:hAnsi="Times New Roman" w:cs="Times New Roman"/>
                <w:iCs/>
                <w:sz w:val="20"/>
                <w:szCs w:val="20"/>
              </w:rPr>
              <w:t>V nadväznosti na 2. a 3. bod predmetnej časti stanoviska komisie a nové znenie § 83 zákona o štátnej službe (odstupné) predkladateľ poukazuje na skutočnosť, že základ existujúcej úpravy (dôvody priznania práva na odstupné, suma odstupného – násobky funkčného platu v závislosti od doby trvania štátnozamestnaneckého pomeru, možný okruh oprávnených štátnych zamestnancov) sa preberá z existujúcej úpravy (zostáva zachovaný). Vo všeobecnosti, právo na odstupné nie je spojené s každým prípadom skončenia štátnozamestnaneckého pomeru, pričom suma odstupného závisí od konkrétnych okolností (dôvod skončenia, výška funkčného platu, doba trvania vzťahu).  Podstata navrhovaných zmien v úprave odstupného neprináša v tomto smere zásadnú systémovú zmenu právnej úpravy –  prioritne sa modifikujú podrobnosti (ich účelom je riešiť individuálne prípady, ktoré prináša aplikačná prax), ktoré sa týkajú otázky zohľadnenia existencie, resp. trvania bezprostredne predchádzajúceho štátnozamestnaneckého pomeru na účely doby trvania štátnozamestnaneckého pomeru, a upravujú sa tiež dôvody, v ktorých priznanie nároku nie je opodstatnené (napr. odvolanie štátneho zamestnanca vo verejnej funkcii z dôvodu na strane štátneho zamestnanca). Úprava teda prináša možný marginálny pozitívny a súčasne negatívny vplyv, ktorý môže vznikať v individuálnych prípadoch, ktoré nemožno kvantifikovať.</w:t>
            </w:r>
          </w:p>
          <w:p w14:paraId="34489CC5" w14:textId="704D633C" w:rsidR="00D63E60" w:rsidRPr="00D63E60" w:rsidRDefault="00D63E60" w:rsidP="00240073">
            <w:pPr>
              <w:jc w:val="both"/>
              <w:rPr>
                <w:rFonts w:ascii="Times New Roman" w:hAnsi="Times New Roman" w:cs="Times New Roman"/>
                <w:iCs/>
                <w:color w:val="0070C0"/>
                <w:sz w:val="20"/>
                <w:szCs w:val="20"/>
              </w:rPr>
            </w:pPr>
          </w:p>
        </w:tc>
      </w:tr>
      <w:tr w:rsidR="00612E08" w:rsidRPr="00612E08" w14:paraId="651D2456" w14:textId="77777777" w:rsidTr="003D3EC2">
        <w:tc>
          <w:tcPr>
            <w:tcW w:w="9176" w:type="dxa"/>
            <w:tcBorders>
              <w:top w:val="single" w:sz="4" w:space="0" w:color="auto"/>
              <w:left w:val="single" w:sz="4" w:space="0" w:color="auto"/>
              <w:bottom w:val="single" w:sz="4" w:space="0" w:color="FFFFFF"/>
              <w:right w:val="single" w:sz="4" w:space="0" w:color="auto"/>
            </w:tcBorders>
            <w:shd w:val="clear" w:color="auto" w:fill="E2E2E2"/>
          </w:tcPr>
          <w:p w14:paraId="4DDAFCB2" w14:textId="77777777" w:rsidR="001B23B7" w:rsidRPr="00612E08" w:rsidRDefault="001B23B7" w:rsidP="003D3EC2">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lastRenderedPageBreak/>
              <w:t>Kontakt na spracovateľa</w:t>
            </w:r>
          </w:p>
        </w:tc>
      </w:tr>
      <w:tr w:rsidR="00612E08" w:rsidRPr="00612E08" w14:paraId="31AA8AD6" w14:textId="77777777" w:rsidTr="003D3EC2">
        <w:trPr>
          <w:trHeight w:val="586"/>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2A07D1C2" w14:textId="77777777" w:rsidR="00542C7C" w:rsidRPr="002F3A7E" w:rsidRDefault="00B965C4" w:rsidP="003D3EC2">
            <w:pPr>
              <w:rPr>
                <w:rFonts w:ascii="Times New Roman" w:hAnsi="Times New Roman" w:cs="Times New Roman"/>
                <w:sz w:val="20"/>
                <w:szCs w:val="20"/>
              </w:rPr>
            </w:pPr>
            <w:r>
              <w:rPr>
                <w:rFonts w:ascii="Times New Roman" w:hAnsi="Times New Roman" w:cs="Times New Roman"/>
                <w:sz w:val="20"/>
                <w:szCs w:val="20"/>
              </w:rPr>
              <w:t>Vratko Tabaček</w:t>
            </w:r>
            <w:r w:rsidR="00542C7C" w:rsidRPr="002F3A7E">
              <w:rPr>
                <w:rFonts w:ascii="Times New Roman" w:hAnsi="Times New Roman" w:cs="Times New Roman"/>
                <w:sz w:val="20"/>
                <w:szCs w:val="20"/>
              </w:rPr>
              <w:t xml:space="preserve">, </w:t>
            </w:r>
            <w:r>
              <w:rPr>
                <w:rFonts w:ascii="Times New Roman" w:hAnsi="Times New Roman" w:cs="Times New Roman"/>
                <w:sz w:val="20"/>
                <w:szCs w:val="20"/>
              </w:rPr>
              <w:t>štátny zamestnanec, odbor štátnej služby</w:t>
            </w:r>
          </w:p>
          <w:p w14:paraId="0906C324" w14:textId="77777777" w:rsidR="00542C7C" w:rsidRPr="002F3A7E" w:rsidRDefault="00B965C4" w:rsidP="003D3EC2">
            <w:pPr>
              <w:rPr>
                <w:rFonts w:ascii="Times New Roman" w:hAnsi="Times New Roman" w:cs="Times New Roman"/>
                <w:sz w:val="20"/>
                <w:szCs w:val="20"/>
              </w:rPr>
            </w:pPr>
            <w:r>
              <w:rPr>
                <w:rFonts w:ascii="Times New Roman" w:hAnsi="Times New Roman" w:cs="Times New Roman"/>
                <w:sz w:val="20"/>
                <w:szCs w:val="20"/>
              </w:rPr>
              <w:t>Tel. kontakt: 02/20925975</w:t>
            </w:r>
          </w:p>
          <w:p w14:paraId="09DAAAE1" w14:textId="77777777" w:rsidR="003179D3" w:rsidRDefault="002F3A7E" w:rsidP="003D3EC2">
            <w:pPr>
              <w:rPr>
                <w:rStyle w:val="Hypertextovprepojenie"/>
                <w:rFonts w:ascii="Times New Roman" w:eastAsia="Times New Roman" w:hAnsi="Times New Roman" w:cs="Times New Roman"/>
                <w:iCs/>
                <w:sz w:val="20"/>
                <w:szCs w:val="20"/>
                <w:lang w:eastAsia="sk-SK"/>
              </w:rPr>
            </w:pPr>
            <w:r w:rsidRPr="002F3A7E">
              <w:rPr>
                <w:rFonts w:ascii="Times New Roman" w:eastAsia="Times New Roman" w:hAnsi="Times New Roman" w:cs="Times New Roman"/>
                <w:iCs/>
                <w:sz w:val="20"/>
                <w:szCs w:val="20"/>
                <w:lang w:eastAsia="sk-SK"/>
              </w:rPr>
              <w:t xml:space="preserve">e- mail: </w:t>
            </w:r>
            <w:hyperlink r:id="rId9" w:history="1">
              <w:r w:rsidR="000E0D12" w:rsidRPr="00A736FE">
                <w:rPr>
                  <w:rStyle w:val="Hypertextovprepojenie"/>
                  <w:rFonts w:ascii="Times New Roman" w:eastAsia="Times New Roman" w:hAnsi="Times New Roman" w:cs="Times New Roman"/>
                  <w:iCs/>
                  <w:sz w:val="20"/>
                  <w:szCs w:val="20"/>
                  <w:lang w:eastAsia="sk-SK"/>
                </w:rPr>
                <w:t>vratko.tabacek@vlada.gov.sk</w:t>
              </w:r>
            </w:hyperlink>
          </w:p>
          <w:p w14:paraId="6378F060" w14:textId="213859D3" w:rsidR="003179D3" w:rsidRPr="003179D3" w:rsidRDefault="003179D3" w:rsidP="003D3EC2">
            <w:pPr>
              <w:rPr>
                <w:rFonts w:ascii="Times New Roman" w:eastAsia="Times New Roman" w:hAnsi="Times New Roman" w:cs="Times New Roman"/>
                <w:iCs/>
                <w:color w:val="0563C1" w:themeColor="hyperlink"/>
                <w:sz w:val="20"/>
                <w:szCs w:val="20"/>
                <w:u w:val="single"/>
                <w:lang w:eastAsia="sk-SK"/>
              </w:rPr>
            </w:pPr>
          </w:p>
        </w:tc>
      </w:tr>
      <w:tr w:rsidR="00612E08" w:rsidRPr="00612E08" w14:paraId="01024B9C" w14:textId="77777777" w:rsidTr="003D3EC2">
        <w:tc>
          <w:tcPr>
            <w:tcW w:w="9176" w:type="dxa"/>
            <w:tcBorders>
              <w:top w:val="single" w:sz="4" w:space="0" w:color="auto"/>
              <w:left w:val="single" w:sz="4" w:space="0" w:color="auto"/>
              <w:bottom w:val="single" w:sz="4" w:space="0" w:color="FFFFFF"/>
              <w:right w:val="single" w:sz="4" w:space="0" w:color="auto"/>
            </w:tcBorders>
            <w:shd w:val="clear" w:color="auto" w:fill="E2E2E2"/>
          </w:tcPr>
          <w:p w14:paraId="769D0629" w14:textId="77777777" w:rsidR="001B23B7" w:rsidRPr="00612E08" w:rsidRDefault="001B23B7" w:rsidP="003D3EC2">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Zdroje</w:t>
            </w:r>
          </w:p>
        </w:tc>
      </w:tr>
      <w:tr w:rsidR="00612E08" w:rsidRPr="00612E08" w14:paraId="7A36842A" w14:textId="77777777" w:rsidTr="003D3EC2">
        <w:trPr>
          <w:trHeight w:val="401"/>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501B44C3" w14:textId="77777777" w:rsidR="00240073" w:rsidRPr="00504182" w:rsidRDefault="00A42B5A" w:rsidP="00240073">
            <w:pP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Podnety služobných úradov, i</w:t>
            </w:r>
            <w:r w:rsidR="00504182" w:rsidRPr="00504182">
              <w:rPr>
                <w:rFonts w:ascii="Times New Roman" w:eastAsia="Times New Roman" w:hAnsi="Times New Roman" w:cs="Times New Roman"/>
                <w:sz w:val="20"/>
                <w:szCs w:val="20"/>
                <w:lang w:eastAsia="sk-SK"/>
              </w:rPr>
              <w:t>nterné zdroje.</w:t>
            </w:r>
          </w:p>
          <w:p w14:paraId="4129C34F" w14:textId="77777777" w:rsidR="001B23B7" w:rsidRPr="00612E08" w:rsidRDefault="001B23B7" w:rsidP="00D858E2">
            <w:pPr>
              <w:rPr>
                <w:rFonts w:ascii="Times New Roman" w:eastAsia="Times New Roman" w:hAnsi="Times New Roman" w:cs="Times New Roman"/>
                <w:b/>
                <w:sz w:val="20"/>
                <w:szCs w:val="20"/>
                <w:lang w:eastAsia="sk-SK"/>
              </w:rPr>
            </w:pPr>
          </w:p>
        </w:tc>
      </w:tr>
      <w:tr w:rsidR="00612E08" w:rsidRPr="00612E08" w14:paraId="6D78780A" w14:textId="77777777" w:rsidTr="003D3EC2">
        <w:tc>
          <w:tcPr>
            <w:tcW w:w="9176" w:type="dxa"/>
            <w:tcBorders>
              <w:top w:val="single" w:sz="4" w:space="0" w:color="auto"/>
              <w:left w:val="single" w:sz="4" w:space="0" w:color="auto"/>
              <w:bottom w:val="single" w:sz="4" w:space="0" w:color="FFFFFF"/>
              <w:right w:val="single" w:sz="4" w:space="0" w:color="auto"/>
            </w:tcBorders>
            <w:shd w:val="clear" w:color="auto" w:fill="E2E2E2"/>
          </w:tcPr>
          <w:p w14:paraId="187930A1" w14:textId="62B3F7A9" w:rsidR="001B23B7" w:rsidRPr="00612E08" w:rsidRDefault="001B23B7" w:rsidP="003D3EC2">
            <w:pPr>
              <w:numPr>
                <w:ilvl w:val="0"/>
                <w:numId w:val="1"/>
              </w:numPr>
              <w:ind w:left="447" w:hanging="425"/>
              <w:contextualSpacing/>
              <w:rPr>
                <w:rFonts w:ascii="Times New Roman" w:eastAsia="Calibri" w:hAnsi="Times New Roman" w:cs="Times New Roman"/>
                <w:b/>
              </w:rPr>
            </w:pPr>
            <w:r w:rsidRPr="00612E08">
              <w:rPr>
                <w:rFonts w:ascii="Times New Roman" w:eastAsia="Calibri" w:hAnsi="Times New Roman" w:cs="Times New Roman"/>
                <w:b/>
              </w:rPr>
              <w:t xml:space="preserve">Stanovisko Komisie na posudzovanie vybraných vplyvov z PPK č. </w:t>
            </w:r>
            <w:r w:rsidR="00774511">
              <w:rPr>
                <w:rFonts w:ascii="Times New Roman" w:eastAsia="Calibri" w:hAnsi="Times New Roman" w:cs="Times New Roman"/>
                <w:b/>
              </w:rPr>
              <w:t>260/202</w:t>
            </w:r>
            <w:r w:rsidR="00B34F98">
              <w:rPr>
                <w:rFonts w:ascii="Times New Roman" w:eastAsia="Calibri" w:hAnsi="Times New Roman" w:cs="Times New Roman"/>
                <w:b/>
              </w:rPr>
              <w:t>4</w:t>
            </w:r>
          </w:p>
          <w:p w14:paraId="7C4B3D38" w14:textId="77777777" w:rsidR="001B23B7" w:rsidRPr="00612E08" w:rsidRDefault="001B23B7" w:rsidP="003D3EC2">
            <w:pPr>
              <w:ind w:left="502"/>
              <w:rPr>
                <w:rFonts w:ascii="Times New Roman" w:eastAsia="Times New Roman" w:hAnsi="Times New Roman" w:cs="Times New Roman"/>
                <w:b/>
                <w:sz w:val="20"/>
                <w:szCs w:val="20"/>
                <w:lang w:eastAsia="sk-SK"/>
              </w:rPr>
            </w:pPr>
            <w:r w:rsidRPr="00612E08">
              <w:rPr>
                <w:rFonts w:ascii="Times New Roman" w:eastAsia="Calibri" w:hAnsi="Times New Roman" w:cs="Times New Roman"/>
              </w:rPr>
              <w:t>(v prípade, ak sa uskutočnilo v zmysle bodu 8.1 Jednotnej metodiky)</w:t>
            </w:r>
          </w:p>
        </w:tc>
      </w:tr>
      <w:tr w:rsidR="00612E08" w:rsidRPr="00612E08" w14:paraId="1B246706" w14:textId="77777777" w:rsidTr="006F6B62">
        <w:trPr>
          <w:trHeight w:val="70"/>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41A20AA6" w14:textId="77777777" w:rsidR="001B23B7" w:rsidRPr="00612E08" w:rsidRDefault="001B23B7" w:rsidP="003D3EC2">
            <w:pPr>
              <w:rPr>
                <w:rFonts w:ascii="Times New Roman" w:eastAsia="Times New Roman" w:hAnsi="Times New Roman" w:cs="Times New Roman"/>
                <w:b/>
                <w:sz w:val="20"/>
                <w:szCs w:val="20"/>
                <w:lang w:eastAsia="sk-SK"/>
              </w:rPr>
            </w:pPr>
          </w:p>
          <w:tbl>
            <w:tblPr>
              <w:tblStyle w:val="Mriekatabuky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612E08" w:rsidRPr="00612E08" w14:paraId="57B9292B" w14:textId="77777777" w:rsidTr="003D3EC2">
              <w:trPr>
                <w:trHeight w:val="396"/>
              </w:trPr>
              <w:tc>
                <w:tcPr>
                  <w:tcW w:w="2552" w:type="dxa"/>
                </w:tcPr>
                <w:p w14:paraId="007F5541" w14:textId="77777777" w:rsidR="001B23B7" w:rsidRPr="00612E08" w:rsidRDefault="00A93219" w:rsidP="003D3EC2">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874910888"/>
                      <w14:checkbox>
                        <w14:checked w14:val="0"/>
                        <w14:checkedState w14:val="2612" w14:font="MS Gothic"/>
                        <w14:uncheckedState w14:val="2610" w14:font="MS Gothic"/>
                      </w14:checkbox>
                    </w:sdtPr>
                    <w:sdtEndPr/>
                    <w:sdtContent>
                      <w:r w:rsidR="0023360B"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 xml:space="preserve">Súhlasné </w:t>
                  </w:r>
                </w:p>
              </w:tc>
              <w:tc>
                <w:tcPr>
                  <w:tcW w:w="3827" w:type="dxa"/>
                </w:tcPr>
                <w:p w14:paraId="2FF65503" w14:textId="77777777" w:rsidR="001B23B7" w:rsidRPr="00612E08" w:rsidRDefault="00A93219" w:rsidP="003D3EC2">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697888127"/>
                      <w14:checkbox>
                        <w14:checked w14:val="0"/>
                        <w14:checkedState w14:val="2612" w14:font="MS Gothic"/>
                        <w14:uncheckedState w14:val="2610" w14:font="MS Gothic"/>
                      </w14:checkbox>
                    </w:sdtPr>
                    <w:sdtEndPr/>
                    <w:sdtContent>
                      <w:r w:rsidR="0023360B"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Súhlasné s návrhom na dopracovanie</w:t>
                  </w:r>
                </w:p>
              </w:tc>
              <w:tc>
                <w:tcPr>
                  <w:tcW w:w="2534" w:type="dxa"/>
                </w:tcPr>
                <w:p w14:paraId="182828FD" w14:textId="77777777" w:rsidR="001B23B7" w:rsidRPr="00612E08" w:rsidRDefault="00A93219" w:rsidP="003D3EC2">
                  <w:pPr>
                    <w:ind w:right="459"/>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647822913"/>
                      <w14:checkbox>
                        <w14:checked w14:val="1"/>
                        <w14:checkedState w14:val="2612" w14:font="MS Gothic"/>
                        <w14:uncheckedState w14:val="2610" w14:font="MS Gothic"/>
                      </w14:checkbox>
                    </w:sdtPr>
                    <w:sdtEndPr/>
                    <w:sdtContent>
                      <w:r w:rsidR="0059038A">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Nesúhlasné</w:t>
                  </w:r>
                </w:p>
              </w:tc>
            </w:tr>
          </w:tbl>
          <w:p w14:paraId="756D421A" w14:textId="77777777" w:rsidR="001B23B7" w:rsidRDefault="001B23B7" w:rsidP="003D3EC2">
            <w:pPr>
              <w:jc w:val="both"/>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Uveďte pripomienky zo stanoviska Komisie z časti II. spolu s Vaším vyhodnotením:</w:t>
            </w:r>
          </w:p>
          <w:p w14:paraId="7B8DE21E" w14:textId="77777777" w:rsidR="004E4937" w:rsidRDefault="004E4937" w:rsidP="004E4937">
            <w:pPr>
              <w:tabs>
                <w:tab w:val="left" w:pos="1110"/>
              </w:tabs>
              <w:ind w:right="-2"/>
              <w:jc w:val="both"/>
              <w:rPr>
                <w:rFonts w:ascii="Times New Roman" w:hAnsi="Times New Roman" w:cs="Times New Roman"/>
                <w:bCs/>
                <w:sz w:val="20"/>
                <w:szCs w:val="20"/>
              </w:rPr>
            </w:pPr>
          </w:p>
          <w:p w14:paraId="0D2890B6" w14:textId="77777777" w:rsidR="00E116A2" w:rsidRPr="00E116A2" w:rsidRDefault="00E116A2" w:rsidP="00E116A2">
            <w:pPr>
              <w:tabs>
                <w:tab w:val="left" w:pos="1110"/>
              </w:tabs>
              <w:ind w:right="-2"/>
              <w:jc w:val="both"/>
              <w:rPr>
                <w:rFonts w:ascii="Times New Roman" w:hAnsi="Times New Roman" w:cs="Times New Roman"/>
                <w:b/>
                <w:bCs/>
                <w:sz w:val="20"/>
                <w:szCs w:val="20"/>
              </w:rPr>
            </w:pPr>
            <w:r w:rsidRPr="00E116A2">
              <w:rPr>
                <w:rFonts w:ascii="Times New Roman" w:hAnsi="Times New Roman" w:cs="Times New Roman"/>
                <w:b/>
                <w:bCs/>
                <w:sz w:val="20"/>
                <w:szCs w:val="20"/>
              </w:rPr>
              <w:t xml:space="preserve">K vplyvom na podnikateľské prostredie </w:t>
            </w:r>
          </w:p>
          <w:p w14:paraId="68445AAD" w14:textId="77777777" w:rsidR="00E116A2" w:rsidRPr="00E116A2" w:rsidRDefault="00E116A2" w:rsidP="00E116A2">
            <w:pPr>
              <w:tabs>
                <w:tab w:val="left" w:pos="1110"/>
              </w:tabs>
              <w:ind w:right="-2"/>
              <w:jc w:val="both"/>
              <w:rPr>
                <w:rFonts w:ascii="Times New Roman" w:hAnsi="Times New Roman" w:cs="Times New Roman"/>
                <w:bCs/>
                <w:sz w:val="20"/>
                <w:szCs w:val="20"/>
              </w:rPr>
            </w:pPr>
            <w:r w:rsidRPr="00E116A2">
              <w:rPr>
                <w:rFonts w:ascii="Times New Roman" w:hAnsi="Times New Roman" w:cs="Times New Roman"/>
                <w:bCs/>
                <w:sz w:val="20"/>
                <w:szCs w:val="20"/>
              </w:rPr>
              <w:t>Komisia žiada predkladateľa popísanie marginálneho pozitívneho vplyvu na podnikateľské prostredie v Doložke vybraných vplyvov v časti 10.Poznámky.</w:t>
            </w:r>
          </w:p>
          <w:p w14:paraId="21578068" w14:textId="77777777" w:rsidR="00E116A2" w:rsidRDefault="00E116A2" w:rsidP="00E116A2">
            <w:pPr>
              <w:tabs>
                <w:tab w:val="left" w:pos="1110"/>
              </w:tabs>
              <w:ind w:right="-2"/>
              <w:jc w:val="both"/>
              <w:rPr>
                <w:rFonts w:ascii="Times New Roman" w:hAnsi="Times New Roman" w:cs="Times New Roman"/>
                <w:bCs/>
                <w:sz w:val="20"/>
                <w:szCs w:val="20"/>
              </w:rPr>
            </w:pPr>
            <w:r w:rsidRPr="00E116A2">
              <w:rPr>
                <w:rFonts w:ascii="Times New Roman" w:hAnsi="Times New Roman" w:cs="Times New Roman"/>
                <w:bCs/>
                <w:sz w:val="20"/>
                <w:szCs w:val="20"/>
              </w:rPr>
              <w:t>Odôvodnenie: Materiál nezakladá nový vplyv iba precizuje a upravuje podmienky podnikania pre štátnych zamestnancov. Preto ho žiadame stručne popísať v poznámkach.</w:t>
            </w:r>
          </w:p>
          <w:p w14:paraId="34E5DC4A" w14:textId="77777777" w:rsidR="0059038A" w:rsidRDefault="0059038A" w:rsidP="004E4937">
            <w:pPr>
              <w:tabs>
                <w:tab w:val="left" w:pos="1110"/>
              </w:tabs>
              <w:ind w:right="-2"/>
              <w:jc w:val="both"/>
              <w:rPr>
                <w:rFonts w:ascii="Times New Roman" w:hAnsi="Times New Roman" w:cs="Times New Roman"/>
                <w:bCs/>
                <w:sz w:val="20"/>
                <w:szCs w:val="20"/>
              </w:rPr>
            </w:pPr>
          </w:p>
          <w:p w14:paraId="7140D9CC" w14:textId="77777777" w:rsidR="0059038A" w:rsidRPr="00064023" w:rsidRDefault="00E116A2" w:rsidP="004E4937">
            <w:pPr>
              <w:tabs>
                <w:tab w:val="left" w:pos="1110"/>
              </w:tabs>
              <w:ind w:right="-2"/>
              <w:jc w:val="both"/>
              <w:rPr>
                <w:rFonts w:ascii="Times New Roman" w:hAnsi="Times New Roman" w:cs="Times New Roman"/>
                <w:bCs/>
                <w:i/>
                <w:sz w:val="20"/>
                <w:szCs w:val="20"/>
                <w:u w:val="single"/>
              </w:rPr>
            </w:pPr>
            <w:r w:rsidRPr="00064023">
              <w:rPr>
                <w:rFonts w:ascii="Times New Roman" w:hAnsi="Times New Roman" w:cs="Times New Roman"/>
                <w:bCs/>
                <w:i/>
                <w:sz w:val="20"/>
                <w:szCs w:val="20"/>
                <w:u w:val="single"/>
              </w:rPr>
              <w:t>Vyhodnotenie predkladateľa:</w:t>
            </w:r>
          </w:p>
          <w:p w14:paraId="5FF05BEC" w14:textId="77777777" w:rsidR="00E116A2" w:rsidRPr="00064023" w:rsidRDefault="00E116A2" w:rsidP="004E4937">
            <w:pPr>
              <w:tabs>
                <w:tab w:val="left" w:pos="1110"/>
              </w:tabs>
              <w:ind w:right="-2"/>
              <w:jc w:val="both"/>
              <w:rPr>
                <w:rFonts w:ascii="Times New Roman" w:hAnsi="Times New Roman" w:cs="Times New Roman"/>
                <w:bCs/>
                <w:sz w:val="20"/>
                <w:szCs w:val="20"/>
              </w:rPr>
            </w:pPr>
            <w:r w:rsidRPr="00064023">
              <w:rPr>
                <w:rFonts w:ascii="Times New Roman" w:hAnsi="Times New Roman" w:cs="Times New Roman"/>
                <w:bCs/>
                <w:sz w:val="20"/>
                <w:szCs w:val="20"/>
              </w:rPr>
              <w:t>Pripomienka bola akceptovaná.</w:t>
            </w:r>
            <w:r w:rsidR="00064023" w:rsidRPr="00064023">
              <w:rPr>
                <w:rFonts w:ascii="Times New Roman" w:hAnsi="Times New Roman" w:cs="Times New Roman"/>
                <w:bCs/>
                <w:sz w:val="20"/>
                <w:szCs w:val="20"/>
              </w:rPr>
              <w:t xml:space="preserve"> </w:t>
            </w:r>
          </w:p>
          <w:p w14:paraId="23034D78" w14:textId="77777777" w:rsidR="0059038A" w:rsidRDefault="0059038A" w:rsidP="004E4937">
            <w:pPr>
              <w:tabs>
                <w:tab w:val="left" w:pos="1110"/>
              </w:tabs>
              <w:ind w:right="-2"/>
              <w:jc w:val="both"/>
              <w:rPr>
                <w:rFonts w:ascii="Times New Roman" w:hAnsi="Times New Roman" w:cs="Times New Roman"/>
                <w:bCs/>
                <w:sz w:val="20"/>
                <w:szCs w:val="20"/>
              </w:rPr>
            </w:pPr>
          </w:p>
          <w:p w14:paraId="50BFBB2D" w14:textId="77777777" w:rsidR="00E116A2" w:rsidRPr="00E116A2" w:rsidRDefault="00E116A2" w:rsidP="00E116A2">
            <w:pPr>
              <w:tabs>
                <w:tab w:val="left" w:pos="1110"/>
              </w:tabs>
              <w:ind w:right="-2"/>
              <w:jc w:val="both"/>
              <w:rPr>
                <w:rFonts w:ascii="Times New Roman" w:hAnsi="Times New Roman" w:cs="Times New Roman"/>
                <w:b/>
                <w:bCs/>
                <w:sz w:val="20"/>
                <w:szCs w:val="20"/>
              </w:rPr>
            </w:pPr>
            <w:r w:rsidRPr="00E116A2">
              <w:rPr>
                <w:rFonts w:ascii="Times New Roman" w:hAnsi="Times New Roman" w:cs="Times New Roman"/>
                <w:b/>
                <w:bCs/>
                <w:sz w:val="20"/>
                <w:szCs w:val="20"/>
              </w:rPr>
              <w:t>K vplyvom na rozpočet verejnej správy</w:t>
            </w:r>
          </w:p>
          <w:p w14:paraId="667C8B3B" w14:textId="77777777" w:rsidR="00E116A2" w:rsidRDefault="00E116A2" w:rsidP="00E116A2">
            <w:pPr>
              <w:tabs>
                <w:tab w:val="left" w:pos="1110"/>
              </w:tabs>
              <w:ind w:right="-2"/>
              <w:jc w:val="both"/>
              <w:rPr>
                <w:rFonts w:ascii="Times New Roman" w:hAnsi="Times New Roman" w:cs="Times New Roman"/>
                <w:bCs/>
                <w:sz w:val="20"/>
                <w:szCs w:val="20"/>
              </w:rPr>
            </w:pPr>
            <w:r w:rsidRPr="00E116A2">
              <w:rPr>
                <w:rFonts w:ascii="Times New Roman" w:hAnsi="Times New Roman" w:cs="Times New Roman"/>
                <w:bCs/>
                <w:sz w:val="20"/>
                <w:szCs w:val="20"/>
              </w:rPr>
              <w:t>V Doložke vybraných vplyvov je označený negatívny vplyv na rozpočet verejnej správy, ktorý nie je rozpočtovo zabezpečený. Zároveň je ozna</w:t>
            </w:r>
            <w:r>
              <w:rPr>
                <w:rFonts w:ascii="Times New Roman" w:hAnsi="Times New Roman" w:cs="Times New Roman"/>
                <w:bCs/>
                <w:sz w:val="20"/>
                <w:szCs w:val="20"/>
              </w:rPr>
              <w:t>čený aj negatívny vplyv na LVV.</w:t>
            </w:r>
          </w:p>
          <w:p w14:paraId="52F64720" w14:textId="77777777" w:rsidR="00E116A2" w:rsidRPr="00E116A2" w:rsidRDefault="00E116A2" w:rsidP="00E116A2">
            <w:pPr>
              <w:tabs>
                <w:tab w:val="left" w:pos="1110"/>
              </w:tabs>
              <w:ind w:right="-2"/>
              <w:jc w:val="both"/>
              <w:rPr>
                <w:rFonts w:ascii="Times New Roman" w:hAnsi="Times New Roman" w:cs="Times New Roman"/>
                <w:bCs/>
                <w:sz w:val="20"/>
                <w:szCs w:val="20"/>
              </w:rPr>
            </w:pPr>
          </w:p>
          <w:p w14:paraId="4D1377A8" w14:textId="77777777" w:rsidR="00E116A2" w:rsidRPr="00E116A2" w:rsidRDefault="00E116A2" w:rsidP="00E116A2">
            <w:pPr>
              <w:tabs>
                <w:tab w:val="left" w:pos="1110"/>
              </w:tabs>
              <w:ind w:right="-2"/>
              <w:jc w:val="both"/>
              <w:rPr>
                <w:rFonts w:ascii="Times New Roman" w:hAnsi="Times New Roman" w:cs="Times New Roman"/>
                <w:bCs/>
                <w:sz w:val="20"/>
                <w:szCs w:val="20"/>
              </w:rPr>
            </w:pPr>
            <w:r w:rsidRPr="00E116A2">
              <w:rPr>
                <w:rFonts w:ascii="Times New Roman" w:hAnsi="Times New Roman" w:cs="Times New Roman"/>
                <w:bCs/>
                <w:sz w:val="20"/>
                <w:szCs w:val="20"/>
              </w:rPr>
              <w:t>V Analýze vplyvov na rozpočet verejnej správy v tab. č. 1/A sú kvantifikované negatívne dopady na verejnú správu na rok 2025 v sume 394 260 eur (z toho mzdy v sume 290 004 eur, poistné 104 256 eur), na roky 2026 a 2027 v sume 788 521 eur ročne (z toho mzdy v sume 580 008 eur, poistné 208 513 eur). Tieto výdavky sú uvedené ako zabezpečené v rozpočte v kapitole MŠVVM SR, program 07817), rozpočtov nekrytý vplyv je nulový. V tab. č. 1/B je uvedený celkový vplyv na limit verejných výdavkov (ďalej len „LVV“) nulový, vplyv na LVV za kapitolu MŠVVM SR na rok 2024 je +394 260 eur, na roky 2026 a 2027 je +788 521 eur, vplyv na LVV za kapitolu VPS na rok je -394 260 eur, na roky 2026 a 2027 je -788 521 eur. V bode 2.1.1. Financovanie návrhu je uvedené, že „Financovanie predkladaného návrhu zákona bude v roku 2025 zabezpečené v rozpočte kapitoly MŠVVaM SR prostredníctvom rozpočtového opatrenia na úkor kapitoly VPS. Dopad v rokoch 2026 a 2027 bude riešený pri návrhu východísk rozpočtu verejnej správy na roky 2026 až 2028.“.</w:t>
            </w:r>
          </w:p>
          <w:p w14:paraId="7EE24A7C" w14:textId="77777777" w:rsidR="00E116A2" w:rsidRPr="00E116A2" w:rsidRDefault="00E116A2" w:rsidP="00E116A2">
            <w:pPr>
              <w:tabs>
                <w:tab w:val="left" w:pos="1110"/>
              </w:tabs>
              <w:ind w:right="-2"/>
              <w:jc w:val="both"/>
              <w:rPr>
                <w:rFonts w:ascii="Times New Roman" w:hAnsi="Times New Roman" w:cs="Times New Roman"/>
                <w:bCs/>
                <w:sz w:val="20"/>
                <w:szCs w:val="20"/>
              </w:rPr>
            </w:pPr>
          </w:p>
          <w:p w14:paraId="4A506AD0" w14:textId="77777777" w:rsidR="00E116A2" w:rsidRPr="00E116A2" w:rsidRDefault="00E116A2" w:rsidP="00E116A2">
            <w:pPr>
              <w:tabs>
                <w:tab w:val="left" w:pos="1110"/>
              </w:tabs>
              <w:ind w:right="-2"/>
              <w:jc w:val="both"/>
              <w:rPr>
                <w:rFonts w:ascii="Times New Roman" w:hAnsi="Times New Roman" w:cs="Times New Roman"/>
                <w:bCs/>
                <w:sz w:val="20"/>
                <w:szCs w:val="20"/>
              </w:rPr>
            </w:pPr>
            <w:r w:rsidRPr="00E116A2">
              <w:rPr>
                <w:rFonts w:ascii="Times New Roman" w:hAnsi="Times New Roman" w:cs="Times New Roman"/>
                <w:bCs/>
                <w:sz w:val="20"/>
                <w:szCs w:val="20"/>
              </w:rPr>
              <w:lastRenderedPageBreak/>
              <w:t xml:space="preserve">Komisia žiada všetky negatívne vplyvy na rozpočet verejnej správy súvisiace s realizáciou zákona zabezpečiť v rámci limitov výdavkov dotknutých kapitol štátneho rozpočtu stanovených na príslušný rozpočtový rok, t. j. bez dodatočnej potreby ich navyšovania. S materiálom s nekrytým vplyvom na rozpočet verejnej správy nebudeme súhlasiť. V návrhu rozpočtu kapitoly VPS na roky 2025 až 2027 nie sú na uvedený účel alokované prostriedky. Žiadame upraviť vplyvy materiálu ako rozpočtovo zabezpečené a neuvádzať financovanie zabezpečené prostredníctvom rozpočtového opatrenia na úkor kapitoly VPS. </w:t>
            </w:r>
          </w:p>
          <w:p w14:paraId="0A1E7978" w14:textId="77777777" w:rsidR="00E116A2" w:rsidRPr="00E116A2" w:rsidRDefault="00E116A2" w:rsidP="00E116A2">
            <w:pPr>
              <w:tabs>
                <w:tab w:val="left" w:pos="1110"/>
              </w:tabs>
              <w:ind w:right="-2"/>
              <w:jc w:val="both"/>
              <w:rPr>
                <w:rFonts w:ascii="Times New Roman" w:hAnsi="Times New Roman" w:cs="Times New Roman"/>
                <w:bCs/>
                <w:sz w:val="20"/>
                <w:szCs w:val="20"/>
              </w:rPr>
            </w:pPr>
          </w:p>
          <w:p w14:paraId="4E26A425" w14:textId="77777777" w:rsidR="00E116A2" w:rsidRPr="00E116A2" w:rsidRDefault="00E116A2" w:rsidP="00E116A2">
            <w:pPr>
              <w:tabs>
                <w:tab w:val="left" w:pos="1110"/>
              </w:tabs>
              <w:ind w:right="-2"/>
              <w:jc w:val="both"/>
              <w:rPr>
                <w:rFonts w:ascii="Times New Roman" w:hAnsi="Times New Roman" w:cs="Times New Roman"/>
                <w:bCs/>
                <w:sz w:val="20"/>
                <w:szCs w:val="20"/>
              </w:rPr>
            </w:pPr>
            <w:r w:rsidRPr="00E116A2">
              <w:rPr>
                <w:rFonts w:ascii="Times New Roman" w:hAnsi="Times New Roman" w:cs="Times New Roman"/>
                <w:bCs/>
                <w:sz w:val="20"/>
                <w:szCs w:val="20"/>
              </w:rPr>
              <w:t>Nadväzne na uvedené -Komisia žiada:</w:t>
            </w:r>
          </w:p>
          <w:p w14:paraId="3B73F815" w14:textId="77777777" w:rsidR="00E116A2" w:rsidRPr="002B3919" w:rsidRDefault="00E116A2" w:rsidP="00E116A2">
            <w:pPr>
              <w:tabs>
                <w:tab w:val="left" w:pos="1110"/>
              </w:tabs>
              <w:ind w:right="-2"/>
              <w:jc w:val="both"/>
              <w:rPr>
                <w:rFonts w:ascii="Times New Roman" w:hAnsi="Times New Roman" w:cs="Times New Roman"/>
                <w:bCs/>
                <w:sz w:val="20"/>
                <w:szCs w:val="20"/>
              </w:rPr>
            </w:pPr>
            <w:r w:rsidRPr="00E116A2">
              <w:rPr>
                <w:rFonts w:ascii="Times New Roman" w:hAnsi="Times New Roman" w:cs="Times New Roman"/>
                <w:bCs/>
                <w:sz w:val="20"/>
                <w:szCs w:val="20"/>
              </w:rPr>
              <w:t xml:space="preserve">- zosúladiť doložku vybraných vplyvov a analýzu vplyvov na rozpočet, t. j. v doložke v bode 9. označiť negatívny </w:t>
            </w:r>
            <w:r w:rsidRPr="002B3919">
              <w:rPr>
                <w:rFonts w:ascii="Times New Roman" w:hAnsi="Times New Roman" w:cs="Times New Roman"/>
                <w:bCs/>
                <w:sz w:val="20"/>
                <w:szCs w:val="20"/>
              </w:rPr>
              <w:t>vplyv ako rozpočtovo zabezpečený, vplyv na LVV v doložke označiť ako žiadny;</w:t>
            </w:r>
          </w:p>
          <w:p w14:paraId="6B0112E5" w14:textId="77777777" w:rsidR="00E116A2" w:rsidRPr="002B3919" w:rsidRDefault="00E116A2" w:rsidP="00E116A2">
            <w:pPr>
              <w:tabs>
                <w:tab w:val="left" w:pos="1110"/>
              </w:tabs>
              <w:ind w:right="-2"/>
              <w:jc w:val="both"/>
              <w:rPr>
                <w:rFonts w:ascii="Times New Roman" w:hAnsi="Times New Roman" w:cs="Times New Roman"/>
                <w:bCs/>
                <w:sz w:val="20"/>
                <w:szCs w:val="20"/>
              </w:rPr>
            </w:pPr>
            <w:r w:rsidRPr="002B3919">
              <w:rPr>
                <w:rFonts w:ascii="Times New Roman" w:hAnsi="Times New Roman" w:cs="Times New Roman"/>
                <w:bCs/>
                <w:sz w:val="20"/>
                <w:szCs w:val="20"/>
              </w:rPr>
              <w:t>- v doložke pri žiadnom vplyve na rozpočty obcí a vyšších územných celkov neoznačovať rozpočtovú zabezpečenosť vplyvov;</w:t>
            </w:r>
          </w:p>
          <w:p w14:paraId="233ED028" w14:textId="77777777" w:rsidR="00E116A2" w:rsidRPr="00E116A2" w:rsidRDefault="00E116A2" w:rsidP="00E116A2">
            <w:pPr>
              <w:tabs>
                <w:tab w:val="left" w:pos="1110"/>
              </w:tabs>
              <w:ind w:right="-2"/>
              <w:jc w:val="both"/>
              <w:rPr>
                <w:rFonts w:ascii="Times New Roman" w:hAnsi="Times New Roman" w:cs="Times New Roman"/>
                <w:bCs/>
                <w:sz w:val="20"/>
                <w:szCs w:val="20"/>
              </w:rPr>
            </w:pPr>
            <w:r w:rsidRPr="00E116A2">
              <w:rPr>
                <w:rFonts w:ascii="Times New Roman" w:hAnsi="Times New Roman" w:cs="Times New Roman"/>
                <w:bCs/>
                <w:sz w:val="20"/>
                <w:szCs w:val="20"/>
              </w:rPr>
              <w:t>- v analýze vplyvov na rozpočet v tabuľke č. 1/B neuvádzať žiadne údaje, keďže podľa údajov uvedených v tabuľke č. 1/A je vplyv predloženého materiálu na rozpočet verejnej správy rozpočtovo zabezpečený;</w:t>
            </w:r>
          </w:p>
          <w:p w14:paraId="3BC456D6" w14:textId="77777777" w:rsidR="00E116A2" w:rsidRPr="00E116A2" w:rsidRDefault="00E116A2" w:rsidP="00E116A2">
            <w:pPr>
              <w:tabs>
                <w:tab w:val="left" w:pos="1110"/>
              </w:tabs>
              <w:ind w:right="-2"/>
              <w:jc w:val="both"/>
              <w:rPr>
                <w:rFonts w:ascii="Times New Roman" w:hAnsi="Times New Roman" w:cs="Times New Roman"/>
                <w:bCs/>
                <w:sz w:val="20"/>
                <w:szCs w:val="20"/>
              </w:rPr>
            </w:pPr>
            <w:r w:rsidRPr="00E116A2">
              <w:rPr>
                <w:rFonts w:ascii="Times New Roman" w:hAnsi="Times New Roman" w:cs="Times New Roman"/>
                <w:bCs/>
                <w:sz w:val="20"/>
                <w:szCs w:val="20"/>
              </w:rPr>
              <w:t>- v analýze vplyvov na rozpočet v časti 2.1.1. Financovanie návrhu nahradiť text takto: „Financovanie vplyvu predkladaného návrhu zákona bude zabezpečené v rámci limitov výdavkov stanovených kapitole MŠVVM SR na rok 2025 a nasledujúce roky, bez dodatočnej potreby ich navyšovania.“;</w:t>
            </w:r>
          </w:p>
          <w:p w14:paraId="76443471" w14:textId="77777777" w:rsidR="00E116A2" w:rsidRPr="00E116A2" w:rsidRDefault="00E116A2" w:rsidP="00E116A2">
            <w:pPr>
              <w:tabs>
                <w:tab w:val="left" w:pos="1110"/>
              </w:tabs>
              <w:ind w:right="-2"/>
              <w:jc w:val="both"/>
              <w:rPr>
                <w:rFonts w:ascii="Times New Roman" w:hAnsi="Times New Roman" w:cs="Times New Roman"/>
                <w:bCs/>
                <w:sz w:val="20"/>
                <w:szCs w:val="20"/>
              </w:rPr>
            </w:pPr>
            <w:r w:rsidRPr="00E116A2">
              <w:rPr>
                <w:rFonts w:ascii="Times New Roman" w:hAnsi="Times New Roman" w:cs="Times New Roman"/>
                <w:bCs/>
                <w:sz w:val="20"/>
                <w:szCs w:val="20"/>
              </w:rPr>
              <w:t>- v tabuľke č. 4/A analýzy upraviť chybné údaje v riadku „Vplyv na výdavky verejnej správy celkom“ za roky 2026 a 2027;</w:t>
            </w:r>
          </w:p>
          <w:p w14:paraId="319CD80D" w14:textId="77777777" w:rsidR="00E116A2" w:rsidRPr="00E116A2" w:rsidRDefault="00E116A2" w:rsidP="00E116A2">
            <w:pPr>
              <w:tabs>
                <w:tab w:val="left" w:pos="1110"/>
              </w:tabs>
              <w:ind w:right="-2"/>
              <w:jc w:val="both"/>
              <w:rPr>
                <w:rFonts w:ascii="Times New Roman" w:hAnsi="Times New Roman" w:cs="Times New Roman"/>
                <w:bCs/>
                <w:sz w:val="20"/>
                <w:szCs w:val="20"/>
              </w:rPr>
            </w:pPr>
            <w:r w:rsidRPr="00E116A2">
              <w:rPr>
                <w:rFonts w:ascii="Times New Roman" w:hAnsi="Times New Roman" w:cs="Times New Roman"/>
                <w:bCs/>
                <w:sz w:val="20"/>
                <w:szCs w:val="20"/>
              </w:rPr>
              <w:t>- v tabuľke č. 4/B neuvádzať žiadne údaje, keďže podľa údajov uvedených v tabuľke č. 1/A je vplyv predloženého materiálu na rozpočet verejnej správy rozpočtovo zabezpečený;</w:t>
            </w:r>
          </w:p>
          <w:p w14:paraId="69192E15" w14:textId="77777777" w:rsidR="0059038A" w:rsidRDefault="00E116A2" w:rsidP="00E116A2">
            <w:pPr>
              <w:tabs>
                <w:tab w:val="left" w:pos="1110"/>
              </w:tabs>
              <w:ind w:right="-2"/>
              <w:jc w:val="both"/>
              <w:rPr>
                <w:rFonts w:ascii="Times New Roman" w:hAnsi="Times New Roman" w:cs="Times New Roman"/>
                <w:bCs/>
                <w:sz w:val="20"/>
                <w:szCs w:val="20"/>
              </w:rPr>
            </w:pPr>
            <w:r w:rsidRPr="00E116A2">
              <w:rPr>
                <w:rFonts w:ascii="Times New Roman" w:hAnsi="Times New Roman" w:cs="Times New Roman"/>
                <w:bCs/>
                <w:sz w:val="20"/>
                <w:szCs w:val="20"/>
              </w:rPr>
              <w:t>- v tabuľke č. 5 uviesť aj údaje o počte zamestnancov a o údaje o priemernom mzdovom výdavku.</w:t>
            </w:r>
          </w:p>
          <w:p w14:paraId="0609C0C9" w14:textId="77777777" w:rsidR="0059038A" w:rsidRDefault="0059038A" w:rsidP="004E4937">
            <w:pPr>
              <w:tabs>
                <w:tab w:val="left" w:pos="1110"/>
              </w:tabs>
              <w:ind w:right="-2"/>
              <w:jc w:val="both"/>
              <w:rPr>
                <w:rFonts w:ascii="Times New Roman" w:hAnsi="Times New Roman" w:cs="Times New Roman"/>
                <w:bCs/>
                <w:sz w:val="20"/>
                <w:szCs w:val="20"/>
              </w:rPr>
            </w:pPr>
          </w:p>
          <w:p w14:paraId="3F359ABD" w14:textId="77777777" w:rsidR="00E116A2" w:rsidRPr="0083569D" w:rsidRDefault="00E116A2" w:rsidP="00E116A2">
            <w:pPr>
              <w:tabs>
                <w:tab w:val="left" w:pos="1110"/>
              </w:tabs>
              <w:ind w:right="-2"/>
              <w:jc w:val="both"/>
              <w:rPr>
                <w:rFonts w:ascii="Times New Roman" w:hAnsi="Times New Roman" w:cs="Times New Roman"/>
                <w:bCs/>
                <w:i/>
                <w:sz w:val="20"/>
                <w:szCs w:val="20"/>
                <w:u w:val="single"/>
              </w:rPr>
            </w:pPr>
            <w:r w:rsidRPr="0083569D">
              <w:rPr>
                <w:rFonts w:ascii="Times New Roman" w:hAnsi="Times New Roman" w:cs="Times New Roman"/>
                <w:bCs/>
                <w:i/>
                <w:sz w:val="20"/>
                <w:szCs w:val="20"/>
                <w:u w:val="single"/>
              </w:rPr>
              <w:t>Vyhodnotenie predkladateľa:</w:t>
            </w:r>
          </w:p>
          <w:p w14:paraId="067E1596" w14:textId="77777777" w:rsidR="004E6A81" w:rsidRPr="0083569D" w:rsidRDefault="004E6A81" w:rsidP="00E116A2">
            <w:pPr>
              <w:tabs>
                <w:tab w:val="left" w:pos="1110"/>
              </w:tabs>
              <w:ind w:right="-2"/>
              <w:jc w:val="both"/>
              <w:rPr>
                <w:rFonts w:ascii="Times New Roman" w:hAnsi="Times New Roman" w:cs="Times New Roman"/>
                <w:bCs/>
                <w:sz w:val="20"/>
                <w:szCs w:val="20"/>
              </w:rPr>
            </w:pPr>
            <w:r w:rsidRPr="0083569D">
              <w:rPr>
                <w:rFonts w:ascii="Times New Roman" w:hAnsi="Times New Roman" w:cs="Times New Roman"/>
                <w:bCs/>
                <w:sz w:val="20"/>
                <w:szCs w:val="20"/>
              </w:rPr>
              <w:t xml:space="preserve">Pripomienka bola čiastočne akceptovaná. </w:t>
            </w:r>
          </w:p>
          <w:p w14:paraId="2E0ED590" w14:textId="77777777" w:rsidR="004E6A81" w:rsidRPr="0083569D" w:rsidRDefault="004E6A81" w:rsidP="00E116A2">
            <w:pPr>
              <w:tabs>
                <w:tab w:val="left" w:pos="1110"/>
              </w:tabs>
              <w:ind w:right="-2"/>
              <w:jc w:val="both"/>
              <w:rPr>
                <w:rFonts w:ascii="Times New Roman" w:hAnsi="Times New Roman" w:cs="Times New Roman"/>
                <w:bCs/>
                <w:sz w:val="20"/>
                <w:szCs w:val="20"/>
              </w:rPr>
            </w:pPr>
          </w:p>
          <w:p w14:paraId="0A23C663" w14:textId="6E056D78" w:rsidR="004E6A81" w:rsidRPr="0083569D" w:rsidRDefault="004E6A81" w:rsidP="00E116A2">
            <w:pPr>
              <w:tabs>
                <w:tab w:val="left" w:pos="1110"/>
              </w:tabs>
              <w:ind w:right="-2"/>
              <w:jc w:val="both"/>
              <w:rPr>
                <w:rFonts w:ascii="Times New Roman" w:hAnsi="Times New Roman" w:cs="Times New Roman"/>
                <w:bCs/>
                <w:sz w:val="20"/>
                <w:szCs w:val="20"/>
              </w:rPr>
            </w:pPr>
            <w:r w:rsidRPr="0083569D">
              <w:rPr>
                <w:rFonts w:ascii="Times New Roman" w:hAnsi="Times New Roman" w:cs="Times New Roman"/>
                <w:bCs/>
                <w:sz w:val="20"/>
                <w:szCs w:val="20"/>
              </w:rPr>
              <w:t>Bola akceptovaná požiadavka neoznačovať rozpočtovú zabezpečenosť vplyvov (</w:t>
            </w:r>
            <w:r w:rsidR="004C6193" w:rsidRPr="0083569D">
              <w:rPr>
                <w:rFonts w:ascii="Times New Roman" w:hAnsi="Times New Roman" w:cs="Times New Roman"/>
                <w:bCs/>
                <w:sz w:val="20"/>
                <w:szCs w:val="20"/>
              </w:rPr>
              <w:t>9. bod doložky</w:t>
            </w:r>
            <w:r w:rsidRPr="0083569D">
              <w:rPr>
                <w:rFonts w:ascii="Times New Roman" w:hAnsi="Times New Roman" w:cs="Times New Roman"/>
                <w:bCs/>
                <w:sz w:val="20"/>
                <w:szCs w:val="20"/>
              </w:rPr>
              <w:t xml:space="preserve"> vybraných vplyvov – vplyv na rozpočty obcí a vyšších územných celkov).</w:t>
            </w:r>
          </w:p>
          <w:p w14:paraId="197E8BF9" w14:textId="77777777" w:rsidR="004E6A81" w:rsidRPr="0083569D" w:rsidRDefault="004E6A81" w:rsidP="00E116A2">
            <w:pPr>
              <w:tabs>
                <w:tab w:val="left" w:pos="1110"/>
              </w:tabs>
              <w:ind w:right="-2"/>
              <w:jc w:val="both"/>
              <w:rPr>
                <w:rFonts w:ascii="Times New Roman" w:hAnsi="Times New Roman" w:cs="Times New Roman"/>
                <w:bCs/>
                <w:sz w:val="20"/>
                <w:szCs w:val="20"/>
              </w:rPr>
            </w:pPr>
          </w:p>
          <w:p w14:paraId="26CC984A" w14:textId="77777777" w:rsidR="004E6A81" w:rsidRPr="0083569D" w:rsidRDefault="002B3919" w:rsidP="00E116A2">
            <w:pPr>
              <w:tabs>
                <w:tab w:val="left" w:pos="1110"/>
              </w:tabs>
              <w:ind w:right="-2"/>
              <w:jc w:val="both"/>
              <w:rPr>
                <w:rFonts w:ascii="Times New Roman" w:hAnsi="Times New Roman" w:cs="Times New Roman"/>
                <w:bCs/>
                <w:sz w:val="20"/>
                <w:szCs w:val="20"/>
              </w:rPr>
            </w:pPr>
            <w:r w:rsidRPr="0083569D">
              <w:rPr>
                <w:rFonts w:ascii="Times New Roman" w:hAnsi="Times New Roman" w:cs="Times New Roman"/>
                <w:bCs/>
                <w:sz w:val="20"/>
                <w:szCs w:val="20"/>
              </w:rPr>
              <w:t xml:space="preserve">Tabuľka č. </w:t>
            </w:r>
            <w:r w:rsidR="004E6A81" w:rsidRPr="0083569D">
              <w:rPr>
                <w:rFonts w:ascii="Times New Roman" w:hAnsi="Times New Roman" w:cs="Times New Roman"/>
                <w:bCs/>
                <w:sz w:val="20"/>
                <w:szCs w:val="20"/>
              </w:rPr>
              <w:t xml:space="preserve">5 </w:t>
            </w:r>
            <w:r w:rsidRPr="0083569D">
              <w:rPr>
                <w:rFonts w:ascii="Times New Roman" w:hAnsi="Times New Roman" w:cs="Times New Roman"/>
                <w:bCs/>
                <w:sz w:val="20"/>
                <w:szCs w:val="20"/>
              </w:rPr>
              <w:t>(analýza vplyvov na rozpočet) bola upravená tak, aby neobsahovala žiadne údaje. Navrhovaná  úprava služobnej praxe školských inšpektorov</w:t>
            </w:r>
            <w:r w:rsidR="004E6A81" w:rsidRPr="0083569D">
              <w:rPr>
                <w:rFonts w:ascii="Times New Roman" w:hAnsi="Times New Roman" w:cs="Times New Roman"/>
                <w:bCs/>
                <w:sz w:val="20"/>
                <w:szCs w:val="20"/>
              </w:rPr>
              <w:t xml:space="preserve"> </w:t>
            </w:r>
            <w:r w:rsidRPr="0083569D">
              <w:rPr>
                <w:rFonts w:ascii="Times New Roman" w:hAnsi="Times New Roman" w:cs="Times New Roman"/>
                <w:bCs/>
                <w:sz w:val="20"/>
                <w:szCs w:val="20"/>
              </w:rPr>
              <w:t>nemá vplyv</w:t>
            </w:r>
            <w:r w:rsidR="004E6A81" w:rsidRPr="0083569D">
              <w:rPr>
                <w:rFonts w:ascii="Times New Roman" w:hAnsi="Times New Roman" w:cs="Times New Roman"/>
                <w:bCs/>
                <w:sz w:val="20"/>
                <w:szCs w:val="20"/>
              </w:rPr>
              <w:t xml:space="preserve"> na zamestnanosť, resp. </w:t>
            </w:r>
            <w:r w:rsidRPr="0083569D">
              <w:rPr>
                <w:rFonts w:ascii="Times New Roman" w:hAnsi="Times New Roman" w:cs="Times New Roman"/>
                <w:bCs/>
                <w:sz w:val="20"/>
                <w:szCs w:val="20"/>
              </w:rPr>
              <w:t>ne</w:t>
            </w:r>
            <w:r w:rsidR="001842EE" w:rsidRPr="0083569D">
              <w:rPr>
                <w:rFonts w:ascii="Times New Roman" w:hAnsi="Times New Roman" w:cs="Times New Roman"/>
                <w:bCs/>
                <w:sz w:val="20"/>
                <w:szCs w:val="20"/>
              </w:rPr>
              <w:t>dochádza k nárastu alebo k úbytku pracovných (štátnozamestnaneckých) miest vo verejnej správe.</w:t>
            </w:r>
          </w:p>
          <w:p w14:paraId="11FB17A4" w14:textId="77777777" w:rsidR="004E6A81" w:rsidRPr="0083569D" w:rsidRDefault="004E6A81" w:rsidP="00E116A2">
            <w:pPr>
              <w:tabs>
                <w:tab w:val="left" w:pos="1110"/>
              </w:tabs>
              <w:ind w:right="-2"/>
              <w:jc w:val="both"/>
              <w:rPr>
                <w:rFonts w:ascii="Times New Roman" w:hAnsi="Times New Roman" w:cs="Times New Roman"/>
                <w:bCs/>
                <w:sz w:val="20"/>
                <w:szCs w:val="20"/>
              </w:rPr>
            </w:pPr>
          </w:p>
          <w:p w14:paraId="68C6B05D" w14:textId="77777777" w:rsidR="00E116A2" w:rsidRPr="0083569D" w:rsidRDefault="00064023" w:rsidP="00E116A2">
            <w:pPr>
              <w:tabs>
                <w:tab w:val="left" w:pos="1110"/>
              </w:tabs>
              <w:ind w:right="-2"/>
              <w:jc w:val="both"/>
              <w:rPr>
                <w:rFonts w:ascii="Times New Roman" w:hAnsi="Times New Roman" w:cs="Times New Roman"/>
                <w:bCs/>
                <w:sz w:val="20"/>
                <w:szCs w:val="20"/>
              </w:rPr>
            </w:pPr>
            <w:r w:rsidRPr="0083569D">
              <w:rPr>
                <w:rFonts w:ascii="Times New Roman" w:hAnsi="Times New Roman" w:cs="Times New Roman"/>
                <w:bCs/>
                <w:sz w:val="20"/>
                <w:szCs w:val="20"/>
              </w:rPr>
              <w:t xml:space="preserve">Ministerstvo školstva, výskumu, vývoja a mládeže Slovenskej republiky trvá na znení predmetných častí doložky vybraných vplyvov tak, ako bola doložka predložená na predbežné pripomienkové konanie. Pripomienka </w:t>
            </w:r>
            <w:r w:rsidR="002B3919" w:rsidRPr="0083569D">
              <w:rPr>
                <w:rFonts w:ascii="Times New Roman" w:hAnsi="Times New Roman" w:cs="Times New Roman"/>
                <w:bCs/>
                <w:sz w:val="20"/>
                <w:szCs w:val="20"/>
              </w:rPr>
              <w:t>v ďalších bodoch nebola</w:t>
            </w:r>
            <w:r w:rsidRPr="0083569D">
              <w:rPr>
                <w:rFonts w:ascii="Times New Roman" w:hAnsi="Times New Roman" w:cs="Times New Roman"/>
                <w:bCs/>
                <w:sz w:val="20"/>
                <w:szCs w:val="20"/>
              </w:rPr>
              <w:t xml:space="preserve"> akceptovaná.</w:t>
            </w:r>
          </w:p>
          <w:p w14:paraId="2968CC0F" w14:textId="77777777" w:rsidR="0059038A" w:rsidRPr="0083569D" w:rsidRDefault="0059038A" w:rsidP="004E4937">
            <w:pPr>
              <w:tabs>
                <w:tab w:val="left" w:pos="1110"/>
              </w:tabs>
              <w:ind w:right="-2"/>
              <w:jc w:val="both"/>
              <w:rPr>
                <w:rFonts w:ascii="Times New Roman" w:hAnsi="Times New Roman" w:cs="Times New Roman"/>
                <w:bCs/>
                <w:sz w:val="20"/>
                <w:szCs w:val="20"/>
              </w:rPr>
            </w:pPr>
          </w:p>
          <w:p w14:paraId="346920FC" w14:textId="77777777" w:rsidR="004F0414" w:rsidRPr="004F0414" w:rsidRDefault="004F0414" w:rsidP="004F0414">
            <w:pPr>
              <w:tabs>
                <w:tab w:val="left" w:pos="1110"/>
              </w:tabs>
              <w:ind w:right="-2"/>
              <w:jc w:val="both"/>
              <w:rPr>
                <w:rFonts w:ascii="Times New Roman" w:hAnsi="Times New Roman" w:cs="Times New Roman"/>
                <w:b/>
                <w:bCs/>
                <w:sz w:val="20"/>
                <w:szCs w:val="20"/>
              </w:rPr>
            </w:pPr>
            <w:r w:rsidRPr="004F0414">
              <w:rPr>
                <w:rFonts w:ascii="Times New Roman" w:hAnsi="Times New Roman" w:cs="Times New Roman"/>
                <w:b/>
                <w:bCs/>
                <w:sz w:val="20"/>
                <w:szCs w:val="20"/>
              </w:rPr>
              <w:t>K sociálnym vplyvom</w:t>
            </w:r>
          </w:p>
          <w:p w14:paraId="40232C9A" w14:textId="77777777" w:rsidR="00E116A2" w:rsidRPr="009B31A9" w:rsidRDefault="004F0414" w:rsidP="004F0414">
            <w:pPr>
              <w:tabs>
                <w:tab w:val="left" w:pos="1110"/>
              </w:tabs>
              <w:ind w:right="-2"/>
              <w:jc w:val="both"/>
              <w:rPr>
                <w:rFonts w:ascii="Times New Roman" w:hAnsi="Times New Roman" w:cs="Times New Roman"/>
                <w:bCs/>
                <w:sz w:val="20"/>
                <w:szCs w:val="20"/>
              </w:rPr>
            </w:pPr>
            <w:r w:rsidRPr="004F0414">
              <w:rPr>
                <w:rFonts w:ascii="Times New Roman" w:hAnsi="Times New Roman" w:cs="Times New Roman"/>
                <w:bCs/>
                <w:sz w:val="20"/>
                <w:szCs w:val="20"/>
              </w:rPr>
              <w:t>Komisia žiada zhodnotiť sociálne vplyvy predloženého návrhu zákona, ktoré predkladateľ identifikoval ako žiadne sociálne vplyvy.  Obsahom predloženého návrhu právnej úpravy sú aj návrhy opatrení s pozitívnymi sociálnymi vplyvmi ale aj návrhy opatrení s negatívnymi sociálnymi vplyvmi, ktoré významným spôsobom ovplyvňujú práva, povinnosti, obmedzenia alebo nároky štátnych zamestnancov, zamestnancov resp. občanov alebo ktoré vyplývajú z navrhovaných zmien práv alebo povinností služobného úradu  a ktoré sa týkajú všetkých bodov analýzy sociálnych vplyvo</w:t>
            </w:r>
            <w:r w:rsidRPr="00D01FD1">
              <w:rPr>
                <w:rFonts w:ascii="Times New Roman" w:hAnsi="Times New Roman" w:cs="Times New Roman"/>
                <w:bCs/>
                <w:sz w:val="20"/>
                <w:szCs w:val="20"/>
              </w:rPr>
              <w:t>v (všetkých okruhov hodnotených sociálnych vplyvov - body 4.1 až 4.4 tejto analýzy). V bode 9 doložky vybraných vplyvov je potrebné identifikovať pozitívne a aj negatívne sociálne vplyvy a vypracovať analýzu sociálnych vplyvov, ktorá sa tak stáva povinnou súčasťou predloženého návrhu. Analýzu sociálnych vplyvov  je potrebné vypracovať tak, aby boli návrhy opatrení so sociálnymi vplyvmi vo všetkých jej bodoch  hodnotené jednotlivo, pričom bol zrejmý  opis navrhovaného/hodnoteného opatrenia, vplyv pri jeho porovnaní so súčasným stavom (vrátane aplikačnej praxe), špecifikácia dotknutých skupín a kvalitatívne a pokiaľ možno aj kvantitatívne zhodnotenie sociálneho vplyvu.</w:t>
            </w:r>
            <w:r w:rsidRPr="004F0414">
              <w:rPr>
                <w:rFonts w:ascii="Times New Roman" w:hAnsi="Times New Roman" w:cs="Times New Roman"/>
                <w:bCs/>
                <w:sz w:val="20"/>
                <w:szCs w:val="20"/>
              </w:rPr>
              <w:t xml:space="preserve"> Odôvodnenie: Napríklad ide o návrhy (so sociálnymi vplyvmi): návrh novely zákona č. 55/2017 Z. z. </w:t>
            </w:r>
            <w:r w:rsidRPr="009527D9">
              <w:rPr>
                <w:rFonts w:ascii="Times New Roman" w:hAnsi="Times New Roman" w:cs="Times New Roman"/>
                <w:bCs/>
                <w:sz w:val="20"/>
                <w:szCs w:val="20"/>
              </w:rPr>
              <w:t xml:space="preserve">- zmena bližšie určenej ďalšej činnosti nebude na účely zákona organizačnou zmenou;  zmiernenie úpravy, podľa ktorej môže služobný úrad jednostranne meniť obsah služobnej zmluvy, pokiaľ ide o pravidelné miesto výkonu štátnej služby v rámci obce (pôjde </w:t>
            </w:r>
            <w:r w:rsidRPr="004F0414">
              <w:rPr>
                <w:rFonts w:ascii="Times New Roman" w:hAnsi="Times New Roman" w:cs="Times New Roman"/>
                <w:bCs/>
                <w:sz w:val="20"/>
                <w:szCs w:val="20"/>
              </w:rPr>
              <w:t xml:space="preserve">o prípad organizačnej zmeny); </w:t>
            </w:r>
            <w:r w:rsidRPr="00C1250A">
              <w:rPr>
                <w:rFonts w:ascii="Times New Roman" w:hAnsi="Times New Roman" w:cs="Times New Roman"/>
                <w:bCs/>
                <w:sz w:val="20"/>
                <w:szCs w:val="20"/>
              </w:rPr>
              <w:t xml:space="preserve">ponuková povinnosť vo vzťahu k vedúcemu štátnemu zamestnancovi sa bude jednoznačne vzťahovať aj na (iné) riadiace pozície v služobnom úrade; ponuková povinnosť by sa mala vzťahovať aj na pozície, o ktorých je zrejmé, </w:t>
            </w:r>
            <w:r w:rsidRPr="004F0414">
              <w:rPr>
                <w:rFonts w:ascii="Times New Roman" w:hAnsi="Times New Roman" w:cs="Times New Roman"/>
                <w:bCs/>
                <w:sz w:val="20"/>
                <w:szCs w:val="20"/>
              </w:rPr>
              <w:t>že budú v služobnom úrade vytvorené a na pozície, o ktorých je zrejmé, že sa stanú voľnými v relevantnom časovom období;</w:t>
            </w:r>
            <w:r w:rsidRPr="00E80D6C">
              <w:rPr>
                <w:rFonts w:ascii="Times New Roman" w:hAnsi="Times New Roman" w:cs="Times New Roman"/>
                <w:bCs/>
                <w:sz w:val="20"/>
                <w:szCs w:val="20"/>
              </w:rPr>
              <w:t xml:space="preserve"> skúšobná doba n</w:t>
            </w:r>
            <w:r w:rsidRPr="004F0414">
              <w:rPr>
                <w:rFonts w:ascii="Times New Roman" w:hAnsi="Times New Roman" w:cs="Times New Roman"/>
                <w:bCs/>
                <w:sz w:val="20"/>
                <w:szCs w:val="20"/>
              </w:rPr>
              <w:t>ebude súčasťou štátnozamestnaneckého pomeru iba pri časovo nadväzujúcich štátnozamestnaneckých pomeroch v tom istom služobnom úrade; nová úprava</w:t>
            </w:r>
            <w:r w:rsidRPr="006F7505">
              <w:rPr>
                <w:rFonts w:ascii="Times New Roman" w:hAnsi="Times New Roman" w:cs="Times New Roman"/>
                <w:bCs/>
                <w:sz w:val="20"/>
                <w:szCs w:val="20"/>
              </w:rPr>
              <w:t xml:space="preserve"> </w:t>
            </w:r>
            <w:r w:rsidRPr="009B31A9">
              <w:rPr>
                <w:rFonts w:ascii="Times New Roman" w:hAnsi="Times New Roman" w:cs="Times New Roman"/>
                <w:bCs/>
                <w:sz w:val="20"/>
                <w:szCs w:val="20"/>
              </w:rPr>
              <w:t xml:space="preserve">odstupného; úprava tzv. sabatikalu; zmiernenie úpravy obmedzení štátneho zamestnanca, pokiaľ ide o vykonávanie podnikateľskej činnosti a inej zárobkovej činnosti;   zúženie obsahu výnimiek z  obmedzenia vykonávania zhodnej alebo </w:t>
            </w:r>
            <w:r w:rsidRPr="009B31A9">
              <w:rPr>
                <w:rFonts w:ascii="Times New Roman" w:hAnsi="Times New Roman" w:cs="Times New Roman"/>
                <w:bCs/>
                <w:sz w:val="20"/>
                <w:szCs w:val="20"/>
              </w:rPr>
              <w:lastRenderedPageBreak/>
              <w:t xml:space="preserve">obdobnej činnosti (nejde o výnimky zo zákazu podnikania); odmeňovanie štátnych zamestnancov pri vykonávaní zahraničnej služby; úprava dĺžky služobnej praxe štátneho zamestnanca (školskí inšpektori); vecné zmeny týkajúce sa obsahu kolektívnej zmluvy vyššieho stupňa a obsahu podnikových kolektívnych zmlúv; zmeny kvalifikačných predpokladov vo štvrtej až šiestej platovej triede; návrh novely zákona č. 553/2003 Z. z. - odmeňovanie zamestnancov pri výkone práce vo verejnom záujme v zahraničí; navrhuje sa možnosť zvýšiť, znížiť alebo odobrať osobný príplatok aj pri zmene opisu pracovných činností zamestnanca; navrhujú sa nové dôvody priznania odmeny pre zamestnanca.  </w:t>
            </w:r>
          </w:p>
          <w:p w14:paraId="2072ED9C" w14:textId="77777777" w:rsidR="004F0414" w:rsidRPr="009B31A9" w:rsidRDefault="004F0414" w:rsidP="004F0414">
            <w:pPr>
              <w:tabs>
                <w:tab w:val="left" w:pos="1110"/>
              </w:tabs>
              <w:ind w:right="-2"/>
              <w:jc w:val="both"/>
              <w:rPr>
                <w:rFonts w:ascii="Times New Roman" w:hAnsi="Times New Roman" w:cs="Times New Roman"/>
                <w:bCs/>
                <w:sz w:val="20"/>
                <w:szCs w:val="20"/>
              </w:rPr>
            </w:pPr>
          </w:p>
          <w:p w14:paraId="74122F18" w14:textId="77777777" w:rsidR="004F0414" w:rsidRPr="009B31A9" w:rsidRDefault="004F0414" w:rsidP="004F0414">
            <w:pPr>
              <w:tabs>
                <w:tab w:val="left" w:pos="1110"/>
              </w:tabs>
              <w:ind w:right="-2"/>
              <w:jc w:val="both"/>
              <w:rPr>
                <w:rFonts w:ascii="Times New Roman" w:hAnsi="Times New Roman" w:cs="Times New Roman"/>
                <w:bCs/>
                <w:i/>
                <w:sz w:val="20"/>
                <w:szCs w:val="20"/>
                <w:u w:val="single"/>
              </w:rPr>
            </w:pPr>
            <w:r w:rsidRPr="009B31A9">
              <w:rPr>
                <w:rFonts w:ascii="Times New Roman" w:hAnsi="Times New Roman" w:cs="Times New Roman"/>
                <w:bCs/>
                <w:i/>
                <w:sz w:val="20"/>
                <w:szCs w:val="20"/>
                <w:u w:val="single"/>
              </w:rPr>
              <w:t>Vyhodnotenie predkladateľa:</w:t>
            </w:r>
          </w:p>
          <w:p w14:paraId="78A5991C" w14:textId="77777777" w:rsidR="004F0414" w:rsidRPr="009B31A9" w:rsidRDefault="004F0414" w:rsidP="004F0414">
            <w:pPr>
              <w:tabs>
                <w:tab w:val="left" w:pos="1110"/>
              </w:tabs>
              <w:ind w:right="-2"/>
              <w:jc w:val="both"/>
              <w:rPr>
                <w:rFonts w:ascii="Times New Roman" w:hAnsi="Times New Roman" w:cs="Times New Roman"/>
                <w:bCs/>
                <w:sz w:val="20"/>
                <w:szCs w:val="20"/>
              </w:rPr>
            </w:pPr>
            <w:r w:rsidRPr="009B31A9">
              <w:rPr>
                <w:rFonts w:ascii="Times New Roman" w:hAnsi="Times New Roman" w:cs="Times New Roman"/>
                <w:bCs/>
                <w:sz w:val="20"/>
                <w:szCs w:val="20"/>
              </w:rPr>
              <w:t>Pripomienka bola čiastočne akceptovaná.</w:t>
            </w:r>
          </w:p>
          <w:p w14:paraId="6728CF06" w14:textId="77777777" w:rsidR="00D17087" w:rsidRPr="009B31A9" w:rsidRDefault="00D17087" w:rsidP="004F0414">
            <w:pPr>
              <w:tabs>
                <w:tab w:val="left" w:pos="1110"/>
              </w:tabs>
              <w:ind w:right="-2"/>
              <w:jc w:val="both"/>
              <w:rPr>
                <w:rFonts w:ascii="Times New Roman" w:hAnsi="Times New Roman" w:cs="Times New Roman"/>
                <w:bCs/>
                <w:sz w:val="20"/>
                <w:szCs w:val="20"/>
              </w:rPr>
            </w:pPr>
          </w:p>
          <w:p w14:paraId="21DFF2B1" w14:textId="56C3CA00" w:rsidR="003D0531" w:rsidRPr="009B31A9" w:rsidRDefault="003D0531" w:rsidP="004F0414">
            <w:pPr>
              <w:tabs>
                <w:tab w:val="left" w:pos="1110"/>
              </w:tabs>
              <w:ind w:right="-2"/>
              <w:jc w:val="both"/>
              <w:rPr>
                <w:rFonts w:ascii="Times New Roman" w:hAnsi="Times New Roman" w:cs="Times New Roman"/>
                <w:bCs/>
                <w:sz w:val="20"/>
                <w:szCs w:val="20"/>
              </w:rPr>
            </w:pPr>
            <w:r w:rsidRPr="009B31A9">
              <w:rPr>
                <w:rFonts w:ascii="Times New Roman" w:hAnsi="Times New Roman" w:cs="Times New Roman"/>
                <w:bCs/>
                <w:sz w:val="20"/>
                <w:szCs w:val="20"/>
              </w:rPr>
              <w:t>Predkladateľ doplnil materiál o analýzu sociálnych vplyvov</w:t>
            </w:r>
            <w:r w:rsidR="004F013C" w:rsidRPr="009B31A9">
              <w:rPr>
                <w:rFonts w:ascii="Times New Roman" w:hAnsi="Times New Roman" w:cs="Times New Roman"/>
                <w:bCs/>
                <w:sz w:val="20"/>
                <w:szCs w:val="20"/>
              </w:rPr>
              <w:t xml:space="preserve"> – identifikované</w:t>
            </w:r>
            <w:r w:rsidR="0055630E" w:rsidRPr="009B31A9">
              <w:rPr>
                <w:rFonts w:ascii="Times New Roman" w:hAnsi="Times New Roman" w:cs="Times New Roman"/>
                <w:bCs/>
                <w:sz w:val="20"/>
                <w:szCs w:val="20"/>
              </w:rPr>
              <w:t xml:space="preserve"> v nej</w:t>
            </w:r>
            <w:r w:rsidR="004F013C" w:rsidRPr="009B31A9">
              <w:rPr>
                <w:rFonts w:ascii="Times New Roman" w:hAnsi="Times New Roman" w:cs="Times New Roman"/>
                <w:bCs/>
                <w:sz w:val="20"/>
                <w:szCs w:val="20"/>
              </w:rPr>
              <w:t xml:space="preserve"> boli možné sociálne vplyvy v súvislosti </w:t>
            </w:r>
            <w:r w:rsidRPr="009B31A9">
              <w:rPr>
                <w:rFonts w:ascii="Times New Roman" w:hAnsi="Times New Roman" w:cs="Times New Roman"/>
                <w:bCs/>
                <w:sz w:val="20"/>
                <w:szCs w:val="20"/>
              </w:rPr>
              <w:t>s</w:t>
            </w:r>
            <w:r w:rsidR="004F013C" w:rsidRPr="009B31A9">
              <w:rPr>
                <w:rFonts w:ascii="Times New Roman" w:hAnsi="Times New Roman" w:cs="Times New Roman"/>
                <w:bCs/>
                <w:sz w:val="20"/>
                <w:szCs w:val="20"/>
              </w:rPr>
              <w:t xml:space="preserve"> navrhovanou </w:t>
            </w:r>
            <w:r w:rsidRPr="009B31A9">
              <w:rPr>
                <w:rFonts w:ascii="Times New Roman" w:hAnsi="Times New Roman" w:cs="Times New Roman"/>
                <w:bCs/>
                <w:sz w:val="20"/>
                <w:szCs w:val="20"/>
              </w:rPr>
              <w:t xml:space="preserve">úpravou, </w:t>
            </w:r>
            <w:r w:rsidR="004F013C" w:rsidRPr="009B31A9">
              <w:rPr>
                <w:rFonts w:ascii="Times New Roman" w:hAnsi="Times New Roman" w:cs="Times New Roman"/>
                <w:bCs/>
                <w:sz w:val="20"/>
                <w:szCs w:val="20"/>
              </w:rPr>
              <w:t>ktorá sa týka zmeny bližšie určenej najnáročnejšej činnosti, zmeny pravidelného miesta výkonu štátnej služby v rámci obce, tzv. sabatikal</w:t>
            </w:r>
            <w:r w:rsidR="0055630E" w:rsidRPr="009B31A9">
              <w:rPr>
                <w:rFonts w:ascii="Times New Roman" w:hAnsi="Times New Roman" w:cs="Times New Roman"/>
                <w:bCs/>
                <w:sz w:val="20"/>
                <w:szCs w:val="20"/>
              </w:rPr>
              <w:t xml:space="preserve">u, zmiernenia obmedzení štátneho zamestnanca a </w:t>
            </w:r>
            <w:r w:rsidR="004F013C" w:rsidRPr="009B31A9">
              <w:rPr>
                <w:rFonts w:ascii="Times New Roman" w:hAnsi="Times New Roman" w:cs="Times New Roman"/>
                <w:bCs/>
                <w:sz w:val="20"/>
                <w:szCs w:val="20"/>
              </w:rPr>
              <w:t>služobnej praxe školských inšpektorov.</w:t>
            </w:r>
          </w:p>
          <w:p w14:paraId="73B89E24" w14:textId="77777777" w:rsidR="00D01FD1" w:rsidRDefault="00D01FD1" w:rsidP="004F0414">
            <w:pPr>
              <w:tabs>
                <w:tab w:val="left" w:pos="1110"/>
              </w:tabs>
              <w:ind w:right="-2"/>
              <w:jc w:val="both"/>
              <w:rPr>
                <w:rFonts w:ascii="Times New Roman" w:hAnsi="Times New Roman" w:cs="Times New Roman"/>
                <w:bCs/>
                <w:color w:val="008000"/>
                <w:sz w:val="20"/>
                <w:szCs w:val="20"/>
              </w:rPr>
            </w:pPr>
          </w:p>
          <w:p w14:paraId="7E203E37" w14:textId="14B4D8FE" w:rsidR="00D01FD1" w:rsidRPr="009B31A9" w:rsidRDefault="00D01FD1" w:rsidP="00D01FD1">
            <w:pPr>
              <w:tabs>
                <w:tab w:val="left" w:pos="1110"/>
              </w:tabs>
              <w:ind w:right="-2"/>
              <w:jc w:val="both"/>
              <w:rPr>
                <w:rFonts w:ascii="Times New Roman" w:hAnsi="Times New Roman" w:cs="Times New Roman"/>
                <w:bCs/>
                <w:sz w:val="20"/>
                <w:szCs w:val="20"/>
              </w:rPr>
            </w:pPr>
            <w:r w:rsidRPr="009B31A9">
              <w:rPr>
                <w:rFonts w:ascii="Times New Roman" w:hAnsi="Times New Roman" w:cs="Times New Roman"/>
                <w:bCs/>
                <w:sz w:val="20"/>
                <w:szCs w:val="20"/>
              </w:rPr>
              <w:t>Predkladateľ v n</w:t>
            </w:r>
            <w:r w:rsidR="00C1250A" w:rsidRPr="009B31A9">
              <w:rPr>
                <w:rFonts w:ascii="Times New Roman" w:hAnsi="Times New Roman" w:cs="Times New Roman"/>
                <w:bCs/>
                <w:sz w:val="20"/>
                <w:szCs w:val="20"/>
              </w:rPr>
              <w:t>adväznosti na požiadavku</w:t>
            </w:r>
            <w:r w:rsidRPr="009B31A9">
              <w:rPr>
                <w:rFonts w:ascii="Times New Roman" w:hAnsi="Times New Roman" w:cs="Times New Roman"/>
                <w:bCs/>
                <w:sz w:val="20"/>
                <w:szCs w:val="20"/>
              </w:rPr>
              <w:t xml:space="preserve"> analyzovať navrhované zmeny vo vzťahu k okruhu hodnotených sociálnych vplyvov (podľa bodov 4.1 až 4.4 analýzy) poukazuje na to, že len niektoré opatrenia je možné vyhodnotiť, a to len vo vzťahu k niektorým okruhom hodnotených sociálnych vplyvov. Predkladateľ neidentifikoval vplyv navrhovanej úpravy na rovnosť príležitostí (bod 4.3), ani na zamestnanosť a na trh práce (bod 4.4 analýzy sociálnych vplyvov). Relevantná kvantifikácia vplyvu na hospodárenie domácností (bod 4.1) je možná len v prípade pozitívneho vplyvu úpravy služobnej praxe školských inšpektorov. Kvantifikácia vplyvu na prístup k zdrojom, právam, tovarom a službám (bod 4.2) je v podstatnej miere obmedzená absenciou dát ako aj charakterom navrhovanej úpravy.</w:t>
            </w:r>
          </w:p>
          <w:p w14:paraId="29CF97F5" w14:textId="77777777" w:rsidR="0055630E" w:rsidRPr="009B31A9" w:rsidRDefault="0055630E" w:rsidP="004F0414">
            <w:pPr>
              <w:tabs>
                <w:tab w:val="left" w:pos="1110"/>
              </w:tabs>
              <w:ind w:right="-2"/>
              <w:jc w:val="both"/>
              <w:rPr>
                <w:rFonts w:ascii="Times New Roman" w:hAnsi="Times New Roman" w:cs="Times New Roman"/>
                <w:bCs/>
                <w:sz w:val="20"/>
                <w:szCs w:val="20"/>
              </w:rPr>
            </w:pPr>
          </w:p>
          <w:p w14:paraId="167195DE" w14:textId="621F9637" w:rsidR="0055630E" w:rsidRPr="0083569D" w:rsidRDefault="0055630E" w:rsidP="004F0414">
            <w:pPr>
              <w:tabs>
                <w:tab w:val="left" w:pos="1110"/>
              </w:tabs>
              <w:ind w:right="-2"/>
              <w:jc w:val="both"/>
              <w:rPr>
                <w:rFonts w:ascii="Times New Roman" w:hAnsi="Times New Roman" w:cs="Times New Roman"/>
                <w:bCs/>
                <w:sz w:val="20"/>
                <w:szCs w:val="20"/>
              </w:rPr>
            </w:pPr>
            <w:r w:rsidRPr="009B31A9">
              <w:rPr>
                <w:rFonts w:ascii="Times New Roman" w:hAnsi="Times New Roman" w:cs="Times New Roman"/>
                <w:bCs/>
                <w:sz w:val="20"/>
                <w:szCs w:val="20"/>
              </w:rPr>
              <w:t xml:space="preserve">Možné negatívne alebo pozitívne vplyvy </w:t>
            </w:r>
            <w:r w:rsidRPr="0083569D">
              <w:rPr>
                <w:rFonts w:ascii="Times New Roman" w:hAnsi="Times New Roman" w:cs="Times New Roman"/>
                <w:bCs/>
                <w:sz w:val="20"/>
                <w:szCs w:val="20"/>
              </w:rPr>
              <w:t>v súvislosti s úpravou ponukovej povinnosti služobného úradu,</w:t>
            </w:r>
            <w:r w:rsidR="00AE1AC6" w:rsidRPr="0083569D">
              <w:rPr>
                <w:rFonts w:ascii="Times New Roman" w:hAnsi="Times New Roman" w:cs="Times New Roman"/>
                <w:bCs/>
                <w:sz w:val="20"/>
                <w:szCs w:val="20"/>
              </w:rPr>
              <w:t xml:space="preserve"> </w:t>
            </w:r>
            <w:r w:rsidRPr="0083569D">
              <w:rPr>
                <w:rFonts w:ascii="Times New Roman" w:hAnsi="Times New Roman" w:cs="Times New Roman"/>
                <w:bCs/>
                <w:sz w:val="20"/>
                <w:szCs w:val="20"/>
              </w:rPr>
              <w:t>skúšobnej doby</w:t>
            </w:r>
            <w:r w:rsidR="00B05807" w:rsidRPr="0083569D">
              <w:rPr>
                <w:rFonts w:ascii="Times New Roman" w:hAnsi="Times New Roman" w:cs="Times New Roman"/>
                <w:bCs/>
                <w:sz w:val="20"/>
                <w:szCs w:val="20"/>
              </w:rPr>
              <w:t>,</w:t>
            </w:r>
            <w:r w:rsidR="00232B8D" w:rsidRPr="0083569D">
              <w:rPr>
                <w:rFonts w:ascii="Times New Roman" w:hAnsi="Times New Roman" w:cs="Times New Roman"/>
                <w:bCs/>
                <w:sz w:val="20"/>
                <w:szCs w:val="20"/>
              </w:rPr>
              <w:t> </w:t>
            </w:r>
            <w:r w:rsidR="00685696" w:rsidRPr="0083569D">
              <w:rPr>
                <w:rFonts w:ascii="Times New Roman" w:hAnsi="Times New Roman" w:cs="Times New Roman"/>
                <w:bCs/>
                <w:sz w:val="20"/>
                <w:szCs w:val="20"/>
              </w:rPr>
              <w:t>odstupnéh</w:t>
            </w:r>
            <w:r w:rsidR="009E1312" w:rsidRPr="0083569D">
              <w:rPr>
                <w:rFonts w:ascii="Times New Roman" w:hAnsi="Times New Roman" w:cs="Times New Roman"/>
                <w:bCs/>
                <w:sz w:val="20"/>
                <w:szCs w:val="20"/>
              </w:rPr>
              <w:t>o,</w:t>
            </w:r>
            <w:r w:rsidR="00B05807" w:rsidRPr="0083569D">
              <w:rPr>
                <w:rFonts w:ascii="Times New Roman" w:hAnsi="Times New Roman" w:cs="Times New Roman"/>
                <w:bCs/>
                <w:sz w:val="20"/>
                <w:szCs w:val="20"/>
              </w:rPr>
              <w:t> kvalifikačných predpokladov vo štvrtej až šiestej platovej triede</w:t>
            </w:r>
            <w:r w:rsidR="009E1312" w:rsidRPr="0083569D">
              <w:rPr>
                <w:rFonts w:ascii="Times New Roman" w:hAnsi="Times New Roman" w:cs="Times New Roman"/>
                <w:bCs/>
                <w:sz w:val="20"/>
                <w:szCs w:val="20"/>
              </w:rPr>
              <w:t xml:space="preserve"> a osobného príplatku (zákon č. 553/2003 Z. z.)</w:t>
            </w:r>
            <w:r w:rsidR="00232B8D" w:rsidRPr="0083569D">
              <w:rPr>
                <w:rFonts w:ascii="Times New Roman" w:hAnsi="Times New Roman" w:cs="Times New Roman"/>
                <w:bCs/>
                <w:sz w:val="20"/>
                <w:szCs w:val="20"/>
              </w:rPr>
              <w:t xml:space="preserve"> boli iden</w:t>
            </w:r>
            <w:r w:rsidR="005A68F1" w:rsidRPr="0083569D">
              <w:rPr>
                <w:rFonts w:ascii="Times New Roman" w:hAnsi="Times New Roman" w:cs="Times New Roman"/>
                <w:bCs/>
                <w:sz w:val="20"/>
                <w:szCs w:val="20"/>
              </w:rPr>
              <w:t>tifikované ako marginálne</w:t>
            </w:r>
            <w:r w:rsidR="00232B8D" w:rsidRPr="0083569D">
              <w:rPr>
                <w:rFonts w:ascii="Times New Roman" w:hAnsi="Times New Roman" w:cs="Times New Roman"/>
                <w:bCs/>
                <w:sz w:val="20"/>
                <w:szCs w:val="20"/>
              </w:rPr>
              <w:t xml:space="preserve"> – v tejto súvislosti bol doplnený bod „10. Poznámky“ tejto doložky vybraných vplyvov.</w:t>
            </w:r>
          </w:p>
          <w:p w14:paraId="276E3430" w14:textId="77777777" w:rsidR="003D0531" w:rsidRPr="0083569D" w:rsidRDefault="003D0531" w:rsidP="004F0414">
            <w:pPr>
              <w:tabs>
                <w:tab w:val="left" w:pos="1110"/>
              </w:tabs>
              <w:ind w:right="-2"/>
              <w:jc w:val="both"/>
              <w:rPr>
                <w:rFonts w:ascii="Times New Roman" w:hAnsi="Times New Roman" w:cs="Times New Roman"/>
                <w:bCs/>
                <w:sz w:val="20"/>
                <w:szCs w:val="20"/>
              </w:rPr>
            </w:pPr>
          </w:p>
          <w:p w14:paraId="0ABA760A" w14:textId="067E1953" w:rsidR="00AE1AC6" w:rsidRPr="0083569D" w:rsidRDefault="00AE1AC6" w:rsidP="004F0414">
            <w:pPr>
              <w:tabs>
                <w:tab w:val="left" w:pos="1110"/>
              </w:tabs>
              <w:ind w:right="-2"/>
              <w:jc w:val="both"/>
              <w:rPr>
                <w:rFonts w:ascii="Times New Roman" w:hAnsi="Times New Roman" w:cs="Times New Roman"/>
                <w:bCs/>
                <w:sz w:val="20"/>
                <w:szCs w:val="20"/>
              </w:rPr>
            </w:pPr>
            <w:r w:rsidRPr="0083569D">
              <w:rPr>
                <w:rFonts w:ascii="Times New Roman" w:hAnsi="Times New Roman" w:cs="Times New Roman"/>
                <w:bCs/>
                <w:sz w:val="20"/>
                <w:szCs w:val="20"/>
              </w:rPr>
              <w:t>V súvislosti s úpravou zúženia obsahu výnimiek z obmedzenia vykonávania inej zárobkovej činnosti, obsahu kolektívnej zmluvy vyššieho stupňa, resp. podnikovej kolektívnej zmluvy, odmeňovania v zahraničí (štátna služba i výkon práce vo verejnoim záujme) a</w:t>
            </w:r>
            <w:r w:rsidR="009E1312" w:rsidRPr="0083569D">
              <w:rPr>
                <w:rFonts w:ascii="Times New Roman" w:hAnsi="Times New Roman" w:cs="Times New Roman"/>
                <w:bCs/>
                <w:sz w:val="20"/>
                <w:szCs w:val="20"/>
              </w:rPr>
              <w:t> </w:t>
            </w:r>
            <w:r w:rsidRPr="0083569D">
              <w:rPr>
                <w:rFonts w:ascii="Times New Roman" w:hAnsi="Times New Roman" w:cs="Times New Roman"/>
                <w:bCs/>
                <w:sz w:val="20"/>
                <w:szCs w:val="20"/>
              </w:rPr>
              <w:t>odmen</w:t>
            </w:r>
            <w:r w:rsidR="009E1312" w:rsidRPr="0083569D">
              <w:rPr>
                <w:rFonts w:ascii="Times New Roman" w:hAnsi="Times New Roman" w:cs="Times New Roman"/>
                <w:bCs/>
                <w:sz w:val="20"/>
                <w:szCs w:val="20"/>
              </w:rPr>
              <w:t>y (zákon č. 553/2003 Z. z.</w:t>
            </w:r>
            <w:r w:rsidRPr="0083569D">
              <w:rPr>
                <w:rFonts w:ascii="Times New Roman" w:hAnsi="Times New Roman" w:cs="Times New Roman"/>
                <w:bCs/>
                <w:sz w:val="20"/>
                <w:szCs w:val="20"/>
              </w:rPr>
              <w:t xml:space="preserve">) predkladateľ neidentifikoval </w:t>
            </w:r>
            <w:r w:rsidR="005B6323" w:rsidRPr="0083569D">
              <w:rPr>
                <w:rFonts w:ascii="Times New Roman" w:hAnsi="Times New Roman" w:cs="Times New Roman"/>
                <w:bCs/>
                <w:sz w:val="20"/>
                <w:szCs w:val="20"/>
              </w:rPr>
              <w:t xml:space="preserve">pozitívne alebo </w:t>
            </w:r>
            <w:r w:rsidRPr="0083569D">
              <w:rPr>
                <w:rFonts w:ascii="Times New Roman" w:hAnsi="Times New Roman" w:cs="Times New Roman"/>
                <w:bCs/>
                <w:sz w:val="20"/>
                <w:szCs w:val="20"/>
              </w:rPr>
              <w:t xml:space="preserve">negatívne vplyvy, ktoré </w:t>
            </w:r>
            <w:r w:rsidR="005B6323" w:rsidRPr="0083569D">
              <w:rPr>
                <w:rFonts w:ascii="Times New Roman" w:hAnsi="Times New Roman" w:cs="Times New Roman"/>
                <w:bCs/>
                <w:sz w:val="20"/>
                <w:szCs w:val="20"/>
              </w:rPr>
              <w:t xml:space="preserve">by mohli </w:t>
            </w:r>
            <w:r w:rsidRPr="0083569D">
              <w:rPr>
                <w:rFonts w:ascii="Times New Roman" w:hAnsi="Times New Roman" w:cs="Times New Roman"/>
                <w:bCs/>
                <w:sz w:val="20"/>
                <w:szCs w:val="20"/>
              </w:rPr>
              <w:t>významným spôsobom ovplyv</w:t>
            </w:r>
            <w:r w:rsidR="005B6323" w:rsidRPr="0083569D">
              <w:rPr>
                <w:rFonts w:ascii="Times New Roman" w:hAnsi="Times New Roman" w:cs="Times New Roman"/>
                <w:bCs/>
                <w:sz w:val="20"/>
                <w:szCs w:val="20"/>
              </w:rPr>
              <w:t>niť</w:t>
            </w:r>
            <w:r w:rsidRPr="0083569D">
              <w:rPr>
                <w:rFonts w:ascii="Times New Roman" w:hAnsi="Times New Roman" w:cs="Times New Roman"/>
                <w:bCs/>
                <w:sz w:val="20"/>
                <w:szCs w:val="20"/>
              </w:rPr>
              <w:t xml:space="preserve"> práv</w:t>
            </w:r>
            <w:r w:rsidR="00685696" w:rsidRPr="0083569D">
              <w:rPr>
                <w:rFonts w:ascii="Times New Roman" w:hAnsi="Times New Roman" w:cs="Times New Roman"/>
                <w:bCs/>
                <w:sz w:val="20"/>
                <w:szCs w:val="20"/>
              </w:rPr>
              <w:t>a, povinnosti, obmedzenia alebo nároky štátnych zamestnancov, zamestnancov pri výkone práce vo verejnom záujme, prípadne občanov vo všeobecnosti</w:t>
            </w:r>
            <w:r w:rsidR="00232B8D" w:rsidRPr="0083569D">
              <w:rPr>
                <w:rFonts w:ascii="Times New Roman" w:hAnsi="Times New Roman" w:cs="Times New Roman"/>
                <w:bCs/>
                <w:sz w:val="20"/>
                <w:szCs w:val="20"/>
              </w:rPr>
              <w:t>, resp. ktoré by mali mať pozitívny alebo negatívny vplyv na prístup ku kvalitnej práci alebo k zamestnaniu.</w:t>
            </w:r>
          </w:p>
          <w:p w14:paraId="341F72BA" w14:textId="77777777" w:rsidR="00232B8D" w:rsidRPr="0083569D" w:rsidRDefault="00232B8D" w:rsidP="004F0414">
            <w:pPr>
              <w:tabs>
                <w:tab w:val="left" w:pos="1110"/>
              </w:tabs>
              <w:ind w:right="-2"/>
              <w:jc w:val="both"/>
              <w:rPr>
                <w:rFonts w:ascii="Times New Roman" w:hAnsi="Times New Roman" w:cs="Times New Roman"/>
                <w:bCs/>
                <w:sz w:val="20"/>
                <w:szCs w:val="20"/>
              </w:rPr>
            </w:pPr>
          </w:p>
          <w:p w14:paraId="36AE1F84" w14:textId="1E6168D2" w:rsidR="00232B8D" w:rsidRPr="0083569D" w:rsidRDefault="00232B8D" w:rsidP="004F0414">
            <w:pPr>
              <w:tabs>
                <w:tab w:val="left" w:pos="1110"/>
              </w:tabs>
              <w:ind w:right="-2"/>
              <w:jc w:val="both"/>
              <w:rPr>
                <w:rFonts w:ascii="Times New Roman" w:hAnsi="Times New Roman" w:cs="Times New Roman"/>
                <w:bCs/>
                <w:sz w:val="20"/>
                <w:szCs w:val="20"/>
              </w:rPr>
            </w:pPr>
            <w:r w:rsidRPr="0083569D">
              <w:rPr>
                <w:rFonts w:ascii="Times New Roman" w:hAnsi="Times New Roman" w:cs="Times New Roman"/>
                <w:bCs/>
                <w:sz w:val="20"/>
                <w:szCs w:val="20"/>
              </w:rPr>
              <w:t>Pokiaľ ide o</w:t>
            </w:r>
            <w:r w:rsidR="001E66A8" w:rsidRPr="0083569D">
              <w:rPr>
                <w:rFonts w:ascii="Times New Roman" w:hAnsi="Times New Roman" w:cs="Times New Roman"/>
                <w:bCs/>
                <w:sz w:val="20"/>
                <w:szCs w:val="20"/>
              </w:rPr>
              <w:t> </w:t>
            </w:r>
            <w:r w:rsidR="00EC22DD" w:rsidRPr="0083569D">
              <w:rPr>
                <w:rFonts w:ascii="Times New Roman" w:hAnsi="Times New Roman" w:cs="Times New Roman"/>
                <w:bCs/>
                <w:sz w:val="20"/>
                <w:szCs w:val="20"/>
              </w:rPr>
              <w:t>„</w:t>
            </w:r>
            <w:r w:rsidR="001E66A8" w:rsidRPr="0083569D">
              <w:rPr>
                <w:rFonts w:ascii="Times New Roman" w:hAnsi="Times New Roman" w:cs="Times New Roman"/>
                <w:bCs/>
                <w:sz w:val="20"/>
                <w:szCs w:val="20"/>
              </w:rPr>
              <w:t>užší rozsah</w:t>
            </w:r>
            <w:r w:rsidR="00EC22DD" w:rsidRPr="0083569D">
              <w:rPr>
                <w:rFonts w:ascii="Times New Roman" w:hAnsi="Times New Roman" w:cs="Times New Roman"/>
                <w:bCs/>
                <w:sz w:val="20"/>
                <w:szCs w:val="20"/>
              </w:rPr>
              <w:t>“</w:t>
            </w:r>
            <w:r w:rsidRPr="0083569D">
              <w:rPr>
                <w:rFonts w:ascii="Times New Roman" w:hAnsi="Times New Roman" w:cs="Times New Roman"/>
                <w:bCs/>
                <w:sz w:val="20"/>
                <w:szCs w:val="20"/>
              </w:rPr>
              <w:t xml:space="preserve"> výnimiek </w:t>
            </w:r>
            <w:r w:rsidR="001E66A8" w:rsidRPr="0083569D">
              <w:rPr>
                <w:rFonts w:ascii="Times New Roman" w:hAnsi="Times New Roman" w:cs="Times New Roman"/>
                <w:bCs/>
                <w:sz w:val="20"/>
                <w:szCs w:val="20"/>
              </w:rPr>
              <w:t>zo zákazu (obmedzenia) vykonávať zhodnú alebo obdobnú zárobkovú činnosť, ktorá nie je podnikaním, predkladateľ uvádza:</w:t>
            </w:r>
          </w:p>
          <w:p w14:paraId="5F91069C" w14:textId="6E486F6B" w:rsidR="001E66A8" w:rsidRPr="0083569D" w:rsidRDefault="00EC22DD" w:rsidP="001E66A8">
            <w:pPr>
              <w:tabs>
                <w:tab w:val="left" w:pos="1110"/>
              </w:tabs>
              <w:ind w:right="-2"/>
              <w:jc w:val="both"/>
              <w:rPr>
                <w:rFonts w:ascii="Times New Roman" w:hAnsi="Times New Roman" w:cs="Times New Roman"/>
                <w:bCs/>
                <w:sz w:val="20"/>
                <w:szCs w:val="20"/>
              </w:rPr>
            </w:pPr>
            <w:r w:rsidRPr="0083569D">
              <w:rPr>
                <w:rFonts w:ascii="Times New Roman" w:hAnsi="Times New Roman" w:cs="Times New Roman"/>
                <w:bCs/>
                <w:sz w:val="20"/>
                <w:szCs w:val="20"/>
              </w:rPr>
              <w:t xml:space="preserve">1. </w:t>
            </w:r>
            <w:r w:rsidR="001E66A8" w:rsidRPr="0083569D">
              <w:rPr>
                <w:rFonts w:ascii="Times New Roman" w:hAnsi="Times New Roman" w:cs="Times New Roman"/>
                <w:bCs/>
                <w:sz w:val="20"/>
                <w:szCs w:val="20"/>
              </w:rPr>
              <w:t>poskytovať zdravotnú starostlivosť v zdravotníckom zariadení [§ 112 ods. 3 písm. a</w:t>
            </w:r>
            <w:r w:rsidR="001E66A8" w:rsidRPr="0083569D">
              <w:rPr>
                <w:rFonts w:ascii="Times New Roman" w:hAnsi="Times New Roman" w:cs="Times New Roman"/>
                <w:bCs/>
                <w:sz w:val="20"/>
                <w:szCs w:val="20"/>
              </w:rPr>
              <w:br/>
              <w:t xml:space="preserve"> súčasného zákona o štátnej službe] v prípade, ak </w:t>
            </w:r>
            <w:r w:rsidRPr="0083569D">
              <w:rPr>
                <w:rFonts w:ascii="Times New Roman" w:hAnsi="Times New Roman" w:cs="Times New Roman"/>
                <w:bCs/>
                <w:sz w:val="20"/>
                <w:szCs w:val="20"/>
              </w:rPr>
              <w:t>pôjde</w:t>
            </w:r>
            <w:r w:rsidR="001E66A8" w:rsidRPr="0083569D">
              <w:rPr>
                <w:rFonts w:ascii="Times New Roman" w:hAnsi="Times New Roman" w:cs="Times New Roman"/>
                <w:bCs/>
                <w:sz w:val="20"/>
                <w:szCs w:val="20"/>
              </w:rPr>
              <w:t xml:space="preserve"> o zhodnú alebo obdobnú činnosť, </w:t>
            </w:r>
            <w:r w:rsidRPr="0083569D">
              <w:rPr>
                <w:rFonts w:ascii="Times New Roman" w:hAnsi="Times New Roman" w:cs="Times New Roman"/>
                <w:bCs/>
                <w:sz w:val="20"/>
                <w:szCs w:val="20"/>
              </w:rPr>
              <w:t xml:space="preserve">bude môcť </w:t>
            </w:r>
            <w:r w:rsidR="001E66A8" w:rsidRPr="0083569D">
              <w:rPr>
                <w:rFonts w:ascii="Times New Roman" w:hAnsi="Times New Roman" w:cs="Times New Roman"/>
                <w:bCs/>
                <w:sz w:val="20"/>
                <w:szCs w:val="20"/>
              </w:rPr>
              <w:t>štátny zamestnan</w:t>
            </w:r>
            <w:r w:rsidRPr="0083569D">
              <w:rPr>
                <w:rFonts w:ascii="Times New Roman" w:hAnsi="Times New Roman" w:cs="Times New Roman"/>
                <w:bCs/>
                <w:sz w:val="20"/>
                <w:szCs w:val="20"/>
              </w:rPr>
              <w:t>ec so súhlasom služobného úradu</w:t>
            </w:r>
          </w:p>
          <w:p w14:paraId="6DF650B3" w14:textId="22961D6B" w:rsidR="001E66A8" w:rsidRPr="0083569D" w:rsidRDefault="001E66A8" w:rsidP="001E66A8">
            <w:pPr>
              <w:tabs>
                <w:tab w:val="left" w:pos="1110"/>
              </w:tabs>
              <w:ind w:right="-2"/>
              <w:jc w:val="both"/>
              <w:rPr>
                <w:rFonts w:ascii="Times New Roman" w:hAnsi="Times New Roman" w:cs="Times New Roman"/>
                <w:bCs/>
                <w:sz w:val="20"/>
                <w:szCs w:val="20"/>
              </w:rPr>
            </w:pPr>
            <w:r w:rsidRPr="0083569D">
              <w:rPr>
                <w:rFonts w:ascii="Times New Roman" w:hAnsi="Times New Roman" w:cs="Times New Roman"/>
                <w:bCs/>
                <w:sz w:val="20"/>
                <w:szCs w:val="20"/>
              </w:rPr>
              <w:t xml:space="preserve">2. </w:t>
            </w:r>
            <w:r w:rsidR="00EC22DD" w:rsidRPr="0083569D">
              <w:rPr>
                <w:rFonts w:ascii="Times New Roman" w:hAnsi="Times New Roman" w:cs="Times New Roman"/>
                <w:bCs/>
                <w:sz w:val="20"/>
                <w:szCs w:val="20"/>
              </w:rPr>
              <w:t xml:space="preserve">súčasná </w:t>
            </w:r>
            <w:r w:rsidRPr="0083569D">
              <w:rPr>
                <w:rFonts w:ascii="Times New Roman" w:hAnsi="Times New Roman" w:cs="Times New Roman"/>
                <w:bCs/>
                <w:sz w:val="20"/>
                <w:szCs w:val="20"/>
              </w:rPr>
              <w:t>úprava podľa § 112 ods. 3 písm. c) až e), vzhľadom na predmet činnosti,</w:t>
            </w:r>
            <w:r w:rsidR="00EC22DD" w:rsidRPr="0083569D">
              <w:rPr>
                <w:rFonts w:ascii="Times New Roman" w:hAnsi="Times New Roman" w:cs="Times New Roman"/>
                <w:bCs/>
                <w:sz w:val="20"/>
                <w:szCs w:val="20"/>
              </w:rPr>
              <w:t xml:space="preserve"> podľa predkladateľa</w:t>
            </w:r>
            <w:r w:rsidRPr="0083569D">
              <w:rPr>
                <w:rFonts w:ascii="Times New Roman" w:hAnsi="Times New Roman" w:cs="Times New Roman"/>
                <w:bCs/>
                <w:sz w:val="20"/>
                <w:szCs w:val="20"/>
              </w:rPr>
              <w:t xml:space="preserve"> nemá </w:t>
            </w:r>
            <w:r w:rsidR="00EC22DD" w:rsidRPr="0083569D">
              <w:rPr>
                <w:rFonts w:ascii="Times New Roman" w:hAnsi="Times New Roman" w:cs="Times New Roman"/>
                <w:bCs/>
                <w:sz w:val="20"/>
                <w:szCs w:val="20"/>
              </w:rPr>
              <w:t xml:space="preserve">vecné </w:t>
            </w:r>
            <w:r w:rsidRPr="0083569D">
              <w:rPr>
                <w:rFonts w:ascii="Times New Roman" w:hAnsi="Times New Roman" w:cs="Times New Roman"/>
                <w:bCs/>
                <w:sz w:val="20"/>
                <w:szCs w:val="20"/>
              </w:rPr>
              <w:t>opodstatnenie</w:t>
            </w:r>
            <w:r w:rsidR="00EC22DD" w:rsidRPr="0083569D">
              <w:rPr>
                <w:rFonts w:ascii="Times New Roman" w:hAnsi="Times New Roman" w:cs="Times New Roman"/>
                <w:bCs/>
                <w:sz w:val="20"/>
                <w:szCs w:val="20"/>
              </w:rPr>
              <w:t xml:space="preserve"> – nejde o prípady vykonávania činnosti, ktorá by mohla byť zhodná alebo obdobná s činnosťou vykonávanou v štátnej službe</w:t>
            </w:r>
          </w:p>
          <w:p w14:paraId="7FC2579F" w14:textId="5C0908BE" w:rsidR="001E66A8" w:rsidRPr="0083569D" w:rsidRDefault="001E66A8" w:rsidP="001E66A8">
            <w:pPr>
              <w:tabs>
                <w:tab w:val="left" w:pos="1110"/>
              </w:tabs>
              <w:ind w:right="-2"/>
              <w:jc w:val="both"/>
              <w:rPr>
                <w:rFonts w:ascii="Times New Roman" w:hAnsi="Times New Roman" w:cs="Times New Roman"/>
                <w:bCs/>
                <w:sz w:val="20"/>
                <w:szCs w:val="20"/>
              </w:rPr>
            </w:pPr>
            <w:r w:rsidRPr="0083569D">
              <w:rPr>
                <w:rFonts w:ascii="Times New Roman" w:hAnsi="Times New Roman" w:cs="Times New Roman"/>
                <w:bCs/>
                <w:sz w:val="20"/>
                <w:szCs w:val="20"/>
              </w:rPr>
              <w:t>3. súčasná výnimka podľa § 112 ods. 3 písm. l) zákona o štátnej službe je vecne zahrnutá pod úpravou navrhovanou v § 112 ods. 8 písm. c).</w:t>
            </w:r>
          </w:p>
          <w:p w14:paraId="057DD25E" w14:textId="77777777" w:rsidR="001E66A8" w:rsidRPr="0083569D" w:rsidRDefault="001E66A8" w:rsidP="001E66A8">
            <w:pPr>
              <w:tabs>
                <w:tab w:val="left" w:pos="1110"/>
              </w:tabs>
              <w:ind w:right="-2"/>
              <w:jc w:val="both"/>
              <w:rPr>
                <w:rFonts w:ascii="Times New Roman" w:hAnsi="Times New Roman" w:cs="Times New Roman"/>
                <w:bCs/>
                <w:sz w:val="20"/>
                <w:szCs w:val="20"/>
              </w:rPr>
            </w:pPr>
          </w:p>
          <w:p w14:paraId="522A5489" w14:textId="17B2A272" w:rsidR="001E66A8" w:rsidRPr="0083569D" w:rsidRDefault="00CF6B8D" w:rsidP="001E66A8">
            <w:pPr>
              <w:tabs>
                <w:tab w:val="left" w:pos="1110"/>
              </w:tabs>
              <w:ind w:right="-2"/>
              <w:jc w:val="both"/>
              <w:rPr>
                <w:rFonts w:ascii="Times New Roman" w:hAnsi="Times New Roman" w:cs="Times New Roman"/>
                <w:bCs/>
                <w:sz w:val="20"/>
                <w:szCs w:val="20"/>
              </w:rPr>
            </w:pPr>
            <w:r w:rsidRPr="0083569D">
              <w:rPr>
                <w:rFonts w:ascii="Times New Roman" w:hAnsi="Times New Roman" w:cs="Times New Roman"/>
                <w:bCs/>
                <w:sz w:val="20"/>
                <w:szCs w:val="20"/>
              </w:rPr>
              <w:t>Podstatou zmien a doplnení úpravy predmetu kolektívnej zmluvy vyššieho stupňa v štátnej službe a podnikovej kolektívnej zmluvy v služobnom úrade je precizovanie obsahu podnikovej kolektívnej zmluvy, v nadväznosti na niektoré výkladové a aplikačné nejasnosti, pokiaľ ide o obsah a záväznosť podnikovej kolektívnej zmluvy. Navrhuje sa výslovne vylúčiť možnosť upraviť v podnikovej kolektívnej zmluve dovolenku a služobný čas. Dlhodobo pritom platí, že tieto podmienky vykonávania štátnej služby (služobný čas, dovolenka) nemožno priaznivejšie upraviť v podnikovej kolektívnej zmluve bez existencie dohody o týchto podmienkach v kolektívnej zmluve vyššieho stupňa – v podnikových kolektívnych zmluvách sa v tomto smere len preberajú rovnaké ustanovenia z kolektívnej zmluvy vyššieho stupňa. Skrátenie služobného času a predĺženie základnej výbery dovolenky aj súčasný zákon o štátnej službe výslovne upravuje iba v prípade kolektívnej zmluvy vyššieho stupňa.</w:t>
            </w:r>
          </w:p>
          <w:p w14:paraId="3A5B2436" w14:textId="77777777" w:rsidR="00CF6B8D" w:rsidRPr="0083569D" w:rsidRDefault="00CF6B8D" w:rsidP="001E66A8">
            <w:pPr>
              <w:tabs>
                <w:tab w:val="left" w:pos="1110"/>
              </w:tabs>
              <w:ind w:right="-2"/>
              <w:jc w:val="both"/>
              <w:rPr>
                <w:rFonts w:ascii="Times New Roman" w:hAnsi="Times New Roman" w:cs="Times New Roman"/>
                <w:bCs/>
                <w:sz w:val="20"/>
                <w:szCs w:val="20"/>
              </w:rPr>
            </w:pPr>
          </w:p>
          <w:p w14:paraId="797CCB5C" w14:textId="0222F300" w:rsidR="00685696" w:rsidRPr="007A74E7" w:rsidRDefault="00B05807" w:rsidP="004F0414">
            <w:pPr>
              <w:tabs>
                <w:tab w:val="left" w:pos="1110"/>
              </w:tabs>
              <w:ind w:right="-2"/>
              <w:jc w:val="both"/>
              <w:rPr>
                <w:rFonts w:ascii="Times New Roman" w:hAnsi="Times New Roman" w:cs="Times New Roman"/>
                <w:bCs/>
                <w:sz w:val="20"/>
                <w:szCs w:val="20"/>
              </w:rPr>
            </w:pPr>
            <w:r w:rsidRPr="0083569D">
              <w:rPr>
                <w:rFonts w:ascii="Times New Roman" w:hAnsi="Times New Roman" w:cs="Times New Roman"/>
                <w:bCs/>
                <w:sz w:val="20"/>
                <w:szCs w:val="20"/>
              </w:rPr>
              <w:lastRenderedPageBreak/>
              <w:t xml:space="preserve">V nadväznosti na úpravu zahraničného funkčného platu štátneho </w:t>
            </w:r>
            <w:r w:rsidRPr="007A74E7">
              <w:rPr>
                <w:rFonts w:ascii="Times New Roman" w:hAnsi="Times New Roman" w:cs="Times New Roman"/>
                <w:bCs/>
                <w:sz w:val="20"/>
                <w:szCs w:val="20"/>
              </w:rPr>
              <w:t xml:space="preserve">zamestnanca a zahraničného funkčného platu zamestnanca pri výkone práce v zahraničí predkladateľ poukazuje na skutočnosť, že v tejto súvislosti neboli identifikované vplyvy na rozpočet verejnej správy (negatívne ani pozitívne). </w:t>
            </w:r>
            <w:r w:rsidR="00FB3B9A" w:rsidRPr="007A74E7">
              <w:rPr>
                <w:rFonts w:ascii="Times New Roman" w:hAnsi="Times New Roman" w:cs="Times New Roman"/>
                <w:bCs/>
                <w:sz w:val="20"/>
                <w:szCs w:val="20"/>
              </w:rPr>
              <w:t>Podľa predkladateľa navrhovaná úprava nemá vplyv na hospodárenie domácností, prístup ku kvalitnej práci, rovnosť príležitostí, ani na zamestnanosť a trh práce.</w:t>
            </w:r>
          </w:p>
          <w:p w14:paraId="6711B98F" w14:textId="77777777" w:rsidR="00685696" w:rsidRPr="007A74E7" w:rsidRDefault="00685696" w:rsidP="004F0414">
            <w:pPr>
              <w:tabs>
                <w:tab w:val="left" w:pos="1110"/>
              </w:tabs>
              <w:ind w:right="-2"/>
              <w:jc w:val="both"/>
              <w:rPr>
                <w:rFonts w:ascii="Times New Roman" w:hAnsi="Times New Roman" w:cs="Times New Roman"/>
                <w:bCs/>
                <w:sz w:val="20"/>
                <w:szCs w:val="20"/>
              </w:rPr>
            </w:pPr>
          </w:p>
          <w:p w14:paraId="066E252E" w14:textId="50C28AA4" w:rsidR="004F0414" w:rsidRPr="007A74E7" w:rsidRDefault="00EE56DD" w:rsidP="004F0414">
            <w:pPr>
              <w:tabs>
                <w:tab w:val="left" w:pos="1110"/>
              </w:tabs>
              <w:ind w:right="-2"/>
              <w:jc w:val="both"/>
              <w:rPr>
                <w:rFonts w:ascii="Times New Roman" w:hAnsi="Times New Roman" w:cs="Times New Roman"/>
                <w:bCs/>
                <w:sz w:val="20"/>
                <w:szCs w:val="20"/>
              </w:rPr>
            </w:pPr>
            <w:r w:rsidRPr="007A74E7">
              <w:rPr>
                <w:rFonts w:ascii="Times New Roman" w:hAnsi="Times New Roman" w:cs="Times New Roman"/>
                <w:bCs/>
                <w:sz w:val="20"/>
                <w:szCs w:val="20"/>
              </w:rPr>
              <w:t>Pokiaľ ide o úpravu odmeny zamestnanca pri výkone práce vo verejnom záujme odmeňovaného podľa zákona č. 553/2003 Z. z., predkladateľ poukazuje na skutočnosť, že</w:t>
            </w:r>
          </w:p>
          <w:p w14:paraId="6B803E4A" w14:textId="683E57B3" w:rsidR="00EE56DD" w:rsidRPr="007A74E7" w:rsidRDefault="00EE56DD" w:rsidP="004F0414">
            <w:pPr>
              <w:tabs>
                <w:tab w:val="left" w:pos="1110"/>
              </w:tabs>
              <w:ind w:right="-2"/>
              <w:jc w:val="both"/>
              <w:rPr>
                <w:rFonts w:ascii="Times New Roman" w:hAnsi="Times New Roman" w:cs="Times New Roman"/>
                <w:bCs/>
                <w:sz w:val="20"/>
                <w:szCs w:val="20"/>
              </w:rPr>
            </w:pPr>
            <w:r w:rsidRPr="007A74E7">
              <w:rPr>
                <w:rFonts w:ascii="Times New Roman" w:hAnsi="Times New Roman" w:cs="Times New Roman"/>
                <w:bCs/>
                <w:sz w:val="20"/>
                <w:szCs w:val="20"/>
              </w:rPr>
              <w:t>a) v podstatnej miere ide o prevzatie existujúcej úpravy [v § 20 ods. 1 písm. a) až g) ide výlučne o legislatívno-technickú úpravu],</w:t>
            </w:r>
          </w:p>
          <w:p w14:paraId="44EA3DBE" w14:textId="53FA9B4E" w:rsidR="00EE56DD" w:rsidRPr="007A74E7" w:rsidRDefault="00EE56DD" w:rsidP="004F0414">
            <w:pPr>
              <w:tabs>
                <w:tab w:val="left" w:pos="1110"/>
              </w:tabs>
              <w:ind w:right="-2"/>
              <w:jc w:val="both"/>
              <w:rPr>
                <w:rFonts w:ascii="Times New Roman" w:hAnsi="Times New Roman" w:cs="Times New Roman"/>
                <w:bCs/>
                <w:sz w:val="20"/>
                <w:szCs w:val="20"/>
              </w:rPr>
            </w:pPr>
            <w:r w:rsidRPr="007A74E7">
              <w:rPr>
                <w:rFonts w:ascii="Times New Roman" w:hAnsi="Times New Roman" w:cs="Times New Roman"/>
                <w:bCs/>
                <w:sz w:val="20"/>
                <w:szCs w:val="20"/>
              </w:rPr>
              <w:t>b) všetky dôvody priznania odmeny sú zákonom upravené ako fakultatívne – nejde o garantované zlepšenie pracovných podmienok, resp. prístupu ku kvalitnej práci v kontexte benefitov priznaných zo strany zamestnávateľa,</w:t>
            </w:r>
            <w:r w:rsidR="005B6323" w:rsidRPr="007A74E7">
              <w:rPr>
                <w:rFonts w:ascii="Times New Roman" w:hAnsi="Times New Roman" w:cs="Times New Roman"/>
                <w:bCs/>
                <w:sz w:val="20"/>
                <w:szCs w:val="20"/>
              </w:rPr>
              <w:t xml:space="preserve"> zákon ani v jednom prípade negarantuje priznanie odmeny ani jej sumu,</w:t>
            </w:r>
          </w:p>
          <w:p w14:paraId="4A9502E4" w14:textId="1DD1F41D" w:rsidR="004F0414" w:rsidRPr="0083569D" w:rsidRDefault="00EE56DD" w:rsidP="004F0414">
            <w:pPr>
              <w:tabs>
                <w:tab w:val="left" w:pos="1110"/>
              </w:tabs>
              <w:ind w:right="-2"/>
              <w:jc w:val="both"/>
              <w:rPr>
                <w:rFonts w:ascii="Times New Roman" w:hAnsi="Times New Roman" w:cs="Times New Roman"/>
                <w:bCs/>
                <w:sz w:val="20"/>
                <w:szCs w:val="20"/>
              </w:rPr>
            </w:pPr>
            <w:r w:rsidRPr="007A74E7">
              <w:rPr>
                <w:rFonts w:ascii="Times New Roman" w:hAnsi="Times New Roman" w:cs="Times New Roman"/>
                <w:bCs/>
                <w:sz w:val="20"/>
                <w:szCs w:val="20"/>
              </w:rPr>
              <w:t xml:space="preserve">c) dôvod priznania odmeny podľa písmena i) je v podstate </w:t>
            </w:r>
            <w:r w:rsidR="005B6323" w:rsidRPr="007A74E7">
              <w:rPr>
                <w:rFonts w:ascii="Times New Roman" w:hAnsi="Times New Roman" w:cs="Times New Roman"/>
                <w:bCs/>
                <w:sz w:val="20"/>
                <w:szCs w:val="20"/>
              </w:rPr>
              <w:t>legislatívnym „potvrdením“</w:t>
            </w:r>
            <w:r w:rsidRPr="007A74E7">
              <w:rPr>
                <w:rFonts w:ascii="Times New Roman" w:hAnsi="Times New Roman" w:cs="Times New Roman"/>
                <w:bCs/>
                <w:sz w:val="20"/>
                <w:szCs w:val="20"/>
              </w:rPr>
              <w:t xml:space="preserve"> </w:t>
            </w:r>
            <w:r w:rsidR="005B6323" w:rsidRPr="007A74E7">
              <w:rPr>
                <w:rFonts w:ascii="Times New Roman" w:hAnsi="Times New Roman" w:cs="Times New Roman"/>
                <w:bCs/>
                <w:sz w:val="20"/>
                <w:szCs w:val="20"/>
              </w:rPr>
              <w:t>praktických výsledkov kolektívneho vyjednávania na centrálnej úrovni v posledných rokoch.</w:t>
            </w:r>
          </w:p>
          <w:p w14:paraId="6FFD4982" w14:textId="77777777" w:rsidR="005B6323" w:rsidRPr="009E1312" w:rsidRDefault="005B6323" w:rsidP="004F0414">
            <w:pPr>
              <w:tabs>
                <w:tab w:val="left" w:pos="1110"/>
              </w:tabs>
              <w:ind w:right="-2"/>
              <w:jc w:val="both"/>
              <w:rPr>
                <w:rFonts w:ascii="Times New Roman" w:hAnsi="Times New Roman" w:cs="Times New Roman"/>
                <w:bCs/>
                <w:sz w:val="20"/>
                <w:szCs w:val="20"/>
              </w:rPr>
            </w:pPr>
          </w:p>
          <w:p w14:paraId="085674C0" w14:textId="2B366C8F" w:rsidR="004F0414" w:rsidRPr="004F0414" w:rsidRDefault="004F0414" w:rsidP="004F0414">
            <w:pPr>
              <w:tabs>
                <w:tab w:val="left" w:pos="1110"/>
              </w:tabs>
              <w:ind w:right="-2"/>
              <w:jc w:val="both"/>
              <w:rPr>
                <w:rFonts w:ascii="Times New Roman" w:hAnsi="Times New Roman" w:cs="Times New Roman"/>
                <w:b/>
                <w:bCs/>
                <w:sz w:val="20"/>
                <w:szCs w:val="20"/>
              </w:rPr>
            </w:pPr>
            <w:r w:rsidRPr="004F0414">
              <w:rPr>
                <w:rFonts w:ascii="Times New Roman" w:hAnsi="Times New Roman" w:cs="Times New Roman"/>
                <w:b/>
                <w:bCs/>
                <w:sz w:val="20"/>
                <w:szCs w:val="20"/>
              </w:rPr>
              <w:t>K vplyvom na manželstvo, rodičovstvo a rodinu</w:t>
            </w:r>
          </w:p>
          <w:p w14:paraId="77C99881" w14:textId="77777777" w:rsidR="004F0414" w:rsidRPr="004F0414" w:rsidRDefault="004F0414" w:rsidP="004F0414">
            <w:pPr>
              <w:tabs>
                <w:tab w:val="left" w:pos="1110"/>
              </w:tabs>
              <w:ind w:right="-2"/>
              <w:jc w:val="both"/>
              <w:rPr>
                <w:rFonts w:ascii="Times New Roman" w:hAnsi="Times New Roman" w:cs="Times New Roman"/>
                <w:bCs/>
                <w:sz w:val="20"/>
                <w:szCs w:val="20"/>
              </w:rPr>
            </w:pPr>
            <w:r w:rsidRPr="004F0414">
              <w:rPr>
                <w:rFonts w:ascii="Times New Roman" w:hAnsi="Times New Roman" w:cs="Times New Roman"/>
                <w:bCs/>
                <w:sz w:val="20"/>
                <w:szCs w:val="20"/>
              </w:rPr>
              <w:t>1.Práva na materskú a rodičovskú dovolenku (otcovskú dovolenku). Zamestnanci štátnej správy, rovnako ako iní zamestnanci môžu využívať práva na materskú a rodičovskú dovolenku. Tieto obdobia majú významný vplyv na ich rodinný život, pretože umožňujú osobnú starostlivosť o deti.</w:t>
            </w:r>
          </w:p>
          <w:p w14:paraId="0BEC73E5" w14:textId="77777777" w:rsidR="004F0414" w:rsidRPr="004F0414" w:rsidRDefault="004F0414" w:rsidP="004F0414">
            <w:pPr>
              <w:tabs>
                <w:tab w:val="left" w:pos="1110"/>
              </w:tabs>
              <w:ind w:right="-2"/>
              <w:jc w:val="both"/>
              <w:rPr>
                <w:rFonts w:ascii="Times New Roman" w:hAnsi="Times New Roman" w:cs="Times New Roman"/>
                <w:bCs/>
                <w:sz w:val="20"/>
                <w:szCs w:val="20"/>
              </w:rPr>
            </w:pPr>
          </w:p>
          <w:p w14:paraId="0926C261" w14:textId="77777777" w:rsidR="004F0414" w:rsidRPr="004F0414" w:rsidRDefault="004F0414" w:rsidP="004F0414">
            <w:pPr>
              <w:tabs>
                <w:tab w:val="left" w:pos="1110"/>
              </w:tabs>
              <w:ind w:right="-2"/>
              <w:jc w:val="both"/>
              <w:rPr>
                <w:rFonts w:ascii="Times New Roman" w:hAnsi="Times New Roman" w:cs="Times New Roman"/>
                <w:bCs/>
                <w:sz w:val="20"/>
                <w:szCs w:val="20"/>
              </w:rPr>
            </w:pPr>
            <w:r w:rsidRPr="004F0414">
              <w:rPr>
                <w:rFonts w:ascii="Times New Roman" w:hAnsi="Times New Roman" w:cs="Times New Roman"/>
                <w:bCs/>
                <w:sz w:val="20"/>
                <w:szCs w:val="20"/>
              </w:rPr>
              <w:t xml:space="preserve">2.Odstupné. Odstupné ako forma finančného vyrovnania v prípade ukončenia pracovného pomeru môže mať rôzny vplyv  na rodinný život a rodinu v závislosti od konkrétnej situácie zamestnanca a jeho rodiny. </w:t>
            </w:r>
          </w:p>
          <w:p w14:paraId="2EFBC0D5" w14:textId="77777777" w:rsidR="004F0414" w:rsidRPr="004F0414" w:rsidRDefault="004F0414" w:rsidP="004F0414">
            <w:pPr>
              <w:tabs>
                <w:tab w:val="left" w:pos="1110"/>
              </w:tabs>
              <w:ind w:right="-2"/>
              <w:jc w:val="both"/>
              <w:rPr>
                <w:rFonts w:ascii="Times New Roman" w:hAnsi="Times New Roman" w:cs="Times New Roman"/>
                <w:bCs/>
                <w:sz w:val="20"/>
                <w:szCs w:val="20"/>
              </w:rPr>
            </w:pPr>
            <w:r w:rsidRPr="004F0414">
              <w:rPr>
                <w:rFonts w:ascii="Times New Roman" w:hAnsi="Times New Roman" w:cs="Times New Roman"/>
                <w:bCs/>
                <w:sz w:val="20"/>
                <w:szCs w:val="20"/>
              </w:rPr>
              <w:t xml:space="preserve">Pozitívny vplyv. Odstupné môže dočasne zlepšiť finančnú situáciu rodiny, najmä ak zamestnanec čelí nezamestnanosti alebo hľadá nový pracovný pomer. Odstupné napr. pomôže rodine udržať životný štandard v období, keď príjem rodiny klesne alebo je prerušený. Rodina získa viac času na prispôsobenie sa zmenám, napr. hľadaním nového zamestnania bez okamžitých finančných problémov. </w:t>
            </w:r>
          </w:p>
          <w:p w14:paraId="0B216AB2" w14:textId="77777777" w:rsidR="004F0414" w:rsidRPr="004F0414" w:rsidRDefault="004F0414" w:rsidP="004F0414">
            <w:pPr>
              <w:tabs>
                <w:tab w:val="left" w:pos="1110"/>
              </w:tabs>
              <w:ind w:right="-2"/>
              <w:jc w:val="both"/>
              <w:rPr>
                <w:rFonts w:ascii="Times New Roman" w:hAnsi="Times New Roman" w:cs="Times New Roman"/>
                <w:bCs/>
                <w:sz w:val="20"/>
                <w:szCs w:val="20"/>
              </w:rPr>
            </w:pPr>
            <w:r w:rsidRPr="004F0414">
              <w:rPr>
                <w:rFonts w:ascii="Times New Roman" w:hAnsi="Times New Roman" w:cs="Times New Roman"/>
                <w:bCs/>
                <w:sz w:val="20"/>
                <w:szCs w:val="20"/>
              </w:rPr>
              <w:t>Negatívny vplyv. Ak je odstupné využité len na krátkodobé prežitie bez riadneho plánu na dlhodobú udržateľnosť, môže to spôsobiť problémy v prípade dlhodobého nezamestnania alebo hľadania nového zamestnania, čím by rodina čelila vážnym finančným ťažkostiam.</w:t>
            </w:r>
          </w:p>
          <w:p w14:paraId="1C06F4CD" w14:textId="77777777" w:rsidR="004F0414" w:rsidRPr="004F0414" w:rsidRDefault="004F0414" w:rsidP="004F0414">
            <w:pPr>
              <w:tabs>
                <w:tab w:val="left" w:pos="1110"/>
              </w:tabs>
              <w:ind w:right="-2"/>
              <w:jc w:val="both"/>
              <w:rPr>
                <w:rFonts w:ascii="Times New Roman" w:hAnsi="Times New Roman" w:cs="Times New Roman"/>
                <w:bCs/>
                <w:sz w:val="20"/>
                <w:szCs w:val="20"/>
              </w:rPr>
            </w:pPr>
          </w:p>
          <w:p w14:paraId="51EA108C" w14:textId="77777777" w:rsidR="004F0414" w:rsidRPr="004F0414" w:rsidRDefault="004F0414" w:rsidP="004F0414">
            <w:pPr>
              <w:tabs>
                <w:tab w:val="left" w:pos="1110"/>
              </w:tabs>
              <w:ind w:right="-2"/>
              <w:jc w:val="both"/>
              <w:rPr>
                <w:rFonts w:ascii="Times New Roman" w:hAnsi="Times New Roman" w:cs="Times New Roman"/>
                <w:bCs/>
                <w:sz w:val="20"/>
                <w:szCs w:val="20"/>
              </w:rPr>
            </w:pPr>
            <w:r w:rsidRPr="004F0414">
              <w:rPr>
                <w:rFonts w:ascii="Times New Roman" w:hAnsi="Times New Roman" w:cs="Times New Roman"/>
                <w:bCs/>
                <w:sz w:val="20"/>
                <w:szCs w:val="20"/>
              </w:rPr>
              <w:t xml:space="preserve">3.Ukončenie pracovného pomeru a následné vyplatenie odstupného môže mať emocionálny vplyv na zamestnanca , čo sa môže preniesť aj na jeho rodinu. Strata zamestnania môže spôsobiť stres, úzkosť, obavy o budúcnosť a môže mať vplyv na vzťahy v rodine. </w:t>
            </w:r>
          </w:p>
          <w:p w14:paraId="1B89ADEB" w14:textId="77777777" w:rsidR="004F0414" w:rsidRPr="004F0414" w:rsidRDefault="004F0414" w:rsidP="004F0414">
            <w:pPr>
              <w:tabs>
                <w:tab w:val="left" w:pos="1110"/>
              </w:tabs>
              <w:ind w:right="-2"/>
              <w:jc w:val="both"/>
              <w:rPr>
                <w:rFonts w:ascii="Times New Roman" w:hAnsi="Times New Roman" w:cs="Times New Roman"/>
                <w:bCs/>
                <w:sz w:val="20"/>
                <w:szCs w:val="20"/>
              </w:rPr>
            </w:pPr>
            <w:r w:rsidRPr="004F0414">
              <w:rPr>
                <w:rFonts w:ascii="Times New Roman" w:hAnsi="Times New Roman" w:cs="Times New Roman"/>
                <w:bCs/>
                <w:sz w:val="20"/>
                <w:szCs w:val="20"/>
              </w:rPr>
              <w:t>Pozitívny vplyv. Rodina môže mať viac času na prispôsobenie sa zmenám , napr. hľadaním nového zamestnania bez okamžitých finančných problémov. Finančná podpora v podobe odstupného môže zmierniť stres, čo môže mať pozitívny dopad na rodinnú pohodu, pretože zamestnanec sa nemusí obávať okamžitých finančných problémov. Ak je odstupné správne plánované, môže slúžiť ako most medzi zamestnaním , čo poskytuje rodine čas na adaptáciu , hľadanie nového zamestnania a zlepšenie pracovného života. Odstupné môže pomôcť prekonať krátkodobé finančné výpadky, ako sú náklady na bývanie , vzdelanie detí alebo iné bežné výdavky.</w:t>
            </w:r>
          </w:p>
          <w:p w14:paraId="0BE1C8CC" w14:textId="77777777" w:rsidR="004F0414" w:rsidRPr="004F0414" w:rsidRDefault="004F0414" w:rsidP="004F0414">
            <w:pPr>
              <w:tabs>
                <w:tab w:val="left" w:pos="1110"/>
              </w:tabs>
              <w:ind w:right="-2"/>
              <w:jc w:val="both"/>
              <w:rPr>
                <w:rFonts w:ascii="Times New Roman" w:hAnsi="Times New Roman" w:cs="Times New Roman"/>
                <w:bCs/>
                <w:sz w:val="20"/>
                <w:szCs w:val="20"/>
              </w:rPr>
            </w:pPr>
            <w:r w:rsidRPr="004F0414">
              <w:rPr>
                <w:rFonts w:ascii="Times New Roman" w:hAnsi="Times New Roman" w:cs="Times New Roman"/>
                <w:bCs/>
                <w:sz w:val="20"/>
                <w:szCs w:val="20"/>
              </w:rPr>
              <w:t>Negatívny vplyv. Ak je odstupné využité len na krátkodobé prežitie, bez riadneho plánu na dlhodobú udržateľnosť, môže to spôsobiť problémy v prípade dlhodobého nezamestnania alebo hľadania nového zamestnania, čím by rodina čelila vážnym finančným ťažkostiam. Ak zamestnanec vníma stratu zamestnania ako osobný neúspech alebo ak rodina čelí dlhodobým finančným problémom po vyčerpaní odstupného, môže to zvýšiť napätie v rodinných vzťahoch. Ak sa zamestnanec rýchlo nevráti do práce a odstupné je vyčerpané, rodina môže čeliť dlhodobému finančnému stresu, čo môže ovplyvniť vzťahy, životnú úroveň a jej celkové rodinné fungovanie. Ak odstupné nevyváži dlhodobú zmenu v príjme, môže dôjsť k napätiu v rodinnom rozpočte a k potrebám úpravy životného štýlu.</w:t>
            </w:r>
          </w:p>
          <w:p w14:paraId="6FE0E4F7" w14:textId="77777777" w:rsidR="004F0414" w:rsidRPr="004F0414" w:rsidRDefault="004F0414" w:rsidP="004F0414">
            <w:pPr>
              <w:tabs>
                <w:tab w:val="left" w:pos="1110"/>
              </w:tabs>
              <w:ind w:right="-2"/>
              <w:jc w:val="both"/>
              <w:rPr>
                <w:rFonts w:ascii="Times New Roman" w:hAnsi="Times New Roman" w:cs="Times New Roman"/>
                <w:bCs/>
                <w:sz w:val="20"/>
                <w:szCs w:val="20"/>
              </w:rPr>
            </w:pPr>
          </w:p>
          <w:p w14:paraId="21BCD40A" w14:textId="77777777" w:rsidR="004F0414" w:rsidRPr="004F0414" w:rsidRDefault="004F0414" w:rsidP="004F0414">
            <w:pPr>
              <w:tabs>
                <w:tab w:val="left" w:pos="1110"/>
              </w:tabs>
              <w:ind w:right="-2"/>
              <w:jc w:val="both"/>
              <w:rPr>
                <w:rFonts w:ascii="Times New Roman" w:hAnsi="Times New Roman" w:cs="Times New Roman"/>
                <w:bCs/>
                <w:sz w:val="20"/>
                <w:szCs w:val="20"/>
              </w:rPr>
            </w:pPr>
            <w:r w:rsidRPr="004F0414">
              <w:rPr>
                <w:rFonts w:ascii="Times New Roman" w:hAnsi="Times New Roman" w:cs="Times New Roman"/>
                <w:bCs/>
                <w:sz w:val="20"/>
                <w:szCs w:val="20"/>
              </w:rPr>
              <w:t xml:space="preserve">4.Služobné voľno. Služobné voľno môže byť udelené z rôznych dôvodov, ktoré môžu mať rôzny vplyv na rodinu. (napr. starostlivosť o dieťa, člena rodiny a iné). V týchto prípadoch služobné voľno priamo podporuje rodinný život a zaisťuje, že zamestnanec môže byť pri svojej rodine v náročných obdobiach. </w:t>
            </w:r>
          </w:p>
          <w:p w14:paraId="641F444B" w14:textId="77777777" w:rsidR="004F0414" w:rsidRPr="004F0414" w:rsidRDefault="004F0414" w:rsidP="004F0414">
            <w:pPr>
              <w:tabs>
                <w:tab w:val="left" w:pos="1110"/>
              </w:tabs>
              <w:ind w:right="-2"/>
              <w:jc w:val="both"/>
              <w:rPr>
                <w:rFonts w:ascii="Times New Roman" w:hAnsi="Times New Roman" w:cs="Times New Roman"/>
                <w:bCs/>
                <w:sz w:val="20"/>
                <w:szCs w:val="20"/>
              </w:rPr>
            </w:pPr>
            <w:r w:rsidRPr="004F0414">
              <w:rPr>
                <w:rFonts w:ascii="Times New Roman" w:hAnsi="Times New Roman" w:cs="Times New Roman"/>
                <w:bCs/>
                <w:sz w:val="20"/>
                <w:szCs w:val="20"/>
              </w:rPr>
              <w:t xml:space="preserve">Pozitívny vplyv. Možnosť byť s rodinou v čase potreby posilňuje rodinné vzťahy a poskytuje potrebnú emocionálnu podporu. Zároveň môže zamestnancovi pomôcť vyrovnať sa so stresom alebo smútkom. </w:t>
            </w:r>
          </w:p>
          <w:p w14:paraId="1E8BE816" w14:textId="77777777" w:rsidR="004F0414" w:rsidRPr="004F0414" w:rsidRDefault="004F0414" w:rsidP="004F0414">
            <w:pPr>
              <w:tabs>
                <w:tab w:val="left" w:pos="1110"/>
              </w:tabs>
              <w:ind w:right="-2"/>
              <w:jc w:val="both"/>
              <w:rPr>
                <w:rFonts w:ascii="Times New Roman" w:hAnsi="Times New Roman" w:cs="Times New Roman"/>
                <w:bCs/>
                <w:sz w:val="20"/>
                <w:szCs w:val="20"/>
              </w:rPr>
            </w:pPr>
            <w:r w:rsidRPr="004F0414">
              <w:rPr>
                <w:rFonts w:ascii="Times New Roman" w:hAnsi="Times New Roman" w:cs="Times New Roman"/>
                <w:bCs/>
                <w:sz w:val="20"/>
                <w:szCs w:val="20"/>
              </w:rPr>
              <w:t>Negatívny vplyv. Ak služobné voľno trvá dlhšie a prichádza s finančnými obmedzeniami môže to vyvolať finančný tlak na rodinu. Na výšku platu zamestnanca môže mať vplyv dôvod, pre ktorý je služobné voľno udelené, a tiež jeho dĺžka. V niektorých prípadoch môže zamestnanec počas služobného voľna dostávať plný plat (mzdu), v iných prípadoch môže byť plat znížený alebo úplne pozastavený.</w:t>
            </w:r>
          </w:p>
          <w:p w14:paraId="78534A9D" w14:textId="77777777" w:rsidR="004F0414" w:rsidRPr="004F0414" w:rsidRDefault="004F0414" w:rsidP="004F0414">
            <w:pPr>
              <w:tabs>
                <w:tab w:val="left" w:pos="1110"/>
              </w:tabs>
              <w:ind w:right="-2"/>
              <w:jc w:val="both"/>
              <w:rPr>
                <w:rFonts w:ascii="Times New Roman" w:hAnsi="Times New Roman" w:cs="Times New Roman"/>
                <w:bCs/>
                <w:sz w:val="20"/>
                <w:szCs w:val="20"/>
              </w:rPr>
            </w:pPr>
          </w:p>
          <w:p w14:paraId="2E6252D6" w14:textId="77777777" w:rsidR="004F0414" w:rsidRPr="004F0414" w:rsidRDefault="004F0414" w:rsidP="004F0414">
            <w:pPr>
              <w:tabs>
                <w:tab w:val="left" w:pos="1110"/>
              </w:tabs>
              <w:ind w:right="-2"/>
              <w:jc w:val="both"/>
              <w:rPr>
                <w:rFonts w:ascii="Times New Roman" w:hAnsi="Times New Roman" w:cs="Times New Roman"/>
                <w:bCs/>
                <w:sz w:val="20"/>
                <w:szCs w:val="20"/>
              </w:rPr>
            </w:pPr>
            <w:r w:rsidRPr="004F0414">
              <w:rPr>
                <w:rFonts w:ascii="Times New Roman" w:hAnsi="Times New Roman" w:cs="Times New Roman"/>
                <w:bCs/>
                <w:sz w:val="20"/>
                <w:szCs w:val="20"/>
              </w:rPr>
              <w:lastRenderedPageBreak/>
              <w:t xml:space="preserve">Komisia odporúča predkladateľovi, aby v súlade s Jednotnou metodikou na posudzovanie vybraných vplyvov doplnil v závere predkladacej správy text, že predkladaný materiál má vplyv na  manželstvo, rodičovstvo a rodinu, pretože predložený materiál môže mať pozitívny aj negatívny vplyv na manželstvo, rodičovstvo a rodinu. </w:t>
            </w:r>
          </w:p>
          <w:p w14:paraId="0D10A181" w14:textId="77777777" w:rsidR="004F0414" w:rsidRPr="004F0414" w:rsidRDefault="004F0414" w:rsidP="004F0414">
            <w:pPr>
              <w:tabs>
                <w:tab w:val="left" w:pos="1110"/>
              </w:tabs>
              <w:ind w:right="-2"/>
              <w:jc w:val="both"/>
              <w:rPr>
                <w:rFonts w:ascii="Times New Roman" w:hAnsi="Times New Roman" w:cs="Times New Roman"/>
                <w:bCs/>
                <w:sz w:val="20"/>
                <w:szCs w:val="20"/>
              </w:rPr>
            </w:pPr>
          </w:p>
          <w:p w14:paraId="52108976" w14:textId="77777777" w:rsidR="004F0414" w:rsidRDefault="004F0414" w:rsidP="004F0414">
            <w:pPr>
              <w:tabs>
                <w:tab w:val="left" w:pos="1110"/>
              </w:tabs>
              <w:ind w:right="-2"/>
              <w:jc w:val="both"/>
              <w:rPr>
                <w:rFonts w:ascii="Times New Roman" w:hAnsi="Times New Roman" w:cs="Times New Roman"/>
                <w:bCs/>
                <w:sz w:val="20"/>
                <w:szCs w:val="20"/>
              </w:rPr>
            </w:pPr>
            <w:r w:rsidRPr="004F0414">
              <w:rPr>
                <w:rFonts w:ascii="Times New Roman" w:hAnsi="Times New Roman" w:cs="Times New Roman"/>
                <w:bCs/>
                <w:sz w:val="20"/>
                <w:szCs w:val="20"/>
              </w:rPr>
              <w:t>Komisia odporúča predkladateľovi, aby vyčíslil, prípadne určil aký je počet rodín, kde aspoň jeden z rodičov je v štátnozamestnaneckom pomere, identifikoval v doložke vybraných vplyvov v bode 9. pozitívne a negatívne vplyvy na manželstvo rodičovstvo a rodinu a vypracoval príslušnú analýzu vplyvov na manželstvo rodičovstvo a rodinu, ktorá je povinnou súčasťou predkladaného materiálu. Vplyvy na manželstvo, rodičovstvo a rodinu Komisia odporúčame zhodnotiť najmä v bodoch 8.1.5, 8.2.2, 8.2.4, 8.2.6, 8.3.2, 8.5.1 a 8.7.1.</w:t>
            </w:r>
          </w:p>
          <w:p w14:paraId="5F76452A" w14:textId="77777777" w:rsidR="004F0414" w:rsidRDefault="004F0414" w:rsidP="004F0414">
            <w:pPr>
              <w:tabs>
                <w:tab w:val="left" w:pos="1110"/>
              </w:tabs>
              <w:ind w:right="-2"/>
              <w:jc w:val="both"/>
              <w:rPr>
                <w:rFonts w:ascii="Times New Roman" w:hAnsi="Times New Roman" w:cs="Times New Roman"/>
                <w:bCs/>
                <w:sz w:val="20"/>
                <w:szCs w:val="20"/>
              </w:rPr>
            </w:pPr>
          </w:p>
          <w:p w14:paraId="5748392B" w14:textId="77777777" w:rsidR="004F0414" w:rsidRPr="0083569D" w:rsidRDefault="004F0414" w:rsidP="004F0414">
            <w:pPr>
              <w:tabs>
                <w:tab w:val="left" w:pos="1110"/>
              </w:tabs>
              <w:ind w:right="-2"/>
              <w:jc w:val="both"/>
              <w:rPr>
                <w:rFonts w:ascii="Times New Roman" w:hAnsi="Times New Roman" w:cs="Times New Roman"/>
                <w:bCs/>
                <w:i/>
                <w:sz w:val="20"/>
                <w:szCs w:val="20"/>
                <w:u w:val="single"/>
              </w:rPr>
            </w:pPr>
            <w:r w:rsidRPr="0083569D">
              <w:rPr>
                <w:rFonts w:ascii="Times New Roman" w:hAnsi="Times New Roman" w:cs="Times New Roman"/>
                <w:bCs/>
                <w:i/>
                <w:sz w:val="20"/>
                <w:szCs w:val="20"/>
                <w:u w:val="single"/>
              </w:rPr>
              <w:t>Vyhodnotenie predkladateľa:</w:t>
            </w:r>
          </w:p>
          <w:p w14:paraId="08C60975" w14:textId="1FF2292F" w:rsidR="004F0414" w:rsidRPr="0083569D" w:rsidRDefault="004F0414" w:rsidP="004F0414">
            <w:pPr>
              <w:tabs>
                <w:tab w:val="left" w:pos="1110"/>
              </w:tabs>
              <w:ind w:right="-2"/>
              <w:jc w:val="both"/>
              <w:rPr>
                <w:rFonts w:ascii="Times New Roman" w:hAnsi="Times New Roman" w:cs="Times New Roman"/>
                <w:bCs/>
                <w:sz w:val="20"/>
                <w:szCs w:val="20"/>
              </w:rPr>
            </w:pPr>
            <w:r w:rsidRPr="0083569D">
              <w:rPr>
                <w:rFonts w:ascii="Times New Roman" w:hAnsi="Times New Roman" w:cs="Times New Roman"/>
                <w:bCs/>
                <w:sz w:val="20"/>
                <w:szCs w:val="20"/>
              </w:rPr>
              <w:t>Pripomienka bola čiastočne akceptovaná.</w:t>
            </w:r>
          </w:p>
          <w:p w14:paraId="30657105" w14:textId="77777777" w:rsidR="004F0414" w:rsidRPr="0083569D" w:rsidRDefault="004F0414" w:rsidP="004F0414">
            <w:pPr>
              <w:tabs>
                <w:tab w:val="left" w:pos="1110"/>
              </w:tabs>
              <w:ind w:right="-2"/>
              <w:jc w:val="both"/>
              <w:rPr>
                <w:rFonts w:ascii="Times New Roman" w:hAnsi="Times New Roman" w:cs="Times New Roman"/>
                <w:bCs/>
                <w:sz w:val="20"/>
                <w:szCs w:val="20"/>
              </w:rPr>
            </w:pPr>
          </w:p>
          <w:p w14:paraId="76A8F34B" w14:textId="04996C78" w:rsidR="00FB3B9A" w:rsidRPr="0083569D" w:rsidRDefault="00FB3B9A" w:rsidP="004F0414">
            <w:pPr>
              <w:tabs>
                <w:tab w:val="left" w:pos="1110"/>
              </w:tabs>
              <w:ind w:right="-2"/>
              <w:jc w:val="both"/>
              <w:rPr>
                <w:rFonts w:ascii="Times New Roman" w:hAnsi="Times New Roman" w:cs="Times New Roman"/>
                <w:bCs/>
                <w:sz w:val="20"/>
                <w:szCs w:val="20"/>
              </w:rPr>
            </w:pPr>
            <w:r w:rsidRPr="0083569D">
              <w:rPr>
                <w:rFonts w:ascii="Times New Roman" w:hAnsi="Times New Roman" w:cs="Times New Roman"/>
                <w:bCs/>
                <w:sz w:val="20"/>
                <w:szCs w:val="20"/>
              </w:rPr>
              <w:t>Predkladateľ doplnil materiál o analýzu vplyvov na manželstvo, rodičovstvo a</w:t>
            </w:r>
            <w:r w:rsidR="004C6193" w:rsidRPr="0083569D">
              <w:rPr>
                <w:rFonts w:ascii="Times New Roman" w:hAnsi="Times New Roman" w:cs="Times New Roman"/>
                <w:bCs/>
                <w:sz w:val="20"/>
                <w:szCs w:val="20"/>
              </w:rPr>
              <w:t> </w:t>
            </w:r>
            <w:r w:rsidRPr="0083569D">
              <w:rPr>
                <w:rFonts w:ascii="Times New Roman" w:hAnsi="Times New Roman" w:cs="Times New Roman"/>
                <w:bCs/>
                <w:sz w:val="20"/>
                <w:szCs w:val="20"/>
              </w:rPr>
              <w:t>rodinu</w:t>
            </w:r>
            <w:r w:rsidR="004C6193" w:rsidRPr="0083569D">
              <w:rPr>
                <w:rFonts w:ascii="Times New Roman" w:hAnsi="Times New Roman" w:cs="Times New Roman"/>
                <w:bCs/>
                <w:sz w:val="20"/>
                <w:szCs w:val="20"/>
              </w:rPr>
              <w:t>, v ktorej bol identifikovaný možný pozitívny vplyv úpravy služobného voľna</w:t>
            </w:r>
            <w:r w:rsidR="003179D3" w:rsidRPr="0083569D">
              <w:rPr>
                <w:rFonts w:ascii="Times New Roman" w:hAnsi="Times New Roman" w:cs="Times New Roman"/>
                <w:bCs/>
                <w:sz w:val="20"/>
                <w:szCs w:val="20"/>
              </w:rPr>
              <w:t xml:space="preserve"> (§ 103 zákona o štátnej službe)</w:t>
            </w:r>
            <w:r w:rsidR="004C6193" w:rsidRPr="0083569D">
              <w:rPr>
                <w:rFonts w:ascii="Times New Roman" w:hAnsi="Times New Roman" w:cs="Times New Roman"/>
                <w:bCs/>
                <w:sz w:val="20"/>
                <w:szCs w:val="20"/>
              </w:rPr>
              <w:t>, k</w:t>
            </w:r>
            <w:r w:rsidR="003179D3" w:rsidRPr="0083569D">
              <w:rPr>
                <w:rFonts w:ascii="Times New Roman" w:hAnsi="Times New Roman" w:cs="Times New Roman"/>
                <w:bCs/>
                <w:sz w:val="20"/>
                <w:szCs w:val="20"/>
              </w:rPr>
              <w:t>torý nie je možné kvantifikovať. Negatívny vplyv navrhovanej úpravy</w:t>
            </w:r>
          </w:p>
          <w:p w14:paraId="70ACB729" w14:textId="77777777" w:rsidR="00FB3B9A" w:rsidRPr="0083569D" w:rsidRDefault="00FB3B9A" w:rsidP="004F0414">
            <w:pPr>
              <w:tabs>
                <w:tab w:val="left" w:pos="1110"/>
              </w:tabs>
              <w:ind w:right="-2"/>
              <w:jc w:val="both"/>
              <w:rPr>
                <w:rFonts w:ascii="Times New Roman" w:hAnsi="Times New Roman" w:cs="Times New Roman"/>
                <w:bCs/>
                <w:sz w:val="20"/>
                <w:szCs w:val="20"/>
              </w:rPr>
            </w:pPr>
          </w:p>
          <w:p w14:paraId="3EADAA67" w14:textId="18578597" w:rsidR="004F0414" w:rsidRPr="0083569D" w:rsidRDefault="00EC22DD" w:rsidP="004F0414">
            <w:pPr>
              <w:tabs>
                <w:tab w:val="left" w:pos="1110"/>
              </w:tabs>
              <w:ind w:right="-2"/>
              <w:jc w:val="both"/>
              <w:rPr>
                <w:rFonts w:ascii="Times New Roman" w:hAnsi="Times New Roman" w:cs="Times New Roman"/>
                <w:bCs/>
                <w:sz w:val="20"/>
                <w:szCs w:val="20"/>
              </w:rPr>
            </w:pPr>
            <w:r w:rsidRPr="0083569D">
              <w:rPr>
                <w:rFonts w:ascii="Times New Roman" w:hAnsi="Times New Roman" w:cs="Times New Roman"/>
                <w:bCs/>
                <w:sz w:val="20"/>
                <w:szCs w:val="20"/>
              </w:rPr>
              <w:t>V nadväznosti na bod 1 predmetnej časti stanoviska komisie predkladateľ poukazuje na skutočnosť, že predmetom navrhovanej úpravy je precizovanie trvania tzv. ochrannej doby štátneho zamestnanca (resp. zákazu výpovede zo strany služobného úradu)</w:t>
            </w:r>
            <w:r w:rsidR="0077430C" w:rsidRPr="0083569D">
              <w:rPr>
                <w:rFonts w:ascii="Times New Roman" w:hAnsi="Times New Roman" w:cs="Times New Roman"/>
                <w:bCs/>
                <w:sz w:val="20"/>
                <w:szCs w:val="20"/>
              </w:rPr>
              <w:t xml:space="preserve"> v súvislosti s otcovskou dovolenkou</w:t>
            </w:r>
            <w:r w:rsidRPr="0083569D">
              <w:rPr>
                <w:rFonts w:ascii="Times New Roman" w:hAnsi="Times New Roman" w:cs="Times New Roman"/>
                <w:bCs/>
                <w:sz w:val="20"/>
                <w:szCs w:val="20"/>
              </w:rPr>
              <w:t>. Predmetom navrhovanej úpravy nie je právo na rodičovskú dov</w:t>
            </w:r>
            <w:r w:rsidR="0077430C" w:rsidRPr="0083569D">
              <w:rPr>
                <w:rFonts w:ascii="Times New Roman" w:hAnsi="Times New Roman" w:cs="Times New Roman"/>
                <w:bCs/>
                <w:sz w:val="20"/>
                <w:szCs w:val="20"/>
              </w:rPr>
              <w:t>olenku, materskú dovolenku ani právo na</w:t>
            </w:r>
            <w:r w:rsidRPr="0083569D">
              <w:rPr>
                <w:rFonts w:ascii="Times New Roman" w:hAnsi="Times New Roman" w:cs="Times New Roman"/>
                <w:bCs/>
                <w:sz w:val="20"/>
                <w:szCs w:val="20"/>
              </w:rPr>
              <w:t xml:space="preserve"> otcovskú dovolenku.</w:t>
            </w:r>
          </w:p>
          <w:p w14:paraId="43222E40" w14:textId="03E1668F" w:rsidR="0077430C" w:rsidRPr="0083569D" w:rsidRDefault="0077430C" w:rsidP="004F0414">
            <w:pPr>
              <w:tabs>
                <w:tab w:val="left" w:pos="1110"/>
              </w:tabs>
              <w:ind w:right="-2"/>
              <w:jc w:val="both"/>
              <w:rPr>
                <w:rFonts w:ascii="Times New Roman" w:hAnsi="Times New Roman" w:cs="Times New Roman"/>
                <w:bCs/>
                <w:sz w:val="20"/>
                <w:szCs w:val="20"/>
              </w:rPr>
            </w:pPr>
          </w:p>
          <w:p w14:paraId="276F063D" w14:textId="06042B09" w:rsidR="004F0414" w:rsidRPr="0083569D" w:rsidRDefault="0077430C" w:rsidP="004F0414">
            <w:pPr>
              <w:tabs>
                <w:tab w:val="left" w:pos="1110"/>
              </w:tabs>
              <w:ind w:right="-2"/>
              <w:jc w:val="both"/>
              <w:rPr>
                <w:rFonts w:ascii="Times New Roman" w:hAnsi="Times New Roman" w:cs="Times New Roman"/>
                <w:bCs/>
                <w:sz w:val="20"/>
                <w:szCs w:val="20"/>
              </w:rPr>
            </w:pPr>
            <w:r w:rsidRPr="0083569D">
              <w:rPr>
                <w:rFonts w:ascii="Times New Roman" w:hAnsi="Times New Roman" w:cs="Times New Roman"/>
                <w:bCs/>
                <w:sz w:val="20"/>
                <w:szCs w:val="20"/>
              </w:rPr>
              <w:t xml:space="preserve">V nadväznosti na body 2 a 3 predmetnej časti stanoviska komisie predkladateľ </w:t>
            </w:r>
            <w:r w:rsidR="00FB3B9A" w:rsidRPr="0083569D">
              <w:rPr>
                <w:rFonts w:ascii="Times New Roman" w:hAnsi="Times New Roman" w:cs="Times New Roman"/>
                <w:bCs/>
                <w:sz w:val="20"/>
                <w:szCs w:val="20"/>
              </w:rPr>
              <w:t>identifikoval možný marginálny vplyv navrhovanej úpravy  - doplnený bol bod „10. Poznámky“ tejto doložky vybraných vplyvov.</w:t>
            </w:r>
            <w:r w:rsidR="00862497" w:rsidRPr="0083569D">
              <w:rPr>
                <w:rFonts w:ascii="Times New Roman" w:hAnsi="Times New Roman" w:cs="Times New Roman"/>
                <w:bCs/>
                <w:sz w:val="20"/>
                <w:szCs w:val="20"/>
              </w:rPr>
              <w:t xml:space="preserve"> Podľa predkladateľa je bod 2 v podstate obsiahnutý aj v bode 3 predmetnej časti stanoviska a javí sa ako nadbytočný. Predkladateľ v tejto súvislosti neidentifikoval negatívny vplyv navrhovanej úpravy odstupného na manželstvo, rodičovstvo a rodinu uvedený v stanovisku.</w:t>
            </w:r>
          </w:p>
          <w:p w14:paraId="68F3AFDD" w14:textId="4727AB63" w:rsidR="00862497" w:rsidRPr="0083569D" w:rsidRDefault="00862497" w:rsidP="004F0414">
            <w:pPr>
              <w:tabs>
                <w:tab w:val="left" w:pos="1110"/>
              </w:tabs>
              <w:ind w:right="-2"/>
              <w:jc w:val="both"/>
              <w:rPr>
                <w:rFonts w:ascii="Times New Roman" w:hAnsi="Times New Roman" w:cs="Times New Roman"/>
                <w:bCs/>
                <w:sz w:val="20"/>
                <w:szCs w:val="20"/>
              </w:rPr>
            </w:pPr>
          </w:p>
          <w:p w14:paraId="57E6E249" w14:textId="01ED850F" w:rsidR="00862497" w:rsidRDefault="00862497" w:rsidP="004F0414">
            <w:pPr>
              <w:tabs>
                <w:tab w:val="left" w:pos="1110"/>
              </w:tabs>
              <w:ind w:right="-2"/>
              <w:jc w:val="both"/>
              <w:rPr>
                <w:rFonts w:ascii="Times New Roman" w:hAnsi="Times New Roman" w:cs="Times New Roman"/>
                <w:bCs/>
                <w:sz w:val="20"/>
                <w:szCs w:val="20"/>
              </w:rPr>
            </w:pPr>
            <w:r w:rsidRPr="0083569D">
              <w:rPr>
                <w:rFonts w:ascii="Times New Roman" w:hAnsi="Times New Roman" w:cs="Times New Roman"/>
                <w:bCs/>
                <w:sz w:val="20"/>
                <w:szCs w:val="20"/>
              </w:rPr>
              <w:t>K</w:t>
            </w:r>
            <w:r w:rsidR="00593BE0" w:rsidRPr="0083569D">
              <w:rPr>
                <w:rFonts w:ascii="Times New Roman" w:hAnsi="Times New Roman" w:cs="Times New Roman"/>
                <w:bCs/>
                <w:sz w:val="20"/>
                <w:szCs w:val="20"/>
              </w:rPr>
              <w:t> odporúčaniu komisie</w:t>
            </w:r>
            <w:r w:rsidRPr="0083569D">
              <w:rPr>
                <w:rFonts w:ascii="Times New Roman" w:hAnsi="Times New Roman" w:cs="Times New Roman"/>
                <w:bCs/>
                <w:sz w:val="20"/>
                <w:szCs w:val="20"/>
              </w:rPr>
              <w:t xml:space="preserve"> vyčísliť</w:t>
            </w:r>
            <w:r w:rsidR="00593BE0" w:rsidRPr="0083569D">
              <w:rPr>
                <w:rFonts w:ascii="Times New Roman" w:hAnsi="Times New Roman" w:cs="Times New Roman"/>
                <w:bCs/>
                <w:sz w:val="20"/>
                <w:szCs w:val="20"/>
              </w:rPr>
              <w:t>, prípadne určiť</w:t>
            </w:r>
            <w:r w:rsidRPr="0083569D">
              <w:rPr>
                <w:rFonts w:ascii="Times New Roman" w:hAnsi="Times New Roman" w:cs="Times New Roman"/>
                <w:bCs/>
                <w:sz w:val="20"/>
                <w:szCs w:val="20"/>
              </w:rPr>
              <w:t xml:space="preserve"> </w:t>
            </w:r>
            <w:r w:rsidR="00593BE0" w:rsidRPr="0083569D">
              <w:rPr>
                <w:rFonts w:ascii="Times New Roman" w:hAnsi="Times New Roman" w:cs="Times New Roman"/>
                <w:bCs/>
                <w:sz w:val="20"/>
                <w:szCs w:val="20"/>
              </w:rPr>
              <w:t>počet rodín, kde aspoň jeden z rodičov je v štátnozamestnaneckom pomere, predkladateľ uvádza, že predmetné údaje nemá k dispozícii. Tzv. plošný zber a spracúvanie takýchto osobných údajov nepredpokladá ani nová právna úprava centrálneho informačného systému štátnej služby (zákon č. 99/2024 Z. z.).</w:t>
            </w:r>
            <w:r w:rsidR="000401ED" w:rsidRPr="0083569D">
              <w:rPr>
                <w:rFonts w:ascii="Times New Roman" w:hAnsi="Times New Roman" w:cs="Times New Roman"/>
                <w:bCs/>
                <w:sz w:val="20"/>
                <w:szCs w:val="20"/>
              </w:rPr>
              <w:t xml:space="preserve"> Počet štátnych zamestnancov (podľa údajov zo systemizácie poskytnutých služobnými úradmi) k 1. </w:t>
            </w:r>
            <w:r w:rsidR="0077264B">
              <w:rPr>
                <w:rFonts w:ascii="Times New Roman" w:hAnsi="Times New Roman" w:cs="Times New Roman"/>
                <w:bCs/>
                <w:sz w:val="20"/>
                <w:szCs w:val="20"/>
              </w:rPr>
              <w:t>júlu 2024 bol 34</w:t>
            </w:r>
            <w:r w:rsidR="00BF5055">
              <w:rPr>
                <w:rFonts w:ascii="Times New Roman" w:hAnsi="Times New Roman" w:cs="Times New Roman"/>
                <w:bCs/>
                <w:sz w:val="20"/>
                <w:szCs w:val="20"/>
              </w:rPr>
              <w:t> </w:t>
            </w:r>
            <w:r w:rsidR="0077264B">
              <w:rPr>
                <w:rFonts w:ascii="Times New Roman" w:hAnsi="Times New Roman" w:cs="Times New Roman"/>
                <w:bCs/>
                <w:sz w:val="20"/>
                <w:szCs w:val="20"/>
              </w:rPr>
              <w:t>825</w:t>
            </w:r>
            <w:r w:rsidR="000401ED" w:rsidRPr="0083569D">
              <w:rPr>
                <w:rFonts w:ascii="Times New Roman" w:hAnsi="Times New Roman" w:cs="Times New Roman"/>
                <w:bCs/>
                <w:sz w:val="20"/>
                <w:szCs w:val="20"/>
              </w:rPr>
              <w:t>.</w:t>
            </w:r>
          </w:p>
          <w:p w14:paraId="7666D54B" w14:textId="69FF3634" w:rsidR="00BF5055" w:rsidRDefault="00BF5055" w:rsidP="004F0414">
            <w:pPr>
              <w:tabs>
                <w:tab w:val="left" w:pos="1110"/>
              </w:tabs>
              <w:ind w:right="-2"/>
              <w:jc w:val="both"/>
              <w:rPr>
                <w:rFonts w:ascii="Times New Roman" w:hAnsi="Times New Roman" w:cs="Times New Roman"/>
                <w:bCs/>
                <w:sz w:val="20"/>
                <w:szCs w:val="20"/>
              </w:rPr>
            </w:pPr>
          </w:p>
          <w:p w14:paraId="7ECF69FD" w14:textId="6FE95529" w:rsidR="00BF5055" w:rsidRPr="0083569D" w:rsidRDefault="00BF5055" w:rsidP="004F0414">
            <w:pPr>
              <w:tabs>
                <w:tab w:val="left" w:pos="1110"/>
              </w:tabs>
              <w:ind w:right="-2"/>
              <w:jc w:val="both"/>
              <w:rPr>
                <w:rFonts w:ascii="Times New Roman" w:hAnsi="Times New Roman" w:cs="Times New Roman"/>
                <w:bCs/>
                <w:sz w:val="20"/>
                <w:szCs w:val="20"/>
              </w:rPr>
            </w:pPr>
            <w:r>
              <w:rPr>
                <w:rFonts w:ascii="Times New Roman" w:hAnsi="Times New Roman" w:cs="Times New Roman"/>
                <w:bCs/>
                <w:sz w:val="20"/>
                <w:szCs w:val="20"/>
              </w:rPr>
              <w:t xml:space="preserve">K odporúčaniu komisie zhodnotiť vplyvy na manželstvo, rodičovstvo a rodinu v bode 8.7.1 predmetnej analýzy vplyvov predkladateľ poukazuje na vecné znenie úprav služobného voľna podľa § 103 zákona o štátnej službe </w:t>
            </w:r>
            <w:r w:rsidR="00C7679A">
              <w:rPr>
                <w:rFonts w:ascii="Times New Roman" w:hAnsi="Times New Roman" w:cs="Times New Roman"/>
                <w:bCs/>
                <w:sz w:val="20"/>
                <w:szCs w:val="20"/>
              </w:rPr>
              <w:t>–</w:t>
            </w:r>
            <w:r>
              <w:rPr>
                <w:rFonts w:ascii="Times New Roman" w:hAnsi="Times New Roman" w:cs="Times New Roman"/>
                <w:bCs/>
                <w:sz w:val="20"/>
                <w:szCs w:val="20"/>
              </w:rPr>
              <w:t xml:space="preserve"> </w:t>
            </w:r>
            <w:r w:rsidR="00C7679A">
              <w:rPr>
                <w:rFonts w:ascii="Times New Roman" w:hAnsi="Times New Roman" w:cs="Times New Roman"/>
                <w:bCs/>
                <w:sz w:val="20"/>
                <w:szCs w:val="20"/>
              </w:rPr>
              <w:t xml:space="preserve">upravuje sa právo na </w:t>
            </w:r>
            <w:r w:rsidR="00242028">
              <w:rPr>
                <w:rFonts w:ascii="Times New Roman" w:hAnsi="Times New Roman" w:cs="Times New Roman"/>
                <w:bCs/>
                <w:sz w:val="20"/>
                <w:szCs w:val="20"/>
              </w:rPr>
              <w:t>čerpanie</w:t>
            </w:r>
            <w:r w:rsidR="00C7679A">
              <w:rPr>
                <w:rFonts w:ascii="Times New Roman" w:hAnsi="Times New Roman" w:cs="Times New Roman"/>
                <w:bCs/>
                <w:sz w:val="20"/>
                <w:szCs w:val="20"/>
              </w:rPr>
              <w:t xml:space="preserve"> čiastočne plateného (40 % funkčného platu) služobného voľna</w:t>
            </w:r>
            <w:r w:rsidR="00242028">
              <w:rPr>
                <w:rFonts w:ascii="Times New Roman" w:hAnsi="Times New Roman" w:cs="Times New Roman"/>
                <w:bCs/>
                <w:sz w:val="20"/>
                <w:szCs w:val="20"/>
              </w:rPr>
              <w:t>, ktoré môže štátny zamestnanec využiť jedenkrát za päť rokov</w:t>
            </w:r>
            <w:r w:rsidR="00C7679A">
              <w:rPr>
                <w:rFonts w:ascii="Times New Roman" w:hAnsi="Times New Roman" w:cs="Times New Roman"/>
                <w:bCs/>
                <w:sz w:val="20"/>
                <w:szCs w:val="20"/>
              </w:rPr>
              <w:t xml:space="preserve">. </w:t>
            </w:r>
            <w:r w:rsidR="00F80FE0">
              <w:rPr>
                <w:rFonts w:ascii="Times New Roman" w:hAnsi="Times New Roman" w:cs="Times New Roman"/>
                <w:bCs/>
                <w:sz w:val="20"/>
                <w:szCs w:val="20"/>
              </w:rPr>
              <w:t xml:space="preserve">Čerpanie služobného voľna je právom, nie povinnosťou štátneho zamestnanca. Predkladateľ nedisponuje podrobnejšími údajmi o rodinných pomeroch štátnych zamestnancov, zber a spracúvanie takýchto osobných údajov nepredpokladá ani nová právna úprava centrálneho informačného systému štátnej služby. </w:t>
            </w:r>
            <w:r w:rsidR="00242028">
              <w:rPr>
                <w:rFonts w:ascii="Times New Roman" w:hAnsi="Times New Roman" w:cs="Times New Roman"/>
                <w:bCs/>
                <w:sz w:val="20"/>
                <w:szCs w:val="20"/>
              </w:rPr>
              <w:t xml:space="preserve">Ako už bolo uvedené, </w:t>
            </w:r>
            <w:r w:rsidR="002437F4">
              <w:rPr>
                <w:rFonts w:ascii="Times New Roman" w:hAnsi="Times New Roman" w:cs="Times New Roman"/>
                <w:bCs/>
                <w:sz w:val="20"/>
                <w:szCs w:val="20"/>
              </w:rPr>
              <w:t>aktuálny počet</w:t>
            </w:r>
            <w:r w:rsidR="005A4123">
              <w:rPr>
                <w:rFonts w:ascii="Times New Roman" w:hAnsi="Times New Roman" w:cs="Times New Roman"/>
                <w:bCs/>
                <w:sz w:val="20"/>
                <w:szCs w:val="20"/>
              </w:rPr>
              <w:t xml:space="preserve"> štátnych zamestnancov (k 1. j</w:t>
            </w:r>
            <w:r w:rsidR="0077264B">
              <w:rPr>
                <w:rFonts w:ascii="Times New Roman" w:hAnsi="Times New Roman" w:cs="Times New Roman"/>
                <w:bCs/>
                <w:sz w:val="20"/>
                <w:szCs w:val="20"/>
              </w:rPr>
              <w:t>úlu 2024) bol 34 825</w:t>
            </w:r>
            <w:r w:rsidR="002437F4">
              <w:rPr>
                <w:rFonts w:ascii="Times New Roman" w:hAnsi="Times New Roman" w:cs="Times New Roman"/>
                <w:bCs/>
                <w:sz w:val="20"/>
                <w:szCs w:val="20"/>
              </w:rPr>
              <w:t>.</w:t>
            </w:r>
            <w:r w:rsidR="00F80FE0" w:rsidRPr="002437F4">
              <w:rPr>
                <w:rFonts w:ascii="Times New Roman" w:hAnsi="Times New Roman" w:cs="Times New Roman"/>
                <w:bCs/>
                <w:sz w:val="20"/>
                <w:szCs w:val="20"/>
              </w:rPr>
              <w:t>Podľa Štatistického úradu Slovenskej republiky (</w:t>
            </w:r>
            <w:hyperlink r:id="rId10" w:history="1">
              <w:r w:rsidR="00F80FE0" w:rsidRPr="002437F4">
                <w:rPr>
                  <w:rStyle w:val="Hypertextovprepojenie"/>
                  <w:rFonts w:ascii="Times New Roman" w:hAnsi="Times New Roman" w:cs="Times New Roman"/>
                  <w:bCs/>
                  <w:sz w:val="20"/>
                  <w:szCs w:val="20"/>
                </w:rPr>
                <w:t>https://www.scitanie.sk/storage/app/media/dokumenty/Rodinne_spravanie.pdf</w:t>
              </w:r>
            </w:hyperlink>
            <w:r w:rsidR="00F80FE0" w:rsidRPr="002437F4">
              <w:rPr>
                <w:rFonts w:ascii="Times New Roman" w:hAnsi="Times New Roman" w:cs="Times New Roman"/>
                <w:bCs/>
                <w:sz w:val="20"/>
                <w:szCs w:val="20"/>
              </w:rPr>
              <w:t>) počet rodín (resp. rodinných domácností) s troma alebo viacerými závislými deťmi dlhodobo klesá, stúpajúcu tendenciu má naopak podiel rodín bez detí, resp. podiel rodín bez závislých detí.</w:t>
            </w:r>
            <w:r w:rsidR="004F11B5" w:rsidRPr="002437F4">
              <w:rPr>
                <w:rFonts w:ascii="Times New Roman" w:hAnsi="Times New Roman" w:cs="Times New Roman"/>
                <w:bCs/>
                <w:sz w:val="20"/>
                <w:szCs w:val="20"/>
              </w:rPr>
              <w:t xml:space="preserve"> V roku 2021 predstavoval podiel rodín s </w:t>
            </w:r>
            <w:r w:rsidR="00A22ECE">
              <w:rPr>
                <w:rFonts w:ascii="Times New Roman" w:hAnsi="Times New Roman" w:cs="Times New Roman"/>
                <w:bCs/>
                <w:sz w:val="20"/>
                <w:szCs w:val="20"/>
              </w:rPr>
              <w:t>tromi</w:t>
            </w:r>
            <w:r w:rsidR="004F11B5" w:rsidRPr="002437F4">
              <w:rPr>
                <w:rFonts w:ascii="Times New Roman" w:hAnsi="Times New Roman" w:cs="Times New Roman"/>
                <w:bCs/>
                <w:sz w:val="20"/>
                <w:szCs w:val="20"/>
              </w:rPr>
              <w:t xml:space="preserve"> a viac závislými deťmi približne 5,25</w:t>
            </w:r>
            <w:r w:rsidR="002437F4" w:rsidRPr="002437F4">
              <w:rPr>
                <w:rFonts w:ascii="Times New Roman" w:hAnsi="Times New Roman" w:cs="Times New Roman"/>
                <w:bCs/>
                <w:sz w:val="20"/>
                <w:szCs w:val="20"/>
              </w:rPr>
              <w:t xml:space="preserve"> %</w:t>
            </w:r>
            <w:r w:rsidR="002437F4">
              <w:rPr>
                <w:rFonts w:ascii="Times New Roman" w:hAnsi="Times New Roman" w:cs="Times New Roman"/>
                <w:bCs/>
                <w:sz w:val="20"/>
                <w:szCs w:val="20"/>
              </w:rPr>
              <w:t xml:space="preserve"> z celkového počtu rodinných domácností. Súčasne, v rovnakom roku</w:t>
            </w:r>
            <w:r w:rsidR="00242028">
              <w:rPr>
                <w:rFonts w:ascii="Times New Roman" w:hAnsi="Times New Roman" w:cs="Times New Roman"/>
                <w:bCs/>
                <w:sz w:val="20"/>
                <w:szCs w:val="20"/>
              </w:rPr>
              <w:t>,</w:t>
            </w:r>
            <w:r w:rsidR="002437F4">
              <w:rPr>
                <w:rFonts w:ascii="Times New Roman" w:hAnsi="Times New Roman" w:cs="Times New Roman"/>
                <w:bCs/>
                <w:sz w:val="20"/>
                <w:szCs w:val="20"/>
              </w:rPr>
              <w:t xml:space="preserve"> viac ako 35 % z celkového počtu domácností tvo</w:t>
            </w:r>
            <w:r w:rsidR="00242028">
              <w:rPr>
                <w:rFonts w:ascii="Times New Roman" w:hAnsi="Times New Roman" w:cs="Times New Roman"/>
                <w:bCs/>
                <w:sz w:val="20"/>
                <w:szCs w:val="20"/>
              </w:rPr>
              <w:t>rili jednočlenné domácnosti</w:t>
            </w:r>
            <w:r w:rsidR="002437F4">
              <w:rPr>
                <w:rFonts w:ascii="Times New Roman" w:hAnsi="Times New Roman" w:cs="Times New Roman"/>
                <w:bCs/>
                <w:sz w:val="20"/>
                <w:szCs w:val="20"/>
              </w:rPr>
              <w:t>.</w:t>
            </w:r>
            <w:r w:rsidR="00A22ECE">
              <w:rPr>
                <w:rFonts w:ascii="Times New Roman" w:hAnsi="Times New Roman" w:cs="Times New Roman"/>
                <w:bCs/>
                <w:sz w:val="20"/>
                <w:szCs w:val="20"/>
              </w:rPr>
              <w:t xml:space="preserve"> Zamestnanie v štátnej službe vo všeobecnosti, nepatrí medzi tzv. lukratívne povolania. </w:t>
            </w:r>
            <w:r w:rsidR="007A74E7">
              <w:rPr>
                <w:rFonts w:ascii="Times New Roman" w:hAnsi="Times New Roman" w:cs="Times New Roman"/>
                <w:bCs/>
                <w:sz w:val="20"/>
                <w:szCs w:val="20"/>
              </w:rPr>
              <w:t>Z</w:t>
            </w:r>
            <w:r w:rsidR="00A22ECE">
              <w:rPr>
                <w:rFonts w:ascii="Times New Roman" w:hAnsi="Times New Roman" w:cs="Times New Roman"/>
                <w:bCs/>
                <w:sz w:val="20"/>
                <w:szCs w:val="20"/>
              </w:rPr>
              <w:t>áujem štátnych zamestnancov o čerpanie služobného voľna podľa navrhovanej úpravy</w:t>
            </w:r>
            <w:r w:rsidR="007A74E7">
              <w:rPr>
                <w:rFonts w:ascii="Times New Roman" w:hAnsi="Times New Roman" w:cs="Times New Roman"/>
                <w:bCs/>
                <w:sz w:val="20"/>
                <w:szCs w:val="20"/>
              </w:rPr>
              <w:t xml:space="preserve"> nie je možné kvalifikovane a dostatočne spoľahlivo odhadnúť</w:t>
            </w:r>
            <w:r w:rsidR="00A22ECE">
              <w:rPr>
                <w:rFonts w:ascii="Times New Roman" w:hAnsi="Times New Roman" w:cs="Times New Roman"/>
                <w:bCs/>
                <w:sz w:val="20"/>
                <w:szCs w:val="20"/>
              </w:rPr>
              <w:t xml:space="preserve">. </w:t>
            </w:r>
            <w:r w:rsidR="00C7679A">
              <w:rPr>
                <w:rFonts w:ascii="Times New Roman" w:hAnsi="Times New Roman" w:cs="Times New Roman"/>
                <w:bCs/>
                <w:sz w:val="20"/>
                <w:szCs w:val="20"/>
              </w:rPr>
              <w:t>V</w:t>
            </w:r>
            <w:r w:rsidR="00A22ECE">
              <w:rPr>
                <w:rFonts w:ascii="Times New Roman" w:hAnsi="Times New Roman" w:cs="Times New Roman"/>
                <w:bCs/>
                <w:sz w:val="20"/>
                <w:szCs w:val="20"/>
              </w:rPr>
              <w:t>zhľadom na</w:t>
            </w:r>
            <w:r w:rsidR="00C7679A">
              <w:rPr>
                <w:rFonts w:ascii="Times New Roman" w:hAnsi="Times New Roman" w:cs="Times New Roman"/>
                <w:bCs/>
                <w:sz w:val="20"/>
                <w:szCs w:val="20"/>
              </w:rPr>
              <w:t xml:space="preserve"> </w:t>
            </w:r>
            <w:r w:rsidR="00A22ECE">
              <w:rPr>
                <w:rFonts w:ascii="Times New Roman" w:hAnsi="Times New Roman" w:cs="Times New Roman"/>
                <w:bCs/>
                <w:sz w:val="20"/>
                <w:szCs w:val="20"/>
              </w:rPr>
              <w:t>uvedené</w:t>
            </w:r>
            <w:r w:rsidR="00C7679A">
              <w:rPr>
                <w:rFonts w:ascii="Times New Roman" w:hAnsi="Times New Roman" w:cs="Times New Roman"/>
                <w:bCs/>
                <w:sz w:val="20"/>
                <w:szCs w:val="20"/>
              </w:rPr>
              <w:t xml:space="preserve"> predkladateľ neidentifikoval</w:t>
            </w:r>
            <w:r w:rsidR="007A74E7">
              <w:rPr>
                <w:rFonts w:ascii="Times New Roman" w:hAnsi="Times New Roman" w:cs="Times New Roman"/>
                <w:bCs/>
                <w:sz w:val="20"/>
                <w:szCs w:val="20"/>
              </w:rPr>
              <w:t xml:space="preserve"> ani bližšie nekvantifikoval</w:t>
            </w:r>
            <w:r w:rsidR="00C7679A">
              <w:rPr>
                <w:rFonts w:ascii="Times New Roman" w:hAnsi="Times New Roman" w:cs="Times New Roman"/>
                <w:bCs/>
                <w:sz w:val="20"/>
                <w:szCs w:val="20"/>
              </w:rPr>
              <w:t xml:space="preserve"> možný vplyv navrhovanej úpravy na disponibilný príje</w:t>
            </w:r>
            <w:r w:rsidR="00A22ECE">
              <w:rPr>
                <w:rFonts w:ascii="Times New Roman" w:hAnsi="Times New Roman" w:cs="Times New Roman"/>
                <w:bCs/>
                <w:sz w:val="20"/>
                <w:szCs w:val="20"/>
              </w:rPr>
              <w:t>m domácností viacdetných rodín.</w:t>
            </w:r>
          </w:p>
          <w:p w14:paraId="694F1D50" w14:textId="77777777" w:rsidR="001B23B7" w:rsidRPr="00612E08" w:rsidRDefault="001B23B7" w:rsidP="00996250">
            <w:pPr>
              <w:tabs>
                <w:tab w:val="left" w:pos="1110"/>
              </w:tabs>
              <w:ind w:right="-2"/>
              <w:jc w:val="both"/>
              <w:rPr>
                <w:rFonts w:ascii="Times New Roman" w:eastAsia="Times New Roman" w:hAnsi="Times New Roman" w:cs="Times New Roman"/>
                <w:b/>
                <w:sz w:val="20"/>
                <w:szCs w:val="20"/>
                <w:lang w:eastAsia="sk-SK"/>
              </w:rPr>
            </w:pPr>
          </w:p>
        </w:tc>
      </w:tr>
      <w:tr w:rsidR="00612E08" w:rsidRPr="00612E08" w14:paraId="7CABAFDB" w14:textId="77777777" w:rsidTr="003D3EC2">
        <w:tblPrEx>
          <w:tblBorders>
            <w:insideH w:val="single" w:sz="4" w:space="0" w:color="FFFFFF"/>
            <w:insideV w:val="single" w:sz="4" w:space="0" w:color="FFFFFF"/>
          </w:tblBorders>
        </w:tblPrEx>
        <w:tc>
          <w:tcPr>
            <w:tcW w:w="9176" w:type="dxa"/>
            <w:tcBorders>
              <w:top w:val="single" w:sz="4" w:space="0" w:color="auto"/>
            </w:tcBorders>
            <w:shd w:val="clear" w:color="auto" w:fill="E2E2E2"/>
          </w:tcPr>
          <w:p w14:paraId="5E91064D" w14:textId="77777777" w:rsidR="001B23B7" w:rsidRPr="00612E08" w:rsidRDefault="001B23B7" w:rsidP="003D3EC2">
            <w:pPr>
              <w:numPr>
                <w:ilvl w:val="0"/>
                <w:numId w:val="1"/>
              </w:numPr>
              <w:ind w:left="450" w:hanging="425"/>
              <w:contextualSpacing/>
              <w:jc w:val="both"/>
              <w:rPr>
                <w:rFonts w:ascii="Times New Roman" w:eastAsia="Calibri" w:hAnsi="Times New Roman" w:cs="Times New Roman"/>
                <w:b/>
              </w:rPr>
            </w:pPr>
            <w:r w:rsidRPr="00612E08">
              <w:rPr>
                <w:rFonts w:ascii="Times New Roman" w:eastAsia="Calibri" w:hAnsi="Times New Roman" w:cs="Times New Roman"/>
                <w:b/>
              </w:rPr>
              <w:lastRenderedPageBreak/>
              <w:t>Stanovisko Komisie na posudzovanie vybraných vplyvov zo záverečného posúdenia č. ..........</w:t>
            </w:r>
            <w:r w:rsidRPr="00612E08">
              <w:rPr>
                <w:rFonts w:ascii="Times New Roman" w:eastAsia="Calibri" w:hAnsi="Times New Roman" w:cs="Times New Roman"/>
              </w:rPr>
              <w:t xml:space="preserve"> (v prípade, ak sa uskutočnilo v zmysle bodu 9.1. Jednotnej metodiky) </w:t>
            </w:r>
          </w:p>
        </w:tc>
      </w:tr>
      <w:tr w:rsidR="00612E08" w:rsidRPr="00612E08" w14:paraId="638F849D" w14:textId="77777777" w:rsidTr="003D3EC2">
        <w:tblPrEx>
          <w:tblBorders>
            <w:insideH w:val="single" w:sz="4" w:space="0" w:color="FFFFFF"/>
            <w:insideV w:val="single" w:sz="4" w:space="0" w:color="FFFFFF"/>
          </w:tblBorders>
        </w:tblPrEx>
        <w:tc>
          <w:tcPr>
            <w:tcW w:w="9176" w:type="dxa"/>
            <w:shd w:val="clear" w:color="auto" w:fill="FFFFFF"/>
          </w:tcPr>
          <w:p w14:paraId="6186565F" w14:textId="77777777" w:rsidR="001B23B7" w:rsidRPr="00612E08" w:rsidRDefault="001B23B7" w:rsidP="003D3EC2">
            <w:pPr>
              <w:rPr>
                <w:rFonts w:ascii="Times New Roman" w:eastAsia="Times New Roman" w:hAnsi="Times New Roman" w:cs="Times New Roman"/>
                <w:b/>
                <w:sz w:val="20"/>
                <w:szCs w:val="20"/>
                <w:lang w:eastAsia="sk-SK"/>
              </w:rPr>
            </w:pPr>
          </w:p>
          <w:tbl>
            <w:tblPr>
              <w:tblStyle w:val="Mriekatabuky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612E08" w:rsidRPr="00612E08" w14:paraId="1E278FFF" w14:textId="77777777" w:rsidTr="003D3EC2">
              <w:trPr>
                <w:trHeight w:val="396"/>
              </w:trPr>
              <w:tc>
                <w:tcPr>
                  <w:tcW w:w="2552" w:type="dxa"/>
                </w:tcPr>
                <w:p w14:paraId="79AC776A" w14:textId="77777777" w:rsidR="001B23B7" w:rsidRPr="00612E08" w:rsidRDefault="00A93219" w:rsidP="003D3EC2">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888232876"/>
                      <w14:checkbox>
                        <w14:checked w14:val="0"/>
                        <w14:checkedState w14:val="2612" w14:font="MS Gothic"/>
                        <w14:uncheckedState w14:val="2610" w14:font="MS Gothic"/>
                      </w14:checkbox>
                    </w:sdtPr>
                    <w:sdtEndPr/>
                    <w:sdtContent>
                      <w:r w:rsidR="0075197E"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 xml:space="preserve">Súhlasné </w:t>
                  </w:r>
                </w:p>
              </w:tc>
              <w:tc>
                <w:tcPr>
                  <w:tcW w:w="3827" w:type="dxa"/>
                </w:tcPr>
                <w:p w14:paraId="686E15D7" w14:textId="77777777" w:rsidR="001B23B7" w:rsidRPr="00612E08" w:rsidRDefault="00A93219" w:rsidP="003D3EC2">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953831761"/>
                      <w14:checkbox>
                        <w14:checked w14:val="0"/>
                        <w14:checkedState w14:val="2612" w14:font="MS Gothic"/>
                        <w14:uncheckedState w14:val="2610" w14:font="MS Gothic"/>
                      </w14:checkbox>
                    </w:sdtPr>
                    <w:sdtEndPr/>
                    <w:sdtContent>
                      <w:r w:rsidR="0075197E"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Súhlasné s  návrhom na dopracovanie</w:t>
                  </w:r>
                </w:p>
              </w:tc>
              <w:tc>
                <w:tcPr>
                  <w:tcW w:w="2534" w:type="dxa"/>
                </w:tcPr>
                <w:p w14:paraId="6248CE84" w14:textId="77777777" w:rsidR="001B23B7" w:rsidRPr="00612E08" w:rsidRDefault="00A93219" w:rsidP="003D3EC2">
                  <w:pPr>
                    <w:ind w:right="459"/>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361740452"/>
                      <w14:checkbox>
                        <w14:checked w14:val="0"/>
                        <w14:checkedState w14:val="2612" w14:font="MS Gothic"/>
                        <w14:uncheckedState w14:val="2610" w14:font="MS Gothic"/>
                      </w14:checkbox>
                    </w:sdtPr>
                    <w:sdtEndPr/>
                    <w:sdtContent>
                      <w:r w:rsidR="0075197E"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Nesúhlasné</w:t>
                  </w:r>
                </w:p>
              </w:tc>
            </w:tr>
          </w:tbl>
          <w:p w14:paraId="6ECBEEA5" w14:textId="77777777" w:rsidR="001B23B7" w:rsidRPr="00612E08" w:rsidRDefault="001B23B7" w:rsidP="003D3EC2">
            <w:pPr>
              <w:jc w:val="both"/>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Uveďte pripomienky zo stanoviska Komisie z časti II. spolu s Vaším vyhodnotením:</w:t>
            </w:r>
          </w:p>
          <w:p w14:paraId="208F14F2" w14:textId="77777777" w:rsidR="001B23B7" w:rsidRPr="00612E08" w:rsidRDefault="001B23B7" w:rsidP="003D3EC2">
            <w:pPr>
              <w:rPr>
                <w:rFonts w:ascii="Times New Roman" w:eastAsia="Times New Roman" w:hAnsi="Times New Roman" w:cs="Times New Roman"/>
                <w:b/>
                <w:sz w:val="20"/>
                <w:szCs w:val="20"/>
                <w:lang w:eastAsia="sk-SK"/>
              </w:rPr>
            </w:pPr>
          </w:p>
          <w:p w14:paraId="2C235C0F" w14:textId="77777777" w:rsidR="001B23B7" w:rsidRPr="00612E08" w:rsidRDefault="001B23B7" w:rsidP="003D3EC2">
            <w:pPr>
              <w:rPr>
                <w:rFonts w:ascii="Times New Roman" w:eastAsia="Times New Roman" w:hAnsi="Times New Roman" w:cs="Times New Roman"/>
                <w:b/>
                <w:sz w:val="20"/>
                <w:szCs w:val="20"/>
                <w:lang w:eastAsia="sk-SK"/>
              </w:rPr>
            </w:pPr>
          </w:p>
        </w:tc>
      </w:tr>
    </w:tbl>
    <w:p w14:paraId="13DF5AB9" w14:textId="77777777" w:rsidR="00125147" w:rsidRPr="00612E08" w:rsidRDefault="00125147"/>
    <w:sectPr w:rsidR="00125147" w:rsidRPr="00612E08" w:rsidSect="001E3562">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B56755" w14:textId="77777777" w:rsidR="00A93219" w:rsidRDefault="00A93219" w:rsidP="001B23B7">
      <w:pPr>
        <w:spacing w:after="0" w:line="240" w:lineRule="auto"/>
      </w:pPr>
      <w:r>
        <w:separator/>
      </w:r>
    </w:p>
  </w:endnote>
  <w:endnote w:type="continuationSeparator" w:id="0">
    <w:p w14:paraId="32311889" w14:textId="77777777" w:rsidR="00A93219" w:rsidRDefault="00A93219" w:rsidP="001B23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Times">
    <w:panose1 w:val="02020603050405020304"/>
    <w:charset w:val="EE"/>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Mincho">
    <w:altName w:val="Yu Gothic UI"/>
    <w:panose1 w:val="020206090402050803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91191730"/>
      <w:docPartObj>
        <w:docPartGallery w:val="Page Numbers (Bottom of Page)"/>
        <w:docPartUnique/>
      </w:docPartObj>
    </w:sdtPr>
    <w:sdtEndPr>
      <w:rPr>
        <w:rFonts w:ascii="Times New Roman" w:hAnsi="Times New Roman" w:cs="Times New Roman"/>
        <w:sz w:val="24"/>
        <w:szCs w:val="24"/>
      </w:rPr>
    </w:sdtEndPr>
    <w:sdtContent>
      <w:p w14:paraId="4282861D" w14:textId="08C40404" w:rsidR="00862497" w:rsidRPr="006045CB" w:rsidRDefault="00862497" w:rsidP="001B23B7">
        <w:pPr>
          <w:pStyle w:val="Pta"/>
          <w:jc w:val="right"/>
          <w:rPr>
            <w:rFonts w:ascii="Times New Roman" w:hAnsi="Times New Roman" w:cs="Times New Roman"/>
            <w:sz w:val="24"/>
            <w:szCs w:val="24"/>
          </w:rPr>
        </w:pPr>
        <w:r w:rsidRPr="006045CB">
          <w:rPr>
            <w:rFonts w:ascii="Times New Roman" w:hAnsi="Times New Roman" w:cs="Times New Roman"/>
            <w:sz w:val="24"/>
            <w:szCs w:val="24"/>
          </w:rPr>
          <w:fldChar w:fldCharType="begin"/>
        </w:r>
        <w:r w:rsidRPr="006045CB">
          <w:rPr>
            <w:rFonts w:ascii="Times New Roman" w:hAnsi="Times New Roman" w:cs="Times New Roman"/>
            <w:sz w:val="24"/>
            <w:szCs w:val="24"/>
          </w:rPr>
          <w:instrText>PAGE   \* MERGEFORMAT</w:instrText>
        </w:r>
        <w:r w:rsidRPr="006045CB">
          <w:rPr>
            <w:rFonts w:ascii="Times New Roman" w:hAnsi="Times New Roman" w:cs="Times New Roman"/>
            <w:sz w:val="24"/>
            <w:szCs w:val="24"/>
          </w:rPr>
          <w:fldChar w:fldCharType="separate"/>
        </w:r>
        <w:r w:rsidR="00914A04">
          <w:rPr>
            <w:rFonts w:ascii="Times New Roman" w:hAnsi="Times New Roman" w:cs="Times New Roman"/>
            <w:noProof/>
            <w:sz w:val="24"/>
            <w:szCs w:val="24"/>
          </w:rPr>
          <w:t>1</w:t>
        </w:r>
        <w:r w:rsidRPr="006045CB">
          <w:rPr>
            <w:rFonts w:ascii="Times New Roman" w:hAnsi="Times New Roman" w:cs="Times New Roman"/>
            <w:sz w:val="24"/>
            <w:szCs w:val="24"/>
          </w:rPr>
          <w:fldChar w:fldCharType="end"/>
        </w:r>
      </w:p>
    </w:sdtContent>
  </w:sdt>
  <w:p w14:paraId="245FE446" w14:textId="77777777" w:rsidR="00862497" w:rsidRDefault="00862497">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ECA849E" w14:textId="77777777" w:rsidR="00A93219" w:rsidRDefault="00A93219" w:rsidP="001B23B7">
      <w:pPr>
        <w:spacing w:after="0" w:line="240" w:lineRule="auto"/>
      </w:pPr>
      <w:r>
        <w:separator/>
      </w:r>
    </w:p>
  </w:footnote>
  <w:footnote w:type="continuationSeparator" w:id="0">
    <w:p w14:paraId="1F9B67AE" w14:textId="77777777" w:rsidR="00A93219" w:rsidRDefault="00A93219" w:rsidP="001B23B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5422D8"/>
    <w:multiLevelType w:val="hybridMultilevel"/>
    <w:tmpl w:val="3C085188"/>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 w15:restartNumberingAfterBreak="0">
    <w:nsid w:val="45981AE9"/>
    <w:multiLevelType w:val="hybridMultilevel"/>
    <w:tmpl w:val="40042E24"/>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 w15:restartNumberingAfterBreak="0">
    <w:nsid w:val="47C64099"/>
    <w:multiLevelType w:val="hybridMultilevel"/>
    <w:tmpl w:val="8E084852"/>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 w15:restartNumberingAfterBreak="0">
    <w:nsid w:val="4C0A690C"/>
    <w:multiLevelType w:val="hybridMultilevel"/>
    <w:tmpl w:val="8A3490A8"/>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 w15:restartNumberingAfterBreak="0">
    <w:nsid w:val="52817802"/>
    <w:multiLevelType w:val="hybridMultilevel"/>
    <w:tmpl w:val="C478AD8C"/>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 w15:restartNumberingAfterBreak="0">
    <w:nsid w:val="7BDE54EF"/>
    <w:multiLevelType w:val="hybridMultilevel"/>
    <w:tmpl w:val="419C7968"/>
    <w:lvl w:ilvl="0" w:tplc="041B000F">
      <w:start w:val="1"/>
      <w:numFmt w:val="decimal"/>
      <w:lvlText w:val="%1."/>
      <w:lvlJc w:val="left"/>
      <w:pPr>
        <w:ind w:left="862" w:hanging="360"/>
      </w:pPr>
    </w:lvl>
    <w:lvl w:ilvl="1" w:tplc="041B0019" w:tentative="1">
      <w:start w:val="1"/>
      <w:numFmt w:val="lowerLetter"/>
      <w:lvlText w:val="%2."/>
      <w:lvlJc w:val="left"/>
      <w:pPr>
        <w:ind w:left="1582" w:hanging="360"/>
      </w:pPr>
    </w:lvl>
    <w:lvl w:ilvl="2" w:tplc="041B001B" w:tentative="1">
      <w:start w:val="1"/>
      <w:numFmt w:val="lowerRoman"/>
      <w:lvlText w:val="%3."/>
      <w:lvlJc w:val="right"/>
      <w:pPr>
        <w:ind w:left="2302" w:hanging="180"/>
      </w:pPr>
    </w:lvl>
    <w:lvl w:ilvl="3" w:tplc="041B000F" w:tentative="1">
      <w:start w:val="1"/>
      <w:numFmt w:val="decimal"/>
      <w:lvlText w:val="%4."/>
      <w:lvlJc w:val="left"/>
      <w:pPr>
        <w:ind w:left="3022" w:hanging="360"/>
      </w:pPr>
    </w:lvl>
    <w:lvl w:ilvl="4" w:tplc="041B0019" w:tentative="1">
      <w:start w:val="1"/>
      <w:numFmt w:val="lowerLetter"/>
      <w:lvlText w:val="%5."/>
      <w:lvlJc w:val="left"/>
      <w:pPr>
        <w:ind w:left="3742" w:hanging="360"/>
      </w:pPr>
    </w:lvl>
    <w:lvl w:ilvl="5" w:tplc="041B001B" w:tentative="1">
      <w:start w:val="1"/>
      <w:numFmt w:val="lowerRoman"/>
      <w:lvlText w:val="%6."/>
      <w:lvlJc w:val="right"/>
      <w:pPr>
        <w:ind w:left="4462" w:hanging="180"/>
      </w:pPr>
    </w:lvl>
    <w:lvl w:ilvl="6" w:tplc="041B000F" w:tentative="1">
      <w:start w:val="1"/>
      <w:numFmt w:val="decimal"/>
      <w:lvlText w:val="%7."/>
      <w:lvlJc w:val="left"/>
      <w:pPr>
        <w:ind w:left="5182" w:hanging="360"/>
      </w:pPr>
    </w:lvl>
    <w:lvl w:ilvl="7" w:tplc="041B0019" w:tentative="1">
      <w:start w:val="1"/>
      <w:numFmt w:val="lowerLetter"/>
      <w:lvlText w:val="%8."/>
      <w:lvlJc w:val="left"/>
      <w:pPr>
        <w:ind w:left="5902" w:hanging="360"/>
      </w:pPr>
    </w:lvl>
    <w:lvl w:ilvl="8" w:tplc="041B001B" w:tentative="1">
      <w:start w:val="1"/>
      <w:numFmt w:val="lowerRoman"/>
      <w:lvlText w:val="%9."/>
      <w:lvlJc w:val="right"/>
      <w:pPr>
        <w:ind w:left="6622" w:hanging="180"/>
      </w:pPr>
    </w:lvl>
  </w:abstractNum>
  <w:num w:numId="1">
    <w:abstractNumId w:val="5"/>
  </w:num>
  <w:num w:numId="2">
    <w:abstractNumId w:val="0"/>
  </w:num>
  <w:num w:numId="3">
    <w:abstractNumId w:val="2"/>
  </w:num>
  <w:num w:numId="4">
    <w:abstractNumId w:val="3"/>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23B7"/>
    <w:rsid w:val="000013C3"/>
    <w:rsid w:val="000056CF"/>
    <w:rsid w:val="00007082"/>
    <w:rsid w:val="000401ED"/>
    <w:rsid w:val="00043706"/>
    <w:rsid w:val="0004776E"/>
    <w:rsid w:val="00064023"/>
    <w:rsid w:val="000715AF"/>
    <w:rsid w:val="00075A87"/>
    <w:rsid w:val="000770B4"/>
    <w:rsid w:val="00097069"/>
    <w:rsid w:val="000B19D2"/>
    <w:rsid w:val="000D348F"/>
    <w:rsid w:val="000E0D12"/>
    <w:rsid w:val="000E5822"/>
    <w:rsid w:val="000F2BE9"/>
    <w:rsid w:val="001041E7"/>
    <w:rsid w:val="00113AE4"/>
    <w:rsid w:val="00125147"/>
    <w:rsid w:val="001318E6"/>
    <w:rsid w:val="00131971"/>
    <w:rsid w:val="0013394A"/>
    <w:rsid w:val="00146B51"/>
    <w:rsid w:val="00156064"/>
    <w:rsid w:val="001842EE"/>
    <w:rsid w:val="001853FC"/>
    <w:rsid w:val="00187182"/>
    <w:rsid w:val="001B23B7"/>
    <w:rsid w:val="001D7CF7"/>
    <w:rsid w:val="001E3562"/>
    <w:rsid w:val="001E66A8"/>
    <w:rsid w:val="001F5843"/>
    <w:rsid w:val="00203EE3"/>
    <w:rsid w:val="00212E10"/>
    <w:rsid w:val="0021397F"/>
    <w:rsid w:val="002243BB"/>
    <w:rsid w:val="00232B8D"/>
    <w:rsid w:val="0023360B"/>
    <w:rsid w:val="00240073"/>
    <w:rsid w:val="00242028"/>
    <w:rsid w:val="00243652"/>
    <w:rsid w:val="002437F4"/>
    <w:rsid w:val="0025036E"/>
    <w:rsid w:val="00285A9A"/>
    <w:rsid w:val="002A6406"/>
    <w:rsid w:val="002B3919"/>
    <w:rsid w:val="002D0613"/>
    <w:rsid w:val="002E5A93"/>
    <w:rsid w:val="002F2BE7"/>
    <w:rsid w:val="002F3A7E"/>
    <w:rsid w:val="002F6ADB"/>
    <w:rsid w:val="003145AE"/>
    <w:rsid w:val="003179D3"/>
    <w:rsid w:val="003553ED"/>
    <w:rsid w:val="003563E9"/>
    <w:rsid w:val="0036776C"/>
    <w:rsid w:val="003A057B"/>
    <w:rsid w:val="003A1D39"/>
    <w:rsid w:val="003A381E"/>
    <w:rsid w:val="003B502B"/>
    <w:rsid w:val="003C342E"/>
    <w:rsid w:val="003D0531"/>
    <w:rsid w:val="003D3EC2"/>
    <w:rsid w:val="003D4B21"/>
    <w:rsid w:val="003D7D62"/>
    <w:rsid w:val="003E1BB1"/>
    <w:rsid w:val="003E3B73"/>
    <w:rsid w:val="00411898"/>
    <w:rsid w:val="00442CCB"/>
    <w:rsid w:val="00465811"/>
    <w:rsid w:val="0047147E"/>
    <w:rsid w:val="0049476D"/>
    <w:rsid w:val="004A4383"/>
    <w:rsid w:val="004C04E2"/>
    <w:rsid w:val="004C0D21"/>
    <w:rsid w:val="004C6193"/>
    <w:rsid w:val="004C6831"/>
    <w:rsid w:val="004C69CA"/>
    <w:rsid w:val="004E4937"/>
    <w:rsid w:val="004E6A81"/>
    <w:rsid w:val="004F013C"/>
    <w:rsid w:val="004F0414"/>
    <w:rsid w:val="004F11B5"/>
    <w:rsid w:val="004F2D78"/>
    <w:rsid w:val="00504182"/>
    <w:rsid w:val="005144B1"/>
    <w:rsid w:val="005248D3"/>
    <w:rsid w:val="00530D5C"/>
    <w:rsid w:val="00531BF6"/>
    <w:rsid w:val="005331EF"/>
    <w:rsid w:val="00542C7C"/>
    <w:rsid w:val="00543918"/>
    <w:rsid w:val="00544AB4"/>
    <w:rsid w:val="0055630E"/>
    <w:rsid w:val="00574171"/>
    <w:rsid w:val="0059038A"/>
    <w:rsid w:val="00591EC6"/>
    <w:rsid w:val="00591ED3"/>
    <w:rsid w:val="00593BE0"/>
    <w:rsid w:val="005A203A"/>
    <w:rsid w:val="005A34B7"/>
    <w:rsid w:val="005A4123"/>
    <w:rsid w:val="005A4607"/>
    <w:rsid w:val="005A68F1"/>
    <w:rsid w:val="005B6323"/>
    <w:rsid w:val="005C03E2"/>
    <w:rsid w:val="005C6060"/>
    <w:rsid w:val="005E4AE6"/>
    <w:rsid w:val="005F2125"/>
    <w:rsid w:val="006052A4"/>
    <w:rsid w:val="00612E08"/>
    <w:rsid w:val="006154F7"/>
    <w:rsid w:val="00624668"/>
    <w:rsid w:val="0064362E"/>
    <w:rsid w:val="006474D1"/>
    <w:rsid w:val="00685696"/>
    <w:rsid w:val="00686537"/>
    <w:rsid w:val="006A0881"/>
    <w:rsid w:val="006C006E"/>
    <w:rsid w:val="006C4DD4"/>
    <w:rsid w:val="006F678E"/>
    <w:rsid w:val="006F6B62"/>
    <w:rsid w:val="006F7505"/>
    <w:rsid w:val="00707B6F"/>
    <w:rsid w:val="00720322"/>
    <w:rsid w:val="00740171"/>
    <w:rsid w:val="00743B18"/>
    <w:rsid w:val="0075197E"/>
    <w:rsid w:val="00756781"/>
    <w:rsid w:val="00761208"/>
    <w:rsid w:val="0076180C"/>
    <w:rsid w:val="00762320"/>
    <w:rsid w:val="00763F01"/>
    <w:rsid w:val="0077264B"/>
    <w:rsid w:val="00772FEE"/>
    <w:rsid w:val="0077430C"/>
    <w:rsid w:val="00774511"/>
    <w:rsid w:val="007756BE"/>
    <w:rsid w:val="00786DEA"/>
    <w:rsid w:val="007A74E7"/>
    <w:rsid w:val="007B40C1"/>
    <w:rsid w:val="007C290A"/>
    <w:rsid w:val="007C5312"/>
    <w:rsid w:val="007D1470"/>
    <w:rsid w:val="007D6F2C"/>
    <w:rsid w:val="007E42FA"/>
    <w:rsid w:val="007F1D87"/>
    <w:rsid w:val="007F587A"/>
    <w:rsid w:val="0080042A"/>
    <w:rsid w:val="00817ECD"/>
    <w:rsid w:val="008202BD"/>
    <w:rsid w:val="008223DE"/>
    <w:rsid w:val="00823BB7"/>
    <w:rsid w:val="0083569D"/>
    <w:rsid w:val="008416DA"/>
    <w:rsid w:val="00862497"/>
    <w:rsid w:val="00865E81"/>
    <w:rsid w:val="00875252"/>
    <w:rsid w:val="008801B5"/>
    <w:rsid w:val="00881E07"/>
    <w:rsid w:val="008B222D"/>
    <w:rsid w:val="008B483C"/>
    <w:rsid w:val="008B6B03"/>
    <w:rsid w:val="008C79B7"/>
    <w:rsid w:val="008E1060"/>
    <w:rsid w:val="009042EA"/>
    <w:rsid w:val="009119E6"/>
    <w:rsid w:val="00914A04"/>
    <w:rsid w:val="009216DE"/>
    <w:rsid w:val="00941FB6"/>
    <w:rsid w:val="009431E3"/>
    <w:rsid w:val="009475F5"/>
    <w:rsid w:val="009527D9"/>
    <w:rsid w:val="009629BD"/>
    <w:rsid w:val="009717F5"/>
    <w:rsid w:val="0098472E"/>
    <w:rsid w:val="00990308"/>
    <w:rsid w:val="0099439D"/>
    <w:rsid w:val="00996250"/>
    <w:rsid w:val="009B31A9"/>
    <w:rsid w:val="009B4DA9"/>
    <w:rsid w:val="009C424C"/>
    <w:rsid w:val="009C6A62"/>
    <w:rsid w:val="009D22F5"/>
    <w:rsid w:val="009E09F7"/>
    <w:rsid w:val="009E1312"/>
    <w:rsid w:val="009F4832"/>
    <w:rsid w:val="00A00B85"/>
    <w:rsid w:val="00A21E3C"/>
    <w:rsid w:val="00A22ECE"/>
    <w:rsid w:val="00A340BB"/>
    <w:rsid w:val="00A3572F"/>
    <w:rsid w:val="00A42B5A"/>
    <w:rsid w:val="00A57D13"/>
    <w:rsid w:val="00A60413"/>
    <w:rsid w:val="00A7788F"/>
    <w:rsid w:val="00A811C9"/>
    <w:rsid w:val="00A8698D"/>
    <w:rsid w:val="00A93219"/>
    <w:rsid w:val="00AA1338"/>
    <w:rsid w:val="00AA574D"/>
    <w:rsid w:val="00AC30D6"/>
    <w:rsid w:val="00AD1436"/>
    <w:rsid w:val="00AE1AC6"/>
    <w:rsid w:val="00AF0CCA"/>
    <w:rsid w:val="00B0014B"/>
    <w:rsid w:val="00B00B6E"/>
    <w:rsid w:val="00B04893"/>
    <w:rsid w:val="00B05807"/>
    <w:rsid w:val="00B15564"/>
    <w:rsid w:val="00B21564"/>
    <w:rsid w:val="00B25DE9"/>
    <w:rsid w:val="00B34F98"/>
    <w:rsid w:val="00B427DE"/>
    <w:rsid w:val="00B47D84"/>
    <w:rsid w:val="00B547F5"/>
    <w:rsid w:val="00B56CFE"/>
    <w:rsid w:val="00B80F24"/>
    <w:rsid w:val="00B84F87"/>
    <w:rsid w:val="00B8685D"/>
    <w:rsid w:val="00B965C4"/>
    <w:rsid w:val="00BA1B60"/>
    <w:rsid w:val="00BA2BF4"/>
    <w:rsid w:val="00BA5AE4"/>
    <w:rsid w:val="00BB17EA"/>
    <w:rsid w:val="00BB7857"/>
    <w:rsid w:val="00BC0126"/>
    <w:rsid w:val="00BF5055"/>
    <w:rsid w:val="00C07296"/>
    <w:rsid w:val="00C1017A"/>
    <w:rsid w:val="00C1250A"/>
    <w:rsid w:val="00C26DAC"/>
    <w:rsid w:val="00C45473"/>
    <w:rsid w:val="00C527AC"/>
    <w:rsid w:val="00C7679A"/>
    <w:rsid w:val="00C830F1"/>
    <w:rsid w:val="00C83E27"/>
    <w:rsid w:val="00C86714"/>
    <w:rsid w:val="00C94E4E"/>
    <w:rsid w:val="00CB08AE"/>
    <w:rsid w:val="00CD6E04"/>
    <w:rsid w:val="00CE6AAE"/>
    <w:rsid w:val="00CF1A25"/>
    <w:rsid w:val="00CF3B85"/>
    <w:rsid w:val="00CF6B8D"/>
    <w:rsid w:val="00D0175C"/>
    <w:rsid w:val="00D01FD1"/>
    <w:rsid w:val="00D14AC2"/>
    <w:rsid w:val="00D17087"/>
    <w:rsid w:val="00D2313B"/>
    <w:rsid w:val="00D43DEA"/>
    <w:rsid w:val="00D44301"/>
    <w:rsid w:val="00D5044B"/>
    <w:rsid w:val="00D50F1E"/>
    <w:rsid w:val="00D53C5F"/>
    <w:rsid w:val="00D618A8"/>
    <w:rsid w:val="00D63E60"/>
    <w:rsid w:val="00D73985"/>
    <w:rsid w:val="00D8442E"/>
    <w:rsid w:val="00D858E2"/>
    <w:rsid w:val="00D868D8"/>
    <w:rsid w:val="00D951EB"/>
    <w:rsid w:val="00DA0997"/>
    <w:rsid w:val="00DA1F31"/>
    <w:rsid w:val="00DB5DF8"/>
    <w:rsid w:val="00DC6DAF"/>
    <w:rsid w:val="00DF357C"/>
    <w:rsid w:val="00DF7F05"/>
    <w:rsid w:val="00E116A2"/>
    <w:rsid w:val="00E157BA"/>
    <w:rsid w:val="00E23DDD"/>
    <w:rsid w:val="00E264FC"/>
    <w:rsid w:val="00E322EE"/>
    <w:rsid w:val="00E440B4"/>
    <w:rsid w:val="00E60A84"/>
    <w:rsid w:val="00E622B2"/>
    <w:rsid w:val="00E65C71"/>
    <w:rsid w:val="00E673FE"/>
    <w:rsid w:val="00E7784D"/>
    <w:rsid w:val="00E80D6C"/>
    <w:rsid w:val="00E919B5"/>
    <w:rsid w:val="00EA61BB"/>
    <w:rsid w:val="00EC22DD"/>
    <w:rsid w:val="00EC6172"/>
    <w:rsid w:val="00ED165A"/>
    <w:rsid w:val="00ED1AC0"/>
    <w:rsid w:val="00ED5421"/>
    <w:rsid w:val="00ED71EC"/>
    <w:rsid w:val="00EE00FB"/>
    <w:rsid w:val="00EE56DD"/>
    <w:rsid w:val="00F2316D"/>
    <w:rsid w:val="00F3602A"/>
    <w:rsid w:val="00F43726"/>
    <w:rsid w:val="00F50A84"/>
    <w:rsid w:val="00F62B2D"/>
    <w:rsid w:val="00F70931"/>
    <w:rsid w:val="00F80FE0"/>
    <w:rsid w:val="00F87681"/>
    <w:rsid w:val="00F903BA"/>
    <w:rsid w:val="00FA02DB"/>
    <w:rsid w:val="00FA2BE6"/>
    <w:rsid w:val="00FB3B9A"/>
    <w:rsid w:val="00FD3F2E"/>
    <w:rsid w:val="00FF1EE0"/>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8CDC42"/>
  <w15:docId w15:val="{C22633DC-8D46-48BC-BA81-5E23000072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4F0414"/>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table" w:customStyle="1" w:styleId="Mriekatabuky1">
    <w:name w:val="Mriežka tabuľky1"/>
    <w:basedOn w:val="Normlnatabuka"/>
    <w:next w:val="Mriekatabuky"/>
    <w:uiPriority w:val="59"/>
    <w:rsid w:val="001B2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riekatabuky">
    <w:name w:val="Table Grid"/>
    <w:basedOn w:val="Normlnatabuka"/>
    <w:uiPriority w:val="39"/>
    <w:rsid w:val="001B2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lavika">
    <w:name w:val="header"/>
    <w:basedOn w:val="Normlny"/>
    <w:link w:val="HlavikaChar"/>
    <w:uiPriority w:val="99"/>
    <w:unhideWhenUsed/>
    <w:rsid w:val="001B23B7"/>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1B23B7"/>
  </w:style>
  <w:style w:type="paragraph" w:styleId="Pta">
    <w:name w:val="footer"/>
    <w:basedOn w:val="Normlny"/>
    <w:link w:val="PtaChar"/>
    <w:uiPriority w:val="99"/>
    <w:unhideWhenUsed/>
    <w:rsid w:val="001B23B7"/>
    <w:pPr>
      <w:tabs>
        <w:tab w:val="center" w:pos="4536"/>
        <w:tab w:val="right" w:pos="9072"/>
      </w:tabs>
      <w:spacing w:after="0" w:line="240" w:lineRule="auto"/>
    </w:pPr>
  </w:style>
  <w:style w:type="character" w:customStyle="1" w:styleId="PtaChar">
    <w:name w:val="Päta Char"/>
    <w:basedOn w:val="Predvolenpsmoodseku"/>
    <w:link w:val="Pta"/>
    <w:uiPriority w:val="99"/>
    <w:rsid w:val="001B23B7"/>
  </w:style>
  <w:style w:type="paragraph" w:styleId="Textbubliny">
    <w:name w:val="Balloon Text"/>
    <w:basedOn w:val="Normlny"/>
    <w:link w:val="TextbublinyChar"/>
    <w:uiPriority w:val="99"/>
    <w:semiHidden/>
    <w:unhideWhenUsed/>
    <w:rsid w:val="007B40C1"/>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7B40C1"/>
    <w:rPr>
      <w:rFonts w:ascii="Tahoma" w:hAnsi="Tahoma" w:cs="Tahoma"/>
      <w:sz w:val="16"/>
      <w:szCs w:val="16"/>
    </w:rPr>
  </w:style>
  <w:style w:type="paragraph" w:customStyle="1" w:styleId="Default">
    <w:name w:val="Default"/>
    <w:rsid w:val="00A7788F"/>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xmsonormal">
    <w:name w:val="x_msonormal"/>
    <w:basedOn w:val="Normlny"/>
    <w:rsid w:val="00D618A8"/>
    <w:pPr>
      <w:spacing w:after="0" w:line="240" w:lineRule="auto"/>
    </w:pPr>
    <w:rPr>
      <w:rFonts w:ascii="Calibri" w:hAnsi="Calibri" w:cs="Calibri"/>
      <w:lang w:eastAsia="sk-SK"/>
    </w:rPr>
  </w:style>
  <w:style w:type="paragraph" w:styleId="Odsekzoznamu">
    <w:name w:val="List Paragraph"/>
    <w:basedOn w:val="Normlny"/>
    <w:uiPriority w:val="34"/>
    <w:qFormat/>
    <w:rsid w:val="00D618A8"/>
    <w:pPr>
      <w:ind w:left="720"/>
      <w:contextualSpacing/>
    </w:pPr>
  </w:style>
  <w:style w:type="character" w:styleId="Hypertextovprepojenie">
    <w:name w:val="Hyperlink"/>
    <w:basedOn w:val="Predvolenpsmoodseku"/>
    <w:uiPriority w:val="99"/>
    <w:unhideWhenUsed/>
    <w:rsid w:val="00D858E2"/>
    <w:rPr>
      <w:color w:val="0563C1" w:themeColor="hyperlink"/>
      <w:u w:val="single"/>
    </w:rPr>
  </w:style>
  <w:style w:type="paragraph" w:customStyle="1" w:styleId="norm00e1lny">
    <w:name w:val="norm_00e1lny"/>
    <w:basedOn w:val="Normlny"/>
    <w:rsid w:val="004E4937"/>
    <w:pPr>
      <w:spacing w:after="0" w:line="200" w:lineRule="atLeast"/>
    </w:pPr>
    <w:rPr>
      <w:rFonts w:ascii="Times New Roman" w:eastAsia="Times New Roman" w:hAnsi="Times New Roman" w:cs="Times New Roman"/>
      <w:sz w:val="20"/>
      <w:szCs w:val="20"/>
      <w:lang w:eastAsia="sk-SK"/>
    </w:rPr>
  </w:style>
  <w:style w:type="character" w:customStyle="1" w:styleId="norm00e1lnychar1">
    <w:name w:val="norm_00e1lny__char1"/>
    <w:rsid w:val="004E4937"/>
    <w:rPr>
      <w:rFonts w:ascii="Times New Roman" w:hAnsi="Times New Roman" w:cs="Times New Roman" w:hint="default"/>
      <w:strike w:val="0"/>
      <w:dstrike w:val="0"/>
      <w:sz w:val="20"/>
      <w:szCs w:val="20"/>
      <w:u w:val="none"/>
      <w:effect w:val="none"/>
    </w:rPr>
  </w:style>
  <w:style w:type="paragraph" w:customStyle="1" w:styleId="xxmsonormal">
    <w:name w:val="x_xmsonormal"/>
    <w:basedOn w:val="Normlny"/>
    <w:rsid w:val="00131971"/>
    <w:pPr>
      <w:spacing w:after="0" w:line="240" w:lineRule="auto"/>
    </w:pPr>
    <w:rPr>
      <w:rFonts w:ascii="Times New Roman" w:hAnsi="Times New Roman" w:cs="Times New Roman"/>
      <w:sz w:val="24"/>
      <w:szCs w:val="24"/>
      <w:lang w:eastAsia="sk-SK"/>
    </w:rPr>
  </w:style>
  <w:style w:type="paragraph" w:customStyle="1" w:styleId="xxmsolistparagraph">
    <w:name w:val="x_xmsolistparagraph"/>
    <w:basedOn w:val="Normlny"/>
    <w:rsid w:val="00131971"/>
    <w:pPr>
      <w:spacing w:after="200" w:line="276" w:lineRule="auto"/>
      <w:ind w:left="720"/>
    </w:pPr>
    <w:rPr>
      <w:rFonts w:ascii="Calibri" w:hAnsi="Calibri" w:cs="Calibri"/>
      <w:lang w:eastAsia="sk-SK"/>
    </w:rPr>
  </w:style>
  <w:style w:type="character" w:customStyle="1" w:styleId="UnresolvedMention1">
    <w:name w:val="Unresolved Mention1"/>
    <w:basedOn w:val="Predvolenpsmoodseku"/>
    <w:uiPriority w:val="99"/>
    <w:semiHidden/>
    <w:unhideWhenUsed/>
    <w:rsid w:val="00542C7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0288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s://www.scitanie.sk/storage/app/media/dokumenty/Rodinne_spravanie.pdf" TargetMode="External"/><Relationship Id="rId4" Type="http://schemas.openxmlformats.org/officeDocument/2006/relationships/styles" Target="styles.xml"/><Relationship Id="rId9" Type="http://schemas.openxmlformats.org/officeDocument/2006/relationships/hyperlink" Target="mailto:vratko.tabacek@vlada.gov.sk" TargetMode="Externa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f:fields xmlns:f="http://schemas.fabasoft.com/folio/2007/fields">
  <f:record ref="">
    <f:field ref="objname" par="" edit="true" text="Vlastný-materiál,-príloha-č.-1"/>
    <f:field ref="objsubject" par="" edit="true" text=""/>
    <f:field ref="objcreatedby" par="" text="Drieniková, Kristína"/>
    <f:field ref="objcreatedat" par="" text="4.11.2020 11:13:17"/>
    <f:field ref="objchangedby" par="" text="Matúšek, Miloš, JUDr."/>
    <f:field ref="objmodifiedat" par="" text="4.11.2020 13:53:11"/>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customXml/itemProps2.xml><?xml version="1.0" encoding="utf-8"?>
<ds:datastoreItem xmlns:ds="http://schemas.openxmlformats.org/officeDocument/2006/customXml" ds:itemID="{F0CC8950-8EB5-4027-8FB1-9B94F6EEF1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313</TotalTime>
  <Pages>10</Pages>
  <Words>5774</Words>
  <Characters>32914</Characters>
  <Application>Microsoft Office Word</Application>
  <DocSecurity>0</DocSecurity>
  <Lines>274</Lines>
  <Paragraphs>77</Paragraphs>
  <ScaleCrop>false</ScaleCrop>
  <HeadingPairs>
    <vt:vector size="4" baseType="variant">
      <vt:variant>
        <vt:lpstr>Názov</vt:lpstr>
      </vt:variant>
      <vt:variant>
        <vt:i4>1</vt:i4>
      </vt:variant>
      <vt:variant>
        <vt:lpstr>Title</vt:lpstr>
      </vt:variant>
      <vt:variant>
        <vt:i4>1</vt:i4>
      </vt:variant>
    </vt:vector>
  </HeadingPairs>
  <TitlesOfParts>
    <vt:vector size="2" baseType="lpstr">
      <vt:lpstr/>
      <vt:lpstr/>
    </vt:vector>
  </TitlesOfParts>
  <Company>Ministerstvo hospodárstva Slovenskej republiky</Company>
  <LinksUpToDate>false</LinksUpToDate>
  <CharactersWithSpaces>38611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Drienikova Kristina</dc:creator>
  <cp:keywords/>
  <dc:description/>
  <cp:lastModifiedBy>Tabaček Vratko</cp:lastModifiedBy>
  <cp:revision>15</cp:revision>
  <cp:lastPrinted>2023-11-14T11:54:00Z</cp:lastPrinted>
  <dcterms:created xsi:type="dcterms:W3CDTF">2024-12-10T07:19:00Z</dcterms:created>
  <dcterms:modified xsi:type="dcterms:W3CDTF">2025-03-04T12:44:00Z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SLOVLEX@103.510:spravaucastverej">
    <vt:lpwstr/>
  </property>
  <property fmtid="{D5CDD505-2E9C-101B-9397-08002B2CF9AE}" pid="3" name="FSC#SKEDITIONSLOVLEX@103.510:typpredpis">
    <vt:lpwstr>Nelegislatívny všeobecný materiál</vt:lpwstr>
  </property>
  <property fmtid="{D5CDD505-2E9C-101B-9397-08002B2CF9AE}" pid="4" name="FSC#SKEDITIONSLOVLEX@103.510:aktualnyrok">
    <vt:lpwstr>2020</vt:lpwstr>
  </property>
  <property fmtid="{D5CDD505-2E9C-101B-9397-08002B2CF9AE}" pid="5" name="FSC#SKEDITIONSLOVLEX@103.510:cisloparlamenttlac">
    <vt:lpwstr/>
  </property>
  <property fmtid="{D5CDD505-2E9C-101B-9397-08002B2CF9AE}" pid="6" name="FSC#SKEDITIONSLOVLEX@103.510:stavpredpis">
    <vt:lpwstr>Medzirezortné pripomienkové konanie</vt:lpwstr>
  </property>
  <property fmtid="{D5CDD505-2E9C-101B-9397-08002B2CF9AE}" pid="7" name="FSC#SKEDITIONSLOVLEX@103.510:povodpredpis">
    <vt:lpwstr>Slovlex (eLeg)</vt:lpwstr>
  </property>
  <property fmtid="{D5CDD505-2E9C-101B-9397-08002B2CF9AE}" pid="8" name="FSC#SKEDITIONSLOVLEX@103.510:legoblast">
    <vt:lpwstr>Nelegislatívna oblasť</vt:lpwstr>
  </property>
  <property fmtid="{D5CDD505-2E9C-101B-9397-08002B2CF9AE}" pid="9" name="FSC#SKEDITIONSLOVLEX@103.510:uzemplat">
    <vt:lpwstr/>
  </property>
  <property fmtid="{D5CDD505-2E9C-101B-9397-08002B2CF9AE}" pid="10" name="FSC#SKEDITIONSLOVLEX@103.510:vztahypredpis">
    <vt:lpwstr/>
  </property>
  <property fmtid="{D5CDD505-2E9C-101B-9397-08002B2CF9AE}" pid="11" name="FSC#SKEDITIONSLOVLEX@103.510:predkladatel">
    <vt:lpwstr>Kristína Drieniková</vt:lpwstr>
  </property>
  <property fmtid="{D5CDD505-2E9C-101B-9397-08002B2CF9AE}" pid="12" name="FSC#SKEDITIONSLOVLEX@103.510:zodppredkladatel">
    <vt:lpwstr>Ing. Richard Sulík</vt:lpwstr>
  </property>
  <property fmtid="{D5CDD505-2E9C-101B-9397-08002B2CF9AE}" pid="13" name="FSC#SKEDITIONSLOVLEX@103.510:dalsipredkladatel">
    <vt:lpwstr/>
  </property>
  <property fmtid="{D5CDD505-2E9C-101B-9397-08002B2CF9AE}" pid="14" name="FSC#SKEDITIONSLOVLEX@103.510:nazovpredpis">
    <vt:lpwstr> Návrh aktualizácie Jednotnej metodiky na posudzovanie vybraných vplyvov </vt:lpwstr>
  </property>
  <property fmtid="{D5CDD505-2E9C-101B-9397-08002B2CF9AE}" pid="15" name="FSC#SKEDITIONSLOVLEX@103.510:nazovpredpis1">
    <vt:lpwstr/>
  </property>
  <property fmtid="{D5CDD505-2E9C-101B-9397-08002B2CF9AE}" pid="16" name="FSC#SKEDITIONSLOVLEX@103.510:nazovpredpis2">
    <vt:lpwstr/>
  </property>
  <property fmtid="{D5CDD505-2E9C-101B-9397-08002B2CF9AE}" pid="17" name="FSC#SKEDITIONSLOVLEX@103.510:nazovpredpis3">
    <vt:lpwstr/>
  </property>
  <property fmtid="{D5CDD505-2E9C-101B-9397-08002B2CF9AE}" pid="18" name="FSC#SKEDITIONSLOVLEX@103.510:cislopredpis">
    <vt:lpwstr/>
  </property>
  <property fmtid="{D5CDD505-2E9C-101B-9397-08002B2CF9AE}" pid="19" name="FSC#SKEDITIONSLOVLEX@103.510:zodpinstitucia">
    <vt:lpwstr>Ministerstvo hospodárstva Slovenskej republiky</vt:lpwstr>
  </property>
  <property fmtid="{D5CDD505-2E9C-101B-9397-08002B2CF9AE}" pid="20" name="FSC#SKEDITIONSLOVLEX@103.510:pripomienkovatelia">
    <vt:lpwstr/>
  </property>
  <property fmtid="{D5CDD505-2E9C-101B-9397-08002B2CF9AE}" pid="21" name="FSC#SKEDITIONSLOVLEX@103.510:autorpredpis">
    <vt:lpwstr/>
  </property>
  <property fmtid="{D5CDD505-2E9C-101B-9397-08002B2CF9AE}" pid="22" name="FSC#SKEDITIONSLOVLEX@103.510:podnetpredpis">
    <vt:lpwstr>Úloha B.3 uznesenia vlády SR č. 32/2018_x000d_
Programové vyhlásenie vlády Slovenskej republiky</vt:lpwstr>
  </property>
  <property fmtid="{D5CDD505-2E9C-101B-9397-08002B2CF9AE}" pid="23" name="FSC#SKEDITIONSLOVLEX@103.510:plnynazovpredpis">
    <vt:lpwstr> Návrh aktualizácie Jednotnej metodiky na posudzovanie vybraných vplyvov </vt:lpwstr>
  </property>
  <property fmtid="{D5CDD505-2E9C-101B-9397-08002B2CF9AE}" pid="24" name="FSC#SKEDITIONSLOVLEX@103.510:plnynazovpredpis1">
    <vt:lpwstr/>
  </property>
  <property fmtid="{D5CDD505-2E9C-101B-9397-08002B2CF9AE}" pid="25" name="FSC#SKEDITIONSLOVLEX@103.510:plnynazovpredpis2">
    <vt:lpwstr/>
  </property>
  <property fmtid="{D5CDD505-2E9C-101B-9397-08002B2CF9AE}" pid="26" name="FSC#SKEDITIONSLOVLEX@103.510:plnynazovpredpis3">
    <vt:lpwstr/>
  </property>
  <property fmtid="{D5CDD505-2E9C-101B-9397-08002B2CF9AE}" pid="27" name="FSC#SKEDITIONSLOVLEX@103.510:rezortcislopredpis">
    <vt:lpwstr>32473/2020-3040-105289                         </vt:lpwstr>
  </property>
  <property fmtid="{D5CDD505-2E9C-101B-9397-08002B2CF9AE}" pid="28" name="FSC#SKEDITIONSLOVLEX@103.510:citaciapredpis">
    <vt:lpwstr/>
  </property>
  <property fmtid="{D5CDD505-2E9C-101B-9397-08002B2CF9AE}" pid="29" name="FSC#SKEDITIONSLOVLEX@103.510:spiscislouv">
    <vt:lpwstr/>
  </property>
  <property fmtid="{D5CDD505-2E9C-101B-9397-08002B2CF9AE}" pid="30" name="FSC#SKEDITIONSLOVLEX@103.510:datumschvalpredpis">
    <vt:lpwstr/>
  </property>
  <property fmtid="{D5CDD505-2E9C-101B-9397-08002B2CF9AE}" pid="31" name="FSC#SKEDITIONSLOVLEX@103.510:platneod">
    <vt:lpwstr/>
  </property>
  <property fmtid="{D5CDD505-2E9C-101B-9397-08002B2CF9AE}" pid="32" name="FSC#SKEDITIONSLOVLEX@103.510:platnedo">
    <vt:lpwstr/>
  </property>
  <property fmtid="{D5CDD505-2E9C-101B-9397-08002B2CF9AE}" pid="33" name="FSC#SKEDITIONSLOVLEX@103.510:ucinnostod">
    <vt:lpwstr/>
  </property>
  <property fmtid="{D5CDD505-2E9C-101B-9397-08002B2CF9AE}" pid="34" name="FSC#SKEDITIONSLOVLEX@103.510:ucinnostdo">
    <vt:lpwstr/>
  </property>
  <property fmtid="{D5CDD505-2E9C-101B-9397-08002B2CF9AE}" pid="35" name="FSC#SKEDITIONSLOVLEX@103.510:datumplatnosti">
    <vt:lpwstr/>
  </property>
  <property fmtid="{D5CDD505-2E9C-101B-9397-08002B2CF9AE}" pid="36" name="FSC#SKEDITIONSLOVLEX@103.510:cislolp">
    <vt:lpwstr>LP/2020/509</vt:lpwstr>
  </property>
  <property fmtid="{D5CDD505-2E9C-101B-9397-08002B2CF9AE}" pid="37" name="FSC#SKEDITIONSLOVLEX@103.510:typsprievdok">
    <vt:lpwstr>Príloha všeobecná</vt:lpwstr>
  </property>
  <property fmtid="{D5CDD505-2E9C-101B-9397-08002B2CF9AE}" pid="38" name="FSC#SKEDITIONSLOVLEX@103.510:cislopartlac">
    <vt:lpwstr/>
  </property>
  <property fmtid="{D5CDD505-2E9C-101B-9397-08002B2CF9AE}" pid="39" name="FSC#SKEDITIONSLOVLEX@103.510:AttrStrListDocPropUcelPredmetZmluvy">
    <vt:lpwstr/>
  </property>
  <property fmtid="{D5CDD505-2E9C-101B-9397-08002B2CF9AE}" pid="40" name="FSC#SKEDITIONSLOVLEX@103.510:AttrStrListDocPropUpravaPravFOPRO">
    <vt:lpwstr/>
  </property>
  <property fmtid="{D5CDD505-2E9C-101B-9397-08002B2CF9AE}" pid="41" name="FSC#SKEDITIONSLOVLEX@103.510:AttrStrListDocPropUpravaPredmetuZmluvy">
    <vt:lpwstr/>
  </property>
  <property fmtid="{D5CDD505-2E9C-101B-9397-08002B2CF9AE}" pid="42" name="FSC#SKEDITIONSLOVLEX@103.510:AttrStrListDocPropKategoriaZmluvy74">
    <vt:lpwstr/>
  </property>
  <property fmtid="{D5CDD505-2E9C-101B-9397-08002B2CF9AE}" pid="43" name="FSC#SKEDITIONSLOVLEX@103.510:AttrStrListDocPropKategoriaZmluvy75">
    <vt:lpwstr/>
  </property>
  <property fmtid="{D5CDD505-2E9C-101B-9397-08002B2CF9AE}" pid="44" name="FSC#SKEDITIONSLOVLEX@103.510:AttrStrListDocPropDopadyPrijatiaZmluvy">
    <vt:lpwstr/>
  </property>
  <property fmtid="{D5CDD505-2E9C-101B-9397-08002B2CF9AE}" pid="45" name="FSC#SKEDITIONSLOVLEX@103.510:AttrStrListDocPropProblematikaPPa">
    <vt:lpwstr/>
  </property>
  <property fmtid="{D5CDD505-2E9C-101B-9397-08002B2CF9AE}" pid="46" name="FSC#SKEDITIONSLOVLEX@103.510:AttrStrListDocPropPrimarnePravoEU">
    <vt:lpwstr/>
  </property>
  <property fmtid="{D5CDD505-2E9C-101B-9397-08002B2CF9AE}" pid="47" name="FSC#SKEDITIONSLOVLEX@103.510:AttrStrListDocPropSekundarneLegPravoPO">
    <vt:lpwstr/>
  </property>
  <property fmtid="{D5CDD505-2E9C-101B-9397-08002B2CF9AE}" pid="48" name="FSC#SKEDITIONSLOVLEX@103.510:AttrStrListDocPropSekundarneNelegPravoPO">
    <vt:lpwstr/>
  </property>
  <property fmtid="{D5CDD505-2E9C-101B-9397-08002B2CF9AE}" pid="49" name="FSC#SKEDITIONSLOVLEX@103.510:AttrStrListDocPropSekundarneLegPravoDO">
    <vt:lpwstr/>
  </property>
  <property fmtid="{D5CDD505-2E9C-101B-9397-08002B2CF9AE}" pid="50" name="FSC#SKEDITIONSLOVLEX@103.510:AttrStrListDocPropProblematikaPPb">
    <vt:lpwstr/>
  </property>
  <property fmtid="{D5CDD505-2E9C-101B-9397-08002B2CF9AE}" pid="51" name="FSC#SKEDITIONSLOVLEX@103.510:AttrStrListDocPropNazovPredpisuEU">
    <vt:lpwstr/>
  </property>
  <property fmtid="{D5CDD505-2E9C-101B-9397-08002B2CF9AE}" pid="52" name="FSC#SKEDITIONSLOVLEX@103.510:AttrStrListDocPropLehotaPrebratieSmernice">
    <vt:lpwstr/>
  </property>
  <property fmtid="{D5CDD505-2E9C-101B-9397-08002B2CF9AE}" pid="53" name="FSC#SKEDITIONSLOVLEX@103.510:AttrStrListDocPropLehotaNaPredlozenie">
    <vt:lpwstr/>
  </property>
  <property fmtid="{D5CDD505-2E9C-101B-9397-08002B2CF9AE}" pid="54" name="FSC#SKEDITIONSLOVLEX@103.510:AttrStrListDocPropInfoZaciatokKonania">
    <vt:lpwstr/>
  </property>
  <property fmtid="{D5CDD505-2E9C-101B-9397-08002B2CF9AE}" pid="55" name="FSC#SKEDITIONSLOVLEX@103.510:AttrStrListDocPropInfoUzPreberanePP">
    <vt:lpwstr/>
  </property>
  <property fmtid="{D5CDD505-2E9C-101B-9397-08002B2CF9AE}" pid="56" name="FSC#SKEDITIONSLOVLEX@103.510:AttrStrListDocPropStupenZlucitelnostiPP">
    <vt:lpwstr/>
  </property>
  <property fmtid="{D5CDD505-2E9C-101B-9397-08002B2CF9AE}" pid="57" name="FSC#SKEDITIONSLOVLEX@103.510:AttrStrListDocPropGestorSpolupRezorty">
    <vt:lpwstr/>
  </property>
  <property fmtid="{D5CDD505-2E9C-101B-9397-08002B2CF9AE}" pid="58" name="FSC#SKEDITIONSLOVLEX@103.510:AttrDateDocPropZaciatokPKK">
    <vt:lpwstr/>
  </property>
  <property fmtid="{D5CDD505-2E9C-101B-9397-08002B2CF9AE}" pid="59" name="FSC#SKEDITIONSLOVLEX@103.510:AttrDateDocPropUkonceniePKK">
    <vt:lpwstr/>
  </property>
  <property fmtid="{D5CDD505-2E9C-101B-9397-08002B2CF9AE}" pid="60" name="FSC#SKEDITIONSLOVLEX@103.510:AttrStrDocPropVplyvRozpocetVS">
    <vt:lpwstr>Žiadne</vt:lpwstr>
  </property>
  <property fmtid="{D5CDD505-2E9C-101B-9397-08002B2CF9AE}" pid="61" name="FSC#SKEDITIONSLOVLEX@103.510:AttrStrDocPropVplyvPodnikatelskeProstr">
    <vt:lpwstr>Žiadne</vt:lpwstr>
  </property>
  <property fmtid="{D5CDD505-2E9C-101B-9397-08002B2CF9AE}" pid="62" name="FSC#SKEDITIONSLOVLEX@103.510:AttrStrDocPropVplyvSocialny">
    <vt:lpwstr>Žiadne</vt:lpwstr>
  </property>
  <property fmtid="{D5CDD505-2E9C-101B-9397-08002B2CF9AE}" pid="63" name="FSC#SKEDITIONSLOVLEX@103.510:AttrStrDocPropVplyvNaZivotProstr">
    <vt:lpwstr>Žiadne</vt:lpwstr>
  </property>
  <property fmtid="{D5CDD505-2E9C-101B-9397-08002B2CF9AE}" pid="64" name="FSC#SKEDITIONSLOVLEX@103.510:AttrStrDocPropVplyvNaInformatizaciu">
    <vt:lpwstr>Žiadne</vt:lpwstr>
  </property>
  <property fmtid="{D5CDD505-2E9C-101B-9397-08002B2CF9AE}" pid="65" name="FSC#SKEDITIONSLOVLEX@103.510:AttrStrListDocPropPoznamkaVplyv">
    <vt:lpwstr>&lt;p style="text-align: justify;"&gt;Samotný predkladaný materiál nemá vplyv na podnikateľské prostredie. Výrazný pozitívny vplyv na podnikateľské prostredie v&amp;nbsp;podobe znižovania regulačných nákladov sa očakáva až po zavedení a&amp;nbsp;uplatňovaní mechanizmu </vt:lpwstr>
  </property>
  <property fmtid="{D5CDD505-2E9C-101B-9397-08002B2CF9AE}" pid="66" name="FSC#SKEDITIONSLOVLEX@103.510:AttrStrListDocPropAltRiesenia">
    <vt:lpwstr>Alternatívnym riešením je nulový variant, t. j. ponechanie súčasného stavu bez zmien, technických upresnení a bez zavedenia princípu „one in – two out“. Uplatnenie nulového variantu by v praxi znamenalo nezastavenie zvyšovania regulačných nákladov pre pod</vt:lpwstr>
  </property>
  <property fmtid="{D5CDD505-2E9C-101B-9397-08002B2CF9AE}" pid="67" name="FSC#SKEDITIONSLOVLEX@103.510:AttrStrListDocPropStanoviskoGest">
    <vt:lpwstr/>
  </property>
  <property fmtid="{D5CDD505-2E9C-101B-9397-08002B2CF9AE}" pid="68" name="FSC#SKEDITIONSLOVLEX@103.510:AttrStrListDocPropTextKomunike">
    <vt:lpwstr/>
  </property>
  <property fmtid="{D5CDD505-2E9C-101B-9397-08002B2CF9AE}" pid="69" name="FSC#SKEDITIONSLOVLEX@103.510:AttrStrListDocPropUznesenieCastA">
    <vt:lpwstr/>
  </property>
  <property fmtid="{D5CDD505-2E9C-101B-9397-08002B2CF9AE}" pid="70" name="FSC#SKEDITIONSLOVLEX@103.510:AttrStrListDocPropUznesenieZodpovednyA1">
    <vt:lpwstr/>
  </property>
  <property fmtid="{D5CDD505-2E9C-101B-9397-08002B2CF9AE}" pid="71" name="FSC#SKEDITIONSLOVLEX@103.510:AttrStrListDocPropUznesenieTextA1">
    <vt:lpwstr/>
  </property>
  <property fmtid="{D5CDD505-2E9C-101B-9397-08002B2CF9AE}" pid="72" name="FSC#SKEDITIONSLOVLEX@103.510:AttrStrListDocPropUznesenieTerminA1">
    <vt:lpwstr/>
  </property>
  <property fmtid="{D5CDD505-2E9C-101B-9397-08002B2CF9AE}" pid="73" name="FSC#SKEDITIONSLOVLEX@103.510:AttrStrListDocPropUznesenieBODA1">
    <vt:lpwstr/>
  </property>
  <property fmtid="{D5CDD505-2E9C-101B-9397-08002B2CF9AE}" pid="74" name="FSC#SKEDITIONSLOVLEX@103.510:AttrStrListDocPropUznesenieZodpovednyA2">
    <vt:lpwstr/>
  </property>
  <property fmtid="{D5CDD505-2E9C-101B-9397-08002B2CF9AE}" pid="75" name="FSC#SKEDITIONSLOVLEX@103.510:AttrStrListDocPropUznesenieTextA2">
    <vt:lpwstr/>
  </property>
  <property fmtid="{D5CDD505-2E9C-101B-9397-08002B2CF9AE}" pid="76" name="FSC#SKEDITIONSLOVLEX@103.510:AttrStrListDocPropUznesenieTerminA2">
    <vt:lpwstr/>
  </property>
  <property fmtid="{D5CDD505-2E9C-101B-9397-08002B2CF9AE}" pid="77" name="FSC#SKEDITIONSLOVLEX@103.510:AttrStrListDocPropUznesenieBODA3">
    <vt:lpwstr/>
  </property>
  <property fmtid="{D5CDD505-2E9C-101B-9397-08002B2CF9AE}" pid="78" name="FSC#SKEDITIONSLOVLEX@103.510:AttrStrListDocPropUznesenieZodpovednyA3">
    <vt:lpwstr/>
  </property>
  <property fmtid="{D5CDD505-2E9C-101B-9397-08002B2CF9AE}" pid="79" name="FSC#SKEDITIONSLOVLEX@103.510:AttrStrListDocPropUznesenieTextA3">
    <vt:lpwstr/>
  </property>
  <property fmtid="{D5CDD505-2E9C-101B-9397-08002B2CF9AE}" pid="80" name="FSC#SKEDITIONSLOVLEX@103.510:AttrStrListDocPropUznesenieTerminA3">
    <vt:lpwstr/>
  </property>
  <property fmtid="{D5CDD505-2E9C-101B-9397-08002B2CF9AE}" pid="81" name="FSC#SKEDITIONSLOVLEX@103.510:AttrStrListDocPropUznesenieBODA4">
    <vt:lpwstr/>
  </property>
  <property fmtid="{D5CDD505-2E9C-101B-9397-08002B2CF9AE}" pid="82" name="FSC#SKEDITIONSLOVLEX@103.510:AttrStrListDocPropUznesenieZodpovednyA4">
    <vt:lpwstr/>
  </property>
  <property fmtid="{D5CDD505-2E9C-101B-9397-08002B2CF9AE}" pid="83" name="FSC#SKEDITIONSLOVLEX@103.510:AttrStrListDocPropUznesenieTextA4">
    <vt:lpwstr/>
  </property>
  <property fmtid="{D5CDD505-2E9C-101B-9397-08002B2CF9AE}" pid="84" name="FSC#SKEDITIONSLOVLEX@103.510:AttrStrListDocPropUznesenieTerminA4">
    <vt:lpwstr/>
  </property>
  <property fmtid="{D5CDD505-2E9C-101B-9397-08002B2CF9AE}" pid="85" name="FSC#SKEDITIONSLOVLEX@103.510:AttrStrListDocPropUznesenieCastB">
    <vt:lpwstr/>
  </property>
  <property fmtid="{D5CDD505-2E9C-101B-9397-08002B2CF9AE}" pid="86" name="FSC#SKEDITIONSLOVLEX@103.510:AttrStrListDocPropUznesenieBODB1">
    <vt:lpwstr/>
  </property>
  <property fmtid="{D5CDD505-2E9C-101B-9397-08002B2CF9AE}" pid="87" name="FSC#SKEDITIONSLOVLEX@103.510:AttrStrListDocPropUznesenieZodpovednyB1">
    <vt:lpwstr/>
  </property>
  <property fmtid="{D5CDD505-2E9C-101B-9397-08002B2CF9AE}" pid="88" name="FSC#SKEDITIONSLOVLEX@103.510:AttrStrListDocPropUznesenieTextB1">
    <vt:lpwstr/>
  </property>
  <property fmtid="{D5CDD505-2E9C-101B-9397-08002B2CF9AE}" pid="89" name="FSC#SKEDITIONSLOVLEX@103.510:AttrStrListDocPropUznesenieTerminB1">
    <vt:lpwstr/>
  </property>
  <property fmtid="{D5CDD505-2E9C-101B-9397-08002B2CF9AE}" pid="90" name="FSC#SKEDITIONSLOVLEX@103.510:AttrStrListDocPropUznesenieBODB2">
    <vt:lpwstr/>
  </property>
  <property fmtid="{D5CDD505-2E9C-101B-9397-08002B2CF9AE}" pid="91" name="FSC#SKEDITIONSLOVLEX@103.510:AttrStrListDocPropUznesenieZodpovednyB2">
    <vt:lpwstr/>
  </property>
  <property fmtid="{D5CDD505-2E9C-101B-9397-08002B2CF9AE}" pid="92" name="FSC#SKEDITIONSLOVLEX@103.510:AttrStrListDocPropUznesenieTextB2">
    <vt:lpwstr/>
  </property>
  <property fmtid="{D5CDD505-2E9C-101B-9397-08002B2CF9AE}" pid="93" name="FSC#SKEDITIONSLOVLEX@103.510:AttrStrListDocPropUznesenieTerminB2">
    <vt:lpwstr/>
  </property>
  <property fmtid="{D5CDD505-2E9C-101B-9397-08002B2CF9AE}" pid="94" name="FSC#SKEDITIONSLOVLEX@103.510:AttrStrListDocPropUznesenieBODB3">
    <vt:lpwstr/>
  </property>
  <property fmtid="{D5CDD505-2E9C-101B-9397-08002B2CF9AE}" pid="95" name="FSC#SKEDITIONSLOVLEX@103.510:AttrStrListDocPropUznesenieZodpovednyB3">
    <vt:lpwstr/>
  </property>
  <property fmtid="{D5CDD505-2E9C-101B-9397-08002B2CF9AE}" pid="96" name="FSC#SKEDITIONSLOVLEX@103.510:AttrStrListDocPropUznesenieTextB3">
    <vt:lpwstr/>
  </property>
  <property fmtid="{D5CDD505-2E9C-101B-9397-08002B2CF9AE}" pid="97" name="FSC#SKEDITIONSLOVLEX@103.510:AttrStrListDocPropUznesenieTerminB3">
    <vt:lpwstr/>
  </property>
  <property fmtid="{D5CDD505-2E9C-101B-9397-08002B2CF9AE}" pid="98" name="FSC#SKEDITIONSLOVLEX@103.510:AttrStrListDocPropUznesenieBODB4">
    <vt:lpwstr/>
  </property>
  <property fmtid="{D5CDD505-2E9C-101B-9397-08002B2CF9AE}" pid="99" name="FSC#SKEDITIONSLOVLEX@103.510:AttrStrListDocPropUznesenieZodpovednyB4">
    <vt:lpwstr/>
  </property>
  <property fmtid="{D5CDD505-2E9C-101B-9397-08002B2CF9AE}" pid="100" name="FSC#SKEDITIONSLOVLEX@103.510:AttrStrListDocPropUznesenieTextB4">
    <vt:lpwstr/>
  </property>
  <property fmtid="{D5CDD505-2E9C-101B-9397-08002B2CF9AE}" pid="101" name="FSC#SKEDITIONSLOVLEX@103.510:AttrStrListDocPropUznesenieTerminB4">
    <vt:lpwstr/>
  </property>
  <property fmtid="{D5CDD505-2E9C-101B-9397-08002B2CF9AE}" pid="102" name="FSC#SKEDITIONSLOVLEX@103.510:AttrStrListDocPropUznesenieCastC">
    <vt:lpwstr/>
  </property>
  <property fmtid="{D5CDD505-2E9C-101B-9397-08002B2CF9AE}" pid="103" name="FSC#SKEDITIONSLOVLEX@103.510:AttrStrListDocPropUznesenieBODC1">
    <vt:lpwstr/>
  </property>
  <property fmtid="{D5CDD505-2E9C-101B-9397-08002B2CF9AE}" pid="104" name="FSC#SKEDITIONSLOVLEX@103.510:AttrStrListDocPropUznesenieZodpovednyC1">
    <vt:lpwstr/>
  </property>
  <property fmtid="{D5CDD505-2E9C-101B-9397-08002B2CF9AE}" pid="105" name="FSC#SKEDITIONSLOVLEX@103.510:AttrStrListDocPropUznesenieTextC1">
    <vt:lpwstr/>
  </property>
  <property fmtid="{D5CDD505-2E9C-101B-9397-08002B2CF9AE}" pid="106" name="FSC#SKEDITIONSLOVLEX@103.510:AttrStrListDocPropUznesenieTerminC1">
    <vt:lpwstr/>
  </property>
  <property fmtid="{D5CDD505-2E9C-101B-9397-08002B2CF9AE}" pid="107" name="FSC#SKEDITIONSLOVLEX@103.510:AttrStrListDocPropUznesenieBODC2">
    <vt:lpwstr/>
  </property>
  <property fmtid="{D5CDD505-2E9C-101B-9397-08002B2CF9AE}" pid="108" name="FSC#SKEDITIONSLOVLEX@103.510:AttrStrListDocPropUznesenieZodpovednyC2">
    <vt:lpwstr/>
  </property>
  <property fmtid="{D5CDD505-2E9C-101B-9397-08002B2CF9AE}" pid="109" name="FSC#SKEDITIONSLOVLEX@103.510:AttrStrListDocPropUznesenieTextC2">
    <vt:lpwstr/>
  </property>
  <property fmtid="{D5CDD505-2E9C-101B-9397-08002B2CF9AE}" pid="110" name="FSC#SKEDITIONSLOVLEX@103.510:AttrStrListDocPropUznesenieTerminC2">
    <vt:lpwstr/>
  </property>
  <property fmtid="{D5CDD505-2E9C-101B-9397-08002B2CF9AE}" pid="111" name="FSC#SKEDITIONSLOVLEX@103.510:AttrStrListDocPropUznesenieBODC3">
    <vt:lpwstr/>
  </property>
  <property fmtid="{D5CDD505-2E9C-101B-9397-08002B2CF9AE}" pid="112" name="FSC#SKEDITIONSLOVLEX@103.510:AttrStrListDocPropUznesenieZodpovednyC3">
    <vt:lpwstr/>
  </property>
  <property fmtid="{D5CDD505-2E9C-101B-9397-08002B2CF9AE}" pid="113" name="FSC#SKEDITIONSLOVLEX@103.510:AttrStrListDocPropUznesenieTextC3">
    <vt:lpwstr/>
  </property>
  <property fmtid="{D5CDD505-2E9C-101B-9397-08002B2CF9AE}" pid="114" name="FSC#SKEDITIONSLOVLEX@103.510:AttrStrListDocPropUznesenieTerminC3">
    <vt:lpwstr/>
  </property>
  <property fmtid="{D5CDD505-2E9C-101B-9397-08002B2CF9AE}" pid="115" name="FSC#SKEDITIONSLOVLEX@103.510:AttrStrListDocPropUznesenieBODC4">
    <vt:lpwstr/>
  </property>
  <property fmtid="{D5CDD505-2E9C-101B-9397-08002B2CF9AE}" pid="116" name="FSC#SKEDITIONSLOVLEX@103.510:AttrStrListDocPropUznesenieZodpovednyC4">
    <vt:lpwstr/>
  </property>
  <property fmtid="{D5CDD505-2E9C-101B-9397-08002B2CF9AE}" pid="117" name="FSC#SKEDITIONSLOVLEX@103.510:AttrStrListDocPropUznesenieTextC4">
    <vt:lpwstr/>
  </property>
  <property fmtid="{D5CDD505-2E9C-101B-9397-08002B2CF9AE}" pid="118" name="FSC#SKEDITIONSLOVLEX@103.510:AttrStrListDocPropUznesenieTerminC4">
    <vt:lpwstr/>
  </property>
  <property fmtid="{D5CDD505-2E9C-101B-9397-08002B2CF9AE}" pid="119" name="FSC#SKEDITIONSLOVLEX@103.510:AttrStrListDocPropUznesenieCastD">
    <vt:lpwstr/>
  </property>
  <property fmtid="{D5CDD505-2E9C-101B-9397-08002B2CF9AE}" pid="120" name="FSC#SKEDITIONSLOVLEX@103.510:AttrStrListDocPropUznesenieBODD1">
    <vt:lpwstr/>
  </property>
  <property fmtid="{D5CDD505-2E9C-101B-9397-08002B2CF9AE}" pid="121" name="FSC#SKEDITIONSLOVLEX@103.510:AttrStrListDocPropUznesenieZodpovednyD1">
    <vt:lpwstr/>
  </property>
  <property fmtid="{D5CDD505-2E9C-101B-9397-08002B2CF9AE}" pid="122" name="FSC#SKEDITIONSLOVLEX@103.510:AttrStrListDocPropUznesenieTextD1">
    <vt:lpwstr/>
  </property>
  <property fmtid="{D5CDD505-2E9C-101B-9397-08002B2CF9AE}" pid="123" name="FSC#SKEDITIONSLOVLEX@103.510:AttrStrListDocPropUznesenieTerminD1">
    <vt:lpwstr/>
  </property>
  <property fmtid="{D5CDD505-2E9C-101B-9397-08002B2CF9AE}" pid="124" name="FSC#SKEDITIONSLOVLEX@103.510:AttrStrListDocPropUznesenieBODD2">
    <vt:lpwstr/>
  </property>
  <property fmtid="{D5CDD505-2E9C-101B-9397-08002B2CF9AE}" pid="125" name="FSC#SKEDITIONSLOVLEX@103.510:AttrStrListDocPropUznesenieZodpovednyD2">
    <vt:lpwstr/>
  </property>
  <property fmtid="{D5CDD505-2E9C-101B-9397-08002B2CF9AE}" pid="126" name="FSC#SKEDITIONSLOVLEX@103.510:AttrStrListDocPropUznesenieTextD2">
    <vt:lpwstr/>
  </property>
  <property fmtid="{D5CDD505-2E9C-101B-9397-08002B2CF9AE}" pid="127" name="FSC#SKEDITIONSLOVLEX@103.510:AttrStrListDocPropUznesenieTerminD2">
    <vt:lpwstr/>
  </property>
  <property fmtid="{D5CDD505-2E9C-101B-9397-08002B2CF9AE}" pid="128" name="FSC#SKEDITIONSLOVLEX@103.510:AttrStrListDocPropUznesenieBODD3">
    <vt:lpwstr/>
  </property>
  <property fmtid="{D5CDD505-2E9C-101B-9397-08002B2CF9AE}" pid="129" name="FSC#SKEDITIONSLOVLEX@103.510:AttrStrListDocPropUznesenieZodpovednyD3">
    <vt:lpwstr/>
  </property>
  <property fmtid="{D5CDD505-2E9C-101B-9397-08002B2CF9AE}" pid="130" name="FSC#SKEDITIONSLOVLEX@103.510:AttrStrListDocPropUznesenieTextD3">
    <vt:lpwstr/>
  </property>
  <property fmtid="{D5CDD505-2E9C-101B-9397-08002B2CF9AE}" pid="131" name="FSC#SKEDITIONSLOVLEX@103.510:AttrStrListDocPropUznesenieTerminD3">
    <vt:lpwstr/>
  </property>
  <property fmtid="{D5CDD505-2E9C-101B-9397-08002B2CF9AE}" pid="132" name="FSC#SKEDITIONSLOVLEX@103.510:AttrStrListDocPropUznesenieBODD4">
    <vt:lpwstr/>
  </property>
  <property fmtid="{D5CDD505-2E9C-101B-9397-08002B2CF9AE}" pid="133" name="FSC#SKEDITIONSLOVLEX@103.510:AttrStrListDocPropUznesenieZodpovednyD4">
    <vt:lpwstr/>
  </property>
  <property fmtid="{D5CDD505-2E9C-101B-9397-08002B2CF9AE}" pid="134" name="FSC#SKEDITIONSLOVLEX@103.510:AttrStrListDocPropUznesenieTextD4">
    <vt:lpwstr/>
  </property>
  <property fmtid="{D5CDD505-2E9C-101B-9397-08002B2CF9AE}" pid="135" name="FSC#SKEDITIONSLOVLEX@103.510:AttrStrListDocPropUznesenieTerminD4">
    <vt:lpwstr/>
  </property>
  <property fmtid="{D5CDD505-2E9C-101B-9397-08002B2CF9AE}" pid="136" name="FSC#SKEDITIONSLOVLEX@103.510:AttrStrListDocPropUznesenieVykonaju">
    <vt:lpwstr>podpredseda vlády a minister hospodárstva  _x000d_
členovia vlády_x000d_
predsedovia ostatných ústredných orgánov štátnej správy</vt:lpwstr>
  </property>
  <property fmtid="{D5CDD505-2E9C-101B-9397-08002B2CF9AE}" pid="137" name="FSC#SKEDITIONSLOVLEX@103.510:AttrStrListDocPropUznesenieNaVedomie">
    <vt:lpwstr/>
  </property>
  <property fmtid="{D5CDD505-2E9C-101B-9397-08002B2CF9AE}" pid="138" name="FSC#SKEDITIONSLOVLEX@103.510:funkciaPred">
    <vt:lpwstr/>
  </property>
  <property fmtid="{D5CDD505-2E9C-101B-9397-08002B2CF9AE}" pid="139" name="FSC#SKEDITIONSLOVLEX@103.510:funkciaPredAkuzativ">
    <vt:lpwstr/>
  </property>
  <property fmtid="{D5CDD505-2E9C-101B-9397-08002B2CF9AE}" pid="140" name="FSC#SKEDITIONSLOVLEX@103.510:funkciaPredDativ">
    <vt:lpwstr/>
  </property>
  <property fmtid="{D5CDD505-2E9C-101B-9397-08002B2CF9AE}" pid="141" name="FSC#SKEDITIONSLOVLEX@103.510:funkciaZodpPred">
    <vt:lpwstr>minister hospodárstva Slovenskej republiky</vt:lpwstr>
  </property>
  <property fmtid="{D5CDD505-2E9C-101B-9397-08002B2CF9AE}" pid="142" name="FSC#SKEDITIONSLOVLEX@103.510:funkciaZodpPredAkuzativ">
    <vt:lpwstr>ministra hospodárstva Slovenskej republiky</vt:lpwstr>
  </property>
  <property fmtid="{D5CDD505-2E9C-101B-9397-08002B2CF9AE}" pid="143" name="FSC#SKEDITIONSLOVLEX@103.510:funkciaZodpPredDativ">
    <vt:lpwstr>ministrovi hospodárstva Slovenskej republiky</vt:lpwstr>
  </property>
  <property fmtid="{D5CDD505-2E9C-101B-9397-08002B2CF9AE}" pid="144" name="FSC#SKEDITIONSLOVLEX@103.510:funkciaDalsiPred">
    <vt:lpwstr/>
  </property>
  <property fmtid="{D5CDD505-2E9C-101B-9397-08002B2CF9AE}" pid="145" name="FSC#SKEDITIONSLOVLEX@103.510:funkciaDalsiPredAkuzativ">
    <vt:lpwstr/>
  </property>
  <property fmtid="{D5CDD505-2E9C-101B-9397-08002B2CF9AE}" pid="146" name="FSC#SKEDITIONSLOVLEX@103.510:funkciaDalsiPredDativ">
    <vt:lpwstr/>
  </property>
  <property fmtid="{D5CDD505-2E9C-101B-9397-08002B2CF9AE}" pid="147" name="FSC#SKEDITIONSLOVLEX@103.510:predkladateliaObalSD">
    <vt:lpwstr>Ing. Richard Sulík_x000d_
minister hospodárstva Slovenskej republiky</vt:lpwstr>
  </property>
  <property fmtid="{D5CDD505-2E9C-101B-9397-08002B2CF9AE}" pid="148" name="FSC#SKEDITIONSLOVLEX@103.510:AttrStrListDocPropTextVseobPrilohy">
    <vt:lpwstr/>
  </property>
  <property fmtid="{D5CDD505-2E9C-101B-9397-08002B2CF9AE}" pid="149" name="FSC#SKEDITIONSLOVLEX@103.510:AttrStrListDocPropTextPredklSpravy">
    <vt:lpwstr>&lt;p style="text-align: justify;"&gt;Po vzore dobrých príkladov z iných krajín a v súlade s plánmi Európskej komisie sa vláda SR zaviazala v Programovom vyhlásení zaviesť princíp „one in – one out“ s účinnosťou &amp;nbsp;od 1.&amp;nbsp;1. 2021 a princíp „one in - two </vt:lpwstr>
  </property>
  <property fmtid="{D5CDD505-2E9C-101B-9397-08002B2CF9AE}" pid="150" name="FSC#SKEDITIONSLOVLEX@103.510:vytvorenedna">
    <vt:lpwstr>4. 11. 2020</vt:lpwstr>
  </property>
  <property fmtid="{D5CDD505-2E9C-101B-9397-08002B2CF9AE}" pid="151" name="FSC#COOSYSTEM@1.1:Container">
    <vt:lpwstr>COO.2145.1000.3.4081373</vt:lpwstr>
  </property>
  <property fmtid="{D5CDD505-2E9C-101B-9397-08002B2CF9AE}" pid="152" name="FSC#FSCFOLIO@1.1001:docpropproject">
    <vt:lpwstr/>
  </property>
</Properties>
</file>