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8CF78" w14:textId="77777777" w:rsidR="00EF3F11" w:rsidRPr="000603AB" w:rsidRDefault="00EF3F11" w:rsidP="00EF3F11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0603AB">
        <w:rPr>
          <w:rFonts w:ascii="Times New Roman" w:hAnsi="Times New Roman" w:cs="Times New Roman"/>
          <w:b/>
          <w:sz w:val="25"/>
          <w:szCs w:val="25"/>
        </w:rPr>
        <w:t>PREDKLADACIA SPRÁVA</w:t>
      </w:r>
    </w:p>
    <w:p w14:paraId="75EC0C53" w14:textId="77777777" w:rsidR="00EF3F11" w:rsidRPr="00C35BC3" w:rsidRDefault="00EF3F11" w:rsidP="00EF3F1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A1D545" w14:textId="1C2489B5" w:rsidR="00EF3F11" w:rsidRDefault="00045510" w:rsidP="00956430">
      <w:pPr>
        <w:pStyle w:val="Normlnywebov"/>
        <w:spacing w:before="120" w:beforeAutospacing="0" w:after="120" w:afterAutospacing="0"/>
        <w:jc w:val="both"/>
      </w:pPr>
      <w:r>
        <w:t xml:space="preserve">Podľa </w:t>
      </w:r>
      <w:r w:rsidR="00EF3F11">
        <w:t>ustanovenia § 70 ods. 2 zákona Národnej rady Slovenskej republiky č. 350/1996 Z. z. o rokovacom poriadku Národnej rady Slovenskej republiky v znení zákona č. 399/2015 Z.</w:t>
      </w:r>
      <w:r w:rsidR="00D6000F">
        <w:t> </w:t>
      </w:r>
      <w:r w:rsidR="00EF3F11">
        <w:t xml:space="preserve">z. </w:t>
      </w:r>
      <w:r w:rsidR="00EF3F11" w:rsidRPr="006B43B9">
        <w:t>a podľa článku 3</w:t>
      </w:r>
      <w:r w:rsidR="008F21FE">
        <w:t>2</w:t>
      </w:r>
      <w:r w:rsidR="00EF3F11" w:rsidRPr="006B43B9">
        <w:t xml:space="preserve"> Legislatívnych pravidiel vlády Slovenskej republiky</w:t>
      </w:r>
      <w:r>
        <w:t>, predkladá</w:t>
      </w:r>
      <w:r w:rsidR="00EF3F11">
        <w:t xml:space="preserve"> Ministerstvo kultúry Slovenskej republiky (ďalej len „ministerstvo kultúry“)</w:t>
      </w:r>
      <w:r w:rsidR="008F21FE">
        <w:t xml:space="preserve"> </w:t>
      </w:r>
      <w:r>
        <w:t>n</w:t>
      </w:r>
      <w:r w:rsidR="00956430" w:rsidRPr="00956430">
        <w:rPr>
          <w:rStyle w:val="value"/>
        </w:rPr>
        <w:t xml:space="preserve">ávrh poslancov Národnej rady Slovenskej republiky Karola Farkašovského, Romana </w:t>
      </w:r>
      <w:proofErr w:type="spellStart"/>
      <w:r w:rsidR="00956430" w:rsidRPr="00956430">
        <w:rPr>
          <w:rStyle w:val="value"/>
        </w:rPr>
        <w:t>Michelka</w:t>
      </w:r>
      <w:proofErr w:type="spellEnd"/>
      <w:r w:rsidR="00956430" w:rsidRPr="00956430">
        <w:rPr>
          <w:rStyle w:val="value"/>
        </w:rPr>
        <w:t xml:space="preserve">, Andreja Danka a Milana </w:t>
      </w:r>
      <w:proofErr w:type="spellStart"/>
      <w:r w:rsidR="00956430" w:rsidRPr="00956430">
        <w:rPr>
          <w:rStyle w:val="value"/>
        </w:rPr>
        <w:t>Garaja</w:t>
      </w:r>
      <w:proofErr w:type="spellEnd"/>
      <w:r w:rsidR="00956430" w:rsidRPr="00956430">
        <w:rPr>
          <w:rStyle w:val="value"/>
        </w:rPr>
        <w:t xml:space="preserve"> na vydanie zákona, ktorým sa mení zákon č. 385/2008 Z. z. o Tlačovej agentúre Slovenskej republiky a o zmene niektorých zákonov v znení neskorších predpisov (tlač 1365) </w:t>
      </w:r>
      <w:r w:rsidR="00EF3F11">
        <w:t>(ďalej len „poslanecký návrh zákona“).</w:t>
      </w:r>
    </w:p>
    <w:p w14:paraId="794291A2" w14:textId="77777777" w:rsidR="00045510" w:rsidRDefault="00045510" w:rsidP="00045510">
      <w:pPr>
        <w:pStyle w:val="Normlnywebov1"/>
        <w:jc w:val="both"/>
      </w:pPr>
      <w:r>
        <w:t>Ministerstvo kultúry k predloženému poslaneckému návrhu zákona uvádza:</w:t>
      </w:r>
    </w:p>
    <w:p w14:paraId="16179DFB" w14:textId="77777777" w:rsidR="00956430" w:rsidRDefault="00956430" w:rsidP="00956430">
      <w:pPr>
        <w:pStyle w:val="Normlnywebov"/>
        <w:spacing w:before="120" w:beforeAutospacing="0" w:after="120" w:afterAutospacing="0"/>
        <w:jc w:val="both"/>
        <w:rPr>
          <w:rStyle w:val="Vrazn"/>
        </w:rPr>
      </w:pPr>
    </w:p>
    <w:p w14:paraId="0A7FA17E" w14:textId="4DA034D5" w:rsidR="00EF3F11" w:rsidRDefault="00EF3F11" w:rsidP="00956430">
      <w:pPr>
        <w:pStyle w:val="Normlnywebov"/>
        <w:spacing w:before="120" w:beforeAutospacing="0" w:after="120" w:afterAutospacing="0"/>
        <w:jc w:val="both"/>
        <w:rPr>
          <w:rStyle w:val="Vrazn"/>
        </w:rPr>
      </w:pPr>
      <w:r>
        <w:rPr>
          <w:rStyle w:val="Vrazn"/>
        </w:rPr>
        <w:t>Všeobecne</w:t>
      </w:r>
    </w:p>
    <w:p w14:paraId="24370214" w14:textId="13D37B91" w:rsidR="00956430" w:rsidRDefault="00D45876" w:rsidP="00956430">
      <w:pPr>
        <w:spacing w:before="120" w:after="120" w:line="240" w:lineRule="auto"/>
        <w:ind w:right="-18"/>
        <w:jc w:val="both"/>
        <w:rPr>
          <w:rFonts w:ascii="Times New Roman" w:hAnsi="Times New Roman" w:cs="Times New Roman"/>
          <w:sz w:val="24"/>
          <w:szCs w:val="24"/>
        </w:rPr>
      </w:pPr>
      <w:r w:rsidRPr="00765A10">
        <w:rPr>
          <w:rFonts w:ascii="Times New Roman" w:hAnsi="Times New Roman" w:cs="Times New Roman"/>
          <w:sz w:val="24"/>
          <w:szCs w:val="24"/>
        </w:rPr>
        <w:t xml:space="preserve">Cieľom poslaneckého návrhu zákona je </w:t>
      </w:r>
      <w:r w:rsidR="00956430" w:rsidRPr="00956430">
        <w:rPr>
          <w:rFonts w:ascii="Times New Roman" w:hAnsi="Times New Roman" w:cs="Times New Roman"/>
          <w:sz w:val="24"/>
          <w:szCs w:val="24"/>
        </w:rPr>
        <w:t>posilnenie zákonom určeného financovania Tlačovej agentúry Slovenskej republiky</w:t>
      </w:r>
      <w:r w:rsidR="00956430">
        <w:rPr>
          <w:rFonts w:ascii="Times New Roman" w:hAnsi="Times New Roman" w:cs="Times New Roman"/>
          <w:sz w:val="24"/>
          <w:szCs w:val="24"/>
        </w:rPr>
        <w:t xml:space="preserve"> (ďalej len „tlačová agentúra“)</w:t>
      </w:r>
      <w:r w:rsidR="00956430" w:rsidRPr="0095643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FD3167" w14:textId="69DE7000" w:rsidR="00956430" w:rsidRPr="00956430" w:rsidRDefault="00956430" w:rsidP="00956430">
      <w:pPr>
        <w:spacing w:before="120" w:after="120" w:line="240" w:lineRule="auto"/>
        <w:ind w:right="-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Predkladatelia poslaneckým návrhom zákona sledujú zabezpečenie </w:t>
      </w:r>
      <w:r w:rsidRPr="00956430">
        <w:rPr>
          <w:rFonts w:ascii="Times New Roman" w:hAnsi="Times New Roman" w:cs="Times New Roman"/>
          <w:sz w:val="24"/>
          <w:szCs w:val="24"/>
        </w:rPr>
        <w:t>stabilnejšie</w:t>
      </w:r>
      <w:r>
        <w:rPr>
          <w:rFonts w:ascii="Times New Roman" w:hAnsi="Times New Roman" w:cs="Times New Roman"/>
          <w:sz w:val="24"/>
          <w:szCs w:val="24"/>
        </w:rPr>
        <w:t>ho</w:t>
      </w:r>
      <w:r w:rsidRPr="00956430">
        <w:rPr>
          <w:rFonts w:ascii="Times New Roman" w:hAnsi="Times New Roman" w:cs="Times New Roman"/>
          <w:sz w:val="24"/>
          <w:szCs w:val="24"/>
        </w:rPr>
        <w:t xml:space="preserve"> finančné</w:t>
      </w:r>
      <w:r>
        <w:rPr>
          <w:rFonts w:ascii="Times New Roman" w:hAnsi="Times New Roman" w:cs="Times New Roman"/>
          <w:sz w:val="24"/>
          <w:szCs w:val="24"/>
        </w:rPr>
        <w:t>ho</w:t>
      </w:r>
      <w:r w:rsidRPr="00956430">
        <w:rPr>
          <w:rFonts w:ascii="Times New Roman" w:hAnsi="Times New Roman" w:cs="Times New Roman"/>
          <w:sz w:val="24"/>
          <w:szCs w:val="24"/>
        </w:rPr>
        <w:t xml:space="preserve"> zabezpečeni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56430">
        <w:rPr>
          <w:rFonts w:ascii="Times New Roman" w:hAnsi="Times New Roman" w:cs="Times New Roman"/>
          <w:sz w:val="24"/>
          <w:szCs w:val="24"/>
        </w:rPr>
        <w:t xml:space="preserve"> výkonu tej časti činnosti tlačovej agentúry, ktorá je zákonom vymedzená ako služba vo verejnom záujme.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6430">
        <w:rPr>
          <w:rFonts w:ascii="Times New Roman" w:hAnsi="Times New Roman" w:cs="Times New Roman"/>
          <w:sz w:val="24"/>
          <w:szCs w:val="24"/>
        </w:rPr>
        <w:t>Kvalita verejného spravodajského servisu je priamo závislá od schopnosti tlačovej agentúry dlhodobo zabezpečovať odborné, personálne, regionálne, zahraničné a technické kapacity potrebné na plnenie jej zákonných úloh. Nedostatočný rozsah stabilného financovania môže oslabovať schopnosť verejnoprávnej informačnej inštitúcie plniť tieto úlohy v požadovanej kvalite, rozsahu a časovej dostupnosti.</w:t>
      </w:r>
    </w:p>
    <w:p w14:paraId="251EA0A0" w14:textId="274F3785" w:rsidR="00956430" w:rsidRDefault="00956430" w:rsidP="00956430">
      <w:pPr>
        <w:spacing w:before="120" w:after="120" w:line="240" w:lineRule="auto"/>
        <w:ind w:right="-18"/>
        <w:jc w:val="both"/>
        <w:rPr>
          <w:rFonts w:ascii="Times New Roman" w:hAnsi="Times New Roman" w:cs="Times New Roman"/>
          <w:sz w:val="24"/>
          <w:szCs w:val="24"/>
        </w:rPr>
      </w:pPr>
      <w:r w:rsidRPr="00956430">
        <w:rPr>
          <w:rFonts w:ascii="Times New Roman" w:hAnsi="Times New Roman" w:cs="Times New Roman"/>
          <w:sz w:val="24"/>
          <w:szCs w:val="24"/>
        </w:rPr>
        <w:t xml:space="preserve">Cieľom návrhu zákona je </w:t>
      </w:r>
      <w:r w:rsidR="00AD7991">
        <w:rPr>
          <w:rFonts w:ascii="Times New Roman" w:hAnsi="Times New Roman" w:cs="Times New Roman"/>
          <w:sz w:val="24"/>
          <w:szCs w:val="24"/>
        </w:rPr>
        <w:t xml:space="preserve">podľa dôvodovej správy </w:t>
      </w:r>
      <w:r w:rsidRPr="00956430">
        <w:rPr>
          <w:rFonts w:ascii="Times New Roman" w:hAnsi="Times New Roman" w:cs="Times New Roman"/>
          <w:sz w:val="24"/>
          <w:szCs w:val="24"/>
        </w:rPr>
        <w:t>vytvoriť silnejší a predvídateľnejší finančný rámec pre výkon služby verejnosti v oblasti spravodajstva bez zásahu do obsahovej nezávislosti tlačovej agentúry. Posilnenie nárokovateľného príspevku je významné aj z hľadiska ochrany inštitucionálnej nezávislosti.</w:t>
      </w:r>
    </w:p>
    <w:p w14:paraId="61DCB63E" w14:textId="77777777" w:rsidR="00956430" w:rsidRDefault="00956430" w:rsidP="00956430">
      <w:pPr>
        <w:pStyle w:val="Normlnywebov"/>
        <w:spacing w:before="120" w:beforeAutospacing="0" w:after="120" w:afterAutospacing="0"/>
        <w:jc w:val="both"/>
        <w:rPr>
          <w:b/>
        </w:rPr>
      </w:pPr>
    </w:p>
    <w:p w14:paraId="5D2A120E" w14:textId="23146E6B" w:rsidR="00472E28" w:rsidRDefault="00472E28" w:rsidP="00956430">
      <w:pPr>
        <w:pStyle w:val="Normlnywebov"/>
        <w:spacing w:before="120" w:beforeAutospacing="0" w:after="120" w:afterAutospacing="0"/>
        <w:jc w:val="both"/>
        <w:rPr>
          <w:b/>
        </w:rPr>
      </w:pPr>
      <w:r w:rsidRPr="00B338D6">
        <w:rPr>
          <w:b/>
        </w:rPr>
        <w:t>Stanovisko</w:t>
      </w:r>
    </w:p>
    <w:p w14:paraId="4324678C" w14:textId="4593555C" w:rsidR="00AD7991" w:rsidRDefault="00AD7991" w:rsidP="0004551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991">
        <w:rPr>
          <w:rFonts w:ascii="Times New Roman" w:hAnsi="Times New Roman" w:cs="Times New Roman"/>
          <w:sz w:val="24"/>
          <w:szCs w:val="24"/>
        </w:rPr>
        <w:t xml:space="preserve">Ministerstvo kultúry </w:t>
      </w:r>
      <w:r w:rsidR="00BC7BA2">
        <w:rPr>
          <w:rFonts w:ascii="Times New Roman" w:hAnsi="Times New Roman" w:cs="Times New Roman"/>
          <w:sz w:val="24"/>
          <w:szCs w:val="24"/>
        </w:rPr>
        <w:t xml:space="preserve">uvádza, že v bode 3 </w:t>
      </w:r>
      <w:r w:rsidR="00045510">
        <w:rPr>
          <w:rFonts w:ascii="Times New Roman" w:hAnsi="Times New Roman" w:cs="Times New Roman"/>
          <w:sz w:val="24"/>
          <w:szCs w:val="24"/>
        </w:rPr>
        <w:t>doložk</w:t>
      </w:r>
      <w:r w:rsidR="00BC7BA2">
        <w:rPr>
          <w:rFonts w:ascii="Times New Roman" w:hAnsi="Times New Roman" w:cs="Times New Roman"/>
          <w:sz w:val="24"/>
          <w:szCs w:val="24"/>
        </w:rPr>
        <w:t>y</w:t>
      </w:r>
      <w:r w:rsidR="00045510">
        <w:rPr>
          <w:rFonts w:ascii="Times New Roman" w:hAnsi="Times New Roman" w:cs="Times New Roman"/>
          <w:sz w:val="24"/>
          <w:szCs w:val="24"/>
        </w:rPr>
        <w:t xml:space="preserve"> zlučiteľnosti</w:t>
      </w:r>
      <w:r w:rsidR="00BC7BA2">
        <w:rPr>
          <w:rFonts w:ascii="Times New Roman" w:hAnsi="Times New Roman" w:cs="Times New Roman"/>
          <w:sz w:val="24"/>
          <w:szCs w:val="24"/>
        </w:rPr>
        <w:t xml:space="preserve"> by mal byť uvedený</w:t>
      </w:r>
      <w:r w:rsidRPr="00AD7991">
        <w:rPr>
          <w:rFonts w:ascii="Times New Roman" w:hAnsi="Times New Roman" w:cs="Times New Roman"/>
          <w:sz w:val="24"/>
          <w:szCs w:val="24"/>
        </w:rPr>
        <w:t xml:space="preserve"> článok 106 ods. 2 Zmluvy o fungovaní Európskej únie a tiež Rozhodnutie Komisie (EÚ) 2025/2630 </w:t>
      </w:r>
      <w:r w:rsidR="001801D3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AD7991">
        <w:rPr>
          <w:rFonts w:ascii="Times New Roman" w:hAnsi="Times New Roman" w:cs="Times New Roman"/>
          <w:sz w:val="24"/>
          <w:szCs w:val="24"/>
        </w:rPr>
        <w:t xml:space="preserve">zo 16. decembra 2025 o uplatňovaní článku 106 ods. 2 Zmluvy o fungovaní Európskej únie na štátnu pomoc vo forme náhrady za služby vo verejnom záujme udeľovanej niektorým podnikom povereným poskytovaním služieb všeobecného hospodárskeho záujmu a ktorým sa zrušuje rozhodnutie 2012/21/EÚ. V nadväznosti na uvedené </w:t>
      </w:r>
      <w:r w:rsidR="00BC7BA2">
        <w:rPr>
          <w:rFonts w:ascii="Times New Roman" w:hAnsi="Times New Roman" w:cs="Times New Roman"/>
          <w:sz w:val="24"/>
          <w:szCs w:val="24"/>
        </w:rPr>
        <w:t>by sa mal</w:t>
      </w:r>
      <w:r w:rsidR="0081166F">
        <w:rPr>
          <w:rFonts w:ascii="Times New Roman" w:hAnsi="Times New Roman" w:cs="Times New Roman"/>
          <w:sz w:val="24"/>
          <w:szCs w:val="24"/>
        </w:rPr>
        <w:t>o</w:t>
      </w:r>
      <w:r w:rsidR="00BC7BA2">
        <w:rPr>
          <w:rFonts w:ascii="Times New Roman" w:hAnsi="Times New Roman" w:cs="Times New Roman"/>
          <w:sz w:val="24"/>
          <w:szCs w:val="24"/>
        </w:rPr>
        <w:t xml:space="preserve"> upra</w:t>
      </w:r>
      <w:r w:rsidRPr="00AD7991">
        <w:rPr>
          <w:rFonts w:ascii="Times New Roman" w:hAnsi="Times New Roman" w:cs="Times New Roman"/>
          <w:sz w:val="24"/>
          <w:szCs w:val="24"/>
        </w:rPr>
        <w:t>viť</w:t>
      </w:r>
      <w:r w:rsidR="00400826">
        <w:rPr>
          <w:rFonts w:ascii="Times New Roman" w:hAnsi="Times New Roman" w:cs="Times New Roman"/>
          <w:sz w:val="24"/>
          <w:szCs w:val="24"/>
        </w:rPr>
        <w:t>,</w:t>
      </w:r>
      <w:r w:rsidR="001801D3">
        <w:rPr>
          <w:rFonts w:ascii="Times New Roman" w:hAnsi="Times New Roman" w:cs="Times New Roman"/>
          <w:sz w:val="24"/>
          <w:szCs w:val="24"/>
        </w:rPr>
        <w:t xml:space="preserve"> resp. </w:t>
      </w:r>
      <w:r w:rsidRPr="00AD7991">
        <w:rPr>
          <w:rFonts w:ascii="Times New Roman" w:hAnsi="Times New Roman" w:cs="Times New Roman"/>
          <w:sz w:val="24"/>
          <w:szCs w:val="24"/>
        </w:rPr>
        <w:t>doplniť aj znenie bodov 4 a 5 doložky zlučiteľnosti.</w:t>
      </w:r>
    </w:p>
    <w:p w14:paraId="3C0F1BB0" w14:textId="77777777" w:rsidR="00D6000F" w:rsidRDefault="00D6000F" w:rsidP="0095643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985A40" w14:textId="7A0F67D4" w:rsidR="00D6000F" w:rsidRPr="00C27ED2" w:rsidRDefault="00D6000F" w:rsidP="00956430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C27ED2">
        <w:rPr>
          <w:rFonts w:ascii="Times New Roman" w:hAnsi="Times New Roman"/>
          <w:b/>
          <w:sz w:val="24"/>
          <w:szCs w:val="24"/>
        </w:rPr>
        <w:t>Záver</w:t>
      </w:r>
      <w:r w:rsidRPr="00C27ED2">
        <w:rPr>
          <w:rFonts w:ascii="Times New Roman" w:hAnsi="Times New Roman"/>
          <w:sz w:val="24"/>
          <w:szCs w:val="24"/>
        </w:rPr>
        <w:t xml:space="preserve"> </w:t>
      </w:r>
    </w:p>
    <w:p w14:paraId="76D0C0AA" w14:textId="58A50E51" w:rsidR="00D6000F" w:rsidRDefault="00D6000F" w:rsidP="00956430">
      <w:pPr>
        <w:pStyle w:val="Normlnywebov"/>
        <w:spacing w:before="120" w:beforeAutospacing="0" w:after="120" w:afterAutospacing="0"/>
        <w:jc w:val="both"/>
      </w:pPr>
      <w:r w:rsidRPr="000D04B7">
        <w:t xml:space="preserve">Ministerstvo </w:t>
      </w:r>
      <w:r>
        <w:t>kultúry</w:t>
      </w:r>
      <w:r w:rsidRPr="000D04B7">
        <w:t xml:space="preserve"> odporúča vláde Slovenskej republiky </w:t>
      </w:r>
      <w:r w:rsidRPr="000D04B7">
        <w:rPr>
          <w:bCs/>
        </w:rPr>
        <w:t xml:space="preserve">vysloviť </w:t>
      </w:r>
      <w:r w:rsidRPr="00EA2365">
        <w:rPr>
          <w:b/>
        </w:rPr>
        <w:t>súhlas</w:t>
      </w:r>
      <w:r>
        <w:rPr>
          <w:b/>
        </w:rPr>
        <w:t xml:space="preserve"> </w:t>
      </w:r>
      <w:r w:rsidRPr="000D04B7">
        <w:rPr>
          <w:bCs/>
        </w:rPr>
        <w:t>s predloženým poslaneckým návrhom</w:t>
      </w:r>
      <w:r>
        <w:rPr>
          <w:bCs/>
        </w:rPr>
        <w:t xml:space="preserve"> zákona.</w:t>
      </w:r>
    </w:p>
    <w:p w14:paraId="6ADBCF6F" w14:textId="57D1DAA6" w:rsidR="00367D9B" w:rsidRDefault="00367D9B" w:rsidP="00956430">
      <w:pPr>
        <w:spacing w:line="240" w:lineRule="auto"/>
        <w:jc w:val="both"/>
      </w:pPr>
    </w:p>
    <w:sectPr w:rsidR="00367D9B" w:rsidSect="00954FB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755F55"/>
    <w:multiLevelType w:val="hybridMultilevel"/>
    <w:tmpl w:val="531850D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F11"/>
    <w:rsid w:val="00045510"/>
    <w:rsid w:val="000A35E9"/>
    <w:rsid w:val="000A399C"/>
    <w:rsid w:val="000A3BD8"/>
    <w:rsid w:val="000A3CFE"/>
    <w:rsid w:val="000B637D"/>
    <w:rsid w:val="000E64C2"/>
    <w:rsid w:val="00140541"/>
    <w:rsid w:val="0015015C"/>
    <w:rsid w:val="001801D3"/>
    <w:rsid w:val="001A0ED5"/>
    <w:rsid w:val="001A7CB8"/>
    <w:rsid w:val="001D3883"/>
    <w:rsid w:val="001D52E1"/>
    <w:rsid w:val="0025475F"/>
    <w:rsid w:val="00293F9C"/>
    <w:rsid w:val="002A2AC3"/>
    <w:rsid w:val="002D2EE9"/>
    <w:rsid w:val="002F24C4"/>
    <w:rsid w:val="0031086E"/>
    <w:rsid w:val="00367D9B"/>
    <w:rsid w:val="003775B9"/>
    <w:rsid w:val="003A6D37"/>
    <w:rsid w:val="003B00B2"/>
    <w:rsid w:val="003E6BED"/>
    <w:rsid w:val="00400826"/>
    <w:rsid w:val="004465C1"/>
    <w:rsid w:val="00472E28"/>
    <w:rsid w:val="00475EF7"/>
    <w:rsid w:val="00483BDE"/>
    <w:rsid w:val="004937CA"/>
    <w:rsid w:val="00494144"/>
    <w:rsid w:val="004C1001"/>
    <w:rsid w:val="004E6D7D"/>
    <w:rsid w:val="00547318"/>
    <w:rsid w:val="005E32A0"/>
    <w:rsid w:val="00660CEF"/>
    <w:rsid w:val="006A021E"/>
    <w:rsid w:val="006A5BFB"/>
    <w:rsid w:val="006B4CF1"/>
    <w:rsid w:val="006E02BA"/>
    <w:rsid w:val="006F25B4"/>
    <w:rsid w:val="00766B18"/>
    <w:rsid w:val="007B1FD5"/>
    <w:rsid w:val="007F1543"/>
    <w:rsid w:val="0081166F"/>
    <w:rsid w:val="00822703"/>
    <w:rsid w:val="00867E59"/>
    <w:rsid w:val="008F21FE"/>
    <w:rsid w:val="0092108D"/>
    <w:rsid w:val="00952C7F"/>
    <w:rsid w:val="00954FB2"/>
    <w:rsid w:val="00956430"/>
    <w:rsid w:val="0097108A"/>
    <w:rsid w:val="00983C16"/>
    <w:rsid w:val="009B14C3"/>
    <w:rsid w:val="009E0A18"/>
    <w:rsid w:val="009F0E55"/>
    <w:rsid w:val="00A115FF"/>
    <w:rsid w:val="00A41150"/>
    <w:rsid w:val="00A447A7"/>
    <w:rsid w:val="00A522AC"/>
    <w:rsid w:val="00A61CB7"/>
    <w:rsid w:val="00A72E22"/>
    <w:rsid w:val="00A929B6"/>
    <w:rsid w:val="00AA006C"/>
    <w:rsid w:val="00AA2F8E"/>
    <w:rsid w:val="00AA747A"/>
    <w:rsid w:val="00AC35AE"/>
    <w:rsid w:val="00AD1008"/>
    <w:rsid w:val="00AD7991"/>
    <w:rsid w:val="00AE3F0D"/>
    <w:rsid w:val="00AE6A61"/>
    <w:rsid w:val="00B222CD"/>
    <w:rsid w:val="00B22E59"/>
    <w:rsid w:val="00B34BAB"/>
    <w:rsid w:val="00B43B39"/>
    <w:rsid w:val="00B62761"/>
    <w:rsid w:val="00B97A54"/>
    <w:rsid w:val="00BA592B"/>
    <w:rsid w:val="00BC7BA2"/>
    <w:rsid w:val="00BD314A"/>
    <w:rsid w:val="00BF6E2D"/>
    <w:rsid w:val="00BF70C4"/>
    <w:rsid w:val="00C075DA"/>
    <w:rsid w:val="00C16F63"/>
    <w:rsid w:val="00C52111"/>
    <w:rsid w:val="00C52892"/>
    <w:rsid w:val="00C8777A"/>
    <w:rsid w:val="00CA0940"/>
    <w:rsid w:val="00CF64C8"/>
    <w:rsid w:val="00D12F4A"/>
    <w:rsid w:val="00D21470"/>
    <w:rsid w:val="00D45876"/>
    <w:rsid w:val="00D6000F"/>
    <w:rsid w:val="00D627FC"/>
    <w:rsid w:val="00DA7893"/>
    <w:rsid w:val="00DB6D91"/>
    <w:rsid w:val="00DC0142"/>
    <w:rsid w:val="00DC2BC2"/>
    <w:rsid w:val="00DD0CCD"/>
    <w:rsid w:val="00E24810"/>
    <w:rsid w:val="00E40901"/>
    <w:rsid w:val="00E72EB5"/>
    <w:rsid w:val="00E94FA0"/>
    <w:rsid w:val="00ED71EE"/>
    <w:rsid w:val="00EF3F11"/>
    <w:rsid w:val="00EF7B64"/>
    <w:rsid w:val="00F46D46"/>
    <w:rsid w:val="00FD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8DC9A"/>
  <w15:docId w15:val="{521C2188-0508-411C-97FD-4124D9832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F3F11"/>
    <w:rPr>
      <w:rFonts w:eastAsiaTheme="minorEastAsia"/>
      <w:noProof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EF3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sk-SK"/>
    </w:rPr>
  </w:style>
  <w:style w:type="character" w:styleId="Vrazn">
    <w:name w:val="Strong"/>
    <w:uiPriority w:val="22"/>
    <w:qFormat/>
    <w:rsid w:val="00EF3F11"/>
    <w:rPr>
      <w:b/>
      <w:bCs/>
    </w:rPr>
  </w:style>
  <w:style w:type="character" w:customStyle="1" w:styleId="value">
    <w:name w:val="value"/>
    <w:basedOn w:val="Predvolenpsmoodseku"/>
    <w:rsid w:val="00EF3F11"/>
  </w:style>
  <w:style w:type="paragraph" w:styleId="Odsekzoznamu">
    <w:name w:val="List Paragraph"/>
    <w:basedOn w:val="Normlny"/>
    <w:uiPriority w:val="34"/>
    <w:qFormat/>
    <w:rsid w:val="001D3883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929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929B6"/>
    <w:rPr>
      <w:rFonts w:ascii="Segoe UI" w:eastAsiaTheme="minorEastAsia" w:hAnsi="Segoe UI" w:cs="Segoe UI"/>
      <w:noProof/>
      <w:sz w:val="18"/>
      <w:szCs w:val="18"/>
    </w:rPr>
  </w:style>
  <w:style w:type="paragraph" w:customStyle="1" w:styleId="Normlnywebov1">
    <w:name w:val="Normálny (webový)1"/>
    <w:basedOn w:val="Normlny"/>
    <w:rsid w:val="00045510"/>
    <w:pPr>
      <w:suppressAutoHyphens/>
      <w:spacing w:before="100" w:after="100" w:line="100" w:lineRule="atLeast"/>
    </w:pPr>
    <w:rPr>
      <w:rFonts w:ascii="Times New Roman" w:eastAsia="Times New Roman" w:hAnsi="Times New Roman" w:cs="Times New Roman"/>
      <w:noProof w:val="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8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Predkladacia-správa"/>
    <f:field ref="objsubject" par="" edit="true" text=""/>
    <f:field ref="objcreatedby" par="" text="Vico, Lucia"/>
    <f:field ref="objcreatedat" par="" text="15.5.2024 14:40:30"/>
    <f:field ref="objchangedby" par="" text="Administrator, System"/>
    <f:field ref="objmodifiedat" par="" text="15.5.2024 14:40:30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Liszkaiová Lucia</dc:creator>
  <cp:lastModifiedBy>Strižencová Ivana</cp:lastModifiedBy>
  <cp:revision>9</cp:revision>
  <cp:lastPrinted>2026-10-27T08:19:00Z</cp:lastPrinted>
  <dcterms:created xsi:type="dcterms:W3CDTF">2026-10-23T12:25:00Z</dcterms:created>
  <dcterms:modified xsi:type="dcterms:W3CDTF">2026-10-27T08:24:00Z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Nevypracúva sa.</vt:lpwstr>
  </property>
  <property fmtid="{D5CDD505-2E9C-101B-9397-08002B2CF9AE}" pid="3" name="FSC#SKEDITIONSLOVLEX@103.510:typpredpis">
    <vt:lpwstr>Poslanecký návrh - zákon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Kultúra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Lucia Vico</vt:lpwstr>
  </property>
  <property fmtid="{D5CDD505-2E9C-101B-9397-08002B2CF9AE}" pid="12" name="FSC#SKEDITIONSLOVLEX@103.510:zodppredkladatel">
    <vt:lpwstr>Martina Šimkovičová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skupiny poslancov Národnej rady Slovenskej republiky na vydanie zákona, ktorým sa mení a dopĺňa č. 138/2017 Z. z. o Fonde na podporu kultúry národnostných menšín a o zmene a doplnení niektorých zákonov v znení neskorších predpisov (tlač 155)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kultúry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§ 70 ods. 2 zákona Národnej rady Slovenskej republiky č. 350/1996 Z. z. o rokovacom poriadku Národnej rady Slovenskej republiky v znení zákona č. 399/2015 Z. z. </vt:lpwstr>
  </property>
  <property fmtid="{D5CDD505-2E9C-101B-9397-08002B2CF9AE}" pid="23" name="FSC#SKEDITIONSLOVLEX@103.510:plnynazovpredpis">
    <vt:lpwstr> Návrh skupiny poslancov Národnej rady Slovenskej republiky na vydanie zákona, ktorým sa mení a dopĺňa č. 138/2017 Z. z. o Fonde na podporu kultúry národnostných menšín a o zmene a doplnení niektorých zákonov v znení neskorších predpisov (tlač 155)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MK-4554/2024-480/7966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LP/2024/217</vt:lpwstr>
  </property>
  <property fmtid="{D5CDD505-2E9C-101B-9397-08002B2CF9AE}" pid="37" name="FSC#SKEDITIONSLOVLEX@103.510:typsprievdok">
    <vt:lpwstr>Predkladacia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predseda vlády Slovenskej republiky</vt:lpwstr>
  </property>
  <property fmtid="{D5CDD505-2E9C-101B-9397-08002B2CF9AE}" pid="137" name="FSC#SKEDITIONSLOVLEX@103.510:AttrStrListDocPropUznesenieNaVedomie">
    <vt:lpwstr>predseda Národnej rady Slovenskej republiky</vt:lpwstr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ministerka kultúry</vt:lpwstr>
  </property>
  <property fmtid="{D5CDD505-2E9C-101B-9397-08002B2CF9AE}" pid="142" name="FSC#SKEDITIONSLOVLEX@103.510:funkciaZodpPredAkuzativ">
    <vt:lpwstr>ministerky kultúry</vt:lpwstr>
  </property>
  <property fmtid="{D5CDD505-2E9C-101B-9397-08002B2CF9AE}" pid="143" name="FSC#SKEDITIONSLOVLEX@103.510:funkciaZodpPredDativ">
    <vt:lpwstr>ministerke kultúry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Martina Šimkovičová_x000d_
ministerka kultúry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15. 5. 2024</vt:lpwstr>
  </property>
  <property fmtid="{D5CDD505-2E9C-101B-9397-08002B2CF9AE}" pid="151" name="FSC#COOSYSTEM@1.1:Container">
    <vt:lpwstr>COO.2145.1000.3.6162821</vt:lpwstr>
  </property>
  <property fmtid="{D5CDD505-2E9C-101B-9397-08002B2CF9AE}" pid="152" name="FSC#FSCFOLIO@1.1001:docpropproject">
    <vt:lpwstr/>
  </property>
</Properties>
</file>