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2E232" w14:textId="77777777" w:rsidR="00E266D6" w:rsidRPr="007651F4" w:rsidRDefault="00E266D6" w:rsidP="007651F4">
      <w:pPr>
        <w:widowControl/>
        <w:spacing w:line="276" w:lineRule="auto"/>
        <w:jc w:val="center"/>
        <w:rPr>
          <w:b/>
          <w:caps/>
          <w:color w:val="000000"/>
          <w:spacing w:val="30"/>
        </w:rPr>
      </w:pPr>
      <w:r w:rsidRPr="007651F4">
        <w:rPr>
          <w:b/>
          <w:caps/>
          <w:color w:val="000000"/>
          <w:spacing w:val="30"/>
        </w:rPr>
        <w:t>Predkladacia správa</w:t>
      </w:r>
    </w:p>
    <w:p w14:paraId="04CC8065" w14:textId="77777777" w:rsidR="00856250" w:rsidRPr="007651F4" w:rsidRDefault="00880A00" w:rsidP="007651F4">
      <w:pPr>
        <w:widowControl/>
        <w:spacing w:line="276" w:lineRule="auto"/>
        <w:jc w:val="both"/>
        <w:rPr>
          <w:color w:val="000000"/>
        </w:rPr>
      </w:pPr>
      <w:r w:rsidRPr="007651F4">
        <w:rPr>
          <w:color w:val="000000"/>
        </w:rPr>
        <w:t xml:space="preserve"> </w:t>
      </w:r>
    </w:p>
    <w:p w14:paraId="34664948" w14:textId="77777777" w:rsidR="00E266D6" w:rsidRPr="007651F4" w:rsidRDefault="00E266D6" w:rsidP="005B783E">
      <w:pPr>
        <w:widowControl/>
        <w:spacing w:line="276" w:lineRule="auto"/>
        <w:jc w:val="both"/>
        <w:rPr>
          <w:color w:val="000000"/>
        </w:rPr>
      </w:pPr>
    </w:p>
    <w:p w14:paraId="53161789" w14:textId="77777777" w:rsidR="00AE71BF" w:rsidRPr="007651F4" w:rsidRDefault="006C5DD0" w:rsidP="00722624">
      <w:pPr>
        <w:widowControl/>
        <w:spacing w:line="276" w:lineRule="auto"/>
        <w:ind w:firstLine="720"/>
        <w:jc w:val="both"/>
        <w:rPr>
          <w:rStyle w:val="Zstupntext"/>
          <w:color w:val="000000"/>
        </w:rPr>
      </w:pPr>
      <w:r w:rsidRPr="007651F4">
        <w:rPr>
          <w:rStyle w:val="Zstupntext"/>
          <w:color w:val="000000"/>
        </w:rPr>
        <w:t xml:space="preserve">Na základe ustanovenia § 70 ods. 2 zákona Národnej rady Slovenskej republiky č. 350/1996 Z. z. o rokovacom poriadku </w:t>
      </w:r>
      <w:r w:rsidR="00746FA1" w:rsidRPr="007651F4">
        <w:rPr>
          <w:rStyle w:val="Zstupntext"/>
          <w:color w:val="000000"/>
        </w:rPr>
        <w:t xml:space="preserve">Národnej rady Slovenskej republiky </w:t>
      </w:r>
      <w:r w:rsidR="00F0248D" w:rsidRPr="007651F4">
        <w:rPr>
          <w:rStyle w:val="Zstupntext"/>
          <w:color w:val="000000"/>
        </w:rPr>
        <w:t xml:space="preserve">v znení neskorších predpisov </w:t>
      </w:r>
      <w:r w:rsidR="00746FA1" w:rsidRPr="007651F4">
        <w:rPr>
          <w:rStyle w:val="Zstupntext"/>
          <w:color w:val="000000"/>
        </w:rPr>
        <w:t>a podľa článku 3</w:t>
      </w:r>
      <w:r w:rsidR="00DF29EC">
        <w:rPr>
          <w:rStyle w:val="Zstupntext"/>
          <w:color w:val="000000"/>
        </w:rPr>
        <w:t>2</w:t>
      </w:r>
      <w:r w:rsidR="00746FA1" w:rsidRPr="007651F4">
        <w:rPr>
          <w:rStyle w:val="Zstupntext"/>
          <w:color w:val="000000"/>
        </w:rPr>
        <w:t xml:space="preserve"> Legislatívnych pravidiel vlády Slovenskej republiky Ministerstvo </w:t>
      </w:r>
      <w:r w:rsidR="00722624">
        <w:rPr>
          <w:rStyle w:val="Zstupntext"/>
          <w:color w:val="000000"/>
        </w:rPr>
        <w:t xml:space="preserve">cestovného ruchu a športu </w:t>
      </w:r>
      <w:r w:rsidR="00746FA1" w:rsidRPr="007651F4">
        <w:rPr>
          <w:rStyle w:val="Zstupntext"/>
          <w:color w:val="000000"/>
        </w:rPr>
        <w:t xml:space="preserve">Slovenskej republiky </w:t>
      </w:r>
      <w:r w:rsidR="00533CCC" w:rsidRPr="007651F4">
        <w:rPr>
          <w:rStyle w:val="Zstupntext"/>
          <w:color w:val="000000"/>
        </w:rPr>
        <w:t>(ďalej len ,,</w:t>
      </w:r>
      <w:r w:rsidR="00C760B8">
        <w:rPr>
          <w:rStyle w:val="Zstupntext"/>
          <w:color w:val="000000"/>
        </w:rPr>
        <w:t>m</w:t>
      </w:r>
      <w:r w:rsidR="00A11317" w:rsidRPr="007651F4">
        <w:rPr>
          <w:rStyle w:val="Zstupntext"/>
          <w:color w:val="000000"/>
        </w:rPr>
        <w:t>inisterstvo</w:t>
      </w:r>
      <w:r w:rsidR="00722624">
        <w:rPr>
          <w:rStyle w:val="Zstupntext"/>
          <w:color w:val="000000"/>
        </w:rPr>
        <w:t xml:space="preserve"> športu</w:t>
      </w:r>
      <w:r w:rsidR="005C0486">
        <w:rPr>
          <w:rStyle w:val="Zstupntext"/>
          <w:color w:val="000000"/>
        </w:rPr>
        <w:t xml:space="preserve">“) </w:t>
      </w:r>
      <w:r w:rsidR="00746FA1" w:rsidRPr="007651F4">
        <w:rPr>
          <w:rStyle w:val="Zstupntext"/>
          <w:color w:val="000000"/>
        </w:rPr>
        <w:t xml:space="preserve">predkladá </w:t>
      </w:r>
      <w:r w:rsidR="00E242A2" w:rsidRPr="007651F4">
        <w:rPr>
          <w:rStyle w:val="Zstupntext"/>
          <w:color w:val="000000"/>
        </w:rPr>
        <w:br/>
      </w:r>
      <w:r w:rsidR="00746FA1" w:rsidRPr="007651F4">
        <w:rPr>
          <w:rStyle w:val="Zstupntext"/>
          <w:color w:val="000000"/>
        </w:rPr>
        <w:t xml:space="preserve">na </w:t>
      </w:r>
      <w:r w:rsidR="005C0486" w:rsidRPr="005C0486">
        <w:rPr>
          <w:rStyle w:val="Zstupntext"/>
          <w:color w:val="000000"/>
        </w:rPr>
        <w:t xml:space="preserve">medzirezortné pripomienkové konanie </w:t>
      </w:r>
      <w:r w:rsidR="008E60A0">
        <w:rPr>
          <w:rStyle w:val="Zstupntext"/>
          <w:color w:val="000000"/>
        </w:rPr>
        <w:t xml:space="preserve">návrh </w:t>
      </w:r>
      <w:r w:rsidR="008E60A0" w:rsidRPr="008E60A0">
        <w:rPr>
          <w:rStyle w:val="Zstupntext"/>
          <w:color w:val="000000"/>
        </w:rPr>
        <w:t xml:space="preserve">poslanca Národnej rady Slovenskej republiky Pavla ĽUPTÁKA na vydanie zákona, ktorým sa mení a dopĺňa zákon č. 440/2015 Z. z. o športe a o zmene a doplnení niektorých zákonov v znení neskorších predpisov (tlač 1480) </w:t>
      </w:r>
      <w:r w:rsidR="00533CCC" w:rsidRPr="007651F4">
        <w:rPr>
          <w:rStyle w:val="Zstupntext"/>
          <w:color w:val="000000"/>
        </w:rPr>
        <w:t>(ďalej len</w:t>
      </w:r>
      <w:r w:rsidR="00F0248D" w:rsidRPr="007651F4">
        <w:rPr>
          <w:rStyle w:val="Zstupntext"/>
          <w:color w:val="000000"/>
        </w:rPr>
        <w:t xml:space="preserve"> ,,p</w:t>
      </w:r>
      <w:r w:rsidR="00533CCC" w:rsidRPr="007651F4">
        <w:rPr>
          <w:rStyle w:val="Zstupntext"/>
          <w:color w:val="000000"/>
        </w:rPr>
        <w:t>oslanecký návrh“)</w:t>
      </w:r>
      <w:r w:rsidR="00AE71BF" w:rsidRPr="007651F4">
        <w:rPr>
          <w:rStyle w:val="Zstupntext"/>
          <w:color w:val="000000"/>
        </w:rPr>
        <w:t>.</w:t>
      </w:r>
    </w:p>
    <w:p w14:paraId="1191CE72" w14:textId="77777777" w:rsidR="00940708" w:rsidRPr="007651F4" w:rsidRDefault="00940708" w:rsidP="007651F4">
      <w:pPr>
        <w:widowControl/>
        <w:spacing w:line="276" w:lineRule="auto"/>
        <w:jc w:val="both"/>
        <w:rPr>
          <w:rStyle w:val="Zstupntext"/>
          <w:color w:val="000000"/>
        </w:rPr>
      </w:pPr>
    </w:p>
    <w:p w14:paraId="21A99F91" w14:textId="77777777" w:rsidR="00533CCC" w:rsidRPr="007651F4" w:rsidRDefault="00533CCC" w:rsidP="005C0486">
      <w:pPr>
        <w:widowControl/>
        <w:spacing w:line="276" w:lineRule="auto"/>
        <w:ind w:firstLine="720"/>
        <w:jc w:val="both"/>
        <w:rPr>
          <w:rStyle w:val="Zstupntext"/>
          <w:color w:val="000000"/>
        </w:rPr>
      </w:pPr>
      <w:r w:rsidRPr="007651F4">
        <w:rPr>
          <w:rStyle w:val="Zstupntext"/>
          <w:color w:val="000000"/>
        </w:rPr>
        <w:t xml:space="preserve">Ministerstvo </w:t>
      </w:r>
      <w:r w:rsidR="00722624">
        <w:rPr>
          <w:rStyle w:val="Zstupntext"/>
          <w:color w:val="000000"/>
        </w:rPr>
        <w:t xml:space="preserve">športu </w:t>
      </w:r>
      <w:r w:rsidR="00F0248D" w:rsidRPr="007651F4">
        <w:rPr>
          <w:rStyle w:val="Zstupntext"/>
          <w:color w:val="000000"/>
        </w:rPr>
        <w:t>k p</w:t>
      </w:r>
      <w:r w:rsidRPr="007651F4">
        <w:rPr>
          <w:rStyle w:val="Zstupntext"/>
          <w:color w:val="000000"/>
        </w:rPr>
        <w:t>oslaneckému návrhu uvádza nasledovné:</w:t>
      </w:r>
    </w:p>
    <w:p w14:paraId="035B4157" w14:textId="77777777" w:rsidR="00940708" w:rsidRPr="007651F4" w:rsidRDefault="00940708" w:rsidP="007651F4">
      <w:pPr>
        <w:widowControl/>
        <w:spacing w:line="276" w:lineRule="auto"/>
        <w:jc w:val="both"/>
        <w:rPr>
          <w:rStyle w:val="Zstupntext"/>
          <w:color w:val="000000"/>
        </w:rPr>
      </w:pPr>
    </w:p>
    <w:p w14:paraId="5EE65AE7" w14:textId="77777777" w:rsidR="006C5DD0" w:rsidRDefault="006C5DD0" w:rsidP="00FC5EAA">
      <w:pPr>
        <w:widowControl/>
        <w:spacing w:line="276" w:lineRule="auto"/>
        <w:jc w:val="both"/>
        <w:rPr>
          <w:rStyle w:val="Zstupntext"/>
          <w:b/>
          <w:color w:val="000000"/>
        </w:rPr>
      </w:pPr>
      <w:r w:rsidRPr="007651F4">
        <w:rPr>
          <w:rStyle w:val="Zstupntext"/>
          <w:b/>
          <w:color w:val="000000"/>
        </w:rPr>
        <w:t>Všeobecne</w:t>
      </w:r>
    </w:p>
    <w:p w14:paraId="463A47E1" w14:textId="77777777" w:rsidR="00C62282" w:rsidRDefault="008316EF" w:rsidP="00C62282">
      <w:pPr>
        <w:spacing w:after="80" w:line="252" w:lineRule="auto"/>
        <w:ind w:firstLine="720"/>
        <w:jc w:val="both"/>
      </w:pPr>
      <w:r w:rsidRPr="004F6F00">
        <w:rPr>
          <w:bCs/>
        </w:rPr>
        <w:t xml:space="preserve">Podľa dôvodovej správy je cieľom poslaneckého návrhu </w:t>
      </w:r>
      <w:r w:rsidR="00C62282" w:rsidRPr="008E20BB">
        <w:t>nahradiť súčasnú podmienku preukázania splnenia podmienok spôsobilosti prijímateľa verejných prostriedkov najneskôr do 30. novembra príslušného kalendárneho roka jednotnou lehotou 45 dní odo dňa straty alebo dočasného pozastavenia spôsobilosti prijímateľa verejných prostriedkov</w:t>
      </w:r>
      <w:r w:rsidR="00C62282">
        <w:t xml:space="preserve"> </w:t>
      </w:r>
      <w:r w:rsidR="00C62282" w:rsidRPr="008E20BB">
        <w:t>a upraviť následok márneho uplynutia tejto lehoty.</w:t>
      </w:r>
      <w:r w:rsidR="00C62282">
        <w:t xml:space="preserve"> </w:t>
      </w:r>
    </w:p>
    <w:p w14:paraId="45443B8A" w14:textId="77777777" w:rsidR="00F630D0" w:rsidRDefault="00F630D0" w:rsidP="00F630D0">
      <w:pPr>
        <w:spacing w:after="80" w:line="252" w:lineRule="auto"/>
        <w:ind w:firstLine="720"/>
        <w:jc w:val="both"/>
      </w:pPr>
      <w:r>
        <w:t>Navrhovanou právnou úpravou sa pevný dátum 30. novembra nahrádza jednotnou lehotou 45 dní počítanou od straty spôsobilosti prijímateľa verejných prostriedkov alebo od jej dočasného pozastavenia. Cieľom je ustanoviť rovnaké časové obdobie rozhodné pre možnosť doplatenia zadržaných prostriedkov bez ohľadu na to, v ktorej časti kalendárneho roka nastala rozhodujúca skutočnosť.</w:t>
      </w:r>
    </w:p>
    <w:p w14:paraId="44E45529" w14:textId="77777777" w:rsidR="00C62282" w:rsidRDefault="00C62282" w:rsidP="00C62282">
      <w:pPr>
        <w:tabs>
          <w:tab w:val="left" w:pos="6663"/>
        </w:tabs>
        <w:spacing w:after="80" w:line="252" w:lineRule="auto"/>
        <w:ind w:firstLine="720"/>
        <w:jc w:val="both"/>
      </w:pPr>
      <w:r w:rsidRPr="008E20BB">
        <w:t>Ak podmienky ustanovené zákonom nebudú splnené v 45-dňovej lehote, príslušné zadržané prostriedky sa použijú na plnenie úloh verejného záujmu v športe. Pri príspevku uznanému športu sa zachováva doterajší mechanizmus, podľa ktorého ministerstvo športu zodpovedajúcu časť príspevku uznanému športu použije na plnenie úloh verejného záujmu v športe.</w:t>
      </w:r>
    </w:p>
    <w:p w14:paraId="56AB8DE6" w14:textId="77777777" w:rsidR="00400737" w:rsidRPr="001F20E8" w:rsidRDefault="00400737" w:rsidP="00FC5EAA">
      <w:pPr>
        <w:widowControl/>
        <w:spacing w:line="276" w:lineRule="auto"/>
        <w:jc w:val="both"/>
        <w:rPr>
          <w:rStyle w:val="Zstupntext"/>
          <w:color w:val="000000"/>
        </w:rPr>
      </w:pPr>
    </w:p>
    <w:p w14:paraId="6C5025FE" w14:textId="77777777" w:rsidR="005746A8" w:rsidRDefault="006C5DD0" w:rsidP="00FC5EAA">
      <w:pPr>
        <w:widowControl/>
        <w:spacing w:line="276" w:lineRule="auto"/>
        <w:jc w:val="both"/>
        <w:rPr>
          <w:rStyle w:val="Zstupntext"/>
          <w:b/>
          <w:color w:val="000000"/>
        </w:rPr>
      </w:pPr>
      <w:r w:rsidRPr="007651F4">
        <w:rPr>
          <w:rStyle w:val="Zstupntext"/>
          <w:b/>
          <w:color w:val="000000"/>
        </w:rPr>
        <w:t>Stanovisko</w:t>
      </w:r>
    </w:p>
    <w:p w14:paraId="59CE7A48" w14:textId="77777777" w:rsidR="00C7405B" w:rsidRDefault="00C7405B" w:rsidP="00FC5EAA">
      <w:pPr>
        <w:widowControl/>
        <w:spacing w:line="276" w:lineRule="auto"/>
        <w:ind w:firstLine="720"/>
        <w:jc w:val="both"/>
        <w:rPr>
          <w:rStyle w:val="Zstupntext"/>
          <w:color w:val="000000"/>
        </w:rPr>
      </w:pPr>
      <w:r w:rsidRPr="007651F4">
        <w:rPr>
          <w:rStyle w:val="Zstupntext"/>
          <w:color w:val="000000"/>
        </w:rPr>
        <w:t xml:space="preserve">Ministerstvo </w:t>
      </w:r>
      <w:r>
        <w:rPr>
          <w:rStyle w:val="Zstupntext"/>
          <w:color w:val="000000"/>
        </w:rPr>
        <w:t xml:space="preserve">športu </w:t>
      </w:r>
      <w:r w:rsidRPr="007651F4">
        <w:rPr>
          <w:rStyle w:val="Zstupntext"/>
          <w:color w:val="000000"/>
        </w:rPr>
        <w:t>zaujíma k poslaneckému návrhu nasledovné stanovisko:</w:t>
      </w:r>
    </w:p>
    <w:p w14:paraId="6136037B" w14:textId="77777777" w:rsidR="00C7405B" w:rsidRDefault="00C7405B" w:rsidP="00FC5EAA">
      <w:pPr>
        <w:widowControl/>
        <w:spacing w:line="276" w:lineRule="auto"/>
        <w:jc w:val="both"/>
        <w:rPr>
          <w:rStyle w:val="Zstupntext"/>
          <w:color w:val="000000"/>
        </w:rPr>
      </w:pPr>
    </w:p>
    <w:p w14:paraId="70307207" w14:textId="77777777" w:rsidR="00195E63" w:rsidRDefault="00464089" w:rsidP="00195E63">
      <w:pPr>
        <w:spacing w:line="276" w:lineRule="auto"/>
        <w:ind w:firstLine="720"/>
        <w:jc w:val="both"/>
        <w:rPr>
          <w:bCs/>
          <w:color w:val="000000"/>
        </w:rPr>
      </w:pPr>
      <w:r w:rsidRPr="00E00D47">
        <w:rPr>
          <w:bCs/>
          <w:color w:val="000000"/>
        </w:rPr>
        <w:t xml:space="preserve">Ministerstvo </w:t>
      </w:r>
      <w:r>
        <w:rPr>
          <w:bCs/>
          <w:color w:val="000000"/>
        </w:rPr>
        <w:t>športu</w:t>
      </w:r>
      <w:r w:rsidRPr="00E00D47">
        <w:rPr>
          <w:bCs/>
          <w:color w:val="000000"/>
        </w:rPr>
        <w:t xml:space="preserve"> sa stotožňuje s cieľom predloženého poslaneckého návrhu </w:t>
      </w:r>
      <w:r w:rsidR="00195E63">
        <w:rPr>
          <w:bCs/>
          <w:color w:val="000000"/>
        </w:rPr>
        <w:t xml:space="preserve">vzhľadom </w:t>
      </w:r>
      <w:r w:rsidR="009F209B">
        <w:rPr>
          <w:bCs/>
          <w:color w:val="000000"/>
        </w:rPr>
        <w:t xml:space="preserve">nevyhnutný </w:t>
      </w:r>
      <w:r w:rsidR="00195E63">
        <w:rPr>
          <w:bCs/>
          <w:color w:val="000000"/>
        </w:rPr>
        <w:t xml:space="preserve">záujem zabezpečenia financovania športu, </w:t>
      </w:r>
      <w:r w:rsidR="00195E63" w:rsidRPr="00195E63">
        <w:rPr>
          <w:bCs/>
          <w:color w:val="000000"/>
        </w:rPr>
        <w:t>športových podujatí a športových činností</w:t>
      </w:r>
      <w:r w:rsidR="00B25FB7">
        <w:rPr>
          <w:bCs/>
          <w:color w:val="000000"/>
        </w:rPr>
        <w:t xml:space="preserve"> a </w:t>
      </w:r>
      <w:r w:rsidR="00195E63" w:rsidRPr="00195E63">
        <w:rPr>
          <w:bCs/>
          <w:color w:val="000000"/>
        </w:rPr>
        <w:t>potrebou prijatia konkrétnych legislatívnych opatrení tak, aby mohli nadobudnúť účinnosť čo najskôr</w:t>
      </w:r>
      <w:r w:rsidR="008D1711">
        <w:rPr>
          <w:bCs/>
          <w:color w:val="000000"/>
        </w:rPr>
        <w:t xml:space="preserve">. </w:t>
      </w:r>
      <w:r w:rsidR="00195E63" w:rsidRPr="00195E63">
        <w:rPr>
          <w:bCs/>
          <w:color w:val="000000"/>
        </w:rPr>
        <w:t xml:space="preserve"> </w:t>
      </w:r>
    </w:p>
    <w:p w14:paraId="0D936969" w14:textId="5984D1F2" w:rsidR="00464089" w:rsidRPr="00E00D47" w:rsidRDefault="008D1711" w:rsidP="00464089">
      <w:pPr>
        <w:spacing w:line="276" w:lineRule="auto"/>
        <w:ind w:firstLine="720"/>
        <w:jc w:val="both"/>
        <w:rPr>
          <w:bCs/>
          <w:color w:val="000000"/>
        </w:rPr>
      </w:pPr>
      <w:r>
        <w:rPr>
          <w:bCs/>
          <w:color w:val="000000"/>
        </w:rPr>
        <w:t xml:space="preserve">Na základe vyššie uvedených dôvodov, ako </w:t>
      </w:r>
      <w:r w:rsidRPr="008D1711">
        <w:rPr>
          <w:bCs/>
          <w:color w:val="000000"/>
        </w:rPr>
        <w:t xml:space="preserve">aj </w:t>
      </w:r>
      <w:r>
        <w:rPr>
          <w:bCs/>
          <w:color w:val="000000"/>
        </w:rPr>
        <w:t xml:space="preserve">z dôvodu potreby zabezpečiť </w:t>
      </w:r>
      <w:r w:rsidRPr="008D1711">
        <w:rPr>
          <w:bCs/>
          <w:color w:val="000000"/>
        </w:rPr>
        <w:t xml:space="preserve">využitie finančných prostriedkov v </w:t>
      </w:r>
      <w:r>
        <w:rPr>
          <w:bCs/>
          <w:color w:val="000000"/>
        </w:rPr>
        <w:t>tomto</w:t>
      </w:r>
      <w:r w:rsidRPr="008D1711">
        <w:rPr>
          <w:bCs/>
          <w:color w:val="000000"/>
        </w:rPr>
        <w:t xml:space="preserve"> rozpočtovom roku</w:t>
      </w:r>
      <w:r>
        <w:rPr>
          <w:bCs/>
          <w:color w:val="000000"/>
        </w:rPr>
        <w:t xml:space="preserve"> </w:t>
      </w:r>
      <w:r w:rsidR="009540D4">
        <w:rPr>
          <w:bCs/>
          <w:color w:val="000000"/>
        </w:rPr>
        <w:t>m</w:t>
      </w:r>
      <w:r w:rsidR="00464089" w:rsidRPr="00E00D47">
        <w:rPr>
          <w:bCs/>
          <w:color w:val="000000"/>
        </w:rPr>
        <w:t xml:space="preserve">inisterstvo </w:t>
      </w:r>
      <w:r w:rsidR="00464089">
        <w:rPr>
          <w:bCs/>
          <w:color w:val="000000"/>
        </w:rPr>
        <w:t xml:space="preserve">športu </w:t>
      </w:r>
      <w:r w:rsidR="00464089" w:rsidRPr="00E00D47">
        <w:rPr>
          <w:bCs/>
          <w:color w:val="000000"/>
        </w:rPr>
        <w:t>k</w:t>
      </w:r>
      <w:r w:rsidR="0033104B">
        <w:rPr>
          <w:bCs/>
          <w:color w:val="000000"/>
        </w:rPr>
        <w:t xml:space="preserve"> účinnosti </w:t>
      </w:r>
      <w:r w:rsidR="00464089" w:rsidRPr="00E00D47">
        <w:rPr>
          <w:bCs/>
          <w:color w:val="000000"/>
        </w:rPr>
        <w:t>predložené</w:t>
      </w:r>
      <w:r w:rsidR="0033104B">
        <w:rPr>
          <w:bCs/>
          <w:color w:val="000000"/>
        </w:rPr>
        <w:t>ho</w:t>
      </w:r>
      <w:r w:rsidR="00464089" w:rsidRPr="00E00D47">
        <w:rPr>
          <w:bCs/>
          <w:color w:val="000000"/>
        </w:rPr>
        <w:t xml:space="preserve"> návrhu uplatňuje </w:t>
      </w:r>
      <w:r w:rsidR="0033104B">
        <w:rPr>
          <w:bCs/>
          <w:color w:val="000000"/>
        </w:rPr>
        <w:t xml:space="preserve">túto </w:t>
      </w:r>
      <w:r w:rsidR="00464089" w:rsidRPr="00E00D47">
        <w:rPr>
          <w:bCs/>
          <w:color w:val="000000"/>
        </w:rPr>
        <w:t>pripomienk</w:t>
      </w:r>
      <w:r w:rsidR="00B25FB7">
        <w:rPr>
          <w:bCs/>
          <w:color w:val="000000"/>
        </w:rPr>
        <w:t>u</w:t>
      </w:r>
      <w:r w:rsidR="00464089" w:rsidRPr="00E00D47">
        <w:rPr>
          <w:bCs/>
          <w:color w:val="000000"/>
        </w:rPr>
        <w:t>:</w:t>
      </w:r>
    </w:p>
    <w:p w14:paraId="48E6DE90" w14:textId="77777777" w:rsidR="0033104B" w:rsidRDefault="0033104B" w:rsidP="0033104B">
      <w:pPr>
        <w:spacing w:line="276" w:lineRule="auto"/>
        <w:ind w:left="720"/>
        <w:jc w:val="both"/>
        <w:rPr>
          <w:bCs/>
          <w:color w:val="000000"/>
        </w:rPr>
      </w:pPr>
    </w:p>
    <w:p w14:paraId="6B3FA627" w14:textId="0AC98E58" w:rsidR="00464089" w:rsidRDefault="00F1156A" w:rsidP="0033104B">
      <w:pPr>
        <w:spacing w:line="276" w:lineRule="auto"/>
        <w:ind w:left="720"/>
        <w:jc w:val="both"/>
        <w:rPr>
          <w:bCs/>
          <w:color w:val="000000"/>
        </w:rPr>
      </w:pPr>
      <w:r>
        <w:rPr>
          <w:bCs/>
          <w:color w:val="000000"/>
        </w:rPr>
        <w:lastRenderedPageBreak/>
        <w:t xml:space="preserve">Čl. II </w:t>
      </w:r>
      <w:r w:rsidR="0033104B">
        <w:rPr>
          <w:bCs/>
          <w:color w:val="000000"/>
        </w:rPr>
        <w:t>znie</w:t>
      </w:r>
      <w:r w:rsidR="00464089">
        <w:rPr>
          <w:bCs/>
          <w:color w:val="000000"/>
        </w:rPr>
        <w:t>:</w:t>
      </w:r>
    </w:p>
    <w:p w14:paraId="2FA342C2" w14:textId="1FA2B881" w:rsidR="0033104B" w:rsidRDefault="0033104B" w:rsidP="00DD054B">
      <w:pPr>
        <w:spacing w:line="276" w:lineRule="auto"/>
        <w:ind w:left="720"/>
        <w:jc w:val="center"/>
        <w:rPr>
          <w:bCs/>
          <w:color w:val="000000"/>
        </w:rPr>
      </w:pPr>
      <w:r>
        <w:rPr>
          <w:bCs/>
          <w:color w:val="000000"/>
        </w:rPr>
        <w:t>„Čl. II</w:t>
      </w:r>
    </w:p>
    <w:p w14:paraId="07DCFFB6" w14:textId="77777777" w:rsidR="0033104B" w:rsidRDefault="0033104B" w:rsidP="0033104B">
      <w:pPr>
        <w:spacing w:line="276" w:lineRule="auto"/>
        <w:ind w:left="709"/>
        <w:jc w:val="both"/>
        <w:rPr>
          <w:bCs/>
          <w:color w:val="000000"/>
        </w:rPr>
      </w:pPr>
    </w:p>
    <w:p w14:paraId="03D60B2D" w14:textId="0C408729" w:rsidR="00F1156A" w:rsidRDefault="00F1156A" w:rsidP="0033104B">
      <w:pPr>
        <w:spacing w:line="276" w:lineRule="auto"/>
        <w:ind w:left="709"/>
        <w:jc w:val="both"/>
        <w:rPr>
          <w:bCs/>
          <w:color w:val="000000"/>
        </w:rPr>
      </w:pPr>
      <w:r>
        <w:rPr>
          <w:bCs/>
          <w:color w:val="000000"/>
        </w:rPr>
        <w:t>Tento zákon nadobúda účinnosť dňom vyhlásenia.“</w:t>
      </w:r>
      <w:r w:rsidR="0033104B">
        <w:rPr>
          <w:bCs/>
          <w:color w:val="000000"/>
        </w:rPr>
        <w:t>.</w:t>
      </w:r>
    </w:p>
    <w:p w14:paraId="45776B21" w14:textId="77777777" w:rsidR="00F1156A" w:rsidRDefault="00F1156A" w:rsidP="00F1156A">
      <w:pPr>
        <w:spacing w:line="276" w:lineRule="auto"/>
        <w:jc w:val="both"/>
        <w:rPr>
          <w:bCs/>
          <w:color w:val="000000"/>
        </w:rPr>
      </w:pPr>
      <w:r>
        <w:rPr>
          <w:bCs/>
          <w:color w:val="000000"/>
        </w:rPr>
        <w:tab/>
      </w:r>
    </w:p>
    <w:p w14:paraId="595962E6" w14:textId="3027879B" w:rsidR="00A05344" w:rsidRDefault="00A05344" w:rsidP="000D2A94">
      <w:pPr>
        <w:spacing w:line="276" w:lineRule="auto"/>
        <w:jc w:val="both"/>
        <w:rPr>
          <w:bCs/>
          <w:color w:val="000000"/>
        </w:rPr>
      </w:pPr>
      <w:r w:rsidRPr="00A05344">
        <w:rPr>
          <w:bCs/>
          <w:color w:val="000000"/>
        </w:rPr>
        <w:t xml:space="preserve">V </w:t>
      </w:r>
      <w:r w:rsidRPr="00A05344">
        <w:rPr>
          <w:bCs/>
          <w:color w:val="000000"/>
        </w:rPr>
        <w:t>nadväznosti</w:t>
      </w:r>
      <w:r w:rsidRPr="00A05344">
        <w:rPr>
          <w:bCs/>
          <w:color w:val="000000"/>
        </w:rPr>
        <w:t xml:space="preserve"> </w:t>
      </w:r>
      <w:r>
        <w:rPr>
          <w:bCs/>
          <w:color w:val="000000"/>
        </w:rPr>
        <w:t xml:space="preserve">na zmenu účinnosti </w:t>
      </w:r>
      <w:r w:rsidRPr="00A05344">
        <w:rPr>
          <w:bCs/>
          <w:color w:val="000000"/>
        </w:rPr>
        <w:t xml:space="preserve">je </w:t>
      </w:r>
      <w:r>
        <w:rPr>
          <w:bCs/>
          <w:color w:val="000000"/>
        </w:rPr>
        <w:t>potrebn</w:t>
      </w:r>
      <w:r w:rsidR="00B20582">
        <w:rPr>
          <w:bCs/>
          <w:color w:val="000000"/>
        </w:rPr>
        <w:t xml:space="preserve">é upraviť </w:t>
      </w:r>
      <w:r>
        <w:rPr>
          <w:bCs/>
          <w:color w:val="000000"/>
        </w:rPr>
        <w:t>prechodn</w:t>
      </w:r>
      <w:r w:rsidR="00B20582">
        <w:rPr>
          <w:bCs/>
          <w:color w:val="000000"/>
        </w:rPr>
        <w:t>é</w:t>
      </w:r>
      <w:r>
        <w:rPr>
          <w:bCs/>
          <w:color w:val="000000"/>
        </w:rPr>
        <w:t xml:space="preserve"> ustanoven</w:t>
      </w:r>
      <w:r w:rsidR="00B20582">
        <w:rPr>
          <w:bCs/>
          <w:color w:val="000000"/>
        </w:rPr>
        <w:t>ia</w:t>
      </w:r>
      <w:r>
        <w:rPr>
          <w:bCs/>
          <w:color w:val="000000"/>
        </w:rPr>
        <w:t xml:space="preserve">. </w:t>
      </w:r>
    </w:p>
    <w:p w14:paraId="3E8F416D" w14:textId="77777777" w:rsidR="00A05344" w:rsidRDefault="00A05344" w:rsidP="00FC5EAA">
      <w:pPr>
        <w:widowControl/>
        <w:spacing w:line="276" w:lineRule="auto"/>
        <w:jc w:val="both"/>
        <w:rPr>
          <w:rStyle w:val="Zstupntext"/>
          <w:b/>
          <w:color w:val="000000"/>
        </w:rPr>
      </w:pPr>
    </w:p>
    <w:p w14:paraId="1155AA28" w14:textId="6D3385E1" w:rsidR="00533CCC" w:rsidRPr="007651F4" w:rsidRDefault="00533CCC" w:rsidP="00FC5EAA">
      <w:pPr>
        <w:widowControl/>
        <w:spacing w:line="276" w:lineRule="auto"/>
        <w:jc w:val="both"/>
        <w:rPr>
          <w:rStyle w:val="Zstupntext"/>
          <w:b/>
          <w:color w:val="000000"/>
        </w:rPr>
      </w:pPr>
      <w:r w:rsidRPr="007651F4">
        <w:rPr>
          <w:rStyle w:val="Zstupntext"/>
          <w:b/>
          <w:color w:val="000000"/>
        </w:rPr>
        <w:t>Záver</w:t>
      </w:r>
    </w:p>
    <w:p w14:paraId="1E6D79DB" w14:textId="77777777" w:rsidR="00940708" w:rsidRPr="007651F4" w:rsidRDefault="00940708" w:rsidP="008316EF">
      <w:pPr>
        <w:widowControl/>
        <w:spacing w:line="276" w:lineRule="auto"/>
        <w:jc w:val="both"/>
        <w:rPr>
          <w:rStyle w:val="Zstupntext"/>
          <w:b/>
          <w:color w:val="000000"/>
        </w:rPr>
      </w:pPr>
    </w:p>
    <w:p w14:paraId="68E8784F" w14:textId="77777777" w:rsidR="00C7405B" w:rsidRPr="003F25EF" w:rsidRDefault="000D4A6D" w:rsidP="008316EF">
      <w:pPr>
        <w:widowControl/>
        <w:spacing w:line="276" w:lineRule="auto"/>
        <w:jc w:val="both"/>
        <w:rPr>
          <w:rStyle w:val="Zstupntext"/>
          <w:color w:val="auto"/>
        </w:rPr>
      </w:pPr>
      <w:r>
        <w:tab/>
      </w:r>
      <w:r w:rsidR="00C7405B" w:rsidRPr="000D4A6D">
        <w:t xml:space="preserve">Na základe vyššie uvedeného ministerstvo </w:t>
      </w:r>
      <w:r w:rsidR="00C7405B">
        <w:t>športu</w:t>
      </w:r>
      <w:r w:rsidR="00C7405B" w:rsidRPr="000D4A6D">
        <w:t xml:space="preserve"> </w:t>
      </w:r>
      <w:r w:rsidR="00C7405B" w:rsidRPr="00E00D47">
        <w:rPr>
          <w:bCs/>
          <w:color w:val="000000"/>
        </w:rPr>
        <w:t xml:space="preserve">odporúča vláde Slovenskej republiky </w:t>
      </w:r>
      <w:r w:rsidR="00C7405B" w:rsidRPr="00E00D47">
        <w:rPr>
          <w:b/>
          <w:bCs/>
          <w:color w:val="000000"/>
        </w:rPr>
        <w:t>vysloviť</w:t>
      </w:r>
      <w:r w:rsidR="00C7405B" w:rsidRPr="00E00D47">
        <w:rPr>
          <w:bCs/>
          <w:color w:val="000000"/>
        </w:rPr>
        <w:t xml:space="preserve"> s</w:t>
      </w:r>
      <w:r w:rsidR="00C7405B">
        <w:rPr>
          <w:bCs/>
          <w:color w:val="000000"/>
        </w:rPr>
        <w:t> </w:t>
      </w:r>
      <w:r w:rsidR="00A566B3">
        <w:rPr>
          <w:rStyle w:val="Zstupntext"/>
          <w:color w:val="000000"/>
        </w:rPr>
        <w:t>n</w:t>
      </w:r>
      <w:r w:rsidR="00A566B3" w:rsidRPr="00C23DF9">
        <w:rPr>
          <w:rStyle w:val="Zstupntext"/>
          <w:color w:val="000000"/>
        </w:rPr>
        <w:t>ávrh</w:t>
      </w:r>
      <w:r w:rsidR="00A566B3">
        <w:rPr>
          <w:rStyle w:val="Zstupntext"/>
          <w:color w:val="000000"/>
        </w:rPr>
        <w:t>om</w:t>
      </w:r>
      <w:r w:rsidR="00A566B3" w:rsidRPr="00C23DF9">
        <w:rPr>
          <w:rStyle w:val="Zstupntext"/>
          <w:color w:val="000000"/>
        </w:rPr>
        <w:t xml:space="preserve"> </w:t>
      </w:r>
      <w:r w:rsidR="008E60A0" w:rsidRPr="008E60A0">
        <w:t xml:space="preserve">poslanca Národnej rady Slovenskej republiky Pavla ĽUPTÁKA na vydanie zákona, ktorým sa mení a dopĺňa zákon č. 440/2015 Z. z. o športe a o zmene a doplnení niektorých zákonov v znení neskorších predpisov (tlač 1480) </w:t>
      </w:r>
      <w:r w:rsidR="00C7405B" w:rsidRPr="00E00D47">
        <w:rPr>
          <w:b/>
          <w:bCs/>
          <w:color w:val="000000"/>
        </w:rPr>
        <w:t>súhlas</w:t>
      </w:r>
      <w:r w:rsidR="004F548D">
        <w:rPr>
          <w:b/>
          <w:bCs/>
          <w:color w:val="000000"/>
        </w:rPr>
        <w:t xml:space="preserve"> </w:t>
      </w:r>
      <w:r w:rsidR="004F548D" w:rsidRPr="00E00D47">
        <w:rPr>
          <w:b/>
          <w:bCs/>
          <w:color w:val="000000"/>
        </w:rPr>
        <w:t>po zapracovaní pripomien</w:t>
      </w:r>
      <w:r w:rsidR="00B25FB7">
        <w:rPr>
          <w:b/>
          <w:bCs/>
          <w:color w:val="000000"/>
        </w:rPr>
        <w:t xml:space="preserve">ky </w:t>
      </w:r>
      <w:r w:rsidR="004F548D" w:rsidRPr="00E00D47">
        <w:rPr>
          <w:b/>
          <w:bCs/>
          <w:color w:val="000000"/>
        </w:rPr>
        <w:t>uveden</w:t>
      </w:r>
      <w:r w:rsidR="00B25FB7">
        <w:rPr>
          <w:b/>
          <w:bCs/>
          <w:color w:val="000000"/>
        </w:rPr>
        <w:t>ej</w:t>
      </w:r>
      <w:r w:rsidR="004F548D" w:rsidRPr="00E00D47">
        <w:rPr>
          <w:b/>
          <w:bCs/>
          <w:color w:val="000000"/>
        </w:rPr>
        <w:t xml:space="preserve"> v stanovisku</w:t>
      </w:r>
      <w:r w:rsidR="002E61EF">
        <w:rPr>
          <w:b/>
          <w:bCs/>
          <w:color w:val="000000"/>
        </w:rPr>
        <w:t xml:space="preserve">. </w:t>
      </w:r>
    </w:p>
    <w:p w14:paraId="395C5FEB" w14:textId="77777777" w:rsidR="006C5DD0" w:rsidRPr="003F25EF" w:rsidRDefault="006C5DD0" w:rsidP="00FC5EAA">
      <w:pPr>
        <w:widowControl/>
        <w:spacing w:line="276" w:lineRule="auto"/>
        <w:jc w:val="both"/>
        <w:rPr>
          <w:rStyle w:val="Zstupntext"/>
          <w:color w:val="auto"/>
        </w:rPr>
      </w:pPr>
    </w:p>
    <w:sectPr w:rsidR="006C5DD0" w:rsidRPr="003F25EF" w:rsidSect="008D3BBD">
      <w:pgSz w:w="12240" w:h="15840"/>
      <w:pgMar w:top="113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91C78"/>
    <w:multiLevelType w:val="hybridMultilevel"/>
    <w:tmpl w:val="FFFFFFFF"/>
    <w:lvl w:ilvl="0" w:tplc="47B8D340">
      <w:start w:val="1"/>
      <w:numFmt w:val="decimal"/>
      <w:lvlText w:val="%1."/>
      <w:lvlJc w:val="left"/>
      <w:pPr>
        <w:ind w:left="1080" w:hanging="360"/>
      </w:pPr>
      <w:rPr>
        <w:rFonts w:cs="Times New Roman" w:hint="default"/>
      </w:rPr>
    </w:lvl>
    <w:lvl w:ilvl="1" w:tplc="041B0019" w:tentative="1">
      <w:start w:val="1"/>
      <w:numFmt w:val="lowerLetter"/>
      <w:lvlText w:val="%2."/>
      <w:lvlJc w:val="left"/>
      <w:pPr>
        <w:ind w:left="1800" w:hanging="360"/>
      </w:pPr>
      <w:rPr>
        <w:rFonts w:cs="Times New Roman"/>
      </w:rPr>
    </w:lvl>
    <w:lvl w:ilvl="2" w:tplc="041B001B" w:tentative="1">
      <w:start w:val="1"/>
      <w:numFmt w:val="lowerRoman"/>
      <w:lvlText w:val="%3."/>
      <w:lvlJc w:val="right"/>
      <w:pPr>
        <w:ind w:left="2520" w:hanging="180"/>
      </w:pPr>
      <w:rPr>
        <w:rFonts w:cs="Times New Roman"/>
      </w:rPr>
    </w:lvl>
    <w:lvl w:ilvl="3" w:tplc="041B000F" w:tentative="1">
      <w:start w:val="1"/>
      <w:numFmt w:val="decimal"/>
      <w:lvlText w:val="%4."/>
      <w:lvlJc w:val="left"/>
      <w:pPr>
        <w:ind w:left="3240" w:hanging="360"/>
      </w:pPr>
      <w:rPr>
        <w:rFonts w:cs="Times New Roman"/>
      </w:rPr>
    </w:lvl>
    <w:lvl w:ilvl="4" w:tplc="041B0019" w:tentative="1">
      <w:start w:val="1"/>
      <w:numFmt w:val="lowerLetter"/>
      <w:lvlText w:val="%5."/>
      <w:lvlJc w:val="left"/>
      <w:pPr>
        <w:ind w:left="3960" w:hanging="360"/>
      </w:pPr>
      <w:rPr>
        <w:rFonts w:cs="Times New Roman"/>
      </w:rPr>
    </w:lvl>
    <w:lvl w:ilvl="5" w:tplc="041B001B" w:tentative="1">
      <w:start w:val="1"/>
      <w:numFmt w:val="lowerRoman"/>
      <w:lvlText w:val="%6."/>
      <w:lvlJc w:val="right"/>
      <w:pPr>
        <w:ind w:left="4680" w:hanging="180"/>
      </w:pPr>
      <w:rPr>
        <w:rFonts w:cs="Times New Roman"/>
      </w:rPr>
    </w:lvl>
    <w:lvl w:ilvl="6" w:tplc="041B000F" w:tentative="1">
      <w:start w:val="1"/>
      <w:numFmt w:val="decimal"/>
      <w:lvlText w:val="%7."/>
      <w:lvlJc w:val="left"/>
      <w:pPr>
        <w:ind w:left="5400" w:hanging="360"/>
      </w:pPr>
      <w:rPr>
        <w:rFonts w:cs="Times New Roman"/>
      </w:rPr>
    </w:lvl>
    <w:lvl w:ilvl="7" w:tplc="041B0019" w:tentative="1">
      <w:start w:val="1"/>
      <w:numFmt w:val="lowerLetter"/>
      <w:lvlText w:val="%8."/>
      <w:lvlJc w:val="left"/>
      <w:pPr>
        <w:ind w:left="6120" w:hanging="360"/>
      </w:pPr>
      <w:rPr>
        <w:rFonts w:cs="Times New Roman"/>
      </w:rPr>
    </w:lvl>
    <w:lvl w:ilvl="8" w:tplc="041B001B" w:tentative="1">
      <w:start w:val="1"/>
      <w:numFmt w:val="lowerRoman"/>
      <w:lvlText w:val="%9."/>
      <w:lvlJc w:val="right"/>
      <w:pPr>
        <w:ind w:left="6840" w:hanging="180"/>
      </w:pPr>
      <w:rPr>
        <w:rFonts w:cs="Times New Roman"/>
      </w:rPr>
    </w:lvl>
  </w:abstractNum>
  <w:abstractNum w:abstractNumId="1" w15:restartNumberingAfterBreak="0">
    <w:nsid w:val="31EC78A6"/>
    <w:multiLevelType w:val="multilevel"/>
    <w:tmpl w:val="FFFFFFFF"/>
    <w:lvl w:ilvl="0">
      <w:start w:val="1"/>
      <w:numFmt w:val="decimal"/>
      <w:suff w:val="space"/>
      <w:lvlText w:val="Čl. %1"/>
      <w:lvlJc w:val="center"/>
      <w:pPr>
        <w:ind w:firstLine="284"/>
      </w:pPr>
      <w:rPr>
        <w:rFonts w:ascii="Times New Roman" w:hAnsi="Times New Roman" w:cs="Times New Roman" w:hint="default"/>
        <w:b/>
        <w:i w:val="0"/>
        <w:color w:val="auto"/>
        <w:sz w:val="24"/>
      </w:rPr>
    </w:lvl>
    <w:lvl w:ilvl="1">
      <w:start w:val="1"/>
      <w:numFmt w:val="decimal"/>
      <w:suff w:val="nothing"/>
      <w:lvlText w:val="(%2)"/>
      <w:lvlJc w:val="left"/>
      <w:rPr>
        <w:rFonts w:cs="Times New Roman" w:hint="default"/>
      </w:rPr>
    </w:lvl>
    <w:lvl w:ilvl="2">
      <w:start w:val="1"/>
      <w:numFmt w:val="lowerLetter"/>
      <w:suff w:val="nothing"/>
      <w:lvlText w:val="%3)"/>
      <w:lvlJc w:val="left"/>
      <w:pPr>
        <w:ind w:left="397" w:hanging="397"/>
      </w:pPr>
      <w:rPr>
        <w:rFonts w:cs="Times New Roman" w:hint="default"/>
      </w:rPr>
    </w:lvl>
    <w:lvl w:ilvl="3">
      <w:start w:val="1"/>
      <w:numFmt w:val="decimal"/>
      <w:suff w:val="nothing"/>
      <w:lvlText w:val="%4."/>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2" w15:restartNumberingAfterBreak="0">
    <w:nsid w:val="4FFF2B86"/>
    <w:multiLevelType w:val="hybridMultilevel"/>
    <w:tmpl w:val="FFFFFFFF"/>
    <w:lvl w:ilvl="0" w:tplc="1440270E">
      <w:start w:val="1"/>
      <w:numFmt w:val="decimal"/>
      <w:lvlText w:val="%1."/>
      <w:lvlJc w:val="left"/>
      <w:pPr>
        <w:ind w:left="1080" w:hanging="360"/>
      </w:pPr>
      <w:rPr>
        <w:rFonts w:cs="Times New Roman" w:hint="default"/>
      </w:rPr>
    </w:lvl>
    <w:lvl w:ilvl="1" w:tplc="041B0019" w:tentative="1">
      <w:start w:val="1"/>
      <w:numFmt w:val="lowerLetter"/>
      <w:lvlText w:val="%2."/>
      <w:lvlJc w:val="left"/>
      <w:pPr>
        <w:ind w:left="1800" w:hanging="360"/>
      </w:pPr>
      <w:rPr>
        <w:rFonts w:cs="Times New Roman"/>
      </w:rPr>
    </w:lvl>
    <w:lvl w:ilvl="2" w:tplc="041B001B" w:tentative="1">
      <w:start w:val="1"/>
      <w:numFmt w:val="lowerRoman"/>
      <w:lvlText w:val="%3."/>
      <w:lvlJc w:val="right"/>
      <w:pPr>
        <w:ind w:left="2520" w:hanging="180"/>
      </w:pPr>
      <w:rPr>
        <w:rFonts w:cs="Times New Roman"/>
      </w:rPr>
    </w:lvl>
    <w:lvl w:ilvl="3" w:tplc="041B000F" w:tentative="1">
      <w:start w:val="1"/>
      <w:numFmt w:val="decimal"/>
      <w:lvlText w:val="%4."/>
      <w:lvlJc w:val="left"/>
      <w:pPr>
        <w:ind w:left="3240" w:hanging="360"/>
      </w:pPr>
      <w:rPr>
        <w:rFonts w:cs="Times New Roman"/>
      </w:rPr>
    </w:lvl>
    <w:lvl w:ilvl="4" w:tplc="041B0019" w:tentative="1">
      <w:start w:val="1"/>
      <w:numFmt w:val="lowerLetter"/>
      <w:lvlText w:val="%5."/>
      <w:lvlJc w:val="left"/>
      <w:pPr>
        <w:ind w:left="3960" w:hanging="360"/>
      </w:pPr>
      <w:rPr>
        <w:rFonts w:cs="Times New Roman"/>
      </w:rPr>
    </w:lvl>
    <w:lvl w:ilvl="5" w:tplc="041B001B" w:tentative="1">
      <w:start w:val="1"/>
      <w:numFmt w:val="lowerRoman"/>
      <w:lvlText w:val="%6."/>
      <w:lvlJc w:val="right"/>
      <w:pPr>
        <w:ind w:left="4680" w:hanging="180"/>
      </w:pPr>
      <w:rPr>
        <w:rFonts w:cs="Times New Roman"/>
      </w:rPr>
    </w:lvl>
    <w:lvl w:ilvl="6" w:tplc="041B000F" w:tentative="1">
      <w:start w:val="1"/>
      <w:numFmt w:val="decimal"/>
      <w:lvlText w:val="%7."/>
      <w:lvlJc w:val="left"/>
      <w:pPr>
        <w:ind w:left="5400" w:hanging="360"/>
      </w:pPr>
      <w:rPr>
        <w:rFonts w:cs="Times New Roman"/>
      </w:rPr>
    </w:lvl>
    <w:lvl w:ilvl="7" w:tplc="041B0019" w:tentative="1">
      <w:start w:val="1"/>
      <w:numFmt w:val="lowerLetter"/>
      <w:lvlText w:val="%8."/>
      <w:lvlJc w:val="left"/>
      <w:pPr>
        <w:ind w:left="6120" w:hanging="360"/>
      </w:pPr>
      <w:rPr>
        <w:rFonts w:cs="Times New Roman"/>
      </w:rPr>
    </w:lvl>
    <w:lvl w:ilvl="8" w:tplc="041B001B" w:tentative="1">
      <w:start w:val="1"/>
      <w:numFmt w:val="lowerRoman"/>
      <w:lvlText w:val="%9."/>
      <w:lvlJc w:val="right"/>
      <w:pPr>
        <w:ind w:left="6840" w:hanging="180"/>
      </w:pPr>
      <w:rPr>
        <w:rFonts w:cs="Times New Roman"/>
      </w:rPr>
    </w:lvl>
  </w:abstractNum>
  <w:abstractNum w:abstractNumId="3" w15:restartNumberingAfterBreak="0">
    <w:nsid w:val="5DC06870"/>
    <w:multiLevelType w:val="hybridMultilevel"/>
    <w:tmpl w:val="FFFFFFFF"/>
    <w:lvl w:ilvl="0" w:tplc="BBCCFA48">
      <w:start w:val="1"/>
      <w:numFmt w:val="decimal"/>
      <w:lvlText w:val="%1."/>
      <w:lvlJc w:val="left"/>
      <w:pPr>
        <w:ind w:left="1065" w:hanging="360"/>
      </w:pPr>
      <w:rPr>
        <w:rFonts w:cs="Times New Roman"/>
      </w:rPr>
    </w:lvl>
    <w:lvl w:ilvl="1" w:tplc="041B0019">
      <w:start w:val="1"/>
      <w:numFmt w:val="lowerLetter"/>
      <w:lvlText w:val="%2."/>
      <w:lvlJc w:val="left"/>
      <w:pPr>
        <w:ind w:left="1785" w:hanging="360"/>
      </w:pPr>
      <w:rPr>
        <w:rFonts w:cs="Times New Roman"/>
      </w:rPr>
    </w:lvl>
    <w:lvl w:ilvl="2" w:tplc="041B001B">
      <w:start w:val="1"/>
      <w:numFmt w:val="lowerRoman"/>
      <w:lvlText w:val="%3."/>
      <w:lvlJc w:val="right"/>
      <w:pPr>
        <w:ind w:left="2505" w:hanging="180"/>
      </w:pPr>
      <w:rPr>
        <w:rFonts w:cs="Times New Roman"/>
      </w:rPr>
    </w:lvl>
    <w:lvl w:ilvl="3" w:tplc="041B000F">
      <w:start w:val="1"/>
      <w:numFmt w:val="decimal"/>
      <w:lvlText w:val="%4."/>
      <w:lvlJc w:val="left"/>
      <w:pPr>
        <w:ind w:left="3225" w:hanging="360"/>
      </w:pPr>
      <w:rPr>
        <w:rFonts w:cs="Times New Roman"/>
      </w:rPr>
    </w:lvl>
    <w:lvl w:ilvl="4" w:tplc="041B0019">
      <w:start w:val="1"/>
      <w:numFmt w:val="lowerLetter"/>
      <w:lvlText w:val="%5."/>
      <w:lvlJc w:val="left"/>
      <w:pPr>
        <w:ind w:left="3945" w:hanging="360"/>
      </w:pPr>
      <w:rPr>
        <w:rFonts w:cs="Times New Roman"/>
      </w:rPr>
    </w:lvl>
    <w:lvl w:ilvl="5" w:tplc="041B001B">
      <w:start w:val="1"/>
      <w:numFmt w:val="lowerRoman"/>
      <w:lvlText w:val="%6."/>
      <w:lvlJc w:val="right"/>
      <w:pPr>
        <w:ind w:left="4665" w:hanging="180"/>
      </w:pPr>
      <w:rPr>
        <w:rFonts w:cs="Times New Roman"/>
      </w:rPr>
    </w:lvl>
    <w:lvl w:ilvl="6" w:tplc="041B000F">
      <w:start w:val="1"/>
      <w:numFmt w:val="decimal"/>
      <w:lvlText w:val="%7."/>
      <w:lvlJc w:val="left"/>
      <w:pPr>
        <w:ind w:left="5385" w:hanging="360"/>
      </w:pPr>
      <w:rPr>
        <w:rFonts w:cs="Times New Roman"/>
      </w:rPr>
    </w:lvl>
    <w:lvl w:ilvl="7" w:tplc="041B0019">
      <w:start w:val="1"/>
      <w:numFmt w:val="lowerLetter"/>
      <w:lvlText w:val="%8."/>
      <w:lvlJc w:val="left"/>
      <w:pPr>
        <w:ind w:left="6105" w:hanging="360"/>
      </w:pPr>
      <w:rPr>
        <w:rFonts w:cs="Times New Roman"/>
      </w:rPr>
    </w:lvl>
    <w:lvl w:ilvl="8" w:tplc="041B001B">
      <w:start w:val="1"/>
      <w:numFmt w:val="lowerRoman"/>
      <w:lvlText w:val="%9."/>
      <w:lvlJc w:val="right"/>
      <w:pPr>
        <w:ind w:left="6825" w:hanging="180"/>
      </w:pPr>
      <w:rPr>
        <w:rFonts w:cs="Times New Roman"/>
      </w:rPr>
    </w:lvl>
  </w:abstractNum>
  <w:num w:numId="1" w16cid:durableId="75327744">
    <w:abstractNumId w:val="2"/>
  </w:num>
  <w:num w:numId="2" w16cid:durableId="2113087419">
    <w:abstractNumId w:val="1"/>
  </w:num>
  <w:num w:numId="3" w16cid:durableId="19398293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33134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hyphenationZone w:val="425"/>
  <w:characterSpacingControl w:val="doNotCompress"/>
  <w:doNotValidateAgainstSchema/>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FA1"/>
    <w:rsid w:val="00010281"/>
    <w:rsid w:val="00015736"/>
    <w:rsid w:val="000235D2"/>
    <w:rsid w:val="00026B6E"/>
    <w:rsid w:val="0006205E"/>
    <w:rsid w:val="000722CE"/>
    <w:rsid w:val="000A3E57"/>
    <w:rsid w:val="000A782E"/>
    <w:rsid w:val="000B62E5"/>
    <w:rsid w:val="000C34BF"/>
    <w:rsid w:val="000D2A94"/>
    <w:rsid w:val="000D4A6D"/>
    <w:rsid w:val="000F2E40"/>
    <w:rsid w:val="00111FF3"/>
    <w:rsid w:val="00140752"/>
    <w:rsid w:val="0017056F"/>
    <w:rsid w:val="00181754"/>
    <w:rsid w:val="00183B32"/>
    <w:rsid w:val="00190536"/>
    <w:rsid w:val="00195E63"/>
    <w:rsid w:val="001A0049"/>
    <w:rsid w:val="001A10E7"/>
    <w:rsid w:val="001A698C"/>
    <w:rsid w:val="001B231F"/>
    <w:rsid w:val="001D0FC0"/>
    <w:rsid w:val="001E407F"/>
    <w:rsid w:val="001E703D"/>
    <w:rsid w:val="001F20E8"/>
    <w:rsid w:val="00270330"/>
    <w:rsid w:val="00273F73"/>
    <w:rsid w:val="00275FCB"/>
    <w:rsid w:val="00276D58"/>
    <w:rsid w:val="002849B1"/>
    <w:rsid w:val="00287657"/>
    <w:rsid w:val="00295B8F"/>
    <w:rsid w:val="002A75C0"/>
    <w:rsid w:val="002B3058"/>
    <w:rsid w:val="002B3972"/>
    <w:rsid w:val="002C58B2"/>
    <w:rsid w:val="002E1A45"/>
    <w:rsid w:val="002E323C"/>
    <w:rsid w:val="002E61EF"/>
    <w:rsid w:val="003028C5"/>
    <w:rsid w:val="00306E5B"/>
    <w:rsid w:val="003109AE"/>
    <w:rsid w:val="003133B7"/>
    <w:rsid w:val="00317465"/>
    <w:rsid w:val="00321C61"/>
    <w:rsid w:val="0032543C"/>
    <w:rsid w:val="0033104B"/>
    <w:rsid w:val="00345DF5"/>
    <w:rsid w:val="00353158"/>
    <w:rsid w:val="00361EB2"/>
    <w:rsid w:val="00386449"/>
    <w:rsid w:val="003A0498"/>
    <w:rsid w:val="003B7BBA"/>
    <w:rsid w:val="003C1096"/>
    <w:rsid w:val="003D3048"/>
    <w:rsid w:val="003F25EF"/>
    <w:rsid w:val="003F758E"/>
    <w:rsid w:val="00400737"/>
    <w:rsid w:val="00410F4D"/>
    <w:rsid w:val="00431A7D"/>
    <w:rsid w:val="00464089"/>
    <w:rsid w:val="00470857"/>
    <w:rsid w:val="004A6A93"/>
    <w:rsid w:val="004B7DDD"/>
    <w:rsid w:val="004E15D7"/>
    <w:rsid w:val="004F4570"/>
    <w:rsid w:val="004F548D"/>
    <w:rsid w:val="004F6F00"/>
    <w:rsid w:val="00510EF1"/>
    <w:rsid w:val="0052461E"/>
    <w:rsid w:val="005269BE"/>
    <w:rsid w:val="00533CCC"/>
    <w:rsid w:val="00533F50"/>
    <w:rsid w:val="005364E2"/>
    <w:rsid w:val="00536F66"/>
    <w:rsid w:val="00555A50"/>
    <w:rsid w:val="005570C1"/>
    <w:rsid w:val="005746A8"/>
    <w:rsid w:val="00574C93"/>
    <w:rsid w:val="00584C92"/>
    <w:rsid w:val="00587EB6"/>
    <w:rsid w:val="00596086"/>
    <w:rsid w:val="005B0148"/>
    <w:rsid w:val="005B783E"/>
    <w:rsid w:val="005C0486"/>
    <w:rsid w:val="005E0AEF"/>
    <w:rsid w:val="00604932"/>
    <w:rsid w:val="00612C83"/>
    <w:rsid w:val="00612D1E"/>
    <w:rsid w:val="0063183A"/>
    <w:rsid w:val="0063283C"/>
    <w:rsid w:val="006413BB"/>
    <w:rsid w:val="00643A7F"/>
    <w:rsid w:val="00654F8D"/>
    <w:rsid w:val="0065526B"/>
    <w:rsid w:val="00663004"/>
    <w:rsid w:val="00665162"/>
    <w:rsid w:val="00674C2B"/>
    <w:rsid w:val="006C5DD0"/>
    <w:rsid w:val="006D20A1"/>
    <w:rsid w:val="006D49A6"/>
    <w:rsid w:val="006D5961"/>
    <w:rsid w:val="006E1248"/>
    <w:rsid w:val="006E49D0"/>
    <w:rsid w:val="006F070B"/>
    <w:rsid w:val="006F0B6F"/>
    <w:rsid w:val="007213D2"/>
    <w:rsid w:val="00722624"/>
    <w:rsid w:val="00733246"/>
    <w:rsid w:val="00737D38"/>
    <w:rsid w:val="00740B31"/>
    <w:rsid w:val="007434BD"/>
    <w:rsid w:val="00746FA1"/>
    <w:rsid w:val="00764095"/>
    <w:rsid w:val="007651F4"/>
    <w:rsid w:val="007713A5"/>
    <w:rsid w:val="007727A7"/>
    <w:rsid w:val="00772BD4"/>
    <w:rsid w:val="00774468"/>
    <w:rsid w:val="0077590C"/>
    <w:rsid w:val="0078395A"/>
    <w:rsid w:val="007A010E"/>
    <w:rsid w:val="007F11FB"/>
    <w:rsid w:val="007F1ED4"/>
    <w:rsid w:val="008053D0"/>
    <w:rsid w:val="008079C8"/>
    <w:rsid w:val="008146CF"/>
    <w:rsid w:val="008316EF"/>
    <w:rsid w:val="00845164"/>
    <w:rsid w:val="008527B5"/>
    <w:rsid w:val="008543AD"/>
    <w:rsid w:val="00856250"/>
    <w:rsid w:val="00856A19"/>
    <w:rsid w:val="00866B6B"/>
    <w:rsid w:val="00871B48"/>
    <w:rsid w:val="0087725A"/>
    <w:rsid w:val="00880A00"/>
    <w:rsid w:val="00892826"/>
    <w:rsid w:val="0089760C"/>
    <w:rsid w:val="008A5159"/>
    <w:rsid w:val="008C2734"/>
    <w:rsid w:val="008C2C43"/>
    <w:rsid w:val="008D1711"/>
    <w:rsid w:val="008D18FA"/>
    <w:rsid w:val="008D3BBD"/>
    <w:rsid w:val="008E20BB"/>
    <w:rsid w:val="008E60A0"/>
    <w:rsid w:val="008E7201"/>
    <w:rsid w:val="008F7E79"/>
    <w:rsid w:val="00905948"/>
    <w:rsid w:val="009076C6"/>
    <w:rsid w:val="0092176C"/>
    <w:rsid w:val="00921F46"/>
    <w:rsid w:val="00925DCB"/>
    <w:rsid w:val="0093033A"/>
    <w:rsid w:val="00940708"/>
    <w:rsid w:val="009540D4"/>
    <w:rsid w:val="00962FCA"/>
    <w:rsid w:val="00981E4C"/>
    <w:rsid w:val="009A6104"/>
    <w:rsid w:val="009A7CEE"/>
    <w:rsid w:val="009B26D6"/>
    <w:rsid w:val="009C7F8E"/>
    <w:rsid w:val="009E0731"/>
    <w:rsid w:val="009F209B"/>
    <w:rsid w:val="00A05344"/>
    <w:rsid w:val="00A11317"/>
    <w:rsid w:val="00A33C43"/>
    <w:rsid w:val="00A46205"/>
    <w:rsid w:val="00A52375"/>
    <w:rsid w:val="00A566B3"/>
    <w:rsid w:val="00A7303A"/>
    <w:rsid w:val="00A9070F"/>
    <w:rsid w:val="00AC4696"/>
    <w:rsid w:val="00AE2B62"/>
    <w:rsid w:val="00AE2C80"/>
    <w:rsid w:val="00AE50C0"/>
    <w:rsid w:val="00AE71BF"/>
    <w:rsid w:val="00B02B8E"/>
    <w:rsid w:val="00B033A0"/>
    <w:rsid w:val="00B20582"/>
    <w:rsid w:val="00B25FB7"/>
    <w:rsid w:val="00B2798D"/>
    <w:rsid w:val="00B411C9"/>
    <w:rsid w:val="00B42ECD"/>
    <w:rsid w:val="00B76776"/>
    <w:rsid w:val="00B821D0"/>
    <w:rsid w:val="00B83A35"/>
    <w:rsid w:val="00B84B12"/>
    <w:rsid w:val="00BA6494"/>
    <w:rsid w:val="00BC0F7D"/>
    <w:rsid w:val="00BC7B36"/>
    <w:rsid w:val="00BE35B4"/>
    <w:rsid w:val="00C23DF9"/>
    <w:rsid w:val="00C62282"/>
    <w:rsid w:val="00C65475"/>
    <w:rsid w:val="00C7405B"/>
    <w:rsid w:val="00C760B8"/>
    <w:rsid w:val="00C80917"/>
    <w:rsid w:val="00C943B3"/>
    <w:rsid w:val="00C969CE"/>
    <w:rsid w:val="00CA08C4"/>
    <w:rsid w:val="00CB3F45"/>
    <w:rsid w:val="00CC1315"/>
    <w:rsid w:val="00CC24CF"/>
    <w:rsid w:val="00CD0840"/>
    <w:rsid w:val="00CD0B5A"/>
    <w:rsid w:val="00CD3CB4"/>
    <w:rsid w:val="00CD5705"/>
    <w:rsid w:val="00CF357E"/>
    <w:rsid w:val="00D12EE8"/>
    <w:rsid w:val="00D138FE"/>
    <w:rsid w:val="00D171A9"/>
    <w:rsid w:val="00D17B56"/>
    <w:rsid w:val="00D32FD2"/>
    <w:rsid w:val="00D75034"/>
    <w:rsid w:val="00D8255C"/>
    <w:rsid w:val="00D82B06"/>
    <w:rsid w:val="00D87B6C"/>
    <w:rsid w:val="00D93925"/>
    <w:rsid w:val="00D96719"/>
    <w:rsid w:val="00DB335A"/>
    <w:rsid w:val="00DC56D1"/>
    <w:rsid w:val="00DD054B"/>
    <w:rsid w:val="00DD0FDB"/>
    <w:rsid w:val="00DF0A0F"/>
    <w:rsid w:val="00DF29EC"/>
    <w:rsid w:val="00DF2FA7"/>
    <w:rsid w:val="00E00D47"/>
    <w:rsid w:val="00E242A2"/>
    <w:rsid w:val="00E266D6"/>
    <w:rsid w:val="00E33252"/>
    <w:rsid w:val="00E4116C"/>
    <w:rsid w:val="00E54466"/>
    <w:rsid w:val="00E62DA9"/>
    <w:rsid w:val="00E821B7"/>
    <w:rsid w:val="00E92270"/>
    <w:rsid w:val="00EB3C41"/>
    <w:rsid w:val="00ED7102"/>
    <w:rsid w:val="00F0248D"/>
    <w:rsid w:val="00F1156A"/>
    <w:rsid w:val="00F1503E"/>
    <w:rsid w:val="00F43B39"/>
    <w:rsid w:val="00F51D89"/>
    <w:rsid w:val="00F53A71"/>
    <w:rsid w:val="00F630D0"/>
    <w:rsid w:val="00F72C3F"/>
    <w:rsid w:val="00F9528E"/>
    <w:rsid w:val="00FA578D"/>
    <w:rsid w:val="00FA5A9C"/>
    <w:rsid w:val="00FB2011"/>
    <w:rsid w:val="00FC2DCD"/>
    <w:rsid w:val="00FC5EAA"/>
    <w:rsid w:val="00FF131E"/>
    <w:rsid w:val="0E2AA1DF"/>
    <w:rsid w:val="349B34A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C26E0F"/>
  <w14:defaultImageDpi w14:val="0"/>
  <w15:docId w15:val="{79ABC68B-5DF0-4077-BC14-260C517A8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sz w:val="22"/>
        <w:szCs w:val="22"/>
        <w:lang w:val="sk-SK" w:eastAsia="sk-SK"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caption" w:locked="1" w:semiHidden="1" w:uiPriority="35" w:unhideWhenUsed="1" w:qFormat="1"/>
    <w:lsdException w:name="List Number" w:semiHidden="1" w:unhideWhenUsed="1"/>
    <w:lsdException w:name="List 4" w:semiHidden="1" w:unhideWhenUsed="1"/>
    <w:lsdException w:name="List 5" w:semiHidden="1" w:unhideWhenUsed="1"/>
    <w:lsdException w:name="Title" w:locked="1" w:uiPriority="10" w:qFormat="1"/>
    <w:lsdException w:name="Default Paragraph Font" w:locked="1" w:semiHidden="1" w:uiPriority="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Strong" w:locked="1" w:uiPriority="22" w:qFormat="1"/>
    <w:lsdException w:name="Emphasis" w:locked="1"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59"/>
    <w:lsdException w:name="Table Theme" w:semiHidden="1" w:unhideWhenUsed="1"/>
    <w:lsdException w:name="Placeholder Text" w:locked="1" w:semiHidden="1"/>
    <w:lsdException w:name="No Spacing" w:locked="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locked="1" w:semiHidden="1"/>
    <w:lsdException w:name="List Paragraph" w:locked="1" w:uiPriority="34" w:qFormat="1"/>
    <w:lsdException w:name="Quote" w:locked="1"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locked="1" w:uiPriority="33" w:qFormat="1"/>
    <w:lsdException w:name="Bibliography" w:locked="1" w:semiHidden="1" w:uiPriority="37" w:unhideWhenUsed="1"/>
    <w:lsdException w:name="TOC Heading" w:locked="1"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E266D6"/>
    <w:pPr>
      <w:widowControl w:val="0"/>
      <w:adjustRightInd w:val="0"/>
      <w:spacing w:after="0" w:line="240" w:lineRule="auto"/>
    </w:pPr>
    <w:rPr>
      <w:rFonts w:ascii="Times New Roman" w:hAnsi="Times New Roman" w:cs="Times New Roman"/>
      <w:sz w:val="24"/>
      <w:szCs w:val="24"/>
    </w:rPr>
  </w:style>
  <w:style w:type="paragraph" w:styleId="Nadpis1">
    <w:name w:val="heading 1"/>
    <w:basedOn w:val="Normlny"/>
    <w:next w:val="Normlny"/>
    <w:link w:val="Nadpis1Char"/>
    <w:uiPriority w:val="9"/>
    <w:qFormat/>
    <w:locked/>
    <w:rsid w:val="002849B1"/>
    <w:pPr>
      <w:keepNext/>
      <w:spacing w:before="240" w:after="60"/>
      <w:outlineLvl w:val="0"/>
    </w:pPr>
    <w:rPr>
      <w:rFonts w:asciiTheme="majorHAnsi" w:eastAsiaTheme="majorEastAsia" w:hAnsiTheme="majorHAnsi"/>
      <w:b/>
      <w:bCs/>
      <w:kern w:val="32"/>
      <w:sz w:val="32"/>
      <w:szCs w:val="32"/>
    </w:rPr>
  </w:style>
  <w:style w:type="paragraph" w:styleId="Nadpis2">
    <w:name w:val="heading 2"/>
    <w:basedOn w:val="Normlny"/>
    <w:next w:val="Normlny"/>
    <w:link w:val="Nadpis2Char"/>
    <w:uiPriority w:val="9"/>
    <w:semiHidden/>
    <w:unhideWhenUsed/>
    <w:qFormat/>
    <w:locked/>
    <w:rsid w:val="005B783E"/>
    <w:pPr>
      <w:keepNext/>
      <w:spacing w:before="240" w:after="60"/>
      <w:outlineLvl w:val="1"/>
    </w:pPr>
    <w:rPr>
      <w:rFonts w:asciiTheme="majorHAnsi" w:eastAsiaTheme="majorEastAsia" w:hAnsiTheme="majorHAnsi"/>
      <w:b/>
      <w:bCs/>
      <w:i/>
      <w:iCs/>
      <w:sz w:val="28"/>
      <w:szCs w:val="28"/>
    </w:rPr>
  </w:style>
  <w:style w:type="paragraph" w:styleId="Nadpis3">
    <w:name w:val="heading 3"/>
    <w:basedOn w:val="Normlny"/>
    <w:next w:val="Normlny"/>
    <w:link w:val="Nadpis3Char"/>
    <w:uiPriority w:val="9"/>
    <w:semiHidden/>
    <w:unhideWhenUsed/>
    <w:qFormat/>
    <w:locked/>
    <w:rsid w:val="007213D2"/>
    <w:pPr>
      <w:keepNext/>
      <w:spacing w:before="240" w:after="60"/>
      <w:outlineLvl w:val="2"/>
    </w:pPr>
    <w:rPr>
      <w:rFonts w:asciiTheme="majorHAnsi" w:eastAsiaTheme="majorEastAsia" w:hAnsiTheme="majorHAnsi"/>
      <w:b/>
      <w:bCs/>
      <w:sz w:val="26"/>
      <w:szCs w:val="26"/>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locked/>
    <w:rsid w:val="002849B1"/>
    <w:rPr>
      <w:rFonts w:asciiTheme="majorHAnsi" w:eastAsiaTheme="majorEastAsia" w:hAnsiTheme="majorHAnsi" w:cs="Times New Roman"/>
      <w:b/>
      <w:bCs/>
      <w:kern w:val="32"/>
      <w:sz w:val="32"/>
      <w:szCs w:val="32"/>
    </w:rPr>
  </w:style>
  <w:style w:type="character" w:customStyle="1" w:styleId="Nadpis2Char">
    <w:name w:val="Nadpis 2 Char"/>
    <w:basedOn w:val="Predvolenpsmoodseku"/>
    <w:link w:val="Nadpis2"/>
    <w:uiPriority w:val="9"/>
    <w:semiHidden/>
    <w:locked/>
    <w:rsid w:val="005B783E"/>
    <w:rPr>
      <w:rFonts w:asciiTheme="majorHAnsi" w:eastAsiaTheme="majorEastAsia" w:hAnsiTheme="majorHAnsi" w:cs="Times New Roman"/>
      <w:b/>
      <w:bCs/>
      <w:i/>
      <w:iCs/>
      <w:sz w:val="28"/>
      <w:szCs w:val="28"/>
    </w:rPr>
  </w:style>
  <w:style w:type="character" w:customStyle="1" w:styleId="Nadpis3Char">
    <w:name w:val="Nadpis 3 Char"/>
    <w:basedOn w:val="Predvolenpsmoodseku"/>
    <w:link w:val="Nadpis3"/>
    <w:uiPriority w:val="9"/>
    <w:semiHidden/>
    <w:locked/>
    <w:rsid w:val="007213D2"/>
    <w:rPr>
      <w:rFonts w:asciiTheme="majorHAnsi" w:eastAsiaTheme="majorEastAsia" w:hAnsiTheme="majorHAnsi" w:cs="Times New Roman"/>
      <w:b/>
      <w:bCs/>
      <w:sz w:val="26"/>
      <w:szCs w:val="26"/>
    </w:rPr>
  </w:style>
  <w:style w:type="character" w:styleId="Zstupntext">
    <w:name w:val="Placeholder Text"/>
    <w:basedOn w:val="Predvolenpsmoodseku"/>
    <w:uiPriority w:val="99"/>
    <w:semiHidden/>
    <w:rsid w:val="00E266D6"/>
    <w:rPr>
      <w:rFonts w:ascii="Times New Roman" w:hAnsi="Times New Roman" w:cs="Times New Roman"/>
      <w:color w:val="808080"/>
    </w:rPr>
  </w:style>
  <w:style w:type="paragraph" w:styleId="Textbubliny">
    <w:name w:val="Balloon Text"/>
    <w:basedOn w:val="Normlny"/>
    <w:link w:val="TextbublinyChar"/>
    <w:uiPriority w:val="99"/>
    <w:semiHidden/>
    <w:unhideWhenUsed/>
    <w:rsid w:val="00E266D6"/>
    <w:rPr>
      <w:rFonts w:ascii="Tahoma" w:hAnsi="Tahoma" w:cs="Tahoma"/>
      <w:sz w:val="16"/>
      <w:szCs w:val="16"/>
    </w:rPr>
  </w:style>
  <w:style w:type="character" w:customStyle="1" w:styleId="TextbublinyChar">
    <w:name w:val="Text bubliny Char"/>
    <w:basedOn w:val="Predvolenpsmoodseku"/>
    <w:link w:val="Textbubliny"/>
    <w:uiPriority w:val="99"/>
    <w:semiHidden/>
    <w:locked/>
    <w:rsid w:val="00E266D6"/>
    <w:rPr>
      <w:rFonts w:ascii="Tahoma" w:hAnsi="Tahoma" w:cs="Tahoma"/>
      <w:sz w:val="16"/>
      <w:szCs w:val="16"/>
      <w:lang w:val="sk-SK" w:eastAsia="sk-SK"/>
    </w:rPr>
  </w:style>
  <w:style w:type="character" w:styleId="Odkaznakomentr">
    <w:name w:val="annotation reference"/>
    <w:basedOn w:val="Predvolenpsmoodseku"/>
    <w:uiPriority w:val="99"/>
    <w:rsid w:val="00A11317"/>
    <w:rPr>
      <w:rFonts w:cs="Times New Roman"/>
      <w:sz w:val="16"/>
      <w:szCs w:val="16"/>
    </w:rPr>
  </w:style>
  <w:style w:type="paragraph" w:styleId="Textkomentra">
    <w:name w:val="annotation text"/>
    <w:basedOn w:val="Normlny"/>
    <w:link w:val="TextkomentraChar"/>
    <w:uiPriority w:val="99"/>
    <w:rsid w:val="00A11317"/>
    <w:rPr>
      <w:sz w:val="20"/>
      <w:szCs w:val="20"/>
    </w:rPr>
  </w:style>
  <w:style w:type="character" w:customStyle="1" w:styleId="TextkomentraChar">
    <w:name w:val="Text komentára Char"/>
    <w:basedOn w:val="Predvolenpsmoodseku"/>
    <w:link w:val="Textkomentra"/>
    <w:uiPriority w:val="99"/>
    <w:locked/>
    <w:rsid w:val="00A11317"/>
    <w:rPr>
      <w:rFonts w:ascii="Times New Roman" w:hAnsi="Times New Roman" w:cs="Times New Roman"/>
      <w:sz w:val="20"/>
      <w:szCs w:val="20"/>
    </w:rPr>
  </w:style>
  <w:style w:type="paragraph" w:styleId="Predmetkomentra">
    <w:name w:val="annotation subject"/>
    <w:basedOn w:val="Textkomentra"/>
    <w:next w:val="Textkomentra"/>
    <w:link w:val="PredmetkomentraChar"/>
    <w:uiPriority w:val="99"/>
    <w:rsid w:val="00A11317"/>
    <w:rPr>
      <w:b/>
      <w:bCs/>
    </w:rPr>
  </w:style>
  <w:style w:type="character" w:customStyle="1" w:styleId="PredmetkomentraChar">
    <w:name w:val="Predmet komentára Char"/>
    <w:basedOn w:val="TextkomentraChar"/>
    <w:link w:val="Predmetkomentra"/>
    <w:uiPriority w:val="99"/>
    <w:locked/>
    <w:rsid w:val="00A11317"/>
    <w:rPr>
      <w:rFonts w:ascii="Times New Roman" w:hAnsi="Times New Roman" w:cs="Times New Roman"/>
      <w:b/>
      <w:bCs/>
      <w:sz w:val="20"/>
      <w:szCs w:val="20"/>
    </w:rPr>
  </w:style>
  <w:style w:type="character" w:styleId="Hypertextovprepojenie">
    <w:name w:val="Hyperlink"/>
    <w:basedOn w:val="Predvolenpsmoodseku"/>
    <w:uiPriority w:val="99"/>
    <w:rsid w:val="00A11317"/>
    <w:rPr>
      <w:rFonts w:cs="Times New Roman"/>
      <w:color w:val="0563C1" w:themeColor="hyperlink"/>
      <w:u w:val="single"/>
    </w:rPr>
  </w:style>
  <w:style w:type="paragraph" w:styleId="Odsekzoznamu">
    <w:name w:val="List Paragraph"/>
    <w:basedOn w:val="Normlny"/>
    <w:uiPriority w:val="34"/>
    <w:qFormat/>
    <w:locked/>
    <w:rsid w:val="007651F4"/>
    <w:pPr>
      <w:widowControl/>
      <w:adjustRightInd/>
      <w:spacing w:after="200" w:line="276" w:lineRule="auto"/>
      <w:ind w:left="720"/>
      <w:contextualSpacing/>
    </w:pPr>
    <w:rPr>
      <w:rFonts w:ascii="Calibri" w:hAnsi="Calibri"/>
      <w:sz w:val="22"/>
      <w:szCs w:val="22"/>
      <w:lang w:eastAsia="en-US"/>
    </w:rPr>
  </w:style>
  <w:style w:type="paragraph" w:styleId="Normlnywebov">
    <w:name w:val="Normal (Web)"/>
    <w:basedOn w:val="Normlny"/>
    <w:uiPriority w:val="99"/>
    <w:unhideWhenUsed/>
    <w:rsid w:val="00B84B12"/>
    <w:pPr>
      <w:widowControl/>
      <w:adjustRightInd/>
      <w:spacing w:before="100" w:beforeAutospacing="1" w:after="100" w:afterAutospacing="1"/>
    </w:pPr>
  </w:style>
  <w:style w:type="character" w:styleId="Vrazn">
    <w:name w:val="Strong"/>
    <w:basedOn w:val="Predvolenpsmoodseku"/>
    <w:uiPriority w:val="22"/>
    <w:qFormat/>
    <w:locked/>
    <w:rsid w:val="00B84B12"/>
    <w:rPr>
      <w:rFonts w:cs="Times New Roman"/>
      <w:b/>
    </w:rPr>
  </w:style>
  <w:style w:type="paragraph" w:styleId="Revzia">
    <w:name w:val="Revision"/>
    <w:hidden/>
    <w:uiPriority w:val="99"/>
    <w:semiHidden/>
    <w:locked/>
    <w:rsid w:val="008543AD"/>
    <w:pPr>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1303598">
      <w:marLeft w:val="0"/>
      <w:marRight w:val="0"/>
      <w:marTop w:val="0"/>
      <w:marBottom w:val="0"/>
      <w:divBdr>
        <w:top w:val="none" w:sz="0" w:space="0" w:color="auto"/>
        <w:left w:val="none" w:sz="0" w:space="0" w:color="auto"/>
        <w:bottom w:val="none" w:sz="0" w:space="0" w:color="auto"/>
        <w:right w:val="none" w:sz="0" w:space="0" w:color="auto"/>
      </w:divBdr>
    </w:div>
    <w:div w:id="1641303599">
      <w:marLeft w:val="0"/>
      <w:marRight w:val="0"/>
      <w:marTop w:val="0"/>
      <w:marBottom w:val="0"/>
      <w:divBdr>
        <w:top w:val="none" w:sz="0" w:space="0" w:color="auto"/>
        <w:left w:val="none" w:sz="0" w:space="0" w:color="auto"/>
        <w:bottom w:val="none" w:sz="0" w:space="0" w:color="auto"/>
        <w:right w:val="none" w:sz="0" w:space="0" w:color="auto"/>
      </w:divBdr>
    </w:div>
    <w:div w:id="164130360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D3F3CB-AB4F-4137-BB2E-6FFA6438B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443</Words>
  <Characters>2528</Characters>
  <DocSecurity>0</DocSecurity>
  <Lines>21</Lines>
  <Paragraphs>5</Paragraphs>
  <ScaleCrop>false</ScaleCrop>
  <HeadingPairs>
    <vt:vector size="2" baseType="variant">
      <vt:variant>
        <vt:lpstr>Názov</vt:lpstr>
      </vt:variant>
      <vt:variant>
        <vt:i4>1</vt:i4>
      </vt:variant>
    </vt:vector>
  </HeadingPairs>
  <TitlesOfParts>
    <vt:vector size="1" baseType="lpstr">
      <vt:lpstr/>
    </vt:vector>
  </TitlesOfParts>
  <LinksUpToDate>false</LinksUpToDate>
  <CharactersWithSpaces>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2026-09-28T09:12:00Z</cp:lastPrinted>
  <dcterms:created xsi:type="dcterms:W3CDTF">2026-10-05T15:16:00Z</dcterms:created>
  <dcterms:modified xsi:type="dcterms:W3CDTF">2026-10-12T13:26:00Z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2026-10-06T06:52:20Z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8e9b86cd-3ff9-4412-b358-62fa272e1859</vt:lpwstr>
  </property>
  <property fmtid="{D5CDD505-2E9C-101B-9397-08002B2CF9AE}" pid="7" name="MSIP_Label_defa4170-0d19-0005-0004-bc88714345d2_ActionId">
    <vt:lpwstr>bb36b34b-f31f-4b06-8f55-05fd9e6b005e</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