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5B291F" w14:textId="77777777" w:rsidR="007850FC" w:rsidRPr="00FC6A10" w:rsidRDefault="007850FC" w:rsidP="00FC6A10">
      <w:pPr>
        <w:pStyle w:val="paragraph"/>
        <w:spacing w:before="0" w:beforeAutospacing="0" w:after="0" w:afterAutospacing="0"/>
        <w:jc w:val="center"/>
        <w:textAlignment w:val="baseline"/>
      </w:pPr>
      <w:bookmarkStart w:id="0" w:name="_GoBack"/>
      <w:bookmarkEnd w:id="0"/>
      <w:r w:rsidRPr="00FC6A10">
        <w:rPr>
          <w:rStyle w:val="normaltextrun"/>
          <w:b/>
          <w:bCs/>
        </w:rPr>
        <w:t>DÔVODOVÁ SPRÁVA</w:t>
      </w:r>
      <w:r w:rsidRPr="00FC6A10">
        <w:rPr>
          <w:rStyle w:val="eop"/>
        </w:rPr>
        <w:t> </w:t>
      </w:r>
    </w:p>
    <w:p w14:paraId="6E7BEAA2" w14:textId="77777777" w:rsidR="007850FC" w:rsidRPr="00FC6A10" w:rsidRDefault="007850FC" w:rsidP="00FC6A10">
      <w:pPr>
        <w:pStyle w:val="paragraph"/>
        <w:spacing w:before="0" w:beforeAutospacing="0" w:after="0" w:afterAutospacing="0"/>
        <w:jc w:val="both"/>
        <w:textAlignment w:val="baseline"/>
      </w:pPr>
      <w:r w:rsidRPr="00FC6A10">
        <w:rPr>
          <w:rStyle w:val="eop"/>
        </w:rPr>
        <w:t> </w:t>
      </w:r>
    </w:p>
    <w:p w14:paraId="63E4A9CD" w14:textId="77777777" w:rsidR="007850FC" w:rsidRPr="00FC6A10" w:rsidRDefault="007850FC" w:rsidP="00FC6A10">
      <w:pPr>
        <w:pStyle w:val="paragraph"/>
        <w:spacing w:before="0" w:beforeAutospacing="0" w:after="0" w:afterAutospacing="0"/>
        <w:jc w:val="both"/>
        <w:textAlignment w:val="baseline"/>
      </w:pPr>
      <w:r w:rsidRPr="00FC6A10">
        <w:rPr>
          <w:rStyle w:val="eop"/>
        </w:rPr>
        <w:t> </w:t>
      </w:r>
    </w:p>
    <w:p w14:paraId="58349754" w14:textId="77777777" w:rsidR="007850FC" w:rsidRPr="00FC6A10" w:rsidRDefault="007850FC" w:rsidP="00FC6A10">
      <w:pPr>
        <w:pStyle w:val="paragraph"/>
        <w:spacing w:before="0" w:beforeAutospacing="0" w:after="0" w:afterAutospacing="0"/>
        <w:jc w:val="both"/>
        <w:textAlignment w:val="baseline"/>
      </w:pPr>
      <w:r w:rsidRPr="00FC6A10">
        <w:rPr>
          <w:rStyle w:val="normaltextrun"/>
          <w:b/>
          <w:bCs/>
        </w:rPr>
        <w:t>A.</w:t>
      </w:r>
      <w:r w:rsidRPr="00FC6A10">
        <w:rPr>
          <w:rStyle w:val="tabchar"/>
        </w:rPr>
        <w:t xml:space="preserve"> </w:t>
      </w:r>
      <w:r w:rsidRPr="00FC6A10">
        <w:rPr>
          <w:rStyle w:val="normaltextrun"/>
          <w:b/>
          <w:bCs/>
        </w:rPr>
        <w:t>Všeobecná časť</w:t>
      </w:r>
      <w:r w:rsidRPr="00FC6A10">
        <w:rPr>
          <w:rStyle w:val="eop"/>
        </w:rPr>
        <w:t> </w:t>
      </w:r>
    </w:p>
    <w:p w14:paraId="4F6584BE" w14:textId="77777777" w:rsidR="007850FC" w:rsidRPr="00FC6A10" w:rsidRDefault="007850FC" w:rsidP="00FC6A10">
      <w:pPr>
        <w:pStyle w:val="paragraph"/>
        <w:spacing w:before="0" w:beforeAutospacing="0" w:after="0" w:afterAutospacing="0"/>
        <w:jc w:val="both"/>
        <w:textAlignment w:val="baseline"/>
      </w:pPr>
      <w:r w:rsidRPr="00FC6A10">
        <w:rPr>
          <w:rStyle w:val="eop"/>
        </w:rPr>
        <w:t> </w:t>
      </w:r>
    </w:p>
    <w:p w14:paraId="3DD0C9C2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normaltextrun"/>
        </w:rPr>
        <w:t>Návrh zákona, ktorým sa mení a dopĺňa zákon č. 447/2008 Z. z. o peňažných príspevkoch na kompenzáciu ťažkého zdravotného postihnutia a o zmene a doplnení niektorých zákonov v znení neskorších predpisov a ktorým sa menia a dopĺňajú niektoré zákony predkladá Ministerstvo práce, sociálnych vecí a rodiny Slovenskej republiky na základe Plánu legislatívnych úloh vlády Slovenskej republiky na rok 2026, ako aj na základe úlohy B.18. a B.19. vyplývajúcich z uznesenia vlády Slovenskej republiky č. 196 zo 7. apríla 2025 k návrhu na určenie gestorských ústredných orgánov štátnej správy a niektorých orgánov verejnej moci zodpovedných za prebratie a aplikáciu smerníc.</w:t>
      </w:r>
      <w:r w:rsidRPr="00FC6A10">
        <w:rPr>
          <w:rStyle w:val="eop"/>
        </w:rPr>
        <w:t> </w:t>
      </w:r>
    </w:p>
    <w:p w14:paraId="09AF38FC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eop"/>
        </w:rPr>
        <w:t> </w:t>
      </w:r>
    </w:p>
    <w:p w14:paraId="13868265" w14:textId="100D676F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normaltextrun"/>
        </w:rPr>
        <w:t>Platná úprava zákona č. 447/2008 Z. z. v súčasnosti nezohľadňuje požiadavky právnych aktov Európskej únie na zavedenie jednotného európskeho preukazu osoby so zdravotným postihnutím a európskeho parkovacieho preukazu pre osoby so zdravotným postihnutím. Súčasne neupravuje uznávanie ani výmenu týchto preukazov, čo fyzickým osobám s ťažkým zdravotným postihnutím sťažuje ich krátkodobý pobyt v inom členskom štáte Európskej únie a</w:t>
      </w:r>
      <w:r w:rsidR="00FC6A10">
        <w:rPr>
          <w:rStyle w:val="normaltextrun"/>
        </w:rPr>
        <w:t> </w:t>
      </w:r>
      <w:r w:rsidRPr="00FC6A10">
        <w:rPr>
          <w:rStyle w:val="normaltextrun"/>
        </w:rPr>
        <w:t>uplatňovanie ich práv na rovnakom základe a za rovnakých podmienok, aké majú osoby so</w:t>
      </w:r>
      <w:r w:rsidR="00FC6A10">
        <w:rPr>
          <w:rStyle w:val="normaltextrun"/>
        </w:rPr>
        <w:t> </w:t>
      </w:r>
      <w:r w:rsidRPr="00FC6A10">
        <w:rPr>
          <w:rStyle w:val="normaltextrun"/>
        </w:rPr>
        <w:t xml:space="preserve">zdravotným postihnutím v danom členskom štáte. V dôsledku toho je potrebné prijať legislatívne zmeny, ktorými sa zabezpečí transpozícia </w:t>
      </w:r>
      <w:r w:rsidR="006D1F59">
        <w:rPr>
          <w:rStyle w:val="normaltextrun"/>
        </w:rPr>
        <w:t>Smernice</w:t>
      </w:r>
      <w:r w:rsidR="006D1F59" w:rsidRPr="006D1F59">
        <w:rPr>
          <w:rStyle w:val="normaltextrun"/>
        </w:rPr>
        <w:t xml:space="preserve"> Európskeho parlamentu a Rady (EÚ) 2024/2841 z 23. októbra 2024, ktorou sa ustanovuje európsky preukaz osoby so zdravotným postihnutím a európsky parkovací preukaz pre osoby so zdravotným postihnutím (Ú. v</w:t>
      </w:r>
      <w:r w:rsidR="006D1F59">
        <w:rPr>
          <w:rStyle w:val="normaltextrun"/>
        </w:rPr>
        <w:t xml:space="preserve">. EÚ L, 2024/2841, 14.11.2024) (ďalej len </w:t>
      </w:r>
      <w:r w:rsidR="006D1F59" w:rsidRPr="006D1F59">
        <w:rPr>
          <w:rStyle w:val="normaltextrun"/>
        </w:rPr>
        <w:t>„smernica (EÚ) 2024/2841“</w:t>
      </w:r>
      <w:r w:rsidR="006D1F59">
        <w:rPr>
          <w:rStyle w:val="normaltextrun"/>
        </w:rPr>
        <w:t>) a Smernice</w:t>
      </w:r>
      <w:r w:rsidR="006D1F59" w:rsidRPr="006D1F59">
        <w:rPr>
          <w:rStyle w:val="normaltextrun"/>
        </w:rPr>
        <w:t xml:space="preserve"> Európskeho parlamentu a Rady (EÚ) 2024/2842 z 23. októbra 2024, ktorou sa smernica (EÚ) 2024/2841 rozširuje na štátnych príslušníkov tretích krajín s oprávneným pobytom v členskom štáte (Ú. v. EÚ L, 2024/2842, 14.1</w:t>
      </w:r>
      <w:r w:rsidR="006D1F59">
        <w:rPr>
          <w:rStyle w:val="normaltextrun"/>
        </w:rPr>
        <w:t xml:space="preserve">1.2024) (ďalej len </w:t>
      </w:r>
      <w:r w:rsidR="006D1F59" w:rsidRPr="006D1F59">
        <w:rPr>
          <w:rStyle w:val="normaltextrun"/>
        </w:rPr>
        <w:t>„smernica (EÚ) 2024/2842</w:t>
      </w:r>
      <w:r w:rsidR="006D1F59">
        <w:rPr>
          <w:rStyle w:val="normaltextrun"/>
        </w:rPr>
        <w:t xml:space="preserve">“) </w:t>
      </w:r>
      <w:r w:rsidRPr="00FC6A10">
        <w:rPr>
          <w:rStyle w:val="normaltextrun"/>
        </w:rPr>
        <w:t>do právneho poriadku Slovenskej republiky a vytvorí sa jednotný základ na uplatňovanie výhod vyplývajúcich z európskeho preukazu osoby so zdravotným postihnutím a európskeho parkovacieho preukazu pre osoby so zdravotným postihnutím vo všetkých členských štátoch Európskej únie.</w:t>
      </w:r>
      <w:r w:rsidRPr="00FC6A10">
        <w:rPr>
          <w:rStyle w:val="eop"/>
        </w:rPr>
        <w:t> </w:t>
      </w:r>
    </w:p>
    <w:p w14:paraId="15AA318D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eop"/>
        </w:rPr>
        <w:t> </w:t>
      </w:r>
    </w:p>
    <w:p w14:paraId="4767CE7D" w14:textId="2F53202A" w:rsidR="007850FC" w:rsidRPr="00FC6A10" w:rsidRDefault="007850FC" w:rsidP="1D99234E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1D99234E">
        <w:rPr>
          <w:rStyle w:val="normaltextrun"/>
        </w:rPr>
        <w:t>Cieľom návrhu zákona je preto primárne transpozícia</w:t>
      </w:r>
      <w:r w:rsidR="006D1F59">
        <w:rPr>
          <w:rStyle w:val="normaltextrun"/>
        </w:rPr>
        <w:t xml:space="preserve"> smernice</w:t>
      </w:r>
      <w:r w:rsidR="006D1F59" w:rsidRPr="006D1F59">
        <w:rPr>
          <w:rStyle w:val="normaltextrun"/>
        </w:rPr>
        <w:t xml:space="preserve"> (EÚ) 2024/2841</w:t>
      </w:r>
      <w:r w:rsidR="006D1F59">
        <w:rPr>
          <w:rStyle w:val="normaltextrun"/>
        </w:rPr>
        <w:t xml:space="preserve"> a smernice</w:t>
      </w:r>
      <w:r w:rsidR="006D1F59" w:rsidRPr="006D1F59">
        <w:rPr>
          <w:rStyle w:val="normaltextrun"/>
        </w:rPr>
        <w:t xml:space="preserve"> (EÚ) 2024/2842</w:t>
      </w:r>
      <w:r w:rsidRPr="1D99234E">
        <w:rPr>
          <w:rStyle w:val="normaltextrun"/>
        </w:rPr>
        <w:t>. </w:t>
      </w:r>
      <w:r w:rsidRPr="1D99234E">
        <w:rPr>
          <w:rStyle w:val="eop"/>
        </w:rPr>
        <w:t> </w:t>
      </w:r>
    </w:p>
    <w:p w14:paraId="01512BE8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eop"/>
        </w:rPr>
        <w:t> </w:t>
      </w:r>
    </w:p>
    <w:p w14:paraId="1EDB0DF6" w14:textId="74C1D1A5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normaltextrun"/>
        </w:rPr>
        <w:t xml:space="preserve">V čl. I sa v zákone o peňažných príspevkoch na kompenzáciu ťažkého zdravotného postihnutia navrhuje upraviť predmet právnej úpravy zákona a súčasne doplniť cieľ zákona, ktorý okrem podpory sociálneho začlenenia fyzických osôb s ťažkým zdravotným postihnutím do spoločnosti zahŕňa aj podporu slobody pohybu a uľahčenie ich krátkodobého pobytu v inom členskom štáte Európskej únie. Zároveň sa navrhuje podrobnejšie upraviť lehoty na vyhotovenie európskeho preukazu osoby so zdravotným postihnutím a európskeho parkovacieho preukazu pre osoby so zdravotným postihnutím, dobu platnosti európskych preukazov, ako aj uznávanie európskych preukazov vyhotovených inými členskými štátmi Európskej únie a štátmi Európskeho hospodárskeho priestoru. </w:t>
      </w:r>
      <w:r w:rsidR="00945722">
        <w:rPr>
          <w:rStyle w:val="normaltextrun"/>
        </w:rPr>
        <w:t xml:space="preserve">Navrhuje sa </w:t>
      </w:r>
      <w:r w:rsidR="00945722" w:rsidRPr="00945722">
        <w:rPr>
          <w:rStyle w:val="normaltextrun"/>
        </w:rPr>
        <w:t>vytvoriť</w:t>
      </w:r>
      <w:r w:rsidR="00945722">
        <w:rPr>
          <w:rStyle w:val="normaltextrun"/>
        </w:rPr>
        <w:t xml:space="preserve"> aj</w:t>
      </w:r>
      <w:r w:rsidR="00945722" w:rsidRPr="00945722">
        <w:rPr>
          <w:rStyle w:val="normaltextrun"/>
        </w:rPr>
        <w:t xml:space="preserve"> kontrolný mechanizmus, čím sa zabezpečí jednotný postup pri výkone dohľadu nad dodržiavaním práv držiteľov európskeho preukazu osoby so zdravotným postihnutím a európskeho parkovacieho preukazu a pri ukladaní opatrení na odstránenie zistených nedostatkov. </w:t>
      </w:r>
      <w:r w:rsidRPr="00FC6A10">
        <w:rPr>
          <w:rStyle w:val="normaltextrun"/>
        </w:rPr>
        <w:t xml:space="preserve">Súčasťou návrhu zákona sú aj prechodné ustanovenia upravujúce postup pri výmene existujúceho preukazu fyzickej osoby s ťažkým zdravotným postihnutím a parkovacieho preukazu pre fyzickú osobu so </w:t>
      </w:r>
      <w:r w:rsidRPr="00FC6A10">
        <w:rPr>
          <w:rStyle w:val="normaltextrun"/>
        </w:rPr>
        <w:lastRenderedPageBreak/>
        <w:t>zdravotným postihnutím za nové európske preukazy, pričom sa zabezpečuje kontinuita uplatňovania výhod pre držiteľov existujúcich preukazov počas prechodného obdobia.</w:t>
      </w:r>
      <w:r w:rsidRPr="00FC6A10">
        <w:rPr>
          <w:rStyle w:val="eop"/>
        </w:rPr>
        <w:t> </w:t>
      </w:r>
    </w:p>
    <w:p w14:paraId="0DA70637" w14:textId="77777777" w:rsidR="007850FC" w:rsidRPr="00FC6A10" w:rsidRDefault="007850FC" w:rsidP="00FC6A10">
      <w:pPr>
        <w:pStyle w:val="paragraph"/>
        <w:spacing w:before="0" w:beforeAutospacing="0" w:after="0" w:afterAutospacing="0"/>
        <w:jc w:val="both"/>
        <w:textAlignment w:val="baseline"/>
      </w:pPr>
      <w:r w:rsidRPr="00FC6A10">
        <w:rPr>
          <w:rStyle w:val="eop"/>
        </w:rPr>
        <w:t> </w:t>
      </w:r>
    </w:p>
    <w:p w14:paraId="49CAF5B7" w14:textId="77777777" w:rsidR="00B262C7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eop"/>
        </w:rPr>
      </w:pPr>
      <w:r w:rsidRPr="00FC6A10">
        <w:rPr>
          <w:rStyle w:val="normaltextrun"/>
        </w:rPr>
        <w:t>Podrobnosti a vzor európskeho preukazu osoby so zdravotným postihnutím, európskeho parkovacieho preukazu pre osoby so zdravotným postihnutím a európskeho parkovacieho preukazu pre osoby so zdravotným postihnutím upraví vykonávací právny predpis, ktorý vydá Ministerstvo práce, sociálnych vecí a rodiny Slovenskej republiky.</w:t>
      </w:r>
      <w:r w:rsidRPr="00FC6A10">
        <w:rPr>
          <w:rStyle w:val="eop"/>
        </w:rPr>
        <w:t> </w:t>
      </w:r>
    </w:p>
    <w:p w14:paraId="672A6659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</w:p>
    <w:p w14:paraId="1C1FDA89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eop"/>
        </w:rPr>
      </w:pPr>
      <w:r w:rsidRPr="00FC6A10">
        <w:rPr>
          <w:rStyle w:val="normaltextrun"/>
        </w:rPr>
        <w:t>V čl. II, III až čl. VII sa navrhuje zmena a doplnenie zákona o súdnych poplatkoch, zákona o správnych poplatkoch a zákona o miestnych daniach a miestnom poplatku za komunálne odpady a drobné stavebné odpady. Ide o legislatívno-technické úpravy pojmov v nadväznosti na novelu zákona o peňažných príspevkoch na kompenzáciu ťažkého zdravotného postihnutia, ako aj doplnenie súvisiacich prechodných ustanovení.</w:t>
      </w:r>
      <w:r w:rsidRPr="00FC6A10">
        <w:rPr>
          <w:rStyle w:val="eop"/>
        </w:rPr>
        <w:t> </w:t>
      </w:r>
    </w:p>
    <w:p w14:paraId="0A37501D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eop"/>
        </w:rPr>
      </w:pPr>
    </w:p>
    <w:p w14:paraId="211B2E49" w14:textId="78F056CF" w:rsidR="00387786" w:rsidRPr="00FC6A10" w:rsidRDefault="007850FC" w:rsidP="00FC6A10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1D99234E">
        <w:rPr>
          <w:rStyle w:val="eop"/>
          <w:rFonts w:ascii="Times New Roman" w:hAnsi="Times New Roman" w:cs="Times New Roman"/>
          <w:sz w:val="24"/>
          <w:szCs w:val="24"/>
        </w:rPr>
        <w:t xml:space="preserve">V čl. IV sa v zákone </w:t>
      </w:r>
      <w:r w:rsidR="004F6259" w:rsidRPr="1D99234E">
        <w:rPr>
          <w:rStyle w:val="eop"/>
          <w:rFonts w:ascii="Times New Roman" w:hAnsi="Times New Roman" w:cs="Times New Roman"/>
          <w:sz w:val="24"/>
          <w:szCs w:val="24"/>
        </w:rPr>
        <w:t>o  orgánoch štátnej správy v oblasti sociálnych vecí, rodiny a</w:t>
      </w:r>
      <w:r w:rsidR="00FC6A10" w:rsidRPr="1D99234E">
        <w:rPr>
          <w:rStyle w:val="eop"/>
          <w:rFonts w:ascii="Times New Roman" w:hAnsi="Times New Roman" w:cs="Times New Roman"/>
          <w:sz w:val="24"/>
          <w:szCs w:val="24"/>
        </w:rPr>
        <w:t> </w:t>
      </w:r>
      <w:r w:rsidR="004F6259" w:rsidRPr="1D99234E">
        <w:rPr>
          <w:rStyle w:val="eop"/>
          <w:rFonts w:ascii="Times New Roman" w:hAnsi="Times New Roman" w:cs="Times New Roman"/>
          <w:sz w:val="24"/>
          <w:szCs w:val="24"/>
        </w:rPr>
        <w:t>služieb zamestnanosti</w:t>
      </w:r>
      <w:r w:rsidRPr="1D99234E">
        <w:rPr>
          <w:rStyle w:val="eop"/>
          <w:rFonts w:ascii="Times New Roman" w:hAnsi="Times New Roman" w:cs="Times New Roman"/>
          <w:sz w:val="24"/>
          <w:szCs w:val="24"/>
        </w:rPr>
        <w:t xml:space="preserve"> </w:t>
      </w:r>
      <w:r w:rsidR="00387786" w:rsidRPr="1D99234E">
        <w:rPr>
          <w:rStyle w:val="eop"/>
          <w:rFonts w:ascii="Times New Roman" w:hAnsi="Times New Roman" w:cs="Times New Roman"/>
          <w:sz w:val="24"/>
          <w:szCs w:val="24"/>
        </w:rPr>
        <w:t>u</w:t>
      </w:r>
      <w:r w:rsidR="00387786" w:rsidRPr="1D99234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pravuje pôsobnosť Ministerstva práce, sociálnych vecí a rodiny Slovenskej republiky, ktoré bolo určené ako Národné kontaktné miesto, v zmysle </w:t>
      </w:r>
      <w:r w:rsidR="006D1F59" w:rsidRPr="006D1F59">
        <w:rPr>
          <w:rFonts w:ascii="Times New Roman" w:eastAsia="Times New Roman" w:hAnsi="Times New Roman" w:cs="Times New Roman"/>
          <w:sz w:val="24"/>
          <w:szCs w:val="24"/>
          <w:lang w:eastAsia="sk-SK"/>
        </w:rPr>
        <w:t>smernice (EÚ) 2024/2841 a smernice (EÚ) 2024/2842</w:t>
      </w:r>
      <w:r w:rsidR="00387786" w:rsidRPr="1D99234E">
        <w:rPr>
          <w:rFonts w:ascii="Times New Roman" w:hAnsi="Times New Roman" w:cs="Times New Roman"/>
          <w:sz w:val="24"/>
          <w:szCs w:val="24"/>
        </w:rPr>
        <w:t>.</w:t>
      </w:r>
    </w:p>
    <w:p w14:paraId="5DAB6C7B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eop"/>
        </w:rPr>
      </w:pPr>
    </w:p>
    <w:p w14:paraId="6C5162C2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eop"/>
        </w:rPr>
        <w:t>V čl. V, VI a</w:t>
      </w:r>
      <w:r w:rsidR="004F6259" w:rsidRPr="00FC6A10">
        <w:rPr>
          <w:rStyle w:val="eop"/>
        </w:rPr>
        <w:t> </w:t>
      </w:r>
      <w:r w:rsidRPr="00FC6A10">
        <w:rPr>
          <w:rStyle w:val="eop"/>
        </w:rPr>
        <w:t>XI</w:t>
      </w:r>
      <w:r w:rsidR="004F6259" w:rsidRPr="00FC6A10">
        <w:rPr>
          <w:rStyle w:val="eop"/>
        </w:rPr>
        <w:t xml:space="preserve"> sa v zákone o zdravotnej starostlivosti, službách súvisiacich s poskytovaním zdravotnej starostlivosti, v zákone o zdravotných poisťovniach, dohľade nad zdravotnou starostlivosťou a v zákone o rozsahu a podmienkach úhrady liekov, zdravotníckych pomôcok a dietetických potravín na základe verejného zdravotného poistenia navrhuje legislatívno-technická úprava pojmov v nadväznosti na novelu zákona o peňažných príspevkoch na kompenzáciu ťažkého zdravotného postihnutia.</w:t>
      </w:r>
    </w:p>
    <w:p w14:paraId="46624170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eop"/>
        </w:rPr>
        <w:t> </w:t>
      </w:r>
    </w:p>
    <w:p w14:paraId="352C16C3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normaltextrun"/>
        </w:rPr>
        <w:t>V čl. VIII</w:t>
      </w:r>
      <w:r w:rsidR="004F6259" w:rsidRPr="00FC6A10">
        <w:rPr>
          <w:rStyle w:val="normaltextrun"/>
        </w:rPr>
        <w:t xml:space="preserve">, </w:t>
      </w:r>
      <w:r w:rsidRPr="00FC6A10">
        <w:rPr>
          <w:rStyle w:val="normaltextrun"/>
        </w:rPr>
        <w:t xml:space="preserve">čl. X </w:t>
      </w:r>
      <w:r w:rsidR="004F6259" w:rsidRPr="00FC6A10">
        <w:rPr>
          <w:rStyle w:val="normaltextrun"/>
        </w:rPr>
        <w:t xml:space="preserve"> a čl. XIV </w:t>
      </w:r>
      <w:r w:rsidRPr="00FC6A10">
        <w:rPr>
          <w:rStyle w:val="normaltextrun"/>
        </w:rPr>
        <w:t xml:space="preserve">sú v zákone o cestovných </w:t>
      </w:r>
      <w:r w:rsidR="004F6259" w:rsidRPr="00FC6A10">
        <w:rPr>
          <w:rStyle w:val="normaltextrun"/>
        </w:rPr>
        <w:t xml:space="preserve">dokladoch, </w:t>
      </w:r>
      <w:r w:rsidRPr="00FC6A10">
        <w:rPr>
          <w:rStyle w:val="normaltextrun"/>
        </w:rPr>
        <w:t>v zákone o cestnej premávke</w:t>
      </w:r>
      <w:r w:rsidR="004F6259" w:rsidRPr="00FC6A10">
        <w:rPr>
          <w:rStyle w:val="normaltextrun"/>
        </w:rPr>
        <w:t xml:space="preserve"> a v zákone o občianskych preukazoch</w:t>
      </w:r>
      <w:r w:rsidRPr="00FC6A10">
        <w:rPr>
          <w:rStyle w:val="normaltextrun"/>
        </w:rPr>
        <w:t xml:space="preserve"> zapracované legislatívno-technické úpravy vyplývajúce z navrhovaných zmien zákona o peňažných príspevkoch na kompenzáciu ťažkého zdravotného postihnutia.</w:t>
      </w:r>
      <w:r w:rsidRPr="00FC6A10">
        <w:rPr>
          <w:rStyle w:val="eop"/>
        </w:rPr>
        <w:t> </w:t>
      </w:r>
    </w:p>
    <w:p w14:paraId="4B8484D5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eop"/>
        </w:rPr>
        <w:t> </w:t>
      </w:r>
    </w:p>
    <w:p w14:paraId="3787EAEF" w14:textId="74A9FFE6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normaltextrun"/>
        </w:rPr>
        <w:t xml:space="preserve">V čl. </w:t>
      </w:r>
      <w:r w:rsidR="00945722">
        <w:rPr>
          <w:rStyle w:val="normaltextrun"/>
        </w:rPr>
        <w:t>I</w:t>
      </w:r>
      <w:r w:rsidRPr="00FC6A10">
        <w:rPr>
          <w:rStyle w:val="normaltextrun"/>
        </w:rPr>
        <w:t>X</w:t>
      </w:r>
      <w:r w:rsidR="004F6259" w:rsidRPr="00FC6A10">
        <w:rPr>
          <w:rStyle w:val="normaltextrun"/>
        </w:rPr>
        <w:t xml:space="preserve">, </w:t>
      </w:r>
      <w:r w:rsidRPr="00FC6A10">
        <w:rPr>
          <w:rStyle w:val="normaltextrun"/>
        </w:rPr>
        <w:t>čl. XII</w:t>
      </w:r>
      <w:r w:rsidR="004F6259" w:rsidRPr="00FC6A10">
        <w:rPr>
          <w:rStyle w:val="normaltextrun"/>
        </w:rPr>
        <w:t xml:space="preserve"> a čl. XV</w:t>
      </w:r>
      <w:r w:rsidRPr="00FC6A10">
        <w:rPr>
          <w:rStyle w:val="normaltextrun"/>
        </w:rPr>
        <w:t xml:space="preserve"> sa navrhuje zmena v zákone o sociálnych službách,</w:t>
      </w:r>
      <w:r w:rsidR="004F6259" w:rsidRPr="00FC6A10">
        <w:rPr>
          <w:rStyle w:val="normaltextrun"/>
        </w:rPr>
        <w:t xml:space="preserve"> v </w:t>
      </w:r>
      <w:r w:rsidRPr="00FC6A10">
        <w:rPr>
          <w:rStyle w:val="normaltextrun"/>
        </w:rPr>
        <w:t>zákone o pomoci v hmotnej núdzi</w:t>
      </w:r>
      <w:r w:rsidR="004F6259" w:rsidRPr="00FC6A10">
        <w:rPr>
          <w:rStyle w:val="normaltextrun"/>
        </w:rPr>
        <w:t xml:space="preserve"> a v zákone o integrovanej posudkovej činnosti. Ide o </w:t>
      </w:r>
      <w:r w:rsidRPr="00FC6A10">
        <w:rPr>
          <w:rStyle w:val="normaltextrun"/>
        </w:rPr>
        <w:t>legislatívno-technické úpravy pojmov v nadväznosti na novelu zákona o peňažných príspevkoch na kompenzáciu ťažkého zdravotného postihnutia</w:t>
      </w:r>
      <w:r w:rsidR="00061C6F">
        <w:rPr>
          <w:rStyle w:val="normaltextrun"/>
        </w:rPr>
        <w:t>.</w:t>
      </w:r>
      <w:r w:rsidRPr="00FC6A10">
        <w:rPr>
          <w:rStyle w:val="eop"/>
        </w:rPr>
        <w:t> </w:t>
      </w:r>
    </w:p>
    <w:p w14:paraId="4F8F56C0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eop"/>
        </w:rPr>
        <w:t> </w:t>
      </w:r>
    </w:p>
    <w:p w14:paraId="1596ABE1" w14:textId="1A0EC959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normaltextrun"/>
        </w:rPr>
        <w:t xml:space="preserve">Cieľom návrhu zákona v čl. XIII je vytvoriť právny rámec umožňujúci držiteľom európskeho parkovacieho preukazu pre osoby so zdravotným postihnutím uplatniť oslobodenie od úhrady diaľničnej známky aj v prípade, ak bol parkovací preukaz vydaný iným členským štátom Európskej únie. Návrh zabezpečuje rovnaké zaobchádzanie s oprávnenými osobami bez ohľadu na členský štát vydania parkovacieho preukazu, pričom rešpektuje osobitosti slovenského systému elektronických diaľničných známok. Platná právna úprava upravuje oslobodenie od úhrady diaľničnej známky predovšetkým vo vzťahu k držiteľom parkovacích preukazov vyhotovených v Slovenskej republike. V nadväznosti na prijatie </w:t>
      </w:r>
      <w:r w:rsidR="006D1F59" w:rsidRPr="006D1F59">
        <w:rPr>
          <w:rStyle w:val="normaltextrun"/>
        </w:rPr>
        <w:t>smernice (EÚ) 2024/2841 a smernice (EÚ) 2024/2842</w:t>
      </w:r>
      <w:r w:rsidR="006D1F59">
        <w:rPr>
          <w:rStyle w:val="normaltextrun"/>
        </w:rPr>
        <w:t xml:space="preserve"> </w:t>
      </w:r>
      <w:r w:rsidRPr="00FC6A10">
        <w:rPr>
          <w:rStyle w:val="normaltextrun"/>
        </w:rPr>
        <w:t>je potrebné rozšíriť okruh oprávnených osôb aj na držiteľov európskych parkovacích preukazov vydaných ostatnými členskými štátmi Európskej únie a vytvoriť jednotný registračný mechanizmus umožňujúci overenie splnenia zákonných podmienok. Navrhovaná právna úprava bude mať negatívny vplyv na rozpočet Národnej diaľničnej spoločnosti, a. s., ako správcu výberu úhrady diaľničnej známky.</w:t>
      </w:r>
      <w:r w:rsidRPr="00FC6A10">
        <w:rPr>
          <w:rStyle w:val="eop"/>
        </w:rPr>
        <w:t> </w:t>
      </w:r>
    </w:p>
    <w:p w14:paraId="649CC1FA" w14:textId="77777777" w:rsidR="007850FC" w:rsidRPr="00FC6A10" w:rsidRDefault="007850FC" w:rsidP="00FC6A10">
      <w:pPr>
        <w:pStyle w:val="paragraph"/>
        <w:spacing w:before="0" w:beforeAutospacing="0" w:after="0" w:afterAutospacing="0"/>
        <w:jc w:val="both"/>
        <w:textAlignment w:val="baseline"/>
      </w:pPr>
      <w:r w:rsidRPr="00FC6A10">
        <w:rPr>
          <w:rStyle w:val="eop"/>
        </w:rPr>
        <w:t> </w:t>
      </w:r>
    </w:p>
    <w:p w14:paraId="10EF996B" w14:textId="77777777" w:rsidR="007850FC" w:rsidRPr="00FC6A10" w:rsidRDefault="007850FC" w:rsidP="00FC6A10">
      <w:pPr>
        <w:pStyle w:val="paragraph"/>
        <w:spacing w:before="0" w:beforeAutospacing="0" w:after="0" w:afterAutospacing="0"/>
        <w:jc w:val="both"/>
        <w:textAlignment w:val="baseline"/>
      </w:pPr>
      <w:r w:rsidRPr="00FC6A10">
        <w:rPr>
          <w:rStyle w:val="eop"/>
        </w:rPr>
        <w:lastRenderedPageBreak/>
        <w:t> </w:t>
      </w:r>
    </w:p>
    <w:p w14:paraId="2214FB41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normaltextrun"/>
        </w:rPr>
        <w:t>V čl. XVI sa účinnosť zákona navrhuje od 5. júna 2028. </w:t>
      </w:r>
      <w:r w:rsidRPr="00FC6A10">
        <w:rPr>
          <w:rStyle w:val="eop"/>
        </w:rPr>
        <w:t> </w:t>
      </w:r>
    </w:p>
    <w:p w14:paraId="5E3886A4" w14:textId="77777777" w:rsidR="007850FC" w:rsidRPr="00FC6A10" w:rsidRDefault="007850FC" w:rsidP="00FC6A10">
      <w:pPr>
        <w:pStyle w:val="paragraph"/>
        <w:spacing w:before="0" w:beforeAutospacing="0" w:after="0" w:afterAutospacing="0"/>
        <w:jc w:val="both"/>
        <w:textAlignment w:val="baseline"/>
      </w:pPr>
      <w:r w:rsidRPr="00FC6A10">
        <w:rPr>
          <w:rStyle w:val="eop"/>
        </w:rPr>
        <w:t> </w:t>
      </w:r>
    </w:p>
    <w:p w14:paraId="40CC7F26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normaltextrun"/>
        </w:rPr>
        <w:t>Návrh zákona predpokladá negatívny vplyv na rozpočet verejnej správy a na limit verejných výdavkov. Zároveň sa predpokladá, že návrh zákona bude mať marginálny pozitívny aj negatívny vplyv na podnikateľské prostredie, ako aj marginálny pozitívny aj negatívny vplyv na malé a stredné podniky. Predpokladá pozitívne sociálne vplyvy, vplyvy na informatizáciu spoločnosti, vplyvy na služby verejnej správy pre občana, ako aj pozitívno-negatívny vplyv na procesy služieb vo verejnej správe. Nepredpokladá vplyv na životné prostredie ani vplyv na manželstvo, rodičovstvo a rodinu. </w:t>
      </w:r>
      <w:r w:rsidRPr="00FC6A10">
        <w:rPr>
          <w:rStyle w:val="eop"/>
        </w:rPr>
        <w:t> </w:t>
      </w:r>
    </w:p>
    <w:p w14:paraId="4ECEB114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eop"/>
        </w:rPr>
        <w:t> </w:t>
      </w:r>
    </w:p>
    <w:p w14:paraId="5D7E33E3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FC6A10">
        <w:rPr>
          <w:rStyle w:val="normaltextrun"/>
        </w:rPr>
        <w:t>Návrh zákona je v súlade s Ústavou Slovenskej republiky, ústavnými zákonmi, nálezmi Ústavného súdu Slovenskej republiky, inými zákonmi, s právom Európskej únie, s medzinárodnými zmluvami a inými medzinárodnými dokumentmi, ktorými je Slovenská republika viazaná.</w:t>
      </w:r>
      <w:r w:rsidRPr="00FC6A10">
        <w:rPr>
          <w:rStyle w:val="eop"/>
        </w:rPr>
        <w:t> </w:t>
      </w:r>
    </w:p>
    <w:p w14:paraId="0D8BF348" w14:textId="2C8C9937" w:rsidR="007850FC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</w:rPr>
      </w:pPr>
      <w:r w:rsidRPr="00FC6A10">
        <w:rPr>
          <w:rStyle w:val="normaltextrun"/>
        </w:rPr>
        <w:t> </w:t>
      </w:r>
    </w:p>
    <w:p w14:paraId="28DE8DA7" w14:textId="0C223AB5" w:rsidR="00812691" w:rsidRPr="00FC6A10" w:rsidRDefault="00812691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  <w:r w:rsidRPr="00812691">
        <w:t>Návrh zákona nie je predmetom vnútrokomunitárneho pripomienkového konania.</w:t>
      </w:r>
    </w:p>
    <w:p w14:paraId="02EB378F" w14:textId="77777777" w:rsidR="007850FC" w:rsidRPr="00FC6A10" w:rsidRDefault="007850FC" w:rsidP="00FC6A10">
      <w:pPr>
        <w:pStyle w:val="paragraph"/>
        <w:spacing w:before="0" w:beforeAutospacing="0" w:after="0" w:afterAutospacing="0"/>
        <w:ind w:firstLine="705"/>
        <w:jc w:val="both"/>
        <w:textAlignment w:val="baseline"/>
      </w:pPr>
    </w:p>
    <w:p w14:paraId="6A05A809" w14:textId="77777777" w:rsidR="007850FC" w:rsidRPr="00FC6A10" w:rsidRDefault="007850FC" w:rsidP="00FC6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850FC" w:rsidRPr="00FC6A1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911AF3" w14:textId="77777777" w:rsidR="001F73EC" w:rsidRDefault="001F73EC" w:rsidP="009B07C1">
      <w:pPr>
        <w:spacing w:after="0" w:line="240" w:lineRule="auto"/>
      </w:pPr>
      <w:r>
        <w:separator/>
      </w:r>
    </w:p>
  </w:endnote>
  <w:endnote w:type="continuationSeparator" w:id="0">
    <w:p w14:paraId="03673DF3" w14:textId="77777777" w:rsidR="001F73EC" w:rsidRDefault="001F73EC" w:rsidP="009B0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006652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D7F6B08" w14:textId="1EAD6491" w:rsidR="009B07C1" w:rsidRPr="009B07C1" w:rsidRDefault="009B07C1">
        <w:pPr>
          <w:pStyle w:val="Pta"/>
          <w:jc w:val="center"/>
          <w:rPr>
            <w:rFonts w:ascii="Times New Roman" w:hAnsi="Times New Roman" w:cs="Times New Roman"/>
          </w:rPr>
        </w:pPr>
        <w:r w:rsidRPr="009B07C1">
          <w:rPr>
            <w:rFonts w:ascii="Times New Roman" w:hAnsi="Times New Roman" w:cs="Times New Roman"/>
          </w:rPr>
          <w:fldChar w:fldCharType="begin"/>
        </w:r>
        <w:r w:rsidRPr="009B07C1">
          <w:rPr>
            <w:rFonts w:ascii="Times New Roman" w:hAnsi="Times New Roman" w:cs="Times New Roman"/>
          </w:rPr>
          <w:instrText>PAGE   \* MERGEFORMAT</w:instrText>
        </w:r>
        <w:r w:rsidRPr="009B07C1">
          <w:rPr>
            <w:rFonts w:ascii="Times New Roman" w:hAnsi="Times New Roman" w:cs="Times New Roman"/>
          </w:rPr>
          <w:fldChar w:fldCharType="separate"/>
        </w:r>
        <w:r w:rsidR="00926578">
          <w:rPr>
            <w:rFonts w:ascii="Times New Roman" w:hAnsi="Times New Roman" w:cs="Times New Roman"/>
            <w:noProof/>
          </w:rPr>
          <w:t>3</w:t>
        </w:r>
        <w:r w:rsidRPr="009B07C1">
          <w:rPr>
            <w:rFonts w:ascii="Times New Roman" w:hAnsi="Times New Roman" w:cs="Times New Roman"/>
          </w:rPr>
          <w:fldChar w:fldCharType="end"/>
        </w:r>
      </w:p>
    </w:sdtContent>
  </w:sdt>
  <w:p w14:paraId="5A39BBE3" w14:textId="77777777" w:rsidR="009B07C1" w:rsidRDefault="009B07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F7AB7" w14:textId="77777777" w:rsidR="001F73EC" w:rsidRDefault="001F73EC" w:rsidP="009B07C1">
      <w:pPr>
        <w:spacing w:after="0" w:line="240" w:lineRule="auto"/>
      </w:pPr>
      <w:r>
        <w:separator/>
      </w:r>
    </w:p>
  </w:footnote>
  <w:footnote w:type="continuationSeparator" w:id="0">
    <w:p w14:paraId="1A85173B" w14:textId="77777777" w:rsidR="001F73EC" w:rsidRDefault="001F73EC" w:rsidP="009B07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0FC"/>
    <w:rsid w:val="00061C6F"/>
    <w:rsid w:val="00113358"/>
    <w:rsid w:val="001F73EC"/>
    <w:rsid w:val="00210276"/>
    <w:rsid w:val="002F0F71"/>
    <w:rsid w:val="00387786"/>
    <w:rsid w:val="004769E7"/>
    <w:rsid w:val="004F6259"/>
    <w:rsid w:val="00565928"/>
    <w:rsid w:val="005C719D"/>
    <w:rsid w:val="00625531"/>
    <w:rsid w:val="006C7CF2"/>
    <w:rsid w:val="006D1F59"/>
    <w:rsid w:val="006E72FA"/>
    <w:rsid w:val="007850FC"/>
    <w:rsid w:val="007C3D8C"/>
    <w:rsid w:val="007C7CF7"/>
    <w:rsid w:val="00812691"/>
    <w:rsid w:val="008941C1"/>
    <w:rsid w:val="008C18E7"/>
    <w:rsid w:val="00901C08"/>
    <w:rsid w:val="00926578"/>
    <w:rsid w:val="00945722"/>
    <w:rsid w:val="009B07C1"/>
    <w:rsid w:val="00B165AC"/>
    <w:rsid w:val="00B4595C"/>
    <w:rsid w:val="00C15CC8"/>
    <w:rsid w:val="00C764E3"/>
    <w:rsid w:val="00EC7206"/>
    <w:rsid w:val="00FC6A10"/>
    <w:rsid w:val="1D99234E"/>
    <w:rsid w:val="469BF664"/>
    <w:rsid w:val="4D354986"/>
    <w:rsid w:val="513E764E"/>
    <w:rsid w:val="62082A9A"/>
    <w:rsid w:val="6743E0F2"/>
    <w:rsid w:val="6A8D1DD1"/>
    <w:rsid w:val="6AF98037"/>
    <w:rsid w:val="6E86A620"/>
    <w:rsid w:val="7EFD6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19636"/>
  <w15:chartTrackingRefBased/>
  <w15:docId w15:val="{D65F84D1-DC9A-4C25-8576-2DA8D5E1A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paragraph">
    <w:name w:val="paragraph"/>
    <w:basedOn w:val="Normlny"/>
    <w:rsid w:val="00785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ormaltextrun">
    <w:name w:val="normaltextrun"/>
    <w:basedOn w:val="Predvolenpsmoodseku"/>
    <w:rsid w:val="007850FC"/>
  </w:style>
  <w:style w:type="character" w:customStyle="1" w:styleId="eop">
    <w:name w:val="eop"/>
    <w:basedOn w:val="Predvolenpsmoodseku"/>
    <w:rsid w:val="007850FC"/>
  </w:style>
  <w:style w:type="character" w:customStyle="1" w:styleId="tabchar">
    <w:name w:val="tabchar"/>
    <w:basedOn w:val="Predvolenpsmoodseku"/>
    <w:rsid w:val="007850FC"/>
  </w:style>
  <w:style w:type="paragraph" w:styleId="Textbubliny">
    <w:name w:val="Balloon Text"/>
    <w:basedOn w:val="Normlny"/>
    <w:link w:val="TextbublinyChar"/>
    <w:uiPriority w:val="99"/>
    <w:semiHidden/>
    <w:unhideWhenUsed/>
    <w:rsid w:val="0078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850FC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9B0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B07C1"/>
  </w:style>
  <w:style w:type="paragraph" w:styleId="Pta">
    <w:name w:val="footer"/>
    <w:basedOn w:val="Normlny"/>
    <w:link w:val="PtaChar"/>
    <w:uiPriority w:val="99"/>
    <w:unhideWhenUsed/>
    <w:rsid w:val="009B0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B0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7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9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4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Minarovýchová Viera</dc:creator>
  <cp:keywords/>
  <dc:description/>
  <cp:lastModifiedBy>Trnovec Martin</cp:lastModifiedBy>
  <cp:revision>2</cp:revision>
  <cp:lastPrinted>2026-10-05T12:28:00Z</cp:lastPrinted>
  <dcterms:created xsi:type="dcterms:W3CDTF">2026-10-21T12:40:00Z</dcterms:created>
  <dcterms:modified xsi:type="dcterms:W3CDTF">2026-10-21T12:40:00Z</dcterms:modified>
</cp:coreProperties>
</file>