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C5A283" w14:textId="77777777" w:rsidR="00054C41" w:rsidRPr="00895898" w:rsidRDefault="00054C41" w:rsidP="00054C4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5898">
        <w:rPr>
          <w:rFonts w:ascii="Times New Roman" w:eastAsia="Calibri" w:hAnsi="Times New Roman" w:cs="Times New Roman"/>
          <w:b/>
          <w:sz w:val="28"/>
          <w:szCs w:val="28"/>
        </w:rPr>
        <w:t>Analýza vplyvov na podnikateľské prostredie</w:t>
      </w:r>
    </w:p>
    <w:p w14:paraId="22516163" w14:textId="14C5399E" w:rsidR="00054C41" w:rsidRPr="00B14DD8" w:rsidRDefault="00054C41" w:rsidP="00054C4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Názov materiálu:</w:t>
      </w:r>
      <w:r w:rsidR="00DB02B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B02B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B02B9" w:rsidRPr="00B14DD8">
        <w:rPr>
          <w:rFonts w:ascii="Times New Roman" w:eastAsia="Calibri" w:hAnsi="Times New Roman" w:cs="Times New Roman"/>
          <w:sz w:val="24"/>
          <w:szCs w:val="24"/>
        </w:rPr>
        <w:t xml:space="preserve">Vyhláška Úradu pre reguláciu sieťových odvetví, ktorou sa mení </w:t>
      </w:r>
      <w:r w:rsidR="009D4116">
        <w:rPr>
          <w:rFonts w:ascii="Times New Roman" w:eastAsia="Calibri" w:hAnsi="Times New Roman" w:cs="Times New Roman"/>
          <w:sz w:val="24"/>
          <w:szCs w:val="24"/>
        </w:rPr>
        <w:br/>
      </w:r>
      <w:r w:rsidR="00DB02B9" w:rsidRPr="00B14DD8">
        <w:rPr>
          <w:rFonts w:ascii="Times New Roman" w:eastAsia="Calibri" w:hAnsi="Times New Roman" w:cs="Times New Roman"/>
          <w:sz w:val="24"/>
          <w:szCs w:val="24"/>
        </w:rPr>
        <w:t>a dopĺňa vyhláška Úradu pre reguláciu sieťových odvetví č. 328/20</w:t>
      </w:r>
      <w:r w:rsidR="00D811F0">
        <w:rPr>
          <w:rFonts w:ascii="Times New Roman" w:eastAsia="Calibri" w:hAnsi="Times New Roman" w:cs="Times New Roman"/>
          <w:sz w:val="24"/>
          <w:szCs w:val="24"/>
        </w:rPr>
        <w:t>05</w:t>
      </w:r>
      <w:bookmarkStart w:id="0" w:name="_GoBack"/>
      <w:bookmarkEnd w:id="0"/>
      <w:r w:rsidR="00DB02B9" w:rsidRPr="00B14DD8">
        <w:rPr>
          <w:rFonts w:ascii="Times New Roman" w:eastAsia="Calibri" w:hAnsi="Times New Roman" w:cs="Times New Roman"/>
          <w:sz w:val="24"/>
          <w:szCs w:val="24"/>
        </w:rPr>
        <w:t xml:space="preserve"> Z. z., ktorou sa určuje spôsob overovania hospodárnosti prevádzky sústavy tepelných zariadení, ukazovatele energetickej účinnosti zariadení na výrobu tepla a distribúciu tepla, normatívne ukazovatele spotreby tepla, rozsah ekonomicky oprávnených nákladov na overenie hospodárnosti prevádzky sústavy tepelných zariadení a spôsob úhrady týchto nákladov v znení vyhlášky </w:t>
      </w:r>
      <w:r w:rsidR="009D4116">
        <w:rPr>
          <w:rFonts w:ascii="Times New Roman" w:eastAsia="Calibri" w:hAnsi="Times New Roman" w:cs="Times New Roman"/>
          <w:sz w:val="24"/>
          <w:szCs w:val="24"/>
        </w:rPr>
        <w:br/>
      </w:r>
      <w:r w:rsidR="00DB02B9" w:rsidRPr="00B14DD8">
        <w:rPr>
          <w:rFonts w:ascii="Times New Roman" w:eastAsia="Calibri" w:hAnsi="Times New Roman" w:cs="Times New Roman"/>
          <w:sz w:val="24"/>
          <w:szCs w:val="24"/>
        </w:rPr>
        <w:t>č. 59/2008 Z. z.</w:t>
      </w:r>
      <w:r w:rsidR="008205CC" w:rsidRPr="00B14DD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711DC2C" w14:textId="7723224D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Predkladateľ:</w:t>
      </w:r>
      <w:r w:rsidR="00DB02B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B02B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B02B9" w:rsidRPr="00B14DD8">
        <w:rPr>
          <w:rFonts w:ascii="Times New Roman" w:eastAsia="Calibri" w:hAnsi="Times New Roman" w:cs="Times New Roman"/>
          <w:sz w:val="24"/>
          <w:szCs w:val="24"/>
        </w:rPr>
        <w:t>Úrad pre reguláciu sieťových odvetví</w:t>
      </w:r>
    </w:p>
    <w:p w14:paraId="515DBCE3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3.1 Náklady regulácie</w:t>
      </w:r>
    </w:p>
    <w:p w14:paraId="14243EB0" w14:textId="77777777" w:rsidR="00054C41" w:rsidRPr="001F1B43" w:rsidRDefault="00054C41" w:rsidP="00C21399">
      <w:pPr>
        <w:tabs>
          <w:tab w:val="left" w:pos="8025"/>
        </w:tabs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3.1.1 Súhrnná tabuľka nákladov regulácie </w:t>
      </w:r>
      <w:r w:rsidR="00C21399">
        <w:rPr>
          <w:rFonts w:ascii="Times New Roman" w:eastAsia="Calibri" w:hAnsi="Times New Roman" w:cs="Times New Roman"/>
          <w:b/>
          <w:i/>
          <w:iCs/>
          <w:sz w:val="24"/>
          <w:szCs w:val="24"/>
        </w:rPr>
        <w:tab/>
      </w:r>
    </w:p>
    <w:tbl>
      <w:tblPr>
        <w:tblW w:w="95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3540"/>
        <w:gridCol w:w="2623"/>
        <w:gridCol w:w="169"/>
        <w:gridCol w:w="160"/>
        <w:gridCol w:w="2293"/>
        <w:gridCol w:w="423"/>
        <w:gridCol w:w="160"/>
      </w:tblGrid>
      <w:tr w:rsidR="00C929AE" w:rsidRPr="00C929AE" w14:paraId="74CF9C31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4E364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850EB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37DC6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4CCAE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FEB3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BE54FF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7BEF3D83" w14:textId="77777777" w:rsidTr="00804BC8">
        <w:trPr>
          <w:gridAfter w:val="2"/>
          <w:wAfter w:w="583" w:type="dxa"/>
          <w:trHeight w:val="451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7F0AC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8CD7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TYP NÁKLADOV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7F96BD" w14:textId="77777777" w:rsidR="00C929AE" w:rsidRPr="00354F83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57C6AD32" w14:textId="77777777" w:rsidR="00C929AE" w:rsidRPr="00354F83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D474A1" w:rsidRPr="00C929AE" w14:paraId="0F790483" w14:textId="77777777" w:rsidTr="00325EA1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7CF71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DD77A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A.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Dane, odvody, clá a poplatky, ktorých cieľom je znižovať negatívne </w:t>
            </w:r>
            <w:proofErr w:type="spellStart"/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externality</w:t>
            </w:r>
            <w:proofErr w:type="spellEnd"/>
          </w:p>
        </w:tc>
        <w:tc>
          <w:tcPr>
            <w:tcW w:w="2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C02A5A" w14:textId="376B7CFE" w:rsidR="00D474A1" w:rsidRPr="00354F83" w:rsidRDefault="00D474A1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0525A008" w14:textId="6ED7A12D" w:rsidR="00D474A1" w:rsidRPr="00354F83" w:rsidRDefault="00D474A1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D474A1" w:rsidRPr="00C929AE" w14:paraId="37B64D12" w14:textId="77777777" w:rsidTr="00325EA1">
        <w:trPr>
          <w:gridAfter w:val="2"/>
          <w:wAfter w:w="583" w:type="dxa"/>
          <w:trHeight w:val="42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AED282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E928E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B. Iné </w:t>
            </w:r>
            <w:r w:rsidRPr="00952C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poplatky</w:t>
            </w:r>
          </w:p>
        </w:tc>
        <w:tc>
          <w:tcPr>
            <w:tcW w:w="2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D91672" w14:textId="3453C882" w:rsidR="00D474A1" w:rsidRPr="00354F83" w:rsidRDefault="00D474A1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1 426</w:t>
            </w:r>
          </w:p>
        </w:tc>
        <w:tc>
          <w:tcPr>
            <w:tcW w:w="2622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7B3EEA7A" w14:textId="2E1A8FD8" w:rsidR="00D474A1" w:rsidRPr="00354F83" w:rsidRDefault="00AD7AAD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60 515</w:t>
            </w:r>
          </w:p>
        </w:tc>
      </w:tr>
      <w:tr w:rsidR="00D474A1" w:rsidRPr="00C929AE" w14:paraId="21231540" w14:textId="77777777" w:rsidTr="00325EA1">
        <w:trPr>
          <w:gridAfter w:val="2"/>
          <w:wAfter w:w="583" w:type="dxa"/>
          <w:trHeight w:val="43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78407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0EE3E" w14:textId="52C52C9B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C.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Sankcie a pokuty</w:t>
            </w:r>
          </w:p>
        </w:tc>
        <w:tc>
          <w:tcPr>
            <w:tcW w:w="2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9D07100" w14:textId="29DE97F1" w:rsidR="00D474A1" w:rsidRPr="00354F83" w:rsidRDefault="00D474A1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7C8BFAD7" w14:textId="1BB2DBD3" w:rsidR="00D474A1" w:rsidRPr="00354F83" w:rsidRDefault="00D474A1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D474A1" w:rsidRPr="00C929AE" w14:paraId="280383DA" w14:textId="77777777" w:rsidTr="00325EA1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2F790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03BCF" w14:textId="0543F070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D.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Nepriame finančné náklady </w:t>
            </w:r>
          </w:p>
        </w:tc>
        <w:tc>
          <w:tcPr>
            <w:tcW w:w="2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ED34EA3" w14:textId="42BBAF63" w:rsidR="00D474A1" w:rsidRPr="00354F83" w:rsidRDefault="00D474A1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6B7CA645" w14:textId="171CC680" w:rsidR="00D474A1" w:rsidRPr="00354F83" w:rsidRDefault="00D474A1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D474A1" w:rsidRPr="00C929AE" w14:paraId="547BC8DA" w14:textId="77777777" w:rsidTr="00325EA1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E6137F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A5AE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E. Administratívne náklady</w:t>
            </w:r>
          </w:p>
        </w:tc>
        <w:tc>
          <w:tcPr>
            <w:tcW w:w="26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000"/>
            <w:vAlign w:val="center"/>
          </w:tcPr>
          <w:p w14:paraId="1A8F0D68" w14:textId="219E7EAE" w:rsidR="00D474A1" w:rsidRPr="00354F83" w:rsidRDefault="00584208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5 208</w:t>
            </w:r>
          </w:p>
        </w:tc>
        <w:tc>
          <w:tcPr>
            <w:tcW w:w="262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vAlign w:val="center"/>
          </w:tcPr>
          <w:p w14:paraId="7D0218BB" w14:textId="2534A0CF" w:rsidR="00D474A1" w:rsidRPr="00354F83" w:rsidRDefault="00584208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D474A1" w:rsidRPr="00C929AE" w14:paraId="10B7BDC5" w14:textId="77777777" w:rsidTr="00325EA1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5240B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D49376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Spolu = A+B+C+D</w:t>
            </w:r>
            <w:r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+E</w:t>
            </w:r>
          </w:p>
        </w:tc>
        <w:tc>
          <w:tcPr>
            <w:tcW w:w="26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29EB10" w14:textId="4AC8376F" w:rsidR="00D474A1" w:rsidRPr="00354F83" w:rsidRDefault="00584208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6 634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3B2B8C72" w14:textId="6DF7B304" w:rsidR="00D474A1" w:rsidRPr="00354F83" w:rsidRDefault="00AD7AAD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60 515</w:t>
            </w:r>
          </w:p>
        </w:tc>
      </w:tr>
      <w:tr w:rsidR="00D474A1" w:rsidRPr="00C929AE" w14:paraId="3B916623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F7E590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EAB98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799773" w14:textId="77777777" w:rsidR="00D474A1" w:rsidRPr="00354F83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B3D738" w14:textId="77777777" w:rsidR="00D474A1" w:rsidRPr="00354F83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543AE9" w14:textId="77777777" w:rsidR="00D474A1" w:rsidRPr="00354F83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64F180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D474A1" w:rsidRPr="00C929AE" w14:paraId="52849A6C" w14:textId="77777777" w:rsidTr="00804BC8">
        <w:trPr>
          <w:gridAfter w:val="2"/>
          <w:wAfter w:w="583" w:type="dxa"/>
          <w:trHeight w:val="412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080DC1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48073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  <w:t>Harmonizácia práva EÚ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BC0A5BA" w14:textId="77777777" w:rsidR="00D474A1" w:rsidRPr="00354F83" w:rsidRDefault="00D474A1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8A2A444" w14:textId="77777777" w:rsidR="00D474A1" w:rsidRPr="00354F83" w:rsidRDefault="00D474A1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D474A1" w:rsidRPr="00C929AE" w14:paraId="26126FD6" w14:textId="77777777" w:rsidTr="008F23BA">
        <w:trPr>
          <w:gridAfter w:val="2"/>
          <w:wAfter w:w="583" w:type="dxa"/>
          <w:trHeight w:val="84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4F348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5E706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F</w:t>
            </w: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. Úplná harmonizácia práva EÚ</w:t>
            </w: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br/>
            </w: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 xml:space="preserve">(okrem daní, odvodov, ciel a poplatkov, ktorých cieľom je znižovať negatívne </w:t>
            </w:r>
            <w:proofErr w:type="spellStart"/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externality</w:t>
            </w:r>
            <w:proofErr w:type="spellEnd"/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)</w:t>
            </w:r>
          </w:p>
        </w:tc>
        <w:tc>
          <w:tcPr>
            <w:tcW w:w="26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9CCB12B" w14:textId="25DAF005" w:rsidR="00D474A1" w:rsidRPr="00354F83" w:rsidRDefault="00D474A1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0CB565E3" w14:textId="5E64B4E7" w:rsidR="00D474A1" w:rsidRPr="00354F83" w:rsidRDefault="00D474A1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D474A1" w:rsidRPr="00C929AE" w14:paraId="2B062396" w14:textId="77777777" w:rsidTr="008F23BA">
        <w:trPr>
          <w:gridAfter w:val="2"/>
          <w:wAfter w:w="583" w:type="dxa"/>
          <w:trHeight w:val="486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92B53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DFED09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</w:t>
            </w: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. </w:t>
            </w:r>
            <w:proofErr w:type="spellStart"/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Goldplating</w:t>
            </w:r>
            <w:proofErr w:type="spellEnd"/>
          </w:p>
        </w:tc>
        <w:tc>
          <w:tcPr>
            <w:tcW w:w="26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09562F6" w14:textId="4A9CC0EA" w:rsidR="00D474A1" w:rsidRPr="00354F83" w:rsidRDefault="00D474A1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2E025867" w14:textId="263B42FB" w:rsidR="00D474A1" w:rsidRPr="00354F83" w:rsidRDefault="00D474A1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D474A1" w:rsidRPr="00C929AE" w14:paraId="665D2803" w14:textId="77777777" w:rsidTr="003A3124">
        <w:trPr>
          <w:trHeight w:val="36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005DD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DB6FE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A20198" w14:textId="77777777" w:rsidR="00D474A1" w:rsidRPr="00354F83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23FD74" w14:textId="77777777" w:rsidR="00D474A1" w:rsidRPr="00354F83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BF5827" w14:textId="77777777" w:rsidR="00D474A1" w:rsidRPr="00354F83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A5CAAE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D474A1" w:rsidRPr="00C929AE" w14:paraId="578385C8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4DAC7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9B60B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VÝPOČET PRAVIDLA 1in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2out: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4929B536" w14:textId="77777777" w:rsidR="00D474A1" w:rsidRPr="00354F83" w:rsidRDefault="00D474A1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019C410" w14:textId="77777777" w:rsidR="00D474A1" w:rsidRPr="00354F83" w:rsidRDefault="00D474A1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</w:p>
        </w:tc>
      </w:tr>
      <w:tr w:rsidR="00D474A1" w:rsidRPr="00C929AE" w14:paraId="4C7053DD" w14:textId="77777777" w:rsidTr="001C4781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B0400A" w14:textId="77777777" w:rsidR="00D474A1" w:rsidRPr="00C929AE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395BF89" w14:textId="3C21B0B5" w:rsidR="00D474A1" w:rsidRPr="00751DA9" w:rsidRDefault="00D474A1" w:rsidP="00D474A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751DA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H.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Náklady okrem výnimiek = B+D</w:t>
            </w:r>
            <w:r w:rsidRPr="00751D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+E-F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2E1C703" w14:textId="44BB5442" w:rsidR="00D474A1" w:rsidRPr="00354F83" w:rsidRDefault="00584208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6 634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2A9C6235" w14:textId="52C2D746" w:rsidR="00D474A1" w:rsidRPr="00354F83" w:rsidRDefault="00AD7AAD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54F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60 515</w:t>
            </w:r>
          </w:p>
        </w:tc>
      </w:tr>
    </w:tbl>
    <w:p w14:paraId="0C4E1024" w14:textId="77777777" w:rsidR="00054C41" w:rsidRPr="00895898" w:rsidRDefault="00054C41" w:rsidP="00054C41">
      <w:pPr>
        <w:rPr>
          <w:rFonts w:ascii="Times New Roman" w:eastAsia="Calibri" w:hAnsi="Times New Roman" w:cs="Times New Roman"/>
          <w:b/>
          <w:sz w:val="24"/>
          <w:szCs w:val="24"/>
        </w:rPr>
        <w:sectPr w:rsidR="00054C41" w:rsidRPr="00895898" w:rsidSect="00142154">
          <w:headerReference w:type="default" r:id="rId9"/>
          <w:footerReference w:type="default" r:id="rId10"/>
          <w:pgSz w:w="11906" w:h="16838"/>
          <w:pgMar w:top="993" w:right="1417" w:bottom="1417" w:left="1417" w:header="708" w:footer="708" w:gutter="0"/>
          <w:pgNumType w:start="1"/>
          <w:cols w:space="708"/>
          <w:docGrid w:linePitch="360"/>
        </w:sectPr>
      </w:pPr>
    </w:p>
    <w:p w14:paraId="5E02E2DD" w14:textId="03E29925" w:rsidR="00054C41" w:rsidRDefault="00054C41" w:rsidP="00B14DD8">
      <w:pPr>
        <w:rPr>
          <w:rFonts w:ascii="Times New Roman" w:eastAsia="Calibri" w:hAnsi="Times New Roman" w:cs="Times New Roman"/>
          <w:i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lastRenderedPageBreak/>
        <w:t>3.1.2 Výpočty vplyvov jednotlivých regulácií na zmeny v nákladoch podnikateľov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  <w:t>Tabuľka č. 2: Výpočet vplyvov jednotlivých regulácií (nahraďte rovnakou tabuľkou po vyplnení Kalkulačky nákladov):</w:t>
      </w:r>
    </w:p>
    <w:tbl>
      <w:tblPr>
        <w:tblW w:w="13951" w:type="dxa"/>
        <w:tblInd w:w="-5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1740"/>
        <w:gridCol w:w="992"/>
        <w:gridCol w:w="1134"/>
        <w:gridCol w:w="1843"/>
        <w:gridCol w:w="992"/>
        <w:gridCol w:w="1160"/>
        <w:gridCol w:w="1108"/>
        <w:gridCol w:w="851"/>
        <w:gridCol w:w="843"/>
        <w:gridCol w:w="1000"/>
        <w:gridCol w:w="708"/>
        <w:gridCol w:w="1134"/>
      </w:tblGrid>
      <w:tr w:rsidR="00DE6ACB" w:rsidRPr="000A6B7F" w14:paraId="58E6573D" w14:textId="77777777" w:rsidTr="00751DA9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FC62EA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P.č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0F95606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Zrozumiteľný a stručný opis regulácie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(dôvod zvýšenia/zníženia nákladov na PP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a dôvod ponechania nákladov na PP, ktoré sú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goldplatngom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8660057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Číslo normy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(zákona, vyhlášky a pod.)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C27F37A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Lokalizácia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(§, ods.</w:t>
            </w:r>
            <w:r w:rsidR="00D1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, čl.,...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3B4826A" w14:textId="77777777" w:rsidR="00DE6ACB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Pôvod regulácie: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SK</w:t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/EÚ úplná </w:t>
            </w:r>
            <w:proofErr w:type="spellStart"/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harm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./</w:t>
            </w:r>
          </w:p>
          <w:p w14:paraId="3EFBCFFC" w14:textId="77777777" w:rsidR="00DE6ACB" w:rsidRPr="000A6B7F" w:rsidRDefault="006564C3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</w:t>
            </w:r>
            <w:r w:rsidR="00DE6ACB"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oldplating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D66C838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Účinnosť regulácie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B1BE5B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Kategória </w:t>
            </w:r>
            <w:proofErr w:type="spellStart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subjektov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8492B87" w14:textId="77777777" w:rsidR="00D114ED" w:rsidRDefault="00DE6ACB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Počet </w:t>
            </w:r>
          </w:p>
          <w:p w14:paraId="7A177F6E" w14:textId="6CE16312" w:rsidR="00DE6ACB" w:rsidRPr="00895898" w:rsidRDefault="00D114ED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subjektov </w:t>
            </w:r>
            <w:r w:rsidR="00047C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spolu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280914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1 podnik. v €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9531801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Vplyv na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kateg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v €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3CCC0E6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Druh vplyvu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In (zvyšuje náklady) / </w:t>
            </w:r>
          </w:p>
          <w:p w14:paraId="3110E590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>Out</w:t>
            </w:r>
            <w:proofErr w:type="spellEnd"/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 (znižuje náklady</w:t>
            </w: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  <w:p w14:paraId="70438D04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/ Nemení sa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A85CC22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1in</w:t>
            </w:r>
          </w:p>
          <w:p w14:paraId="29F533F5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2out celkom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D6FE4B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proofErr w:type="spellStart"/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Goldplating</w:t>
            </w:r>
            <w:proofErr w:type="spellEnd"/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 xml:space="preserve"> celkom</w:t>
            </w:r>
          </w:p>
        </w:tc>
      </w:tr>
      <w:tr w:rsidR="00D474A1" w:rsidRPr="00895898" w14:paraId="609FED73" w14:textId="77777777" w:rsidTr="007242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17ADB0C1" w14:textId="03498A4A" w:rsidR="00D474A1" w:rsidRPr="00D474A1" w:rsidRDefault="00D474A1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474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29DAC" w14:textId="5C4453F2" w:rsidR="00D474A1" w:rsidRPr="00D474A1" w:rsidRDefault="009A6481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bookmarkStart w:id="1" w:name="_Hlk226977882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Oboznámenie sa ak v praxi nastane zákonná skutočnosť pre jej uplatnenie </w:t>
            </w:r>
            <w:r w:rsidR="00D474A1"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bookmarkEnd w:id="1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7CD37" w14:textId="63ADD62C" w:rsidR="00D474A1" w:rsidRPr="00D474A1" w:rsidRDefault="00D474A1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novela vyhlášky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88908" w14:textId="65FA9D81" w:rsidR="00D474A1" w:rsidRPr="00D474A1" w:rsidRDefault="00913650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</w:t>
            </w:r>
            <w:r w:rsidR="009A64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ávrh vyhlášky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DA76A" w14:textId="39D856B8" w:rsidR="00D474A1" w:rsidRPr="00D474A1" w:rsidRDefault="00D474A1" w:rsidP="00D474A1">
            <w:pPr>
              <w:pStyle w:val="gmail-m-1648484718305530482msolistparagraph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1.SK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C4721" w14:textId="3935794D" w:rsidR="00D474A1" w:rsidRPr="00D474A1" w:rsidRDefault="00D474A1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</w:t>
            </w:r>
            <w:r w:rsidR="004935F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</w:t>
            </w:r>
            <w:r w:rsidR="004935F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618A9C" w14:textId="36D4D272" w:rsidR="00D474A1" w:rsidRPr="00D474A1" w:rsidRDefault="00913650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Všetky regulované subjekty, ktoré podnikajú v tepelnej energetike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F89C4" w14:textId="23A40732" w:rsidR="00D474A1" w:rsidRPr="00D474A1" w:rsidRDefault="00913650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297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251139" w14:textId="4278A5ED" w:rsidR="00D474A1" w:rsidRPr="00D474A1" w:rsidRDefault="00913650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16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29C91" w14:textId="4E1A2801" w:rsidR="00D474A1" w:rsidRPr="00D474A1" w:rsidRDefault="00913650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4 608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D0685" w14:textId="2C74E9A5" w:rsidR="00D474A1" w:rsidRPr="00D474A1" w:rsidRDefault="00D474A1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 (zvyšuje náklady)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FFDBA" w14:textId="7DC92C56" w:rsidR="00D474A1" w:rsidRPr="00D474A1" w:rsidRDefault="00913650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4 608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58C9B" w14:textId="16908F14" w:rsidR="00D474A1" w:rsidRPr="00D474A1" w:rsidRDefault="00D474A1" w:rsidP="00D4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9A6481" w:rsidRPr="00895898" w14:paraId="022095BC" w14:textId="77777777" w:rsidTr="00711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72653821" w14:textId="517CAA09" w:rsidR="009A6481" w:rsidRPr="00D474A1" w:rsidRDefault="009A6481" w:rsidP="009A6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474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2.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744A6" w14:textId="17F2A82F" w:rsidR="009A6481" w:rsidRPr="00D474A1" w:rsidRDefault="00913650" w:rsidP="009A6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</w:t>
            </w:r>
            <w:r w:rsidR="009A6481"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avedenie povinnosti overovania hospodárnosti pri výrobe tepla z tepelných čerpadiel a </w:t>
            </w:r>
            <w:proofErr w:type="spellStart"/>
            <w:r w:rsidR="009A6481"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elektrokotlov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551D" w14:textId="3B839807" w:rsidR="009A6481" w:rsidRPr="00D474A1" w:rsidRDefault="009A6481" w:rsidP="009A6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novela vyhlášky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B3E50" w14:textId="20AEAEE8" w:rsidR="009A6481" w:rsidRPr="00D474A1" w:rsidRDefault="009A6481" w:rsidP="009A6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§</w:t>
            </w:r>
            <w:r w:rsidR="00B76C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ods.1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4935F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 2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návrhu vyhlášky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23171" w14:textId="464CC480" w:rsidR="009A6481" w:rsidRPr="00D474A1" w:rsidDel="00801596" w:rsidRDefault="009A6481" w:rsidP="009A6481">
            <w:pPr>
              <w:pStyle w:val="gmail-m-1648484718305530482msolistparagraph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1.SK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FA699" w14:textId="5318D8D7" w:rsidR="009A6481" w:rsidRPr="00D474A1" w:rsidRDefault="009A6481" w:rsidP="009A6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</w:t>
            </w:r>
            <w:r w:rsidR="004935F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</w:t>
            </w:r>
            <w:r w:rsidR="004935F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720A9" w14:textId="38C5D696" w:rsidR="009A6481" w:rsidRPr="00D474A1" w:rsidRDefault="009A6481" w:rsidP="009A6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výrobcovia tepla, ktorí prevádzkujú ako zdroje tepla tepelné čerpadlá  a </w:t>
            </w:r>
            <w:proofErr w:type="spellStart"/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elektrokotly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CCE83" w14:textId="5B8AECD3" w:rsidR="009A6481" w:rsidRPr="00D474A1" w:rsidRDefault="009A6481" w:rsidP="009A6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1B2646" w14:textId="44C2DF31" w:rsidR="009A6481" w:rsidRPr="00D474A1" w:rsidRDefault="00913650" w:rsidP="009A6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80520" w14:textId="5B452C17" w:rsidR="009A6481" w:rsidRPr="00D474A1" w:rsidRDefault="009A6481" w:rsidP="009A6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="009136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026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97137" w14:textId="3AC7DD15" w:rsidR="009A6481" w:rsidRPr="00D474A1" w:rsidRDefault="009A6481" w:rsidP="009A6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 (zvyšuje náklady)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94DF4" w14:textId="42FE3659" w:rsidR="009A6481" w:rsidRPr="00D474A1" w:rsidRDefault="009A6481" w:rsidP="009A6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D474A1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 w:rsidR="00913650">
              <w:rPr>
                <w:rFonts w:ascii="Times New Roman" w:hAnsi="Times New Roman" w:cs="Times New Roman"/>
                <w:sz w:val="20"/>
                <w:szCs w:val="20"/>
              </w:rPr>
              <w:t>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076F6" w14:textId="668224E9" w:rsidR="009A6481" w:rsidRPr="00D474A1" w:rsidRDefault="009A6481" w:rsidP="009A6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9A6481" w:rsidRPr="00895898" w14:paraId="4D05B96D" w14:textId="77777777" w:rsidTr="005772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371D0305" w14:textId="6AD76B8E" w:rsidR="009A6481" w:rsidRPr="00895898" w:rsidRDefault="009A6481" w:rsidP="009A6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3.</w:t>
            </w:r>
          </w:p>
        </w:tc>
        <w:tc>
          <w:tcPr>
            <w:tcW w:w="1740" w:type="dxa"/>
            <w:vAlign w:val="center"/>
          </w:tcPr>
          <w:p w14:paraId="6F09B9B9" w14:textId="2EC75617" w:rsidR="009A6481" w:rsidRPr="00895898" w:rsidRDefault="00913650" w:rsidP="009A6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</w:t>
            </w:r>
            <w:r w:rsidR="009A6481"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rušenie povinnosti merania kotlov na zistenie okamžitej prevádzkovej účinnosti</w:t>
            </w:r>
          </w:p>
        </w:tc>
        <w:tc>
          <w:tcPr>
            <w:tcW w:w="992" w:type="dxa"/>
          </w:tcPr>
          <w:p w14:paraId="4433DE09" w14:textId="77777777" w:rsidR="009A6481" w:rsidRDefault="009A6481" w:rsidP="009A648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7638299E" w14:textId="77777777" w:rsidR="009A6481" w:rsidRDefault="009A6481" w:rsidP="009A64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447CDDFE" w14:textId="77777777" w:rsidR="009A6481" w:rsidRDefault="009A6481" w:rsidP="009A64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6326D60E" w14:textId="63A177C6" w:rsidR="009A6481" w:rsidRPr="009A6481" w:rsidRDefault="009A6481" w:rsidP="009A64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</w:t>
            </w: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ovela vyhlášky</w:t>
            </w:r>
          </w:p>
        </w:tc>
        <w:tc>
          <w:tcPr>
            <w:tcW w:w="1134" w:type="dxa"/>
          </w:tcPr>
          <w:p w14:paraId="0B640359" w14:textId="77777777" w:rsidR="009A6481" w:rsidRDefault="009A6481" w:rsidP="009A64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6159A9E8" w14:textId="77777777" w:rsidR="009A6481" w:rsidRDefault="009A6481" w:rsidP="009A64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47E50C70" w14:textId="77777777" w:rsidR="009A6481" w:rsidRDefault="009A6481" w:rsidP="009A64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63EECDFF" w14:textId="6878B10D" w:rsidR="009A6481" w:rsidRPr="009A6481" w:rsidRDefault="009A6481" w:rsidP="009A64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§</w:t>
            </w:r>
            <w:r w:rsidR="00B76C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ods.1 a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návrhu vyhlášky</w:t>
            </w:r>
          </w:p>
        </w:tc>
        <w:tc>
          <w:tcPr>
            <w:tcW w:w="1843" w:type="dxa"/>
            <w:vAlign w:val="center"/>
          </w:tcPr>
          <w:p w14:paraId="5B619397" w14:textId="072BA56A" w:rsidR="009A6481" w:rsidDel="00801596" w:rsidRDefault="009A6481" w:rsidP="00B33538">
            <w:pPr>
              <w:pStyle w:val="gmail-m-1648484718305530482msolistparagraph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1.SK</w:t>
            </w:r>
          </w:p>
        </w:tc>
        <w:tc>
          <w:tcPr>
            <w:tcW w:w="992" w:type="dxa"/>
            <w:vAlign w:val="center"/>
          </w:tcPr>
          <w:p w14:paraId="4967ED88" w14:textId="6A2DB9F8" w:rsidR="009A6481" w:rsidRPr="00895898" w:rsidRDefault="009A6481" w:rsidP="009A64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</w:t>
            </w:r>
            <w:r w:rsidR="004935F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</w:t>
            </w:r>
            <w:r w:rsidR="004935F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60" w:type="dxa"/>
            <w:noWrap/>
            <w:vAlign w:val="center"/>
          </w:tcPr>
          <w:p w14:paraId="331066E7" w14:textId="330A93E7" w:rsidR="009A6481" w:rsidRPr="00895898" w:rsidRDefault="009A6481" w:rsidP="009A64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výrobcovia tepla, ktorí prevádzkujú zdroje tepla spaľujúce plynné, kvapalné alebo tuhé palivá</w:t>
            </w:r>
          </w:p>
        </w:tc>
        <w:tc>
          <w:tcPr>
            <w:tcW w:w="1108" w:type="dxa"/>
          </w:tcPr>
          <w:p w14:paraId="68979ADE" w14:textId="77777777" w:rsidR="00913650" w:rsidRDefault="00913650" w:rsidP="009A648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4AE239F6" w14:textId="77777777" w:rsidR="00913650" w:rsidRDefault="00913650" w:rsidP="009A648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355DCF47" w14:textId="77777777" w:rsidR="00913650" w:rsidRDefault="00913650" w:rsidP="009A648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08A7A92C" w14:textId="77777777" w:rsidR="00913650" w:rsidRDefault="00913650" w:rsidP="009A648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1748865C" w14:textId="6AE5B041" w:rsidR="009A6481" w:rsidRPr="00895898" w:rsidRDefault="009A6481" w:rsidP="00913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265</w:t>
            </w:r>
          </w:p>
        </w:tc>
        <w:tc>
          <w:tcPr>
            <w:tcW w:w="851" w:type="dxa"/>
            <w:noWrap/>
            <w:vAlign w:val="center"/>
          </w:tcPr>
          <w:p w14:paraId="5457341D" w14:textId="50B27A7C" w:rsidR="009A6481" w:rsidRPr="00895898" w:rsidRDefault="00AD7AAD" w:rsidP="00913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71B52" w14:textId="58575D5C" w:rsidR="009A6481" w:rsidRPr="00895898" w:rsidRDefault="00AD7AAD" w:rsidP="009A64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60 515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FEA02" w14:textId="689D60C4" w:rsidR="009A6481" w:rsidRPr="00895898" w:rsidRDefault="009A6481" w:rsidP="00913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proofErr w:type="spellStart"/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Out</w:t>
            </w:r>
            <w:proofErr w:type="spellEnd"/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(znižuje náklady)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14B08" w14:textId="746D0A2B" w:rsidR="009A6481" w:rsidRPr="00895898" w:rsidRDefault="00AD7AAD" w:rsidP="009A64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60 515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C858DC" w14:textId="37086A95" w:rsidR="009A6481" w:rsidRPr="00895898" w:rsidRDefault="009A6481" w:rsidP="00913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47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</w:tbl>
    <w:p w14:paraId="520734CD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i/>
        </w:rPr>
      </w:pPr>
    </w:p>
    <w:p w14:paraId="798179FB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  <w:sectPr w:rsidR="00054C41" w:rsidRPr="00895898" w:rsidSect="0014215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77318665" w14:textId="77777777" w:rsidR="00054C41" w:rsidRPr="001F1B43" w:rsidRDefault="00511F8F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lastRenderedPageBreak/>
        <w:t xml:space="preserve">3.1.3 </w:t>
      </w:r>
      <w:r w:rsidR="00054C41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Doplňujúce informácie k spôsobu výpočtu vplyvov jednotlivých regulácií na zmenu nákladov </w:t>
      </w:r>
    </w:p>
    <w:p w14:paraId="457E200F" w14:textId="555BC9B0" w:rsidR="008766E3" w:rsidRPr="00BA4CB1" w:rsidRDefault="008766E3" w:rsidP="00BA4CB1">
      <w:pPr>
        <w:pStyle w:val="Odsekzoznamu"/>
        <w:numPr>
          <w:ilvl w:val="0"/>
          <w:numId w:val="15"/>
        </w:numPr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BA4CB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Oboznámenie sa s prijatou vyhláškou, ak v praxi nastane zákonná skutočnosť</w:t>
      </w:r>
      <w:r w:rsidR="00B14D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BA4CB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pre jej uplatnenie</w:t>
      </w:r>
    </w:p>
    <w:p w14:paraId="2455EB57" w14:textId="478F60AA" w:rsidR="008205CC" w:rsidRDefault="008766E3" w:rsidP="008766E3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</w:pPr>
      <w:r w:rsidRPr="008766E3">
        <w:rPr>
          <w:rFonts w:ascii="Times New Roman" w:hAnsi="Times New Roman" w:cs="Times New Roman"/>
          <w:color w:val="000000"/>
          <w:sz w:val="24"/>
          <w:szCs w:val="24"/>
        </w:rPr>
        <w:t xml:space="preserve">V prípade </w:t>
      </w:r>
      <w:r w:rsidR="00DF4FA1">
        <w:rPr>
          <w:rFonts w:ascii="Times New Roman" w:hAnsi="Times New Roman" w:cs="Times New Roman"/>
          <w:color w:val="000000"/>
          <w:sz w:val="24"/>
          <w:szCs w:val="24"/>
        </w:rPr>
        <w:t xml:space="preserve">vzniku termínu povinnosti </w:t>
      </w:r>
      <w:r w:rsidR="00DF4FA1" w:rsidRPr="00DF4FA1">
        <w:rPr>
          <w:rFonts w:ascii="Times New Roman" w:hAnsi="Times New Roman" w:cs="Times New Roman"/>
          <w:color w:val="000000"/>
          <w:sz w:val="24"/>
          <w:szCs w:val="24"/>
        </w:rPr>
        <w:t>zabezpečiť overenie hospodárnosti prevádzky sústavy tepelných zariadení po odberné miesto</w:t>
      </w:r>
      <w:r w:rsidR="00DF4FA1">
        <w:rPr>
          <w:rFonts w:ascii="Times New Roman" w:hAnsi="Times New Roman" w:cs="Times New Roman"/>
          <w:color w:val="000000"/>
          <w:sz w:val="24"/>
          <w:szCs w:val="24"/>
        </w:rPr>
        <w:t xml:space="preserve"> v súlade s § 25 ods. 2 písm. c) zákona č. 657/2004 Z. z. o tepelnej energetike v znení neskorších predpisov</w:t>
      </w:r>
      <w:r w:rsidR="009D4116">
        <w:rPr>
          <w:rFonts w:ascii="Times New Roman" w:hAnsi="Times New Roman" w:cs="Times New Roman"/>
          <w:color w:val="000000"/>
          <w:sz w:val="24"/>
          <w:szCs w:val="24"/>
        </w:rPr>
        <w:t xml:space="preserve"> (ďalej len „zákon č. 657/2004 Z. z.“) </w:t>
      </w:r>
      <w:r w:rsidR="009D411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766E3">
        <w:rPr>
          <w:rFonts w:ascii="Times New Roman" w:hAnsi="Times New Roman" w:cs="Times New Roman"/>
          <w:color w:val="000000"/>
          <w:sz w:val="24"/>
          <w:szCs w:val="24"/>
        </w:rPr>
        <w:t>sa očakáva negatívny vplyv na dotknutý podnikateľský subjekt</w:t>
      </w:r>
      <w:r w:rsidRPr="008766E3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– dodávateľa tepla</w:t>
      </w:r>
      <w:r w:rsidR="00DF4FA1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. Návrh vyhlášky mu spôsobí </w:t>
      </w:r>
      <w:r w:rsidRPr="008766E3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jednorazovú administratívnu záťaž pri oboznámení sa so znením vyhlášky pri jej uplatnení</w:t>
      </w:r>
      <w:r w:rsidR="00BA4CB1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. </w:t>
      </w:r>
    </w:p>
    <w:p w14:paraId="12A0C548" w14:textId="4C23E000" w:rsidR="008766E3" w:rsidRPr="008766E3" w:rsidRDefault="008766E3" w:rsidP="008766E3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</w:pPr>
      <w:r w:rsidRPr="008766E3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Odhadovaný čas plnenia tejto povinnosti je </w:t>
      </w:r>
      <w:r w:rsidR="00BA4CB1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štandardný, t</w:t>
      </w:r>
      <w:r w:rsidR="00B14DD8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o znamená</w:t>
      </w:r>
      <w:r w:rsidR="00BA4CB1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270 min</w:t>
      </w:r>
      <w:r w:rsidR="00B14DD8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.</w:t>
      </w:r>
      <w:r w:rsidRPr="008766E3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, čo predstavuje</w:t>
      </w:r>
      <w:r w:rsidR="00D9293D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 w:rsidRPr="008766E3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pri priemernej mesačnej nominálnej mzde zverejnenej Ministerstvom hospodárstva Slovenskej republiky len minimálny vplyv na jedného podnikateľa jednorazovým zvýšením nákladovo </w:t>
      </w:r>
      <w:r w:rsidR="00B14DD8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br/>
      </w:r>
      <w:r w:rsidR="00BA4CB1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16</w:t>
      </w:r>
      <w:r w:rsidRPr="008766E3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eur. </w:t>
      </w:r>
    </w:p>
    <w:p w14:paraId="3CBD08DD" w14:textId="47FB496D" w:rsidR="008766E3" w:rsidRPr="008766E3" w:rsidRDefault="008766E3" w:rsidP="008766E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" w:name="_Hlk142548128"/>
      <w:r w:rsidRPr="008766E3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Počet dotknutých subjektov – dodávateľov tepla, ktorí disponovali k 31.12.202</w:t>
      </w:r>
      <w:r w:rsidR="00BA4CB1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5</w:t>
      </w:r>
      <w:r w:rsidRPr="008766E3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platným povolením na podnikanie v tepelnej energetike</w:t>
      </w:r>
      <w:r w:rsidR="00AC5D41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,</w:t>
      </w:r>
      <w:r w:rsidRPr="008766E3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je </w:t>
      </w:r>
      <w:r w:rsidR="00BA4CB1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297</w:t>
      </w:r>
      <w:r w:rsidRPr="008766E3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.</w:t>
      </w:r>
      <w:bookmarkEnd w:id="2"/>
    </w:p>
    <w:p w14:paraId="33A070F0" w14:textId="77777777" w:rsidR="008766E3" w:rsidRPr="008766E3" w:rsidRDefault="008766E3" w:rsidP="008766E3">
      <w:pPr>
        <w:pStyle w:val="Odsekzoznamu"/>
        <w:ind w:left="0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79CF69EF" w14:textId="739E9FF1" w:rsidR="00F34D11" w:rsidRPr="00914B7F" w:rsidRDefault="00F34D11" w:rsidP="00F34D11">
      <w:pPr>
        <w:pStyle w:val="Odsekzoznamu"/>
        <w:numPr>
          <w:ilvl w:val="0"/>
          <w:numId w:val="15"/>
        </w:numPr>
        <w:ind w:left="0" w:firstLine="0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F40B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Z</w:t>
      </w:r>
      <w:r w:rsidR="00DB02B9" w:rsidRPr="00DB02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avedenie povinnosti overovania hospodárnosti pri výrobe tepla</w:t>
      </w:r>
      <w:r w:rsidR="00AC5D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prostredníctvom</w:t>
      </w:r>
      <w:r w:rsidR="00DB02B9" w:rsidRPr="00DB02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tepelných čerpad</w:t>
      </w:r>
      <w:r w:rsidR="00AC5D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iel</w:t>
      </w:r>
      <w:r w:rsidR="00DB02B9" w:rsidRPr="00DB02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a </w:t>
      </w:r>
      <w:proofErr w:type="spellStart"/>
      <w:r w:rsidR="00DB02B9" w:rsidRPr="00DB02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elektrokotlo</w:t>
      </w:r>
      <w:r w:rsidR="00AC5D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v</w:t>
      </w:r>
      <w:proofErr w:type="spellEnd"/>
      <w:r w:rsidR="00DB02B9" w:rsidRPr="00DB02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</w:p>
    <w:p w14:paraId="251FFD39" w14:textId="5884573E" w:rsidR="00F34D11" w:rsidRPr="00E17965" w:rsidRDefault="00F34D11" w:rsidP="002271FE">
      <w:pPr>
        <w:jc w:val="both"/>
        <w:rPr>
          <w:rFonts w:ascii="Times New Roman" w:hAnsi="Times New Roman" w:cs="Times New Roman"/>
          <w:sz w:val="24"/>
          <w:szCs w:val="24"/>
        </w:rPr>
      </w:pPr>
      <w:r w:rsidRPr="00E17965">
        <w:rPr>
          <w:rFonts w:ascii="Times New Roman" w:eastAsia="Calibri" w:hAnsi="Times New Roman" w:cs="Times New Roman"/>
          <w:bCs/>
          <w:sz w:val="24"/>
          <w:szCs w:val="24"/>
        </w:rPr>
        <w:t xml:space="preserve">Návrh vyhlášky </w:t>
      </w:r>
      <w:r w:rsidR="00064D9E" w:rsidRPr="00E17965">
        <w:rPr>
          <w:rFonts w:ascii="Times New Roman" w:eastAsia="Calibri" w:hAnsi="Times New Roman" w:cs="Times New Roman"/>
          <w:bCs/>
          <w:sz w:val="24"/>
          <w:szCs w:val="24"/>
        </w:rPr>
        <w:t xml:space="preserve">ustanovuje </w:t>
      </w:r>
      <w:r w:rsidR="005C1DB0" w:rsidRPr="00E17965">
        <w:rPr>
          <w:rFonts w:ascii="Times New Roman" w:eastAsia="Calibri" w:hAnsi="Times New Roman" w:cs="Times New Roman"/>
          <w:bCs/>
          <w:sz w:val="24"/>
          <w:szCs w:val="24"/>
        </w:rPr>
        <w:t xml:space="preserve">hodnoty </w:t>
      </w:r>
      <w:r w:rsidR="00064D9E" w:rsidRPr="00E17965">
        <w:rPr>
          <w:rFonts w:ascii="Times New Roman" w:eastAsia="Calibri" w:hAnsi="Times New Roman" w:cs="Times New Roman"/>
          <w:bCs/>
          <w:sz w:val="24"/>
          <w:szCs w:val="24"/>
        </w:rPr>
        <w:t>požadovan</w:t>
      </w:r>
      <w:r w:rsidR="005C1DB0" w:rsidRPr="00E17965">
        <w:rPr>
          <w:rFonts w:ascii="Times New Roman" w:eastAsia="Calibri" w:hAnsi="Times New Roman" w:cs="Times New Roman"/>
          <w:bCs/>
          <w:sz w:val="24"/>
          <w:szCs w:val="24"/>
        </w:rPr>
        <w:t>ých</w:t>
      </w:r>
      <w:r w:rsidR="00064D9E" w:rsidRPr="00E17965">
        <w:rPr>
          <w:rFonts w:ascii="Times New Roman" w:eastAsia="Calibri" w:hAnsi="Times New Roman" w:cs="Times New Roman"/>
          <w:bCs/>
          <w:sz w:val="24"/>
          <w:szCs w:val="24"/>
        </w:rPr>
        <w:t xml:space="preserve"> ukazovate</w:t>
      </w:r>
      <w:r w:rsidR="005C1DB0" w:rsidRPr="00E17965">
        <w:rPr>
          <w:rFonts w:ascii="Times New Roman" w:eastAsia="Calibri" w:hAnsi="Times New Roman" w:cs="Times New Roman"/>
          <w:bCs/>
          <w:sz w:val="24"/>
          <w:szCs w:val="24"/>
        </w:rPr>
        <w:t>ľov</w:t>
      </w:r>
      <w:r w:rsidR="00064D9E" w:rsidRPr="00E17965">
        <w:rPr>
          <w:rFonts w:ascii="Times New Roman" w:eastAsia="Calibri" w:hAnsi="Times New Roman" w:cs="Times New Roman"/>
          <w:bCs/>
          <w:sz w:val="24"/>
          <w:szCs w:val="24"/>
        </w:rPr>
        <w:t xml:space="preserve"> energetickej účinnosti a minimáln</w:t>
      </w:r>
      <w:r w:rsidR="005C1DB0" w:rsidRPr="00E17965">
        <w:rPr>
          <w:rFonts w:ascii="Times New Roman" w:eastAsia="Calibri" w:hAnsi="Times New Roman" w:cs="Times New Roman"/>
          <w:bCs/>
          <w:sz w:val="24"/>
          <w:szCs w:val="24"/>
        </w:rPr>
        <w:t>ych</w:t>
      </w:r>
      <w:r w:rsidR="00064D9E" w:rsidRPr="00E17965">
        <w:rPr>
          <w:rFonts w:ascii="Times New Roman" w:eastAsia="Calibri" w:hAnsi="Times New Roman" w:cs="Times New Roman"/>
          <w:bCs/>
          <w:sz w:val="24"/>
          <w:szCs w:val="24"/>
        </w:rPr>
        <w:t xml:space="preserve"> ukazovate</w:t>
      </w:r>
      <w:r w:rsidR="005C1DB0" w:rsidRPr="00E17965">
        <w:rPr>
          <w:rFonts w:ascii="Times New Roman" w:eastAsia="Calibri" w:hAnsi="Times New Roman" w:cs="Times New Roman"/>
          <w:bCs/>
          <w:sz w:val="24"/>
          <w:szCs w:val="24"/>
        </w:rPr>
        <w:t>ľov</w:t>
      </w:r>
      <w:r w:rsidR="00064D9E" w:rsidRPr="00E17965">
        <w:rPr>
          <w:rFonts w:ascii="Times New Roman" w:eastAsia="Calibri" w:hAnsi="Times New Roman" w:cs="Times New Roman"/>
          <w:bCs/>
          <w:sz w:val="24"/>
          <w:szCs w:val="24"/>
        </w:rPr>
        <w:t xml:space="preserve"> energetickej účinnosti </w:t>
      </w:r>
      <w:r w:rsidR="00972F50" w:rsidRPr="00E17965">
        <w:rPr>
          <w:rFonts w:ascii="Times New Roman" w:eastAsia="Calibri" w:hAnsi="Times New Roman" w:cs="Times New Roman"/>
          <w:bCs/>
          <w:sz w:val="24"/>
          <w:szCs w:val="24"/>
        </w:rPr>
        <w:t>pri výrobe tepla z</w:t>
      </w:r>
      <w:r w:rsidR="005C1DB0" w:rsidRPr="00E17965">
        <w:rPr>
          <w:rFonts w:ascii="Times New Roman" w:eastAsia="Calibri" w:hAnsi="Times New Roman" w:cs="Times New Roman"/>
          <w:bCs/>
          <w:sz w:val="24"/>
          <w:szCs w:val="24"/>
        </w:rPr>
        <w:t xml:space="preserve"> obnoviteľných zdrojov energie prostredníctvom </w:t>
      </w:r>
      <w:r w:rsidR="00972F50" w:rsidRPr="00E17965">
        <w:rPr>
          <w:rFonts w:ascii="Times New Roman" w:eastAsia="Calibri" w:hAnsi="Times New Roman" w:cs="Times New Roman"/>
          <w:bCs/>
          <w:sz w:val="24"/>
          <w:szCs w:val="24"/>
        </w:rPr>
        <w:t>tepelných čerpadiel a</w:t>
      </w:r>
      <w:r w:rsidR="00AC5D41" w:rsidRPr="00E17965">
        <w:rPr>
          <w:rFonts w:ascii="Times New Roman" w:eastAsia="Calibri" w:hAnsi="Times New Roman" w:cs="Times New Roman"/>
          <w:bCs/>
          <w:sz w:val="24"/>
          <w:szCs w:val="24"/>
        </w:rPr>
        <w:t xml:space="preserve"> v </w:t>
      </w:r>
      <w:proofErr w:type="spellStart"/>
      <w:r w:rsidR="00AC5D41" w:rsidRPr="00E17965">
        <w:rPr>
          <w:rFonts w:ascii="Times New Roman" w:eastAsia="Calibri" w:hAnsi="Times New Roman" w:cs="Times New Roman"/>
          <w:bCs/>
          <w:sz w:val="24"/>
          <w:szCs w:val="24"/>
        </w:rPr>
        <w:t>e</w:t>
      </w:r>
      <w:r w:rsidR="00972F50" w:rsidRPr="00E17965">
        <w:rPr>
          <w:rFonts w:ascii="Times New Roman" w:eastAsia="Calibri" w:hAnsi="Times New Roman" w:cs="Times New Roman"/>
          <w:bCs/>
          <w:sz w:val="24"/>
          <w:szCs w:val="24"/>
        </w:rPr>
        <w:t>lektrokotlo</w:t>
      </w:r>
      <w:r w:rsidR="00AC5D41" w:rsidRPr="00E17965">
        <w:rPr>
          <w:rFonts w:ascii="Times New Roman" w:eastAsia="Calibri" w:hAnsi="Times New Roman" w:cs="Times New Roman"/>
          <w:bCs/>
          <w:sz w:val="24"/>
          <w:szCs w:val="24"/>
        </w:rPr>
        <w:t>ch</w:t>
      </w:r>
      <w:proofErr w:type="spellEnd"/>
      <w:r w:rsidR="00972F50" w:rsidRPr="00E17965">
        <w:rPr>
          <w:rFonts w:ascii="Times New Roman" w:eastAsia="Calibri" w:hAnsi="Times New Roman" w:cs="Times New Roman"/>
          <w:bCs/>
          <w:sz w:val="24"/>
          <w:szCs w:val="24"/>
        </w:rPr>
        <w:t>. Z</w:t>
      </w:r>
      <w:r w:rsidR="001E7A58" w:rsidRPr="00E17965">
        <w:rPr>
          <w:rFonts w:ascii="Times New Roman" w:eastAsia="Calibri" w:hAnsi="Times New Roman" w:cs="Times New Roman"/>
          <w:bCs/>
          <w:sz w:val="24"/>
          <w:szCs w:val="24"/>
        </w:rPr>
        <w:t xml:space="preserve">avádza </w:t>
      </w:r>
      <w:r w:rsidR="00972F50" w:rsidRPr="00E17965">
        <w:rPr>
          <w:rFonts w:ascii="Times New Roman" w:eastAsia="Calibri" w:hAnsi="Times New Roman" w:cs="Times New Roman"/>
          <w:bCs/>
          <w:sz w:val="24"/>
          <w:szCs w:val="24"/>
        </w:rPr>
        <w:t xml:space="preserve">tak </w:t>
      </w:r>
      <w:r w:rsidR="00064D9E" w:rsidRPr="00E17965">
        <w:rPr>
          <w:rFonts w:ascii="Times New Roman" w:eastAsia="Calibri" w:hAnsi="Times New Roman" w:cs="Times New Roman"/>
          <w:bCs/>
          <w:sz w:val="24"/>
          <w:szCs w:val="24"/>
        </w:rPr>
        <w:t xml:space="preserve">povinnosť </w:t>
      </w:r>
      <w:r w:rsidR="001E7A58" w:rsidRPr="00E17965">
        <w:rPr>
          <w:rFonts w:ascii="Times New Roman" w:eastAsia="Calibri" w:hAnsi="Times New Roman" w:cs="Times New Roman"/>
          <w:bCs/>
          <w:sz w:val="24"/>
          <w:szCs w:val="24"/>
        </w:rPr>
        <w:t xml:space="preserve">overovania hospodárnosti pri výrobe tepla </w:t>
      </w:r>
      <w:r w:rsidR="00AC5D41" w:rsidRPr="00E17965">
        <w:rPr>
          <w:rFonts w:ascii="Times New Roman" w:eastAsia="Calibri" w:hAnsi="Times New Roman" w:cs="Times New Roman"/>
          <w:bCs/>
          <w:sz w:val="24"/>
          <w:szCs w:val="24"/>
        </w:rPr>
        <w:t>prostredníctvom</w:t>
      </w:r>
      <w:r w:rsidR="001E7A58" w:rsidRPr="00E17965">
        <w:rPr>
          <w:rFonts w:ascii="Times New Roman" w:eastAsia="Calibri" w:hAnsi="Times New Roman" w:cs="Times New Roman"/>
          <w:bCs/>
          <w:sz w:val="24"/>
          <w:szCs w:val="24"/>
        </w:rPr>
        <w:t> tepelných čerpadiel a </w:t>
      </w:r>
      <w:proofErr w:type="spellStart"/>
      <w:r w:rsidR="001E7A58" w:rsidRPr="00E17965">
        <w:rPr>
          <w:rFonts w:ascii="Times New Roman" w:eastAsia="Calibri" w:hAnsi="Times New Roman" w:cs="Times New Roman"/>
          <w:bCs/>
          <w:sz w:val="24"/>
          <w:szCs w:val="24"/>
        </w:rPr>
        <w:t>elektrokotlov</w:t>
      </w:r>
      <w:proofErr w:type="spellEnd"/>
      <w:r w:rsidR="001E7A58" w:rsidRPr="00E17965">
        <w:rPr>
          <w:rFonts w:ascii="Times New Roman" w:eastAsia="Calibri" w:hAnsi="Times New Roman" w:cs="Times New Roman"/>
          <w:bCs/>
          <w:sz w:val="24"/>
          <w:szCs w:val="24"/>
        </w:rPr>
        <w:t xml:space="preserve">, pri ktorých </w:t>
      </w:r>
      <w:r w:rsidR="000969FF" w:rsidRPr="00E17965">
        <w:rPr>
          <w:rFonts w:ascii="Times New Roman" w:eastAsia="Calibri" w:hAnsi="Times New Roman" w:cs="Times New Roman"/>
          <w:bCs/>
          <w:sz w:val="24"/>
          <w:szCs w:val="24"/>
        </w:rPr>
        <w:t>o</w:t>
      </w:r>
      <w:r w:rsidR="001E7A58" w:rsidRPr="00E17965">
        <w:rPr>
          <w:rFonts w:ascii="Times New Roman" w:eastAsia="Calibri" w:hAnsi="Times New Roman" w:cs="Times New Roman"/>
          <w:bCs/>
          <w:sz w:val="24"/>
          <w:szCs w:val="24"/>
        </w:rPr>
        <w:t>verovani</w:t>
      </w:r>
      <w:r w:rsidR="009E7E9A" w:rsidRPr="00E17965">
        <w:rPr>
          <w:rFonts w:ascii="Times New Roman" w:eastAsia="Calibri" w:hAnsi="Times New Roman" w:cs="Times New Roman"/>
          <w:bCs/>
          <w:sz w:val="24"/>
          <w:szCs w:val="24"/>
        </w:rPr>
        <w:t>e</w:t>
      </w:r>
      <w:r w:rsidR="001E7A58" w:rsidRPr="00E17965">
        <w:rPr>
          <w:rFonts w:ascii="Times New Roman" w:eastAsia="Calibri" w:hAnsi="Times New Roman" w:cs="Times New Roman"/>
          <w:bCs/>
          <w:sz w:val="24"/>
          <w:szCs w:val="24"/>
        </w:rPr>
        <w:t xml:space="preserve"> hospodárnosti výroby tepla doteraz nebol</w:t>
      </w:r>
      <w:r w:rsidR="009E7E9A" w:rsidRPr="00E17965">
        <w:rPr>
          <w:rFonts w:ascii="Times New Roman" w:eastAsia="Calibri" w:hAnsi="Times New Roman" w:cs="Times New Roman"/>
          <w:bCs/>
          <w:sz w:val="24"/>
          <w:szCs w:val="24"/>
        </w:rPr>
        <w:t>o</w:t>
      </w:r>
      <w:r w:rsidR="001E7A58" w:rsidRPr="00E1796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064D9E" w:rsidRPr="00E17965">
        <w:rPr>
          <w:rFonts w:ascii="Times New Roman" w:eastAsia="Calibri" w:hAnsi="Times New Roman" w:cs="Times New Roman"/>
          <w:bCs/>
          <w:sz w:val="24"/>
          <w:szCs w:val="24"/>
        </w:rPr>
        <w:t>možn</w:t>
      </w:r>
      <w:r w:rsidR="009E7E9A" w:rsidRPr="00E17965">
        <w:rPr>
          <w:rFonts w:ascii="Times New Roman" w:eastAsia="Calibri" w:hAnsi="Times New Roman" w:cs="Times New Roman"/>
          <w:bCs/>
          <w:sz w:val="24"/>
          <w:szCs w:val="24"/>
        </w:rPr>
        <w:t>é</w:t>
      </w:r>
      <w:r w:rsidR="00064D9E" w:rsidRPr="00E17965">
        <w:rPr>
          <w:rFonts w:ascii="Times New Roman" w:eastAsia="Calibri" w:hAnsi="Times New Roman" w:cs="Times New Roman"/>
          <w:bCs/>
          <w:sz w:val="24"/>
          <w:szCs w:val="24"/>
        </w:rPr>
        <w:t xml:space="preserve"> z dôvodu absencie </w:t>
      </w:r>
      <w:bookmarkStart w:id="3" w:name="_Hlk226983724"/>
      <w:r w:rsidR="00064D9E" w:rsidRPr="00E17965">
        <w:rPr>
          <w:rFonts w:ascii="Times New Roman" w:eastAsia="Calibri" w:hAnsi="Times New Roman" w:cs="Times New Roman"/>
          <w:bCs/>
          <w:sz w:val="24"/>
          <w:szCs w:val="24"/>
        </w:rPr>
        <w:t>požadovaných ukazovateľov energetickej účinnosti a minimálnych ukazovateľov energetickej účinnosti</w:t>
      </w:r>
      <w:bookmarkEnd w:id="3"/>
      <w:r w:rsidRPr="00E17965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E17965">
        <w:rPr>
          <w:rFonts w:ascii="Times New Roman" w:hAnsi="Times New Roman" w:cs="Times New Roman"/>
          <w:sz w:val="24"/>
          <w:szCs w:val="24"/>
        </w:rPr>
        <w:t xml:space="preserve"> </w:t>
      </w:r>
      <w:r w:rsidR="00972F50" w:rsidRPr="00E17965">
        <w:rPr>
          <w:rFonts w:ascii="Times New Roman" w:hAnsi="Times New Roman" w:cs="Times New Roman"/>
          <w:sz w:val="24"/>
          <w:szCs w:val="24"/>
        </w:rPr>
        <w:t xml:space="preserve">Opatrenie </w:t>
      </w:r>
      <w:r w:rsidRPr="00E17965">
        <w:rPr>
          <w:rFonts w:ascii="Times New Roman" w:hAnsi="Times New Roman" w:cs="Times New Roman"/>
          <w:sz w:val="24"/>
          <w:szCs w:val="24"/>
        </w:rPr>
        <w:t>si vyžiada</w:t>
      </w:r>
      <w:r w:rsidR="001E7A58" w:rsidRPr="00E17965">
        <w:rPr>
          <w:rFonts w:ascii="Times New Roman" w:hAnsi="Times New Roman" w:cs="Times New Roman"/>
          <w:sz w:val="24"/>
          <w:szCs w:val="24"/>
        </w:rPr>
        <w:t xml:space="preserve"> zvýšenie finančnej záťaže </w:t>
      </w:r>
      <w:r w:rsidR="00064D9E" w:rsidRPr="00E17965">
        <w:rPr>
          <w:rFonts w:ascii="Times New Roman" w:hAnsi="Times New Roman" w:cs="Times New Roman"/>
          <w:sz w:val="24"/>
          <w:szCs w:val="24"/>
        </w:rPr>
        <w:t xml:space="preserve">regulovaných subjektov </w:t>
      </w:r>
      <w:r w:rsidR="001E7A58" w:rsidRPr="00E17965">
        <w:rPr>
          <w:rFonts w:ascii="Times New Roman" w:hAnsi="Times New Roman" w:cs="Times New Roman"/>
          <w:sz w:val="24"/>
          <w:szCs w:val="24"/>
        </w:rPr>
        <w:t xml:space="preserve">z dôvodu </w:t>
      </w:r>
      <w:r w:rsidR="00BA4CB1" w:rsidRPr="00E17965">
        <w:rPr>
          <w:rFonts w:ascii="Times New Roman" w:hAnsi="Times New Roman" w:cs="Times New Roman"/>
          <w:sz w:val="24"/>
          <w:szCs w:val="24"/>
        </w:rPr>
        <w:t xml:space="preserve">nutnosti </w:t>
      </w:r>
      <w:r w:rsidR="001E7A58" w:rsidRPr="00E17965">
        <w:rPr>
          <w:rFonts w:ascii="Times New Roman" w:hAnsi="Times New Roman" w:cs="Times New Roman"/>
          <w:sz w:val="24"/>
          <w:szCs w:val="24"/>
        </w:rPr>
        <w:t>vykonani</w:t>
      </w:r>
      <w:r w:rsidR="00064D9E" w:rsidRPr="00E17965">
        <w:rPr>
          <w:rFonts w:ascii="Times New Roman" w:hAnsi="Times New Roman" w:cs="Times New Roman"/>
          <w:sz w:val="24"/>
          <w:szCs w:val="24"/>
        </w:rPr>
        <w:t>a</w:t>
      </w:r>
      <w:r w:rsidR="001E7A58" w:rsidRPr="00E17965">
        <w:rPr>
          <w:rFonts w:ascii="Times New Roman" w:hAnsi="Times New Roman" w:cs="Times New Roman"/>
          <w:sz w:val="24"/>
          <w:szCs w:val="24"/>
        </w:rPr>
        <w:t xml:space="preserve"> tejto povinnosti </w:t>
      </w:r>
      <w:bookmarkStart w:id="4" w:name="_Hlk227136642"/>
      <w:r w:rsidR="001E7A58" w:rsidRPr="00E17965">
        <w:rPr>
          <w:rFonts w:ascii="Times New Roman" w:hAnsi="Times New Roman" w:cs="Times New Roman"/>
          <w:sz w:val="24"/>
          <w:szCs w:val="24"/>
        </w:rPr>
        <w:t xml:space="preserve">externou </w:t>
      </w:r>
      <w:r w:rsidR="001D7FB9" w:rsidRPr="00E17965">
        <w:rPr>
          <w:rFonts w:ascii="Times New Roman" w:hAnsi="Times New Roman" w:cs="Times New Roman"/>
          <w:sz w:val="24"/>
          <w:szCs w:val="24"/>
        </w:rPr>
        <w:t>organizáci</w:t>
      </w:r>
      <w:r w:rsidR="001E7A58" w:rsidRPr="00E17965">
        <w:rPr>
          <w:rFonts w:ascii="Times New Roman" w:hAnsi="Times New Roman" w:cs="Times New Roman"/>
          <w:sz w:val="24"/>
          <w:szCs w:val="24"/>
        </w:rPr>
        <w:t>ou</w:t>
      </w:r>
      <w:r w:rsidR="003D585C" w:rsidRPr="00E17965">
        <w:rPr>
          <w:rFonts w:ascii="Times New Roman" w:hAnsi="Times New Roman" w:cs="Times New Roman"/>
          <w:sz w:val="24"/>
          <w:szCs w:val="24"/>
        </w:rPr>
        <w:t xml:space="preserve"> </w:t>
      </w:r>
      <w:bookmarkEnd w:id="4"/>
      <w:r w:rsidR="00BA4CB1" w:rsidRPr="00E17965">
        <w:rPr>
          <w:rFonts w:ascii="Times New Roman" w:hAnsi="Times New Roman" w:cs="Times New Roman"/>
          <w:sz w:val="24"/>
          <w:szCs w:val="24"/>
        </w:rPr>
        <w:t xml:space="preserve">na základe podkladov </w:t>
      </w:r>
      <w:r w:rsidR="003D585C" w:rsidRPr="00E17965">
        <w:rPr>
          <w:rFonts w:ascii="Times New Roman" w:hAnsi="Times New Roman" w:cs="Times New Roman"/>
          <w:sz w:val="24"/>
          <w:szCs w:val="24"/>
        </w:rPr>
        <w:t xml:space="preserve">regulovaného subjektu </w:t>
      </w:r>
      <w:r w:rsidR="00BA4CB1" w:rsidRPr="00E17965">
        <w:rPr>
          <w:rFonts w:ascii="Times New Roman" w:hAnsi="Times New Roman" w:cs="Times New Roman"/>
          <w:sz w:val="24"/>
          <w:szCs w:val="24"/>
        </w:rPr>
        <w:t>a</w:t>
      </w:r>
      <w:r w:rsidR="003D585C" w:rsidRPr="00E17965">
        <w:rPr>
          <w:rFonts w:ascii="Times New Roman" w:hAnsi="Times New Roman" w:cs="Times New Roman"/>
          <w:sz w:val="24"/>
          <w:szCs w:val="24"/>
        </w:rPr>
        <w:t> na základe miestneho zisťovania</w:t>
      </w:r>
      <w:r w:rsidRPr="00E17965">
        <w:rPr>
          <w:rFonts w:ascii="Times New Roman" w:hAnsi="Times New Roman" w:cs="Times New Roman"/>
          <w:sz w:val="24"/>
          <w:szCs w:val="24"/>
        </w:rPr>
        <w:t xml:space="preserve">. </w:t>
      </w:r>
      <w:r w:rsidR="003D585C" w:rsidRPr="00E17965">
        <w:rPr>
          <w:rFonts w:ascii="Times New Roman" w:hAnsi="Times New Roman" w:cs="Times New Roman"/>
          <w:sz w:val="24"/>
          <w:szCs w:val="24"/>
        </w:rPr>
        <w:t>Štandardná f</w:t>
      </w:r>
      <w:r w:rsidRPr="00E17965">
        <w:rPr>
          <w:rFonts w:ascii="Times New Roman" w:hAnsi="Times New Roman" w:cs="Times New Roman"/>
          <w:sz w:val="24"/>
          <w:szCs w:val="24"/>
        </w:rPr>
        <w:t xml:space="preserve">rekvencia plnenia </w:t>
      </w:r>
      <w:r w:rsidR="009E7E9A" w:rsidRPr="00E17965">
        <w:rPr>
          <w:rFonts w:ascii="Times New Roman" w:hAnsi="Times New Roman" w:cs="Times New Roman"/>
          <w:sz w:val="24"/>
          <w:szCs w:val="24"/>
        </w:rPr>
        <w:t xml:space="preserve">povinnosti </w:t>
      </w:r>
      <w:r w:rsidR="00064D9E" w:rsidRPr="00E17965">
        <w:rPr>
          <w:rFonts w:ascii="Times New Roman" w:hAnsi="Times New Roman" w:cs="Times New Roman"/>
          <w:sz w:val="24"/>
          <w:szCs w:val="24"/>
        </w:rPr>
        <w:t>jedenkrát za tri roky</w:t>
      </w:r>
      <w:r w:rsidR="003D585C" w:rsidRPr="00E17965">
        <w:rPr>
          <w:rFonts w:ascii="Times New Roman" w:hAnsi="Times New Roman" w:cs="Times New Roman"/>
          <w:sz w:val="24"/>
          <w:szCs w:val="24"/>
        </w:rPr>
        <w:t xml:space="preserve"> je ustanovená </w:t>
      </w:r>
      <w:bookmarkStart w:id="5" w:name="_Hlk227138614"/>
      <w:r w:rsidR="003D585C" w:rsidRPr="00E17965">
        <w:rPr>
          <w:rFonts w:ascii="Times New Roman" w:hAnsi="Times New Roman" w:cs="Times New Roman"/>
          <w:sz w:val="24"/>
          <w:szCs w:val="24"/>
        </w:rPr>
        <w:t>v § 25 ods. 2 písm. c) zákona č. 657/2004 Z. z.</w:t>
      </w:r>
      <w:bookmarkEnd w:id="5"/>
      <w:r w:rsidRPr="00E179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6" w:name="_Hlk227138362"/>
      <w:r w:rsidR="003D585C" w:rsidRPr="00E17965">
        <w:rPr>
          <w:rFonts w:ascii="Times New Roman" w:eastAsia="Calibri" w:hAnsi="Times New Roman" w:cs="Times New Roman"/>
          <w:sz w:val="24"/>
          <w:szCs w:val="24"/>
        </w:rPr>
        <w:t xml:space="preserve">Odhadovaná výška poplatku </w:t>
      </w:r>
      <w:r w:rsidR="003D585C" w:rsidRPr="00E17965">
        <w:rPr>
          <w:rFonts w:ascii="Times New Roman" w:hAnsi="Times New Roman" w:cs="Times New Roman"/>
          <w:sz w:val="24"/>
          <w:szCs w:val="24"/>
        </w:rPr>
        <w:t xml:space="preserve">externej organizácii, ktorá overenie hospodárnosti vykoná je </w:t>
      </w:r>
      <w:r w:rsidR="002A7DF3" w:rsidRPr="00E17965">
        <w:rPr>
          <w:rFonts w:ascii="Times New Roman" w:hAnsi="Times New Roman" w:cs="Times New Roman"/>
          <w:sz w:val="24"/>
          <w:szCs w:val="24"/>
        </w:rPr>
        <w:t xml:space="preserve">v modelovom prípade </w:t>
      </w:r>
      <w:r w:rsidR="003D585C" w:rsidRPr="00E17965">
        <w:rPr>
          <w:rFonts w:ascii="Times New Roman" w:hAnsi="Times New Roman" w:cs="Times New Roman"/>
          <w:sz w:val="24"/>
          <w:szCs w:val="24"/>
        </w:rPr>
        <w:t xml:space="preserve">výsledkom súčtu ekonomicky oprávnených nákladov na stanovenie ukazovateľa energetickej účinnosti </w:t>
      </w:r>
      <w:r w:rsidR="005C1DB0" w:rsidRPr="00E17965">
        <w:rPr>
          <w:rFonts w:ascii="Times New Roman" w:hAnsi="Times New Roman" w:cs="Times New Roman"/>
          <w:sz w:val="24"/>
          <w:szCs w:val="24"/>
        </w:rPr>
        <w:t xml:space="preserve">pri </w:t>
      </w:r>
      <w:r w:rsidR="003D585C" w:rsidRPr="00E17965">
        <w:rPr>
          <w:rFonts w:ascii="Times New Roman" w:hAnsi="Times New Roman" w:cs="Times New Roman"/>
          <w:sz w:val="24"/>
          <w:szCs w:val="24"/>
        </w:rPr>
        <w:t>jedn</w:t>
      </w:r>
      <w:r w:rsidR="005C1DB0" w:rsidRPr="00E17965">
        <w:rPr>
          <w:rFonts w:ascii="Times New Roman" w:hAnsi="Times New Roman" w:cs="Times New Roman"/>
          <w:sz w:val="24"/>
          <w:szCs w:val="24"/>
        </w:rPr>
        <w:t>om</w:t>
      </w:r>
      <w:r w:rsidR="003D585C" w:rsidRPr="00E17965">
        <w:rPr>
          <w:rFonts w:ascii="Times New Roman" w:hAnsi="Times New Roman" w:cs="Times New Roman"/>
          <w:sz w:val="24"/>
          <w:szCs w:val="24"/>
        </w:rPr>
        <w:t xml:space="preserve"> tepeln</w:t>
      </w:r>
      <w:r w:rsidR="005C1DB0" w:rsidRPr="00E17965">
        <w:rPr>
          <w:rFonts w:ascii="Times New Roman" w:hAnsi="Times New Roman" w:cs="Times New Roman"/>
          <w:sz w:val="24"/>
          <w:szCs w:val="24"/>
        </w:rPr>
        <w:t>om</w:t>
      </w:r>
      <w:r w:rsidR="003D585C" w:rsidRPr="00E17965">
        <w:rPr>
          <w:rFonts w:ascii="Times New Roman" w:hAnsi="Times New Roman" w:cs="Times New Roman"/>
          <w:sz w:val="24"/>
          <w:szCs w:val="24"/>
        </w:rPr>
        <w:t xml:space="preserve"> čerpadl</w:t>
      </w:r>
      <w:r w:rsidR="005C1DB0" w:rsidRPr="00E17965">
        <w:rPr>
          <w:rFonts w:ascii="Times New Roman" w:hAnsi="Times New Roman" w:cs="Times New Roman"/>
          <w:sz w:val="24"/>
          <w:szCs w:val="24"/>
        </w:rPr>
        <w:t>e</w:t>
      </w:r>
      <w:r w:rsidR="003D585C" w:rsidRPr="00E17965">
        <w:rPr>
          <w:rFonts w:ascii="Times New Roman" w:hAnsi="Times New Roman" w:cs="Times New Roman"/>
          <w:sz w:val="24"/>
          <w:szCs w:val="24"/>
        </w:rPr>
        <w:t xml:space="preserve"> alebo jedn</w:t>
      </w:r>
      <w:r w:rsidR="005C1DB0" w:rsidRPr="00E17965">
        <w:rPr>
          <w:rFonts w:ascii="Times New Roman" w:hAnsi="Times New Roman" w:cs="Times New Roman"/>
          <w:sz w:val="24"/>
          <w:szCs w:val="24"/>
        </w:rPr>
        <w:t>om</w:t>
      </w:r>
      <w:r w:rsidR="003D585C" w:rsidRPr="00E179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585C" w:rsidRPr="00E17965">
        <w:rPr>
          <w:rFonts w:ascii="Times New Roman" w:hAnsi="Times New Roman" w:cs="Times New Roman"/>
          <w:sz w:val="24"/>
          <w:szCs w:val="24"/>
        </w:rPr>
        <w:t>elektrokotl</w:t>
      </w:r>
      <w:r w:rsidR="005C1DB0" w:rsidRPr="00E1796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D585C" w:rsidRPr="00E17965">
        <w:rPr>
          <w:rFonts w:ascii="Times New Roman" w:hAnsi="Times New Roman" w:cs="Times New Roman"/>
          <w:sz w:val="24"/>
          <w:szCs w:val="24"/>
        </w:rPr>
        <w:t xml:space="preserve"> (80,-eur) a nákladov na vyhodnotenie strát zdroja tepla (100,-eur).</w:t>
      </w:r>
      <w:r w:rsidR="00DD46CE" w:rsidRPr="00E17965">
        <w:rPr>
          <w:rFonts w:ascii="Times New Roman" w:hAnsi="Times New Roman" w:cs="Times New Roman"/>
          <w:sz w:val="24"/>
          <w:szCs w:val="24"/>
        </w:rPr>
        <w:t xml:space="preserve"> Nakoľko regulované subjekty majú </w:t>
      </w:r>
      <w:r w:rsidR="002271FE" w:rsidRPr="00E17965">
        <w:rPr>
          <w:rFonts w:ascii="Times New Roman" w:hAnsi="Times New Roman" w:cs="Times New Roman"/>
          <w:sz w:val="24"/>
          <w:szCs w:val="24"/>
        </w:rPr>
        <w:t>aj v súčasnosti povinnosť v súlade so zákonom č. 657/2004 Z. z. m</w:t>
      </w:r>
      <w:r w:rsidR="00DD46CE" w:rsidRPr="00E17965">
        <w:rPr>
          <w:rFonts w:ascii="Times New Roman" w:hAnsi="Times New Roman" w:cs="Times New Roman"/>
          <w:sz w:val="24"/>
          <w:szCs w:val="24"/>
        </w:rPr>
        <w:t xml:space="preserve">erať </w:t>
      </w:r>
      <w:r w:rsidR="002271FE" w:rsidRPr="00E17965">
        <w:rPr>
          <w:rFonts w:ascii="Times New Roman" w:hAnsi="Times New Roman" w:cs="Times New Roman"/>
          <w:sz w:val="24"/>
          <w:szCs w:val="24"/>
        </w:rPr>
        <w:t xml:space="preserve">napr. množstvo dodaného tepla, vykonávať mesačné bilancie výroby tepla a dodávky tepla, v súlade s vyhláškou </w:t>
      </w:r>
      <w:r w:rsidR="00376BF7" w:rsidRPr="00376BF7">
        <w:rPr>
          <w:rFonts w:ascii="Times New Roman" w:hAnsi="Times New Roman" w:cs="Times New Roman"/>
          <w:sz w:val="24"/>
          <w:szCs w:val="24"/>
        </w:rPr>
        <w:t xml:space="preserve">Úradu pre reguláciu sieťových odvetví </w:t>
      </w:r>
      <w:r w:rsidR="002271FE" w:rsidRPr="00E17965">
        <w:rPr>
          <w:rFonts w:ascii="Times New Roman" w:hAnsi="Times New Roman" w:cs="Times New Roman"/>
          <w:sz w:val="24"/>
          <w:szCs w:val="24"/>
        </w:rPr>
        <w:t xml:space="preserve">č. 312/2022 Z. z., ktorou sa ustanovuje cenová regulácia v tepelnej energetike v znení neskorších predpisov </w:t>
      </w:r>
      <w:r w:rsidR="00CC0865" w:rsidRPr="00E17965">
        <w:rPr>
          <w:rFonts w:ascii="Times New Roman" w:hAnsi="Times New Roman" w:cs="Times New Roman"/>
          <w:sz w:val="24"/>
          <w:szCs w:val="24"/>
        </w:rPr>
        <w:t>vy</w:t>
      </w:r>
      <w:r w:rsidR="002271FE" w:rsidRPr="00E17965">
        <w:rPr>
          <w:rFonts w:ascii="Times New Roman" w:hAnsi="Times New Roman" w:cs="Times New Roman"/>
          <w:sz w:val="24"/>
          <w:szCs w:val="24"/>
        </w:rPr>
        <w:t xml:space="preserve">počítať ekonomicky oprávnené náklady pre cenový návrh aj </w:t>
      </w:r>
      <w:r w:rsidR="00631296" w:rsidRPr="00E17965">
        <w:rPr>
          <w:rFonts w:ascii="Times New Roman" w:hAnsi="Times New Roman" w:cs="Times New Roman"/>
          <w:sz w:val="24"/>
          <w:szCs w:val="24"/>
        </w:rPr>
        <w:t xml:space="preserve">pre </w:t>
      </w:r>
      <w:r w:rsidR="002271FE" w:rsidRPr="00E17965">
        <w:rPr>
          <w:rFonts w:ascii="Times New Roman" w:hAnsi="Times New Roman" w:cs="Times New Roman"/>
          <w:sz w:val="24"/>
          <w:szCs w:val="24"/>
        </w:rPr>
        <w:t>zúčtovanie plánovaných a skutočných nákladov započítaných do schválenej ceny tepla</w:t>
      </w:r>
      <w:r w:rsidR="008B3032" w:rsidRPr="00E17965">
        <w:rPr>
          <w:rFonts w:ascii="Times New Roman" w:hAnsi="Times New Roman" w:cs="Times New Roman"/>
          <w:sz w:val="24"/>
          <w:szCs w:val="24"/>
        </w:rPr>
        <w:t>, v súlade so zákonom č. 250/2012 Z. z. o regulácii v sieťových odvetviach v znení neskorších predpisov viesť, uchovávať počas piatich rokov</w:t>
      </w:r>
      <w:r w:rsidR="009D4116" w:rsidRPr="00E17965">
        <w:rPr>
          <w:rFonts w:ascii="Times New Roman" w:hAnsi="Times New Roman" w:cs="Times New Roman"/>
          <w:sz w:val="24"/>
          <w:szCs w:val="24"/>
        </w:rPr>
        <w:t xml:space="preserve"> </w:t>
      </w:r>
      <w:r w:rsidR="008B3032" w:rsidRPr="00E17965">
        <w:rPr>
          <w:rFonts w:ascii="Times New Roman" w:hAnsi="Times New Roman" w:cs="Times New Roman"/>
          <w:sz w:val="24"/>
          <w:szCs w:val="24"/>
        </w:rPr>
        <w:t>po skončení dodávky tovaru a po skončení vykonávania regulovanej činnosti a na požiadanie predložiť úradu evidenciu o cene tovarov a s nimi súvisiacich regulovaných činností vrátane kalkulácie nákladov a zisku,</w:t>
      </w:r>
      <w:r w:rsidR="00631296" w:rsidRPr="00E17965">
        <w:rPr>
          <w:rFonts w:ascii="Times New Roman" w:hAnsi="Times New Roman" w:cs="Times New Roman"/>
          <w:sz w:val="24"/>
          <w:szCs w:val="24"/>
        </w:rPr>
        <w:t xml:space="preserve"> a náklady na prípadnú analýzu skutočných prevádzkových </w:t>
      </w:r>
      <w:r w:rsidR="00631296" w:rsidRPr="00E17965">
        <w:rPr>
          <w:rFonts w:ascii="Times New Roman" w:hAnsi="Times New Roman" w:cs="Times New Roman"/>
          <w:sz w:val="24"/>
          <w:szCs w:val="24"/>
        </w:rPr>
        <w:lastRenderedPageBreak/>
        <w:t xml:space="preserve">parametrov rozvodu tepla sú súčasťou určenia ukazovateľa energetickej účinnosti rozvodu tepla, navýšenie iných nákladov </w:t>
      </w:r>
      <w:r w:rsidR="008B3032" w:rsidRPr="00E17965">
        <w:rPr>
          <w:rFonts w:ascii="Times New Roman" w:hAnsi="Times New Roman" w:cs="Times New Roman"/>
          <w:sz w:val="24"/>
          <w:szCs w:val="24"/>
        </w:rPr>
        <w:t xml:space="preserve">ako finančne </w:t>
      </w:r>
      <w:r w:rsidR="00F527DD" w:rsidRPr="00E17965">
        <w:rPr>
          <w:rFonts w:ascii="Times New Roman" w:hAnsi="Times New Roman" w:cs="Times New Roman"/>
          <w:sz w:val="24"/>
          <w:szCs w:val="24"/>
        </w:rPr>
        <w:t>špeci</w:t>
      </w:r>
      <w:r w:rsidR="008B3032" w:rsidRPr="00E17965">
        <w:rPr>
          <w:rFonts w:ascii="Times New Roman" w:hAnsi="Times New Roman" w:cs="Times New Roman"/>
          <w:sz w:val="24"/>
          <w:szCs w:val="24"/>
        </w:rPr>
        <w:t xml:space="preserve">fikovaných </w:t>
      </w:r>
      <w:r w:rsidR="00631296" w:rsidRPr="00E17965">
        <w:rPr>
          <w:rFonts w:ascii="Times New Roman" w:hAnsi="Times New Roman" w:cs="Times New Roman"/>
          <w:sz w:val="24"/>
          <w:szCs w:val="24"/>
        </w:rPr>
        <w:t xml:space="preserve">v súvislosti so zavedením ukazovateľov energetickej účinnosti pri tepelných čerpadlách alebo </w:t>
      </w:r>
      <w:proofErr w:type="spellStart"/>
      <w:r w:rsidR="00631296" w:rsidRPr="00E17965">
        <w:rPr>
          <w:rFonts w:ascii="Times New Roman" w:hAnsi="Times New Roman" w:cs="Times New Roman"/>
          <w:sz w:val="24"/>
          <w:szCs w:val="24"/>
        </w:rPr>
        <w:t>elektrokotloch</w:t>
      </w:r>
      <w:proofErr w:type="spellEnd"/>
      <w:r w:rsidR="00631296" w:rsidRPr="00E17965">
        <w:rPr>
          <w:rFonts w:ascii="Times New Roman" w:hAnsi="Times New Roman" w:cs="Times New Roman"/>
          <w:sz w:val="24"/>
          <w:szCs w:val="24"/>
        </w:rPr>
        <w:t xml:space="preserve"> sa nepredpokladá.</w:t>
      </w:r>
    </w:p>
    <w:bookmarkEnd w:id="6"/>
    <w:p w14:paraId="54F38F0C" w14:textId="03F77402" w:rsidR="009E7E9A" w:rsidRPr="00E17965" w:rsidRDefault="003D585C" w:rsidP="00F34D11">
      <w:pPr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</w:pPr>
      <w:r w:rsidRPr="00E17965">
        <w:rPr>
          <w:rFonts w:ascii="Times New Roman" w:eastAsia="Calibri" w:hAnsi="Times New Roman" w:cs="Times New Roman"/>
          <w:sz w:val="24"/>
          <w:szCs w:val="24"/>
        </w:rPr>
        <w:t xml:space="preserve">Toto regulačné opatrenie sa dotkne aktuálne 24 regulovaných subjektov, ktoré vyrábajú teplo výlučne alebo čiastočne prostredníctvom tepelných čerpadiel alebo </w:t>
      </w:r>
      <w:proofErr w:type="spellStart"/>
      <w:r w:rsidRPr="00E17965">
        <w:rPr>
          <w:rFonts w:ascii="Times New Roman" w:eastAsia="Calibri" w:hAnsi="Times New Roman" w:cs="Times New Roman"/>
          <w:sz w:val="24"/>
          <w:szCs w:val="24"/>
        </w:rPr>
        <w:t>elektrokotlov</w:t>
      </w:r>
      <w:proofErr w:type="spellEnd"/>
      <w:r w:rsidRPr="00E17965">
        <w:rPr>
          <w:rFonts w:ascii="Times New Roman" w:eastAsia="Calibri" w:hAnsi="Times New Roman" w:cs="Times New Roman"/>
          <w:sz w:val="24"/>
          <w:szCs w:val="24"/>
        </w:rPr>
        <w:t xml:space="preserve">. V budúcnosti sa dotkne každého regulovaného subjektu, ktorý bude teplo vyrábať prostredníctvom tepelných čerpadiel alebo </w:t>
      </w:r>
      <w:proofErr w:type="spellStart"/>
      <w:r w:rsidRPr="00E17965">
        <w:rPr>
          <w:rFonts w:ascii="Times New Roman" w:eastAsia="Calibri" w:hAnsi="Times New Roman" w:cs="Times New Roman"/>
          <w:sz w:val="24"/>
          <w:szCs w:val="24"/>
        </w:rPr>
        <w:t>elektrokotlov</w:t>
      </w:r>
      <w:proofErr w:type="spellEnd"/>
      <w:r w:rsidRPr="00E17965">
        <w:rPr>
          <w:rFonts w:ascii="Times New Roman" w:eastAsia="Calibri" w:hAnsi="Times New Roman" w:cs="Times New Roman"/>
          <w:sz w:val="24"/>
          <w:szCs w:val="24"/>
        </w:rPr>
        <w:t xml:space="preserve"> a ktorému vznikne povinnosť overovania hospodárnosti </w:t>
      </w:r>
      <w:r w:rsidR="009E7E9A" w:rsidRPr="00E17965">
        <w:rPr>
          <w:rFonts w:ascii="Times New Roman" w:eastAsia="Calibri" w:hAnsi="Times New Roman" w:cs="Times New Roman"/>
          <w:sz w:val="24"/>
          <w:szCs w:val="24"/>
        </w:rPr>
        <w:t>zariadenia na výrobu tepla podľa</w:t>
      </w:r>
      <w:r w:rsidR="00AC5D41" w:rsidRPr="00E179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E7E9A" w:rsidRPr="00E17965">
        <w:rPr>
          <w:rFonts w:ascii="Times New Roman" w:hAnsi="Times New Roman" w:cs="Times New Roman"/>
          <w:sz w:val="24"/>
          <w:szCs w:val="24"/>
        </w:rPr>
        <w:t xml:space="preserve">§ 25 ods. 2 písm. c) zákona </w:t>
      </w:r>
      <w:r w:rsidR="009E7E9A" w:rsidRPr="00E17965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č. 657/2004 Z. z.</w:t>
      </w:r>
    </w:p>
    <w:p w14:paraId="27CC77DC" w14:textId="77777777" w:rsidR="009E7E9A" w:rsidRPr="00E17965" w:rsidRDefault="009E7E9A" w:rsidP="00F34D11">
      <w:pPr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</w:pPr>
    </w:p>
    <w:p w14:paraId="17527DBE" w14:textId="3CA5162F" w:rsidR="00F34D11" w:rsidRPr="00E17965" w:rsidRDefault="00F34D11" w:rsidP="009E7E9A">
      <w:pPr>
        <w:pStyle w:val="Odsekzoznamu"/>
        <w:numPr>
          <w:ilvl w:val="0"/>
          <w:numId w:val="15"/>
        </w:numPr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1796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Z</w:t>
      </w:r>
      <w:r w:rsidR="00DB02B9" w:rsidRPr="00E1796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rušenie povinnosti merania kotlov na zistenie okamžitej prevádzkovej účinnosti </w:t>
      </w:r>
      <w:r w:rsidR="008A1316" w:rsidRPr="00E1796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kotlov</w:t>
      </w:r>
    </w:p>
    <w:p w14:paraId="112DD90B" w14:textId="62FCE3BD" w:rsidR="00AC5D41" w:rsidRPr="00E17965" w:rsidRDefault="00972F50" w:rsidP="00064D9E">
      <w:pPr>
        <w:jc w:val="both"/>
        <w:rPr>
          <w:rFonts w:ascii="Times New Roman" w:hAnsi="Times New Roman" w:cs="Times New Roman"/>
          <w:sz w:val="24"/>
          <w:szCs w:val="24"/>
        </w:rPr>
      </w:pPr>
      <w:r w:rsidRPr="00E17965">
        <w:rPr>
          <w:rFonts w:ascii="Times New Roman" w:hAnsi="Times New Roman" w:cs="Times New Roman"/>
          <w:sz w:val="24"/>
          <w:szCs w:val="24"/>
        </w:rPr>
        <w:t>Regulačné opatrenie ruší povinnosť regulovaných subjektov zabezpečiť merania kotlov spaľujúcich plynné, kvapalné a tuhé palivá na zistenie ich prevádzkovej účinnosti</w:t>
      </w:r>
      <w:r w:rsidR="0087619F" w:rsidRPr="00E17965">
        <w:rPr>
          <w:rFonts w:ascii="Times New Roman" w:hAnsi="Times New Roman" w:cs="Times New Roman"/>
          <w:sz w:val="24"/>
          <w:szCs w:val="24"/>
        </w:rPr>
        <w:t xml:space="preserve"> z dôvodu, </w:t>
      </w:r>
      <w:r w:rsidR="009D4116" w:rsidRPr="00E17965">
        <w:rPr>
          <w:rFonts w:ascii="Times New Roman" w:hAnsi="Times New Roman" w:cs="Times New Roman"/>
          <w:sz w:val="24"/>
          <w:szCs w:val="24"/>
        </w:rPr>
        <w:br/>
      </w:r>
      <w:r w:rsidR="0087619F" w:rsidRPr="00E17965">
        <w:rPr>
          <w:rFonts w:ascii="Times New Roman" w:hAnsi="Times New Roman" w:cs="Times New Roman"/>
          <w:sz w:val="24"/>
          <w:szCs w:val="24"/>
        </w:rPr>
        <w:t xml:space="preserve">že </w:t>
      </w:r>
      <w:r w:rsidR="006451C7" w:rsidRPr="00E17965">
        <w:rPr>
          <w:rFonts w:ascii="Times New Roman" w:hAnsi="Times New Roman" w:cs="Times New Roman"/>
          <w:sz w:val="24"/>
          <w:szCs w:val="24"/>
        </w:rPr>
        <w:t xml:space="preserve">v zákone č. 657/2004 Z. z. neexistuje splnomocnenie na ustanovenie takejto povinnosti. </w:t>
      </w:r>
    </w:p>
    <w:p w14:paraId="2B9C33A5" w14:textId="2688D6C3" w:rsidR="008205CC" w:rsidRPr="00E17965" w:rsidRDefault="006451C7" w:rsidP="00064D9E">
      <w:pPr>
        <w:jc w:val="both"/>
        <w:rPr>
          <w:rFonts w:ascii="Times New Roman" w:hAnsi="Times New Roman" w:cs="Times New Roman"/>
          <w:sz w:val="24"/>
          <w:szCs w:val="24"/>
        </w:rPr>
      </w:pPr>
      <w:r w:rsidRPr="00E17965">
        <w:rPr>
          <w:rFonts w:ascii="Times New Roman" w:hAnsi="Times New Roman" w:cs="Times New Roman"/>
          <w:sz w:val="24"/>
          <w:szCs w:val="24"/>
        </w:rPr>
        <w:t xml:space="preserve">Súčasne, </w:t>
      </w:r>
      <w:r w:rsidR="0087619F" w:rsidRPr="00E17965">
        <w:rPr>
          <w:rFonts w:ascii="Times New Roman" w:hAnsi="Times New Roman" w:cs="Times New Roman"/>
          <w:sz w:val="24"/>
          <w:szCs w:val="24"/>
        </w:rPr>
        <w:t xml:space="preserve">výsledky týchto okamžitých meraní neovplyvňujú </w:t>
      </w:r>
      <w:r w:rsidR="00AC5D41" w:rsidRPr="00E17965">
        <w:rPr>
          <w:rFonts w:ascii="Times New Roman" w:hAnsi="Times New Roman" w:cs="Times New Roman"/>
          <w:sz w:val="24"/>
          <w:szCs w:val="24"/>
        </w:rPr>
        <w:t xml:space="preserve">výsledky </w:t>
      </w:r>
      <w:r w:rsidR="0087619F" w:rsidRPr="00E17965">
        <w:rPr>
          <w:rFonts w:ascii="Times New Roman" w:hAnsi="Times New Roman" w:cs="Times New Roman"/>
          <w:sz w:val="24"/>
          <w:szCs w:val="24"/>
        </w:rPr>
        <w:t xml:space="preserve">overenia hospodárnosti prevádzky sústavy tepelných zariadení podľa § 25 ods. 1 zákona č. 657/2004 Z. z. Možnosť zisťovania prevádzkovej účinnosti kotlov podľa </w:t>
      </w:r>
      <w:r w:rsidR="008205CC" w:rsidRPr="00E17965">
        <w:rPr>
          <w:rFonts w:ascii="Times New Roman" w:hAnsi="Times New Roman" w:cs="Times New Roman"/>
          <w:sz w:val="24"/>
          <w:szCs w:val="24"/>
        </w:rPr>
        <w:t>súčasného</w:t>
      </w:r>
      <w:r w:rsidR="0087619F" w:rsidRPr="00E17965">
        <w:rPr>
          <w:rFonts w:ascii="Times New Roman" w:hAnsi="Times New Roman" w:cs="Times New Roman"/>
          <w:sz w:val="24"/>
          <w:szCs w:val="24"/>
        </w:rPr>
        <w:t xml:space="preserve"> znenia </w:t>
      </w:r>
      <w:r w:rsidR="008205CC" w:rsidRPr="00E17965">
        <w:rPr>
          <w:rFonts w:ascii="Times New Roman" w:hAnsi="Times New Roman" w:cs="Times New Roman"/>
          <w:sz w:val="24"/>
          <w:szCs w:val="24"/>
        </w:rPr>
        <w:t xml:space="preserve">vyhlášky sa tak stáva </w:t>
      </w:r>
      <w:r w:rsidR="000969FF" w:rsidRPr="00E17965">
        <w:rPr>
          <w:rFonts w:ascii="Times New Roman" w:hAnsi="Times New Roman" w:cs="Times New Roman"/>
          <w:sz w:val="24"/>
          <w:szCs w:val="24"/>
        </w:rPr>
        <w:t xml:space="preserve">pre regulované subjekty </w:t>
      </w:r>
      <w:r w:rsidR="008205CC" w:rsidRPr="00E17965">
        <w:rPr>
          <w:rFonts w:ascii="Times New Roman" w:hAnsi="Times New Roman" w:cs="Times New Roman"/>
          <w:sz w:val="24"/>
          <w:szCs w:val="24"/>
        </w:rPr>
        <w:t>dobrovoľnou.</w:t>
      </w:r>
      <w:r w:rsidR="0087619F" w:rsidRPr="00E17965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EE44126" w14:textId="6203D1AA" w:rsidR="00921031" w:rsidRPr="00E17965" w:rsidRDefault="008205CC" w:rsidP="008205CC">
      <w:pPr>
        <w:jc w:val="both"/>
        <w:rPr>
          <w:rFonts w:ascii="Times New Roman" w:hAnsi="Times New Roman" w:cs="Times New Roman"/>
          <w:sz w:val="24"/>
          <w:szCs w:val="24"/>
        </w:rPr>
      </w:pPr>
      <w:r w:rsidRPr="00E17965">
        <w:rPr>
          <w:rFonts w:ascii="Times New Roman" w:eastAsia="Calibri" w:hAnsi="Times New Roman" w:cs="Times New Roman"/>
          <w:sz w:val="24"/>
          <w:szCs w:val="24"/>
        </w:rPr>
        <w:t>Odhadovan</w:t>
      </w:r>
      <w:r w:rsidR="00463058" w:rsidRPr="00E17965">
        <w:rPr>
          <w:rFonts w:ascii="Times New Roman" w:eastAsia="Calibri" w:hAnsi="Times New Roman" w:cs="Times New Roman"/>
          <w:sz w:val="24"/>
          <w:szCs w:val="24"/>
        </w:rPr>
        <w:t>é</w:t>
      </w:r>
      <w:r w:rsidRPr="00E179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3058" w:rsidRPr="00E17965">
        <w:rPr>
          <w:rFonts w:ascii="Times New Roman" w:eastAsia="Calibri" w:hAnsi="Times New Roman" w:cs="Times New Roman"/>
          <w:sz w:val="24"/>
          <w:szCs w:val="24"/>
        </w:rPr>
        <w:t xml:space="preserve">zníženie </w:t>
      </w:r>
      <w:r w:rsidRPr="00E17965">
        <w:rPr>
          <w:rFonts w:ascii="Times New Roman" w:eastAsia="Calibri" w:hAnsi="Times New Roman" w:cs="Times New Roman"/>
          <w:sz w:val="24"/>
          <w:szCs w:val="24"/>
        </w:rPr>
        <w:t>finančný</w:t>
      </w:r>
      <w:r w:rsidR="00463058" w:rsidRPr="00E17965">
        <w:rPr>
          <w:rFonts w:ascii="Times New Roman" w:eastAsia="Calibri" w:hAnsi="Times New Roman" w:cs="Times New Roman"/>
          <w:sz w:val="24"/>
          <w:szCs w:val="24"/>
        </w:rPr>
        <w:t>ch</w:t>
      </w:r>
      <w:r w:rsidRPr="00E179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3058" w:rsidRPr="00E17965">
        <w:rPr>
          <w:rFonts w:ascii="Times New Roman" w:eastAsia="Calibri" w:hAnsi="Times New Roman" w:cs="Times New Roman"/>
          <w:sz w:val="24"/>
          <w:szCs w:val="24"/>
        </w:rPr>
        <w:t>nákladov</w:t>
      </w:r>
      <w:r w:rsidRPr="00E17965">
        <w:rPr>
          <w:rFonts w:ascii="Times New Roman" w:eastAsia="Calibri" w:hAnsi="Times New Roman" w:cs="Times New Roman"/>
          <w:sz w:val="24"/>
          <w:szCs w:val="24"/>
        </w:rPr>
        <w:t xml:space="preserve"> zo zrušenia </w:t>
      </w:r>
      <w:r w:rsidR="006451C7" w:rsidRPr="00E17965">
        <w:rPr>
          <w:rFonts w:ascii="Times New Roman" w:eastAsia="Calibri" w:hAnsi="Times New Roman" w:cs="Times New Roman"/>
          <w:sz w:val="24"/>
          <w:szCs w:val="24"/>
        </w:rPr>
        <w:t xml:space="preserve">tejto </w:t>
      </w:r>
      <w:r w:rsidRPr="00E17965">
        <w:rPr>
          <w:rFonts w:ascii="Times New Roman" w:eastAsia="Calibri" w:hAnsi="Times New Roman" w:cs="Times New Roman"/>
          <w:sz w:val="24"/>
          <w:szCs w:val="24"/>
        </w:rPr>
        <w:t xml:space="preserve">povinnosti </w:t>
      </w:r>
      <w:r w:rsidR="00463058" w:rsidRPr="00E17965">
        <w:rPr>
          <w:rFonts w:ascii="Times New Roman" w:hAnsi="Times New Roman" w:cs="Times New Roman"/>
          <w:sz w:val="24"/>
          <w:szCs w:val="24"/>
        </w:rPr>
        <w:t xml:space="preserve">je </w:t>
      </w:r>
      <w:r w:rsidRPr="00E17965">
        <w:rPr>
          <w:rFonts w:ascii="Times New Roman" w:hAnsi="Times New Roman" w:cs="Times New Roman"/>
          <w:sz w:val="24"/>
          <w:szCs w:val="24"/>
        </w:rPr>
        <w:t xml:space="preserve">výsledkom súčtu </w:t>
      </w:r>
      <w:bookmarkStart w:id="7" w:name="_Hlk227146786"/>
      <w:r w:rsidR="00921031" w:rsidRPr="00E17965">
        <w:rPr>
          <w:rFonts w:ascii="Times New Roman" w:hAnsi="Times New Roman" w:cs="Times New Roman"/>
          <w:sz w:val="24"/>
          <w:szCs w:val="24"/>
        </w:rPr>
        <w:t xml:space="preserve">priemerných </w:t>
      </w:r>
      <w:r w:rsidRPr="00E17965">
        <w:rPr>
          <w:rFonts w:ascii="Times New Roman" w:hAnsi="Times New Roman" w:cs="Times New Roman"/>
          <w:sz w:val="24"/>
          <w:szCs w:val="24"/>
        </w:rPr>
        <w:t>ekonomicky oprávnených nákladov</w:t>
      </w:r>
      <w:r w:rsidR="00180793" w:rsidRPr="00E17965">
        <w:rPr>
          <w:rFonts w:ascii="Times New Roman" w:hAnsi="Times New Roman" w:cs="Times New Roman"/>
          <w:sz w:val="24"/>
          <w:szCs w:val="24"/>
        </w:rPr>
        <w:t xml:space="preserve"> na </w:t>
      </w:r>
      <w:bookmarkEnd w:id="7"/>
      <w:r w:rsidR="00180793" w:rsidRPr="00E17965">
        <w:rPr>
          <w:rFonts w:ascii="Times New Roman" w:hAnsi="Times New Roman" w:cs="Times New Roman"/>
          <w:sz w:val="24"/>
          <w:szCs w:val="24"/>
        </w:rPr>
        <w:t xml:space="preserve">meranie kotla alebo kogeneračnej jednotky </w:t>
      </w:r>
      <w:r w:rsidR="00C77B32" w:rsidRPr="00E17965">
        <w:rPr>
          <w:rFonts w:ascii="Times New Roman" w:hAnsi="Times New Roman" w:cs="Times New Roman"/>
          <w:sz w:val="24"/>
          <w:szCs w:val="24"/>
        </w:rPr>
        <w:t xml:space="preserve">(600,- eur) </w:t>
      </w:r>
      <w:r w:rsidR="00180793" w:rsidRPr="00E17965">
        <w:rPr>
          <w:rFonts w:ascii="Times New Roman" w:hAnsi="Times New Roman" w:cs="Times New Roman"/>
          <w:sz w:val="24"/>
          <w:szCs w:val="24"/>
        </w:rPr>
        <w:t>a</w:t>
      </w:r>
      <w:r w:rsidR="00921031" w:rsidRPr="00E17965">
        <w:rPr>
          <w:rFonts w:ascii="Times New Roman" w:hAnsi="Times New Roman" w:cs="Times New Roman"/>
          <w:sz w:val="24"/>
          <w:szCs w:val="24"/>
        </w:rPr>
        <w:t xml:space="preserve"> priemerných </w:t>
      </w:r>
      <w:r w:rsidR="00180793" w:rsidRPr="00E17965">
        <w:rPr>
          <w:rFonts w:ascii="Times New Roman" w:hAnsi="Times New Roman" w:cs="Times New Roman"/>
          <w:sz w:val="24"/>
          <w:szCs w:val="24"/>
        </w:rPr>
        <w:t xml:space="preserve">ekonomicky oprávnených nákladov na laboratórne rozbory tuhých zvyškov po vyhorení a paliva </w:t>
      </w:r>
      <w:r w:rsidR="00C81F95" w:rsidRPr="00E17965">
        <w:rPr>
          <w:rFonts w:ascii="Times New Roman" w:hAnsi="Times New Roman" w:cs="Times New Roman"/>
          <w:sz w:val="24"/>
          <w:szCs w:val="24"/>
        </w:rPr>
        <w:t xml:space="preserve">(92,- eur) </w:t>
      </w:r>
      <w:r w:rsidR="00463058" w:rsidRPr="00E17965">
        <w:rPr>
          <w:rFonts w:ascii="Times New Roman" w:hAnsi="Times New Roman" w:cs="Times New Roman"/>
          <w:sz w:val="24"/>
          <w:szCs w:val="24"/>
        </w:rPr>
        <w:t xml:space="preserve">vypočítaných </w:t>
      </w:r>
      <w:r w:rsidR="000969FF" w:rsidRPr="00E17965">
        <w:rPr>
          <w:rFonts w:ascii="Times New Roman" w:hAnsi="Times New Roman" w:cs="Times New Roman"/>
          <w:sz w:val="24"/>
          <w:szCs w:val="24"/>
        </w:rPr>
        <w:t>podľa aktuálneho znenia vyhlášky</w:t>
      </w:r>
      <w:r w:rsidR="00180793" w:rsidRPr="00E17965">
        <w:rPr>
          <w:rFonts w:ascii="Times New Roman" w:hAnsi="Times New Roman" w:cs="Times New Roman"/>
          <w:sz w:val="24"/>
          <w:szCs w:val="24"/>
        </w:rPr>
        <w:t xml:space="preserve">. </w:t>
      </w:r>
      <w:r w:rsidR="00921031" w:rsidRPr="00E17965">
        <w:rPr>
          <w:rFonts w:ascii="Times New Roman" w:hAnsi="Times New Roman" w:cs="Times New Roman"/>
          <w:sz w:val="24"/>
          <w:szCs w:val="24"/>
        </w:rPr>
        <w:t>Náklady na meranie kotla alebo kogeneračnej jednotky</w:t>
      </w:r>
      <w:r w:rsidR="00180793" w:rsidRPr="00E17965">
        <w:rPr>
          <w:rFonts w:ascii="Times New Roman" w:hAnsi="Times New Roman" w:cs="Times New Roman"/>
          <w:sz w:val="24"/>
          <w:szCs w:val="24"/>
        </w:rPr>
        <w:t xml:space="preserve"> </w:t>
      </w:r>
      <w:r w:rsidR="00921031" w:rsidRPr="00E17965">
        <w:rPr>
          <w:rFonts w:ascii="Times New Roman" w:hAnsi="Times New Roman" w:cs="Times New Roman"/>
          <w:sz w:val="24"/>
          <w:szCs w:val="24"/>
        </w:rPr>
        <w:t>sú vypočítané nasledovne</w:t>
      </w:r>
      <w:r w:rsidR="000969FF" w:rsidRPr="00E17965">
        <w:rPr>
          <w:rFonts w:ascii="Times New Roman" w:hAnsi="Times New Roman" w:cs="Times New Roman"/>
          <w:sz w:val="24"/>
          <w:szCs w:val="24"/>
        </w:rPr>
        <w:t>: výroba tepla sa uskutočňuje v dvoch kotloch s priemerným počtom meraní kotlov 2,5</w:t>
      </w:r>
      <w:r w:rsidR="00180793" w:rsidRPr="00E17965">
        <w:rPr>
          <w:rFonts w:ascii="Times New Roman" w:hAnsi="Times New Roman" w:cs="Times New Roman"/>
          <w:sz w:val="24"/>
          <w:szCs w:val="24"/>
        </w:rPr>
        <w:t xml:space="preserve"> merania/kotol</w:t>
      </w:r>
      <w:r w:rsidR="000969FF" w:rsidRPr="00E17965">
        <w:rPr>
          <w:rFonts w:ascii="Times New Roman" w:hAnsi="Times New Roman" w:cs="Times New Roman"/>
          <w:sz w:val="24"/>
          <w:szCs w:val="24"/>
        </w:rPr>
        <w:t xml:space="preserve"> a priemernou výškou ekonomicky oprávnených nákladov </w:t>
      </w:r>
      <w:r w:rsidR="00600E7B" w:rsidRPr="00E17965">
        <w:rPr>
          <w:rFonts w:ascii="Times New Roman" w:hAnsi="Times New Roman" w:cs="Times New Roman"/>
          <w:sz w:val="24"/>
          <w:szCs w:val="24"/>
        </w:rPr>
        <w:t>na</w:t>
      </w:r>
      <w:r w:rsidR="000969FF" w:rsidRPr="00E17965">
        <w:rPr>
          <w:rFonts w:ascii="Times New Roman" w:hAnsi="Times New Roman" w:cs="Times New Roman"/>
          <w:sz w:val="24"/>
          <w:szCs w:val="24"/>
        </w:rPr>
        <w:t xml:space="preserve"> jedn</w:t>
      </w:r>
      <w:r w:rsidR="00600E7B" w:rsidRPr="00E17965">
        <w:rPr>
          <w:rFonts w:ascii="Times New Roman" w:hAnsi="Times New Roman" w:cs="Times New Roman"/>
          <w:sz w:val="24"/>
          <w:szCs w:val="24"/>
        </w:rPr>
        <w:t>o</w:t>
      </w:r>
      <w:r w:rsidR="000969FF" w:rsidRPr="00E17965">
        <w:rPr>
          <w:rFonts w:ascii="Times New Roman" w:hAnsi="Times New Roman" w:cs="Times New Roman"/>
          <w:sz w:val="24"/>
          <w:szCs w:val="24"/>
        </w:rPr>
        <w:t xml:space="preserve"> merani</w:t>
      </w:r>
      <w:r w:rsidR="00600E7B" w:rsidRPr="00E17965">
        <w:rPr>
          <w:rFonts w:ascii="Times New Roman" w:hAnsi="Times New Roman" w:cs="Times New Roman"/>
          <w:sz w:val="24"/>
          <w:szCs w:val="24"/>
        </w:rPr>
        <w:t>e 2 167 S</w:t>
      </w:r>
      <w:r w:rsidR="00C77B32" w:rsidRPr="00E17965">
        <w:rPr>
          <w:rFonts w:ascii="Times New Roman" w:hAnsi="Times New Roman" w:cs="Times New Roman"/>
          <w:sz w:val="24"/>
          <w:szCs w:val="24"/>
        </w:rPr>
        <w:t>k</w:t>
      </w:r>
      <w:r w:rsidR="00600E7B" w:rsidRPr="00E17965">
        <w:rPr>
          <w:rFonts w:ascii="Times New Roman" w:hAnsi="Times New Roman" w:cs="Times New Roman"/>
          <w:sz w:val="24"/>
          <w:szCs w:val="24"/>
        </w:rPr>
        <w:t xml:space="preserve"> </w:t>
      </w:r>
      <w:r w:rsidR="00C77B32" w:rsidRPr="00E17965">
        <w:rPr>
          <w:rFonts w:ascii="Times New Roman" w:hAnsi="Times New Roman" w:cs="Times New Roman"/>
          <w:sz w:val="24"/>
          <w:szCs w:val="24"/>
        </w:rPr>
        <w:t>prepočítanou na eurá a</w:t>
      </w:r>
      <w:r w:rsidR="00600E7B" w:rsidRPr="00E17965">
        <w:rPr>
          <w:rFonts w:ascii="Times New Roman" w:hAnsi="Times New Roman" w:cs="Times New Roman"/>
          <w:sz w:val="24"/>
          <w:szCs w:val="24"/>
        </w:rPr>
        <w:t xml:space="preserve"> zvýšen</w:t>
      </w:r>
      <w:r w:rsidR="00C77B32" w:rsidRPr="00E17965">
        <w:rPr>
          <w:rFonts w:ascii="Times New Roman" w:hAnsi="Times New Roman" w:cs="Times New Roman"/>
          <w:sz w:val="24"/>
          <w:szCs w:val="24"/>
        </w:rPr>
        <w:t>ou</w:t>
      </w:r>
      <w:r w:rsidR="00600E7B" w:rsidRPr="00E17965">
        <w:rPr>
          <w:rFonts w:ascii="Times New Roman" w:hAnsi="Times New Roman" w:cs="Times New Roman"/>
          <w:sz w:val="24"/>
          <w:szCs w:val="24"/>
        </w:rPr>
        <w:t xml:space="preserve"> o sumárnu výšku ročného indexu </w:t>
      </w:r>
      <w:r w:rsidR="00180793" w:rsidRPr="00E17965">
        <w:rPr>
          <w:rFonts w:ascii="Times New Roman" w:hAnsi="Times New Roman" w:cs="Times New Roman"/>
          <w:sz w:val="24"/>
          <w:szCs w:val="24"/>
        </w:rPr>
        <w:t xml:space="preserve">priemernej ročnej </w:t>
      </w:r>
      <w:r w:rsidR="00600E7B" w:rsidRPr="00E17965">
        <w:rPr>
          <w:rFonts w:ascii="Times New Roman" w:hAnsi="Times New Roman" w:cs="Times New Roman"/>
          <w:sz w:val="24"/>
          <w:szCs w:val="24"/>
        </w:rPr>
        <w:t xml:space="preserve">inflácie </w:t>
      </w:r>
      <w:r w:rsidR="00180793" w:rsidRPr="00E17965">
        <w:rPr>
          <w:rFonts w:ascii="Times New Roman" w:hAnsi="Times New Roman" w:cs="Times New Roman"/>
          <w:sz w:val="24"/>
          <w:szCs w:val="24"/>
        </w:rPr>
        <w:t xml:space="preserve">v SR </w:t>
      </w:r>
      <w:r w:rsidR="00600E7B" w:rsidRPr="00E17965">
        <w:rPr>
          <w:rFonts w:ascii="Times New Roman" w:hAnsi="Times New Roman" w:cs="Times New Roman"/>
          <w:sz w:val="24"/>
          <w:szCs w:val="24"/>
        </w:rPr>
        <w:t xml:space="preserve">vykazovaného Štatistickým úradom Slovenskej republiky </w:t>
      </w:r>
      <w:r w:rsidR="00C81F95" w:rsidRPr="00E17965">
        <w:rPr>
          <w:rFonts w:ascii="Times New Roman" w:hAnsi="Times New Roman" w:cs="Times New Roman"/>
          <w:sz w:val="24"/>
          <w:szCs w:val="24"/>
        </w:rPr>
        <w:t xml:space="preserve">za </w:t>
      </w:r>
      <w:r w:rsidR="00600E7B" w:rsidRPr="00E17965">
        <w:rPr>
          <w:rFonts w:ascii="Times New Roman" w:hAnsi="Times New Roman" w:cs="Times New Roman"/>
          <w:sz w:val="24"/>
          <w:szCs w:val="24"/>
        </w:rPr>
        <w:t>obdob</w:t>
      </w:r>
      <w:r w:rsidR="00C81F95" w:rsidRPr="00E17965">
        <w:rPr>
          <w:rFonts w:ascii="Times New Roman" w:hAnsi="Times New Roman" w:cs="Times New Roman"/>
          <w:sz w:val="24"/>
          <w:szCs w:val="24"/>
        </w:rPr>
        <w:t>ie</w:t>
      </w:r>
      <w:r w:rsidR="00600E7B" w:rsidRPr="00E17965">
        <w:rPr>
          <w:rFonts w:ascii="Times New Roman" w:hAnsi="Times New Roman" w:cs="Times New Roman"/>
          <w:sz w:val="24"/>
          <w:szCs w:val="24"/>
        </w:rPr>
        <w:t xml:space="preserve"> rokov 2005 až 2025 vo výške 66,9%</w:t>
      </w:r>
      <w:r w:rsidR="00600E7B" w:rsidRPr="00E17965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1"/>
      </w:r>
      <w:r w:rsidR="00921031" w:rsidRPr="00E17965">
        <w:rPr>
          <w:rFonts w:ascii="Times New Roman" w:hAnsi="Times New Roman" w:cs="Times New Roman"/>
          <w:sz w:val="24"/>
          <w:szCs w:val="24"/>
        </w:rPr>
        <w:t>. Náklady na laboratórne rozbory tuhých zvyškov po vyhorení a paliva</w:t>
      </w:r>
      <w:r w:rsidR="00180793" w:rsidRPr="00E17965">
        <w:rPr>
          <w:rFonts w:ascii="Times New Roman" w:hAnsi="Times New Roman" w:cs="Times New Roman"/>
          <w:sz w:val="24"/>
          <w:szCs w:val="24"/>
        </w:rPr>
        <w:t xml:space="preserve"> </w:t>
      </w:r>
      <w:r w:rsidR="00921031" w:rsidRPr="00E17965">
        <w:rPr>
          <w:rFonts w:ascii="Times New Roman" w:hAnsi="Times New Roman" w:cs="Times New Roman"/>
          <w:sz w:val="24"/>
          <w:szCs w:val="24"/>
        </w:rPr>
        <w:t>sú vypočítané nasledovne: výroba tepla sa uskutočňuje v </w:t>
      </w:r>
      <w:r w:rsidR="00C77B32" w:rsidRPr="00E17965">
        <w:rPr>
          <w:rFonts w:ascii="Times New Roman" w:hAnsi="Times New Roman" w:cs="Times New Roman"/>
          <w:sz w:val="24"/>
          <w:szCs w:val="24"/>
        </w:rPr>
        <w:t>jednom</w:t>
      </w:r>
      <w:r w:rsidR="00921031" w:rsidRPr="00E179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031" w:rsidRPr="00E17965">
        <w:rPr>
          <w:rFonts w:ascii="Times New Roman" w:hAnsi="Times New Roman" w:cs="Times New Roman"/>
          <w:sz w:val="24"/>
          <w:szCs w:val="24"/>
        </w:rPr>
        <w:t>kotl</w:t>
      </w:r>
      <w:r w:rsidR="00C77B32" w:rsidRPr="00E1796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21031" w:rsidRPr="00E17965">
        <w:rPr>
          <w:rFonts w:ascii="Times New Roman" w:hAnsi="Times New Roman" w:cs="Times New Roman"/>
          <w:sz w:val="24"/>
          <w:szCs w:val="24"/>
        </w:rPr>
        <w:t xml:space="preserve"> s počtom </w:t>
      </w:r>
      <w:r w:rsidR="00C77B32" w:rsidRPr="00E17965">
        <w:rPr>
          <w:rFonts w:ascii="Times New Roman" w:hAnsi="Times New Roman" w:cs="Times New Roman"/>
          <w:sz w:val="24"/>
          <w:szCs w:val="24"/>
        </w:rPr>
        <w:t xml:space="preserve">2 laboratórnych rozborov s </w:t>
      </w:r>
      <w:r w:rsidR="00921031" w:rsidRPr="00E17965">
        <w:rPr>
          <w:rFonts w:ascii="Times New Roman" w:hAnsi="Times New Roman" w:cs="Times New Roman"/>
          <w:sz w:val="24"/>
          <w:szCs w:val="24"/>
        </w:rPr>
        <w:t xml:space="preserve">výškou ekonomicky oprávnených nákladov </w:t>
      </w:r>
      <w:r w:rsidR="00C77B32" w:rsidRPr="00E17965">
        <w:rPr>
          <w:rFonts w:ascii="Times New Roman" w:hAnsi="Times New Roman" w:cs="Times New Roman"/>
          <w:sz w:val="24"/>
          <w:szCs w:val="24"/>
        </w:rPr>
        <w:t>1 660 Sk prepočítanou na eurá</w:t>
      </w:r>
      <w:r w:rsidR="006451C7" w:rsidRPr="00E17965">
        <w:rPr>
          <w:rFonts w:ascii="Times New Roman" w:hAnsi="Times New Roman" w:cs="Times New Roman"/>
          <w:sz w:val="24"/>
          <w:szCs w:val="24"/>
        </w:rPr>
        <w:t xml:space="preserve"> </w:t>
      </w:r>
      <w:r w:rsidR="009D4116" w:rsidRPr="00E17965">
        <w:rPr>
          <w:rFonts w:ascii="Times New Roman" w:hAnsi="Times New Roman" w:cs="Times New Roman"/>
          <w:sz w:val="24"/>
          <w:szCs w:val="24"/>
        </w:rPr>
        <w:br/>
      </w:r>
      <w:r w:rsidR="00C77B32" w:rsidRPr="00E17965">
        <w:rPr>
          <w:rFonts w:ascii="Times New Roman" w:hAnsi="Times New Roman" w:cs="Times New Roman"/>
          <w:sz w:val="24"/>
          <w:szCs w:val="24"/>
        </w:rPr>
        <w:t xml:space="preserve">a </w:t>
      </w:r>
      <w:r w:rsidR="00921031" w:rsidRPr="00E17965">
        <w:rPr>
          <w:rFonts w:ascii="Times New Roman" w:hAnsi="Times New Roman" w:cs="Times New Roman"/>
          <w:sz w:val="24"/>
          <w:szCs w:val="24"/>
        </w:rPr>
        <w:t>zvýšen</w:t>
      </w:r>
      <w:r w:rsidR="00C77B32" w:rsidRPr="00E17965">
        <w:rPr>
          <w:rFonts w:ascii="Times New Roman" w:hAnsi="Times New Roman" w:cs="Times New Roman"/>
          <w:sz w:val="24"/>
          <w:szCs w:val="24"/>
        </w:rPr>
        <w:t>ou</w:t>
      </w:r>
      <w:r w:rsidR="00921031" w:rsidRPr="00E17965">
        <w:rPr>
          <w:rFonts w:ascii="Times New Roman" w:hAnsi="Times New Roman" w:cs="Times New Roman"/>
          <w:sz w:val="24"/>
          <w:szCs w:val="24"/>
        </w:rPr>
        <w:t xml:space="preserve"> o sumárnu výšku ročného indexu priemernej ročnej inflácie v</w:t>
      </w:r>
      <w:r w:rsidR="005F3E10" w:rsidRPr="00E17965">
        <w:rPr>
          <w:rFonts w:ascii="Times New Roman" w:hAnsi="Times New Roman" w:cs="Times New Roman"/>
          <w:sz w:val="24"/>
          <w:szCs w:val="24"/>
        </w:rPr>
        <w:t> </w:t>
      </w:r>
      <w:r w:rsidR="00921031" w:rsidRPr="00E17965">
        <w:rPr>
          <w:rFonts w:ascii="Times New Roman" w:hAnsi="Times New Roman" w:cs="Times New Roman"/>
          <w:sz w:val="24"/>
          <w:szCs w:val="24"/>
        </w:rPr>
        <w:t>S</w:t>
      </w:r>
      <w:r w:rsidR="005F3E10" w:rsidRPr="00E17965">
        <w:rPr>
          <w:rFonts w:ascii="Times New Roman" w:hAnsi="Times New Roman" w:cs="Times New Roman"/>
          <w:sz w:val="24"/>
          <w:szCs w:val="24"/>
        </w:rPr>
        <w:t>lovenskej republike</w:t>
      </w:r>
      <w:r w:rsidR="00921031" w:rsidRPr="00E17965">
        <w:rPr>
          <w:rFonts w:ascii="Times New Roman" w:hAnsi="Times New Roman" w:cs="Times New Roman"/>
          <w:sz w:val="24"/>
          <w:szCs w:val="24"/>
        </w:rPr>
        <w:t xml:space="preserve"> vykazovaného Štatistickým úradom Slovenskej republiky v období rokov 2005 až 2025 </w:t>
      </w:r>
      <w:r w:rsidR="009D4116" w:rsidRPr="00E17965">
        <w:rPr>
          <w:rFonts w:ascii="Times New Roman" w:hAnsi="Times New Roman" w:cs="Times New Roman"/>
          <w:sz w:val="24"/>
          <w:szCs w:val="24"/>
        </w:rPr>
        <w:br/>
      </w:r>
      <w:r w:rsidR="00921031" w:rsidRPr="00E17965">
        <w:rPr>
          <w:rFonts w:ascii="Times New Roman" w:hAnsi="Times New Roman" w:cs="Times New Roman"/>
          <w:sz w:val="24"/>
          <w:szCs w:val="24"/>
        </w:rPr>
        <w:t>vo výške 66,9</w:t>
      </w:r>
      <w:r w:rsidR="00C77B32" w:rsidRPr="00E17965">
        <w:rPr>
          <w:rFonts w:ascii="Times New Roman" w:hAnsi="Times New Roman" w:cs="Times New Roman"/>
          <w:sz w:val="24"/>
          <w:szCs w:val="24"/>
        </w:rPr>
        <w:t>%</w:t>
      </w:r>
      <w:r w:rsidR="00921031" w:rsidRPr="00E17965">
        <w:rPr>
          <w:rFonts w:ascii="Times New Roman" w:hAnsi="Times New Roman" w:cs="Times New Roman"/>
          <w:sz w:val="24"/>
          <w:szCs w:val="24"/>
        </w:rPr>
        <w:t>.</w:t>
      </w:r>
    </w:p>
    <w:p w14:paraId="698AD5DF" w14:textId="24C98B97" w:rsidR="008205CC" w:rsidRPr="00E17965" w:rsidRDefault="008205CC" w:rsidP="008205CC">
      <w:pPr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</w:pPr>
      <w:r w:rsidRPr="00E17965">
        <w:rPr>
          <w:rFonts w:ascii="Times New Roman" w:eastAsia="Calibri" w:hAnsi="Times New Roman" w:cs="Times New Roman"/>
          <w:sz w:val="24"/>
          <w:szCs w:val="24"/>
        </w:rPr>
        <w:t xml:space="preserve">Toto regulačné opatrenie sa dotkne aktuálne </w:t>
      </w:r>
      <w:r w:rsidR="009C4B93" w:rsidRPr="00E17965">
        <w:rPr>
          <w:rFonts w:ascii="Times New Roman" w:eastAsia="Calibri" w:hAnsi="Times New Roman" w:cs="Times New Roman"/>
          <w:sz w:val="24"/>
          <w:szCs w:val="24"/>
        </w:rPr>
        <w:t>265</w:t>
      </w:r>
      <w:r w:rsidRPr="00E17965">
        <w:rPr>
          <w:rFonts w:ascii="Times New Roman" w:eastAsia="Calibri" w:hAnsi="Times New Roman" w:cs="Times New Roman"/>
          <w:sz w:val="24"/>
          <w:szCs w:val="24"/>
        </w:rPr>
        <w:t xml:space="preserve"> regulovaných subjektov, ktoré vyrábajú teplo výlučne alebo čiastočne prostredníctvom </w:t>
      </w:r>
      <w:r w:rsidR="009C4B93" w:rsidRPr="00E17965">
        <w:rPr>
          <w:rFonts w:ascii="Times New Roman" w:eastAsia="Calibri" w:hAnsi="Times New Roman" w:cs="Times New Roman"/>
          <w:sz w:val="24"/>
          <w:szCs w:val="24"/>
        </w:rPr>
        <w:t>spaľovania plynného, kvapalného alebo tuhého paliva</w:t>
      </w:r>
      <w:r w:rsidRPr="00E17965">
        <w:rPr>
          <w:rFonts w:ascii="Times New Roman" w:eastAsia="Calibri" w:hAnsi="Times New Roman" w:cs="Times New Roman"/>
          <w:sz w:val="24"/>
          <w:szCs w:val="24"/>
        </w:rPr>
        <w:t xml:space="preserve"> a ktoré </w:t>
      </w:r>
      <w:r w:rsidR="009C4B93" w:rsidRPr="00E17965">
        <w:rPr>
          <w:rFonts w:ascii="Times New Roman" w:eastAsia="Calibri" w:hAnsi="Times New Roman" w:cs="Times New Roman"/>
          <w:sz w:val="24"/>
          <w:szCs w:val="24"/>
        </w:rPr>
        <w:t xml:space="preserve">majú </w:t>
      </w:r>
      <w:r w:rsidRPr="00E17965">
        <w:rPr>
          <w:rFonts w:ascii="Times New Roman" w:eastAsia="Calibri" w:hAnsi="Times New Roman" w:cs="Times New Roman"/>
          <w:sz w:val="24"/>
          <w:szCs w:val="24"/>
        </w:rPr>
        <w:t>povinnosť overovania hospodárnosti zariadenia na výrobu tepla podľa</w:t>
      </w:r>
      <w:r w:rsidR="009C4B93" w:rsidRPr="00E179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14DD8" w:rsidRPr="00E17965">
        <w:rPr>
          <w:rFonts w:ascii="Times New Roman" w:eastAsia="Calibri" w:hAnsi="Times New Roman" w:cs="Times New Roman"/>
          <w:sz w:val="24"/>
          <w:szCs w:val="24"/>
        </w:rPr>
        <w:br/>
      </w:r>
      <w:r w:rsidRPr="00E17965">
        <w:rPr>
          <w:rFonts w:ascii="Times New Roman" w:hAnsi="Times New Roman" w:cs="Times New Roman"/>
          <w:sz w:val="24"/>
          <w:szCs w:val="24"/>
        </w:rPr>
        <w:t xml:space="preserve">§ 25 ods. 2 písm. c) zákona </w:t>
      </w:r>
      <w:r w:rsidR="009C4B93" w:rsidRPr="00E17965">
        <w:rPr>
          <w:rFonts w:ascii="Times New Roman" w:hAnsi="Times New Roman" w:cs="Times New Roman"/>
          <w:sz w:val="24"/>
          <w:szCs w:val="24"/>
        </w:rPr>
        <w:t>č</w:t>
      </w:r>
      <w:r w:rsidRPr="00E17965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. 657/2004 Z. z.</w:t>
      </w:r>
    </w:p>
    <w:p w14:paraId="57BE8F12" w14:textId="028DF635" w:rsidR="001E7A58" w:rsidRPr="00064D9E" w:rsidRDefault="009C4B93" w:rsidP="00064D9E">
      <w:pPr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E17965">
        <w:rPr>
          <w:rFonts w:ascii="Times New Roman" w:hAnsi="Times New Roman" w:cs="Times New Roman"/>
          <w:sz w:val="24"/>
          <w:szCs w:val="24"/>
        </w:rPr>
        <w:t xml:space="preserve">Povinnosť vykonávania merania kotlov na zistenie okamžitej prevádzkovej účinnosti sa </w:t>
      </w:r>
      <w:r w:rsidR="002A7B80" w:rsidRPr="00E17965">
        <w:rPr>
          <w:rFonts w:ascii="Times New Roman" w:hAnsi="Times New Roman" w:cs="Times New Roman"/>
          <w:sz w:val="24"/>
          <w:szCs w:val="24"/>
        </w:rPr>
        <w:t xml:space="preserve">podľa súčasného znenia vyhlášky </w:t>
      </w:r>
      <w:r w:rsidR="006451C7" w:rsidRPr="00E17965">
        <w:rPr>
          <w:rFonts w:ascii="Times New Roman" w:hAnsi="Times New Roman" w:cs="Times New Roman"/>
          <w:sz w:val="24"/>
          <w:szCs w:val="24"/>
        </w:rPr>
        <w:t>uskutočňuje</w:t>
      </w:r>
      <w:r w:rsidRPr="00E17965">
        <w:rPr>
          <w:rFonts w:ascii="Times New Roman" w:hAnsi="Times New Roman" w:cs="Times New Roman"/>
          <w:sz w:val="24"/>
          <w:szCs w:val="24"/>
        </w:rPr>
        <w:t xml:space="preserve"> pravidelne v termínoch súladných s povinnosťou </w:t>
      </w:r>
      <w:r w:rsidRPr="00E17965">
        <w:rPr>
          <w:rFonts w:ascii="Times New Roman" w:hAnsi="Times New Roman" w:cs="Times New Roman"/>
          <w:sz w:val="24"/>
          <w:szCs w:val="24"/>
        </w:rPr>
        <w:lastRenderedPageBreak/>
        <w:t>overovania hospodárnosti prevádzky sústavy tepelných zar</w:t>
      </w:r>
      <w:r w:rsidR="00943D31" w:rsidRPr="00E17965">
        <w:rPr>
          <w:rFonts w:ascii="Times New Roman" w:hAnsi="Times New Roman" w:cs="Times New Roman"/>
          <w:sz w:val="24"/>
          <w:szCs w:val="24"/>
        </w:rPr>
        <w:t>i</w:t>
      </w:r>
      <w:r w:rsidRPr="00E17965">
        <w:rPr>
          <w:rFonts w:ascii="Times New Roman" w:hAnsi="Times New Roman" w:cs="Times New Roman"/>
          <w:sz w:val="24"/>
          <w:szCs w:val="24"/>
        </w:rPr>
        <w:t xml:space="preserve">adení </w:t>
      </w:r>
      <w:r w:rsidR="00943D31" w:rsidRPr="00E17965">
        <w:rPr>
          <w:rFonts w:ascii="Times New Roman" w:hAnsi="Times New Roman" w:cs="Times New Roman"/>
          <w:sz w:val="24"/>
          <w:szCs w:val="24"/>
        </w:rPr>
        <w:t>(</w:t>
      </w:r>
      <w:r w:rsidRPr="00E17965">
        <w:rPr>
          <w:rFonts w:ascii="Times New Roman" w:hAnsi="Times New Roman" w:cs="Times New Roman"/>
          <w:sz w:val="24"/>
          <w:szCs w:val="24"/>
        </w:rPr>
        <w:t>štandardn</w:t>
      </w:r>
      <w:r w:rsidR="00943D31" w:rsidRPr="00E17965">
        <w:rPr>
          <w:rFonts w:ascii="Times New Roman" w:hAnsi="Times New Roman" w:cs="Times New Roman"/>
          <w:sz w:val="24"/>
          <w:szCs w:val="24"/>
        </w:rPr>
        <w:t xml:space="preserve">e jedenkrát za </w:t>
      </w:r>
      <w:r w:rsidR="002A7B80" w:rsidRPr="00E17965">
        <w:rPr>
          <w:rFonts w:ascii="Times New Roman" w:hAnsi="Times New Roman" w:cs="Times New Roman"/>
          <w:sz w:val="24"/>
          <w:szCs w:val="24"/>
        </w:rPr>
        <w:t>tri</w:t>
      </w:r>
      <w:r w:rsidR="00943D31" w:rsidRPr="00E17965">
        <w:rPr>
          <w:rFonts w:ascii="Times New Roman" w:hAnsi="Times New Roman" w:cs="Times New Roman"/>
          <w:sz w:val="24"/>
          <w:szCs w:val="24"/>
        </w:rPr>
        <w:t xml:space="preserve"> </w:t>
      </w:r>
      <w:r w:rsidR="00943D31">
        <w:rPr>
          <w:rFonts w:ascii="Times New Roman" w:hAnsi="Times New Roman" w:cs="Times New Roman"/>
          <w:sz w:val="24"/>
          <w:szCs w:val="24"/>
        </w:rPr>
        <w:t>roky)</w:t>
      </w:r>
      <w:r>
        <w:rPr>
          <w:rFonts w:ascii="Times New Roman" w:hAnsi="Times New Roman" w:cs="Times New Roman"/>
          <w:sz w:val="24"/>
          <w:szCs w:val="24"/>
        </w:rPr>
        <w:t xml:space="preserve"> ustanoven</w:t>
      </w:r>
      <w:r w:rsidR="00943D31">
        <w:rPr>
          <w:rFonts w:ascii="Times New Roman" w:hAnsi="Times New Roman" w:cs="Times New Roman"/>
          <w:sz w:val="24"/>
          <w:szCs w:val="24"/>
        </w:rPr>
        <w:t>ou</w:t>
      </w:r>
      <w:r>
        <w:rPr>
          <w:rFonts w:ascii="Times New Roman" w:hAnsi="Times New Roman" w:cs="Times New Roman"/>
          <w:sz w:val="24"/>
          <w:szCs w:val="24"/>
        </w:rPr>
        <w:t xml:space="preserve"> v </w:t>
      </w:r>
      <w:r w:rsidRPr="003D585C">
        <w:rPr>
          <w:rFonts w:ascii="Times New Roman" w:hAnsi="Times New Roman" w:cs="Times New Roman"/>
          <w:sz w:val="24"/>
          <w:szCs w:val="24"/>
        </w:rPr>
        <w:t>§ 25 ods. 2 písm. c) zákona č. 657/2004 Z. z. o tepelnej energetike v znení neskorších predpisov.</w:t>
      </w:r>
    </w:p>
    <w:p w14:paraId="070E4012" w14:textId="77777777" w:rsidR="001D7FB9" w:rsidRDefault="001D7FB9" w:rsidP="00512BA7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</w:p>
    <w:p w14:paraId="0EB298DB" w14:textId="6EB73F8F" w:rsidR="00512BA7" w:rsidRPr="001F1B43" w:rsidRDefault="00511F8F" w:rsidP="00512BA7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3.1.4 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Odôvodnenie</w:t>
      </w:r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proofErr w:type="spellStart"/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goldplating</w:t>
      </w:r>
      <w:r w:rsidR="0016512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u</w:t>
      </w:r>
      <w:proofErr w:type="spellEnd"/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podľa bodu 4 časti III </w:t>
      </w:r>
      <w:r w:rsidR="00FA6FF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j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ednotnej metodiky </w:t>
      </w:r>
      <w:r w:rsidR="00400BA5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a </w:t>
      </w:r>
      <w:r w:rsidR="00B21D1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ďalšie</w:t>
      </w:r>
      <w:r w:rsidR="00400BA5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d</w:t>
      </w:r>
      <w:r w:rsidR="00512BA7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oplňujúce informácie</w:t>
      </w:r>
      <w:r w:rsidR="00512BA7">
        <w:rPr>
          <w:rStyle w:val="Odkaznapoznmkupodiarou"/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footnoteReference w:id="2"/>
      </w:r>
      <w:r w:rsidR="00512BA7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</w:p>
    <w:p w14:paraId="39D55FBC" w14:textId="44B0C098" w:rsidR="00054C41" w:rsidRPr="001D7FB9" w:rsidRDefault="00054C41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 w:rsidRPr="001D7FB9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3.2 Vyhodnotenie konzultácií s podnikateľskými subjektmi pred predbežným pripomienkovým konaním</w:t>
      </w:r>
    </w:p>
    <w:p w14:paraId="61F62FC8" w14:textId="71F13CEC" w:rsidR="00F34D11" w:rsidRPr="001D69DB" w:rsidRDefault="00F34D11" w:rsidP="00F34D1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7DD9">
        <w:rPr>
          <w:rFonts w:ascii="Times New Roman" w:hAnsi="Times New Roman" w:cs="Times New Roman"/>
          <w:bCs/>
          <w:sz w:val="24"/>
          <w:szCs w:val="24"/>
        </w:rPr>
        <w:t xml:space="preserve">Predkladateľ návrhu </w:t>
      </w:r>
      <w:r>
        <w:rPr>
          <w:rFonts w:ascii="Times New Roman" w:hAnsi="Times New Roman" w:cs="Times New Roman"/>
          <w:bCs/>
          <w:sz w:val="24"/>
          <w:szCs w:val="24"/>
        </w:rPr>
        <w:t>vyhlášky</w:t>
      </w:r>
      <w:r w:rsidRPr="00B47DD9">
        <w:rPr>
          <w:rFonts w:ascii="Times New Roman" w:hAnsi="Times New Roman" w:cs="Times New Roman"/>
          <w:bCs/>
          <w:sz w:val="24"/>
          <w:szCs w:val="24"/>
        </w:rPr>
        <w:t xml:space="preserve"> cielene oslovil relevantné subjekty pôsobiace v oblasti </w:t>
      </w:r>
      <w:r w:rsidR="002A7B80">
        <w:rPr>
          <w:rFonts w:ascii="Times New Roman" w:hAnsi="Times New Roman" w:cs="Times New Roman"/>
          <w:bCs/>
          <w:sz w:val="24"/>
          <w:szCs w:val="24"/>
        </w:rPr>
        <w:t xml:space="preserve">overovania hospodárnosti a merania prevádzkovej účinnosti kotlov </w:t>
      </w:r>
      <w:r w:rsidRPr="00B47DD9">
        <w:rPr>
          <w:rFonts w:ascii="Times New Roman" w:hAnsi="Times New Roman" w:cs="Times New Roman"/>
          <w:bCs/>
          <w:sz w:val="24"/>
          <w:szCs w:val="24"/>
        </w:rPr>
        <w:t>na zaslanie návrhov a podnetov k plánovanej príprave novely vyhlášky Úradu pre reguláciu sieťových odvetví</w:t>
      </w:r>
      <w:r w:rsidR="00B14D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14DD8">
        <w:rPr>
          <w:rFonts w:ascii="Times New Roman" w:hAnsi="Times New Roman" w:cs="Times New Roman"/>
          <w:bCs/>
          <w:sz w:val="24"/>
          <w:szCs w:val="24"/>
        </w:rPr>
        <w:br/>
      </w:r>
      <w:r w:rsidRPr="00B47DD9">
        <w:rPr>
          <w:rFonts w:ascii="Times New Roman" w:hAnsi="Times New Roman" w:cs="Times New Roman"/>
          <w:bCs/>
          <w:sz w:val="24"/>
          <w:szCs w:val="24"/>
        </w:rPr>
        <w:t>č.</w:t>
      </w:r>
      <w:r w:rsidR="001D7FB9">
        <w:rPr>
          <w:rFonts w:ascii="Times New Roman" w:hAnsi="Times New Roman" w:cs="Times New Roman"/>
          <w:bCs/>
          <w:sz w:val="24"/>
          <w:szCs w:val="24"/>
        </w:rPr>
        <w:t xml:space="preserve"> 328/2005 Z. z.,</w:t>
      </w:r>
      <w:r w:rsidR="001D7FB9" w:rsidRPr="001D7FB9">
        <w:t xml:space="preserve"> </w:t>
      </w:r>
      <w:r w:rsidR="001D7FB9" w:rsidRPr="001D7FB9">
        <w:rPr>
          <w:rFonts w:ascii="Times New Roman" w:hAnsi="Times New Roman" w:cs="Times New Roman"/>
          <w:bCs/>
          <w:sz w:val="24"/>
          <w:szCs w:val="24"/>
        </w:rPr>
        <w:t xml:space="preserve">ktorou sa určuje spôsob overovania hospodárnosti prevádzky sústavy tepelných zariadení, ukazovatele energetickej účinnosti zariadení na výrobu tepla a distribúciu tepla, normatívne ukazovatele spotreby tepla, rozsah ekonomicky oprávnených nákladov </w:t>
      </w:r>
      <w:r w:rsidR="00B14DD8">
        <w:rPr>
          <w:rFonts w:ascii="Times New Roman" w:hAnsi="Times New Roman" w:cs="Times New Roman"/>
          <w:bCs/>
          <w:sz w:val="24"/>
          <w:szCs w:val="24"/>
        </w:rPr>
        <w:br/>
      </w:r>
      <w:r w:rsidR="002A7B8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D7FB9" w:rsidRPr="001D7FB9">
        <w:rPr>
          <w:rFonts w:ascii="Times New Roman" w:hAnsi="Times New Roman" w:cs="Times New Roman"/>
          <w:bCs/>
          <w:sz w:val="24"/>
          <w:szCs w:val="24"/>
        </w:rPr>
        <w:t>na overenie hospodárnosti prevádzky sústavy tepelných zariadení a spôsob úhrady týchto nákladov v znení vyhlášky č. 59/2008 Z. z.</w:t>
      </w:r>
      <w:r w:rsidR="006451C7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9E31A3">
        <w:rPr>
          <w:rFonts w:ascii="Times New Roman" w:hAnsi="Times New Roman" w:cs="Times New Roman"/>
          <w:bCs/>
          <w:sz w:val="24"/>
          <w:szCs w:val="24"/>
        </w:rPr>
        <w:t xml:space="preserve">a to </w:t>
      </w:r>
      <w:r w:rsidR="001D7FB9">
        <w:rPr>
          <w:rFonts w:ascii="Times New Roman" w:hAnsi="Times New Roman" w:cs="Times New Roman"/>
          <w:bCs/>
          <w:sz w:val="24"/>
          <w:szCs w:val="24"/>
        </w:rPr>
        <w:t>Slovensk</w:t>
      </w:r>
      <w:r w:rsidR="006451C7">
        <w:rPr>
          <w:rFonts w:ascii="Times New Roman" w:hAnsi="Times New Roman" w:cs="Times New Roman"/>
          <w:bCs/>
          <w:sz w:val="24"/>
          <w:szCs w:val="24"/>
        </w:rPr>
        <w:t>ú</w:t>
      </w:r>
      <w:r w:rsidR="001D7FB9">
        <w:rPr>
          <w:rFonts w:ascii="Times New Roman" w:hAnsi="Times New Roman" w:cs="Times New Roman"/>
          <w:bCs/>
          <w:sz w:val="24"/>
          <w:szCs w:val="24"/>
        </w:rPr>
        <w:t xml:space="preserve"> inovačn</w:t>
      </w:r>
      <w:r w:rsidR="006451C7">
        <w:rPr>
          <w:rFonts w:ascii="Times New Roman" w:hAnsi="Times New Roman" w:cs="Times New Roman"/>
          <w:bCs/>
          <w:sz w:val="24"/>
          <w:szCs w:val="24"/>
        </w:rPr>
        <w:t>ú</w:t>
      </w:r>
      <w:r w:rsidR="001D7FB9">
        <w:rPr>
          <w:rFonts w:ascii="Times New Roman" w:hAnsi="Times New Roman" w:cs="Times New Roman"/>
          <w:bCs/>
          <w:sz w:val="24"/>
          <w:szCs w:val="24"/>
        </w:rPr>
        <w:t xml:space="preserve"> a energetick</w:t>
      </w:r>
      <w:r w:rsidR="006451C7">
        <w:rPr>
          <w:rFonts w:ascii="Times New Roman" w:hAnsi="Times New Roman" w:cs="Times New Roman"/>
          <w:bCs/>
          <w:sz w:val="24"/>
          <w:szCs w:val="24"/>
        </w:rPr>
        <w:t>ú</w:t>
      </w:r>
      <w:r w:rsidR="001D7FB9">
        <w:rPr>
          <w:rFonts w:ascii="Times New Roman" w:hAnsi="Times New Roman" w:cs="Times New Roman"/>
          <w:bCs/>
          <w:sz w:val="24"/>
          <w:szCs w:val="24"/>
        </w:rPr>
        <w:t xml:space="preserve"> agentúr</w:t>
      </w:r>
      <w:r w:rsidR="006451C7">
        <w:rPr>
          <w:rFonts w:ascii="Times New Roman" w:hAnsi="Times New Roman" w:cs="Times New Roman"/>
          <w:bCs/>
          <w:sz w:val="24"/>
          <w:szCs w:val="24"/>
        </w:rPr>
        <w:t>u</w:t>
      </w:r>
      <w:r w:rsidR="001D7FB9">
        <w:rPr>
          <w:rFonts w:ascii="Times New Roman" w:hAnsi="Times New Roman" w:cs="Times New Roman"/>
          <w:bCs/>
          <w:sz w:val="24"/>
          <w:szCs w:val="24"/>
        </w:rPr>
        <w:t xml:space="preserve"> a Národn</w:t>
      </w:r>
      <w:r w:rsidR="006451C7">
        <w:rPr>
          <w:rFonts w:ascii="Times New Roman" w:hAnsi="Times New Roman" w:cs="Times New Roman"/>
          <w:bCs/>
          <w:sz w:val="24"/>
          <w:szCs w:val="24"/>
        </w:rPr>
        <w:t>ú</w:t>
      </w:r>
      <w:r w:rsidR="001D7FB9">
        <w:rPr>
          <w:rFonts w:ascii="Times New Roman" w:hAnsi="Times New Roman" w:cs="Times New Roman"/>
          <w:bCs/>
          <w:sz w:val="24"/>
          <w:szCs w:val="24"/>
        </w:rPr>
        <w:t xml:space="preserve"> energetick</w:t>
      </w:r>
      <w:r w:rsidR="006451C7">
        <w:rPr>
          <w:rFonts w:ascii="Times New Roman" w:hAnsi="Times New Roman" w:cs="Times New Roman"/>
          <w:bCs/>
          <w:sz w:val="24"/>
          <w:szCs w:val="24"/>
        </w:rPr>
        <w:t xml:space="preserve">ú </w:t>
      </w:r>
      <w:r w:rsidR="001D7FB9">
        <w:rPr>
          <w:rFonts w:ascii="Times New Roman" w:hAnsi="Times New Roman" w:cs="Times New Roman"/>
          <w:bCs/>
          <w:sz w:val="24"/>
          <w:szCs w:val="24"/>
        </w:rPr>
        <w:t>spoločnosť, a.</w:t>
      </w:r>
      <w:r w:rsidR="009E31A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D7FB9">
        <w:rPr>
          <w:rFonts w:ascii="Times New Roman" w:hAnsi="Times New Roman" w:cs="Times New Roman"/>
          <w:bCs/>
          <w:sz w:val="24"/>
          <w:szCs w:val="24"/>
        </w:rPr>
        <w:t>s.</w:t>
      </w:r>
      <w:r w:rsidRPr="001D69D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D7FB9">
        <w:rPr>
          <w:rFonts w:ascii="Times New Roman" w:hAnsi="Times New Roman" w:cs="Times New Roman"/>
          <w:bCs/>
          <w:sz w:val="24"/>
          <w:szCs w:val="24"/>
        </w:rPr>
        <w:t>N</w:t>
      </w:r>
      <w:r w:rsidRPr="001D69DB">
        <w:rPr>
          <w:rFonts w:ascii="Times New Roman" w:hAnsi="Times New Roman" w:cs="Times New Roman"/>
          <w:bCs/>
          <w:sz w:val="24"/>
          <w:szCs w:val="24"/>
        </w:rPr>
        <w:t>ávrhy subjektov boli predmetom konzultácií, ktoré sa uskutočnili v</w:t>
      </w:r>
      <w:r w:rsidR="001D7FB9">
        <w:rPr>
          <w:rFonts w:ascii="Times New Roman" w:hAnsi="Times New Roman" w:cs="Times New Roman"/>
          <w:bCs/>
          <w:sz w:val="24"/>
          <w:szCs w:val="24"/>
        </w:rPr>
        <w:t> </w:t>
      </w:r>
      <w:r w:rsidRPr="001D69DB">
        <w:rPr>
          <w:rFonts w:ascii="Times New Roman" w:hAnsi="Times New Roman" w:cs="Times New Roman"/>
          <w:bCs/>
          <w:sz w:val="24"/>
          <w:szCs w:val="24"/>
        </w:rPr>
        <w:t>mesiac</w:t>
      </w:r>
      <w:r w:rsidR="001D7FB9">
        <w:rPr>
          <w:rFonts w:ascii="Times New Roman" w:hAnsi="Times New Roman" w:cs="Times New Roman"/>
          <w:bCs/>
          <w:sz w:val="24"/>
          <w:szCs w:val="24"/>
        </w:rPr>
        <w:t xml:space="preserve">och december 2025 až </w:t>
      </w:r>
      <w:r w:rsidR="006451C7">
        <w:rPr>
          <w:rFonts w:ascii="Times New Roman" w:hAnsi="Times New Roman" w:cs="Times New Roman"/>
          <w:bCs/>
          <w:sz w:val="24"/>
          <w:szCs w:val="24"/>
        </w:rPr>
        <w:t>júl</w:t>
      </w:r>
      <w:r w:rsidR="001D7FB9">
        <w:rPr>
          <w:rFonts w:ascii="Times New Roman" w:hAnsi="Times New Roman" w:cs="Times New Roman"/>
          <w:bCs/>
          <w:sz w:val="24"/>
          <w:szCs w:val="24"/>
        </w:rPr>
        <w:t xml:space="preserve"> 2026</w:t>
      </w:r>
      <w:r w:rsidRPr="001D69D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BC4002">
        <w:rPr>
          <w:rFonts w:ascii="Times New Roman" w:hAnsi="Times New Roman" w:cs="Times New Roman"/>
          <w:bCs/>
          <w:sz w:val="24"/>
          <w:szCs w:val="24"/>
        </w:rPr>
        <w:t>Úrad na základe rokovaní v návrhu vyhlášky zohľadnil niektoré námety pripomienkujúcich subjektov, najmä tie,</w:t>
      </w:r>
      <w:r>
        <w:rPr>
          <w:rFonts w:ascii="Times New Roman" w:hAnsi="Times New Roman" w:cs="Times New Roman"/>
          <w:bCs/>
          <w:sz w:val="24"/>
          <w:szCs w:val="24"/>
        </w:rPr>
        <w:t xml:space="preserve"> ktoré reflektovali nové skutočnosti na trhu s teplom.</w:t>
      </w:r>
    </w:p>
    <w:p w14:paraId="3C9408A3" w14:textId="680325AF" w:rsidR="00F34D11" w:rsidRPr="00BC4002" w:rsidRDefault="00F34D11" w:rsidP="00F34D1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4002">
        <w:rPr>
          <w:rFonts w:ascii="Times New Roman" w:hAnsi="Times New Roman" w:cs="Times New Roman"/>
          <w:bCs/>
          <w:sz w:val="24"/>
          <w:szCs w:val="24"/>
        </w:rPr>
        <w:t>K predbežnej informácii č. PI/202</w:t>
      </w:r>
      <w:r w:rsidR="001D7FB9">
        <w:rPr>
          <w:rFonts w:ascii="Times New Roman" w:hAnsi="Times New Roman" w:cs="Times New Roman"/>
          <w:bCs/>
          <w:sz w:val="24"/>
          <w:szCs w:val="24"/>
        </w:rPr>
        <w:t>6</w:t>
      </w:r>
      <w:r w:rsidRPr="00BC4002">
        <w:rPr>
          <w:rFonts w:ascii="Times New Roman" w:hAnsi="Times New Roman" w:cs="Times New Roman"/>
          <w:bCs/>
          <w:sz w:val="24"/>
          <w:szCs w:val="24"/>
        </w:rPr>
        <w:t>/</w:t>
      </w:r>
      <w:r w:rsidR="001D7FB9">
        <w:rPr>
          <w:rFonts w:ascii="Times New Roman" w:hAnsi="Times New Roman" w:cs="Times New Roman"/>
          <w:bCs/>
          <w:sz w:val="24"/>
          <w:szCs w:val="24"/>
        </w:rPr>
        <w:t>1</w:t>
      </w:r>
      <w:r w:rsidRPr="00BC4002">
        <w:rPr>
          <w:rFonts w:ascii="Times New Roman" w:hAnsi="Times New Roman" w:cs="Times New Roman"/>
          <w:bCs/>
          <w:sz w:val="24"/>
          <w:szCs w:val="24"/>
        </w:rPr>
        <w:t xml:space="preserve">2 zverejnenej v informačnom systéme verejnej správy Slov-Lex </w:t>
      </w:r>
      <w:r w:rsidR="009E31A3" w:rsidRPr="009E31A3">
        <w:rPr>
          <w:rFonts w:ascii="Times New Roman" w:hAnsi="Times New Roman" w:cs="Times New Roman"/>
          <w:bCs/>
          <w:sz w:val="24"/>
          <w:szCs w:val="24"/>
        </w:rPr>
        <w:t xml:space="preserve">v období od 20.01.2026 do 02.02.2026 </w:t>
      </w:r>
      <w:r w:rsidRPr="00BC4002">
        <w:rPr>
          <w:rFonts w:ascii="Times New Roman" w:hAnsi="Times New Roman" w:cs="Times New Roman"/>
          <w:bCs/>
          <w:sz w:val="24"/>
          <w:szCs w:val="24"/>
        </w:rPr>
        <w:t>bol</w:t>
      </w:r>
      <w:r w:rsidR="001D7FB9">
        <w:rPr>
          <w:rFonts w:ascii="Times New Roman" w:hAnsi="Times New Roman" w:cs="Times New Roman"/>
          <w:bCs/>
          <w:sz w:val="24"/>
          <w:szCs w:val="24"/>
        </w:rPr>
        <w:t>i</w:t>
      </w:r>
      <w:r w:rsidRPr="00BC4002">
        <w:rPr>
          <w:rFonts w:ascii="Times New Roman" w:hAnsi="Times New Roman" w:cs="Times New Roman"/>
          <w:bCs/>
          <w:sz w:val="24"/>
          <w:szCs w:val="24"/>
        </w:rPr>
        <w:t xml:space="preserve"> uplatnen</w:t>
      </w:r>
      <w:r w:rsidR="001D7FB9">
        <w:rPr>
          <w:rFonts w:ascii="Times New Roman" w:hAnsi="Times New Roman" w:cs="Times New Roman"/>
          <w:bCs/>
          <w:sz w:val="24"/>
          <w:szCs w:val="24"/>
        </w:rPr>
        <w:t>é</w:t>
      </w:r>
      <w:r w:rsidRPr="00BC4002">
        <w:rPr>
          <w:rFonts w:ascii="Times New Roman" w:hAnsi="Times New Roman" w:cs="Times New Roman"/>
          <w:bCs/>
          <w:sz w:val="24"/>
          <w:szCs w:val="24"/>
        </w:rPr>
        <w:t xml:space="preserve"> pripomienk</w:t>
      </w:r>
      <w:r w:rsidR="001D7FB9">
        <w:rPr>
          <w:rFonts w:ascii="Times New Roman" w:hAnsi="Times New Roman" w:cs="Times New Roman"/>
          <w:bCs/>
          <w:sz w:val="24"/>
          <w:szCs w:val="24"/>
        </w:rPr>
        <w:t>y</w:t>
      </w:r>
      <w:r w:rsidRPr="00BC4002">
        <w:rPr>
          <w:rFonts w:ascii="Times New Roman" w:hAnsi="Times New Roman" w:cs="Times New Roman"/>
          <w:bCs/>
          <w:sz w:val="24"/>
          <w:szCs w:val="24"/>
        </w:rPr>
        <w:t xml:space="preserve"> spoločnost</w:t>
      </w:r>
      <w:r w:rsidR="001D7FB9">
        <w:rPr>
          <w:rFonts w:ascii="Times New Roman" w:hAnsi="Times New Roman" w:cs="Times New Roman"/>
          <w:bCs/>
          <w:sz w:val="24"/>
          <w:szCs w:val="24"/>
        </w:rPr>
        <w:t>í</w:t>
      </w:r>
      <w:r w:rsidRPr="00BC40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D7FB9" w:rsidRPr="001D7FB9">
        <w:rPr>
          <w:rFonts w:ascii="Times New Roman" w:hAnsi="Times New Roman" w:cs="Times New Roman"/>
          <w:bCs/>
          <w:sz w:val="24"/>
          <w:szCs w:val="24"/>
        </w:rPr>
        <w:t>Slovenská inovačná a energetická agentúra</w:t>
      </w:r>
      <w:r w:rsidR="001D7FB9">
        <w:rPr>
          <w:rFonts w:ascii="Times New Roman" w:hAnsi="Times New Roman" w:cs="Times New Roman"/>
          <w:bCs/>
          <w:sz w:val="24"/>
          <w:szCs w:val="24"/>
        </w:rPr>
        <w:t>,</w:t>
      </w:r>
      <w:r w:rsidR="001D7FB9" w:rsidRPr="001D7FB9">
        <w:rPr>
          <w:rFonts w:ascii="Times New Roman" w:hAnsi="Times New Roman" w:cs="Times New Roman"/>
          <w:bCs/>
          <w:sz w:val="24"/>
          <w:szCs w:val="24"/>
        </w:rPr>
        <w:t xml:space="preserve"> Národná energetická spoločnosť, a.</w:t>
      </w:r>
      <w:r w:rsidR="009E31A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D7FB9" w:rsidRPr="001D7FB9">
        <w:rPr>
          <w:rFonts w:ascii="Times New Roman" w:hAnsi="Times New Roman" w:cs="Times New Roman"/>
          <w:bCs/>
          <w:sz w:val="24"/>
          <w:szCs w:val="24"/>
        </w:rPr>
        <w:t xml:space="preserve">s. </w:t>
      </w:r>
      <w:r w:rsidR="001D7FB9">
        <w:rPr>
          <w:rFonts w:ascii="Times New Roman" w:hAnsi="Times New Roman" w:cs="Times New Roman"/>
          <w:bCs/>
          <w:sz w:val="24"/>
          <w:szCs w:val="24"/>
        </w:rPr>
        <w:t>a Slovenský zväz výrobcov tepla.</w:t>
      </w:r>
      <w:r>
        <w:rPr>
          <w:rFonts w:ascii="Times New Roman" w:hAnsi="Times New Roman" w:cs="Times New Roman"/>
          <w:bCs/>
          <w:sz w:val="24"/>
          <w:szCs w:val="24"/>
        </w:rPr>
        <w:t xml:space="preserve"> Pripomienk</w:t>
      </w:r>
      <w:r w:rsidR="002A7B80">
        <w:rPr>
          <w:rFonts w:ascii="Times New Roman" w:hAnsi="Times New Roman" w:cs="Times New Roman"/>
          <w:bCs/>
          <w:sz w:val="24"/>
          <w:szCs w:val="24"/>
        </w:rPr>
        <w:t>y</w:t>
      </w:r>
      <w:r>
        <w:rPr>
          <w:rFonts w:ascii="Times New Roman" w:hAnsi="Times New Roman" w:cs="Times New Roman"/>
          <w:bCs/>
          <w:sz w:val="24"/>
          <w:szCs w:val="24"/>
        </w:rPr>
        <w:t xml:space="preserve"> bol</w:t>
      </w:r>
      <w:r w:rsidR="001D7FB9">
        <w:rPr>
          <w:rFonts w:ascii="Times New Roman" w:hAnsi="Times New Roman" w:cs="Times New Roman"/>
          <w:bCs/>
          <w:sz w:val="24"/>
          <w:szCs w:val="24"/>
        </w:rPr>
        <w:t>i</w:t>
      </w:r>
      <w:r>
        <w:rPr>
          <w:rFonts w:ascii="Times New Roman" w:hAnsi="Times New Roman" w:cs="Times New Roman"/>
          <w:bCs/>
          <w:sz w:val="24"/>
          <w:szCs w:val="24"/>
        </w:rPr>
        <w:t xml:space="preserve"> úradom </w:t>
      </w:r>
      <w:r w:rsidR="001D7FB9">
        <w:rPr>
          <w:rFonts w:ascii="Times New Roman" w:hAnsi="Times New Roman" w:cs="Times New Roman"/>
          <w:bCs/>
          <w:sz w:val="24"/>
          <w:szCs w:val="24"/>
        </w:rPr>
        <w:t>čiastočne zohľadnené</w:t>
      </w:r>
      <w:r w:rsidR="00703E8F">
        <w:rPr>
          <w:rFonts w:ascii="Times New Roman" w:hAnsi="Times New Roman" w:cs="Times New Roman"/>
          <w:bCs/>
          <w:sz w:val="24"/>
          <w:szCs w:val="24"/>
        </w:rPr>
        <w:t xml:space="preserve"> pri vypracovaní návrhu vyhlášky.</w:t>
      </w:r>
      <w:r w:rsidR="009E31A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8FCAD96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09C066C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8" w:name="_Hlk47698091"/>
      <w:r w:rsidRPr="001F1B43">
        <w:rPr>
          <w:rFonts w:ascii="Times New Roman" w:eastAsia="Calibri" w:hAnsi="Times New Roman" w:cs="Times New Roman"/>
          <w:b/>
          <w:sz w:val="24"/>
          <w:szCs w:val="24"/>
        </w:rPr>
        <w:t>3.3 Vplyvy na konkurencieschopnosť a produktivitu</w:t>
      </w:r>
    </w:p>
    <w:bookmarkEnd w:id="8"/>
    <w:p w14:paraId="5CAF52B4" w14:textId="77777777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Dochádza k vytvoreniu resp. k zmene bariér na trhu? </w:t>
      </w:r>
    </w:p>
    <w:p w14:paraId="62B578EB" w14:textId="12F211B4" w:rsidR="00F34D11" w:rsidRPr="00B14DD8" w:rsidRDefault="00947E7A" w:rsidP="00F34D11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14DD8">
        <w:rPr>
          <w:rFonts w:ascii="Times New Roman" w:eastAsia="Calibri" w:hAnsi="Times New Roman" w:cs="Times New Roman"/>
          <w:b/>
          <w:sz w:val="24"/>
          <w:szCs w:val="24"/>
        </w:rPr>
        <w:t>Nie.</w:t>
      </w:r>
    </w:p>
    <w:p w14:paraId="179A93EA" w14:textId="77777777" w:rsidR="00B14DD8" w:rsidRDefault="00B14DD8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D049DE7" w14:textId="2978BA94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Bude sa s niektorými podnikmi alebo produktmi zaobchádzať v porovnateľnej situácii rôzne (napr. špeciálne režimy pre </w:t>
      </w:r>
      <w:proofErr w:type="spellStart"/>
      <w:r w:rsidRPr="00D8247C">
        <w:rPr>
          <w:rFonts w:ascii="Times New Roman" w:eastAsia="Calibri" w:hAnsi="Times New Roman" w:cs="Times New Roman"/>
          <w:i/>
          <w:sz w:val="24"/>
          <w:szCs w:val="24"/>
        </w:rPr>
        <w:t>mikro</w:t>
      </w:r>
      <w:proofErr w:type="spellEnd"/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, malé a stredné podniky tzv. MSP)? </w:t>
      </w:r>
    </w:p>
    <w:p w14:paraId="6C24559B" w14:textId="77777777" w:rsidR="00B14DD8" w:rsidRDefault="00B14DD8" w:rsidP="00054C41">
      <w:pPr>
        <w:spacing w:after="0"/>
        <w:jc w:val="both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B14DD8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Nebude. Návrh vyhlášky ustanovuje rovnaké postupy pre všetky dotknuté subjekty. </w:t>
      </w:r>
    </w:p>
    <w:p w14:paraId="7D726AD0" w14:textId="77777777" w:rsidR="00B14DD8" w:rsidRDefault="00B14DD8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52A90F1" w14:textId="48F516A4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Ovplyvňuje zmena regulácie cezhraničné investície (príliv/odliv zahraničných investícií resp. uplatnenie slovenských podnikov na zahraničných trhoch)? </w:t>
      </w:r>
    </w:p>
    <w:p w14:paraId="665C26E1" w14:textId="70B60CEC" w:rsidR="00B14DD8" w:rsidRDefault="00B14DD8" w:rsidP="00054C41">
      <w:pPr>
        <w:spacing w:after="0"/>
        <w:jc w:val="both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B14DD8">
        <w:rPr>
          <w:rFonts w:ascii="Times New Roman" w:eastAsia="Calibri" w:hAnsi="Times New Roman" w:cs="Times New Roman"/>
          <w:b/>
          <w:iCs/>
          <w:sz w:val="24"/>
          <w:szCs w:val="24"/>
        </w:rPr>
        <w:t>Neovplyvňuje.</w:t>
      </w:r>
    </w:p>
    <w:p w14:paraId="131ABFDC" w14:textId="77777777" w:rsidR="00B14DD8" w:rsidRDefault="00B14DD8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F78F41D" w14:textId="20292AD0" w:rsidR="00947E7A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Ovplyvní dostupnosť základných zdrojov (financie, pracovná sila, suroviny, mechanizmy, energie atď.)? </w:t>
      </w:r>
    </w:p>
    <w:p w14:paraId="22826889" w14:textId="77777777" w:rsidR="00947E7A" w:rsidRPr="00B14DD8" w:rsidRDefault="00947E7A" w:rsidP="00947E7A">
      <w:pPr>
        <w:spacing w:after="0"/>
        <w:jc w:val="both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B14DD8">
        <w:rPr>
          <w:rFonts w:ascii="Times New Roman" w:eastAsia="Calibri" w:hAnsi="Times New Roman" w:cs="Times New Roman"/>
          <w:b/>
          <w:iCs/>
          <w:sz w:val="24"/>
          <w:szCs w:val="24"/>
        </w:rPr>
        <w:t>Nie.</w:t>
      </w:r>
    </w:p>
    <w:p w14:paraId="2A792333" w14:textId="77777777" w:rsidR="00B14DD8" w:rsidRDefault="00B14DD8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B6A3793" w14:textId="784C8437" w:rsidR="007259CB" w:rsidRDefault="007259CB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Ovplyvňuje zmena regulácie inovácie, vedu a výskum?</w:t>
      </w:r>
    </w:p>
    <w:p w14:paraId="5E1ACC83" w14:textId="273CB04F" w:rsidR="00B14DD8" w:rsidRDefault="00B14DD8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bookmarkStart w:id="9" w:name="_Hlk238728575"/>
      <w:r w:rsidRPr="00B14DD8">
        <w:rPr>
          <w:rFonts w:ascii="Times New Roman" w:eastAsia="Calibri" w:hAnsi="Times New Roman" w:cs="Times New Roman"/>
          <w:b/>
          <w:iCs/>
          <w:sz w:val="24"/>
          <w:szCs w:val="24"/>
        </w:rPr>
        <w:t>Neovplyvňuje.</w:t>
      </w:r>
    </w:p>
    <w:bookmarkEnd w:id="9"/>
    <w:p w14:paraId="07FDF4C2" w14:textId="77777777" w:rsidR="00B14DD8" w:rsidRDefault="00B14DD8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1CC0738" w14:textId="5E449466" w:rsidR="00947E7A" w:rsidRDefault="00BA19B0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Ak bol identifikovaný </w:t>
      </w:r>
      <w:proofErr w:type="spellStart"/>
      <w:r>
        <w:rPr>
          <w:rFonts w:ascii="Times New Roman" w:eastAsia="Calibri" w:hAnsi="Times New Roman" w:cs="Times New Roman"/>
          <w:i/>
          <w:sz w:val="24"/>
          <w:szCs w:val="24"/>
        </w:rPr>
        <w:t>goldplating</w:t>
      </w:r>
      <w:proofErr w:type="spellEnd"/>
      <w:r w:rsidR="00581EB9">
        <w:rPr>
          <w:rFonts w:ascii="Times New Roman" w:eastAsia="Calibri" w:hAnsi="Times New Roman" w:cs="Times New Roman"/>
          <w:i/>
          <w:sz w:val="24"/>
          <w:szCs w:val="24"/>
        </w:rPr>
        <w:t>,</w:t>
      </w:r>
      <w:r w:rsidR="00C14655">
        <w:rPr>
          <w:rFonts w:ascii="Times New Roman" w:eastAsia="Calibri" w:hAnsi="Times New Roman" w:cs="Times New Roman"/>
          <w:i/>
          <w:sz w:val="24"/>
          <w:szCs w:val="24"/>
        </w:rPr>
        <w:t xml:space="preserve"> prispieva k zníženiu konkurencieschopnosti a produktivity?</w:t>
      </w:r>
      <w:r w:rsidR="00581EB9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</w:p>
    <w:p w14:paraId="31748145" w14:textId="14C43E37" w:rsidR="00947E7A" w:rsidRPr="00B14DD8" w:rsidRDefault="00947E7A" w:rsidP="00947E7A">
      <w:pPr>
        <w:spacing w:after="0"/>
        <w:jc w:val="both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B14DD8">
        <w:rPr>
          <w:rFonts w:ascii="Times New Roman" w:eastAsia="Calibri" w:hAnsi="Times New Roman" w:cs="Times New Roman"/>
          <w:b/>
          <w:iCs/>
          <w:sz w:val="24"/>
          <w:szCs w:val="24"/>
        </w:rPr>
        <w:t>N</w:t>
      </w:r>
      <w:r w:rsidR="002A7B80" w:rsidRPr="00B14DD8">
        <w:rPr>
          <w:rFonts w:ascii="Times New Roman" w:eastAsia="Calibri" w:hAnsi="Times New Roman" w:cs="Times New Roman"/>
          <w:b/>
          <w:iCs/>
          <w:sz w:val="24"/>
          <w:szCs w:val="24"/>
        </w:rPr>
        <w:t>ebol identifikovaný</w:t>
      </w:r>
      <w:r w:rsidRPr="00B14DD8">
        <w:rPr>
          <w:rFonts w:ascii="Times New Roman" w:eastAsia="Calibri" w:hAnsi="Times New Roman" w:cs="Times New Roman"/>
          <w:b/>
          <w:iCs/>
          <w:sz w:val="24"/>
          <w:szCs w:val="24"/>
        </w:rPr>
        <w:t>.</w:t>
      </w:r>
    </w:p>
    <w:p w14:paraId="64E2FB2F" w14:textId="06EA9E6A" w:rsidR="00BA19B0" w:rsidRDefault="00581EB9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Akým spôsobom?</w:t>
      </w:r>
    </w:p>
    <w:p w14:paraId="779DEF8A" w14:textId="4BF3CE1C" w:rsidR="00947E7A" w:rsidRPr="00D8247C" w:rsidRDefault="00947E7A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 -</w:t>
      </w:r>
    </w:p>
    <w:p w14:paraId="72CB32C8" w14:textId="77777777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iCs/>
          <w:sz w:val="24"/>
          <w:szCs w:val="24"/>
        </w:rPr>
        <w:t>Ako prispieva zmena regulácie k </w:t>
      </w:r>
      <w:bookmarkStart w:id="10" w:name="_Hlk226985134"/>
      <w:r w:rsidRPr="00D8247C">
        <w:rPr>
          <w:rFonts w:ascii="Times New Roman" w:eastAsia="Calibri" w:hAnsi="Times New Roman" w:cs="Times New Roman"/>
          <w:i/>
          <w:iCs/>
          <w:sz w:val="24"/>
          <w:szCs w:val="24"/>
        </w:rPr>
        <w:t>cieľu Slovenska mať najlepšie podnikateľské prostredie spomedzi susediacich krajín EÚ</w:t>
      </w:r>
      <w:bookmarkEnd w:id="10"/>
      <w:r w:rsidRPr="00D8247C">
        <w:rPr>
          <w:rFonts w:ascii="Times New Roman" w:eastAsia="Calibri" w:hAnsi="Times New Roman" w:cs="Times New Roman"/>
          <w:i/>
          <w:iCs/>
          <w:sz w:val="24"/>
          <w:szCs w:val="24"/>
        </w:rPr>
        <w:t>?</w:t>
      </w:r>
    </w:p>
    <w:p w14:paraId="476A9B96" w14:textId="77777777" w:rsidR="00B14DD8" w:rsidRDefault="00B14DD8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B3BCDB8" w14:textId="647A00E1" w:rsidR="00947E7A" w:rsidRPr="00B14DD8" w:rsidRDefault="00947E7A" w:rsidP="00054C41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14DD8">
        <w:rPr>
          <w:rFonts w:ascii="Times New Roman" w:eastAsia="Calibri" w:hAnsi="Times New Roman" w:cs="Times New Roman"/>
          <w:b/>
          <w:sz w:val="24"/>
          <w:szCs w:val="24"/>
        </w:rPr>
        <w:t>Zmena regulácie má neutrálny vplyv na cieľ Slovenska mať najlepšie podnikateľské prostredie spomedzi susediacich krajín EÚ.</w:t>
      </w:r>
    </w:p>
    <w:p w14:paraId="78681465" w14:textId="77777777" w:rsidR="00054C41" w:rsidRPr="00947E7A" w:rsidRDefault="00054C41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BE35CB4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Konkurencieschopnosť:</w:t>
      </w:r>
    </w:p>
    <w:p w14:paraId="6C684286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uvedených odpovedí zaškrtnite a popíšte, či materiál konkurencieschopnosť:</w:t>
      </w:r>
    </w:p>
    <w:p w14:paraId="76CD0669" w14:textId="7276E74B" w:rsidR="00054C41" w:rsidRPr="00D8247C" w:rsidRDefault="00770410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798576880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1729873660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410579887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80300261"/>
            </w:sdtPr>
            <w:sdtEndPr/>
            <w:sdtContent>
              <w:r w:rsidR="00F34D11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x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474604883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706551548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327BF48A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861187D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Produktivita:</w:t>
      </w:r>
    </w:p>
    <w:p w14:paraId="1FF562C2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Aký má materiál vplyv na zmenu pomeru medzi produkciou podnikov a ich nákladmi? </w:t>
      </w:r>
    </w:p>
    <w:p w14:paraId="23DA5CCF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B272ABF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uvedenej odpovede zaškrtnite a popíšte, či materiál produktivitu:</w:t>
      </w:r>
    </w:p>
    <w:p w14:paraId="789FA80A" w14:textId="0ADB2CCE" w:rsidR="00054C41" w:rsidRPr="00D8247C" w:rsidRDefault="00770410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545903528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825715010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353966921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222205104"/>
            </w:sdtPr>
            <w:sdtEndPr/>
            <w:sdtContent>
              <w:r w:rsidR="00F34D11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x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457723544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623767955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04547B8F" w14:textId="77777777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814BF91" w14:textId="77777777" w:rsidR="00E30D85" w:rsidRPr="00D8247C" w:rsidRDefault="00E30D85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F05F45F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 xml:space="preserve">3.4  Iné vplyvy na podnikateľské prostredie </w:t>
      </w:r>
    </w:p>
    <w:p w14:paraId="792676B9" w14:textId="323EA1CD" w:rsidR="00F34D11" w:rsidRPr="0087729F" w:rsidRDefault="00F34D11" w:rsidP="00F34D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87729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Navrhovaný materiál nemá vplyvy na podnikateľské prostredie, ktoré nemožno zaradiť do predchádzajúcich častí.</w:t>
      </w:r>
    </w:p>
    <w:p w14:paraId="424DBDFC" w14:textId="77777777" w:rsidR="00B21D1F" w:rsidRDefault="00B21D1F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sectPr w:rsidR="00B21D1F" w:rsidSect="00231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9D901C" w14:textId="77777777" w:rsidR="00770410" w:rsidRDefault="00770410" w:rsidP="00054C41">
      <w:pPr>
        <w:spacing w:after="0" w:line="240" w:lineRule="auto"/>
      </w:pPr>
      <w:r>
        <w:separator/>
      </w:r>
    </w:p>
  </w:endnote>
  <w:endnote w:type="continuationSeparator" w:id="0">
    <w:p w14:paraId="64BC08DF" w14:textId="77777777" w:rsidR="00770410" w:rsidRDefault="00770410" w:rsidP="0005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60350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D55F2F5" w14:textId="33170AA5" w:rsidR="00F244DC" w:rsidRPr="006045CB" w:rsidRDefault="00F244DC" w:rsidP="00054C41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8237B">
          <w:rPr>
            <w:rFonts w:ascii="Times New Roman" w:hAnsi="Times New Roman" w:cs="Times New Roman"/>
            <w:noProof/>
            <w:sz w:val="24"/>
            <w:szCs w:val="24"/>
          </w:rPr>
          <w:t>17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556761F" w14:textId="77777777" w:rsidR="00F244DC" w:rsidRPr="00FF7125" w:rsidRDefault="00F244DC" w:rsidP="00054C41">
    <w:pPr>
      <w:pStyle w:val="Pta"/>
      <w:rPr>
        <w:sz w:val="24"/>
        <w:szCs w:val="24"/>
      </w:rPr>
    </w:pPr>
  </w:p>
  <w:p w14:paraId="20FE6A4A" w14:textId="77777777" w:rsidR="00F244DC" w:rsidRDefault="00F244D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1B743D" w14:textId="77777777" w:rsidR="00770410" w:rsidRDefault="00770410" w:rsidP="00054C41">
      <w:pPr>
        <w:spacing w:after="0" w:line="240" w:lineRule="auto"/>
      </w:pPr>
      <w:r>
        <w:separator/>
      </w:r>
    </w:p>
  </w:footnote>
  <w:footnote w:type="continuationSeparator" w:id="0">
    <w:p w14:paraId="3115331F" w14:textId="77777777" w:rsidR="00770410" w:rsidRDefault="00770410" w:rsidP="00054C41">
      <w:pPr>
        <w:spacing w:after="0" w:line="240" w:lineRule="auto"/>
      </w:pPr>
      <w:r>
        <w:continuationSeparator/>
      </w:r>
    </w:p>
  </w:footnote>
  <w:footnote w:id="1">
    <w:p w14:paraId="35E7401C" w14:textId="366DCD68" w:rsidR="00600E7B" w:rsidRDefault="00600E7B">
      <w:pPr>
        <w:pStyle w:val="Textpoznmkypodiarou"/>
      </w:pPr>
      <w:r>
        <w:rPr>
          <w:rStyle w:val="Odkaznapoznmkupodiarou"/>
        </w:rPr>
        <w:footnoteRef/>
      </w:r>
      <w:r>
        <w:t xml:space="preserve"> Zdroj: </w:t>
      </w:r>
      <w:hyperlink r:id="rId1" w:history="1">
        <w:r>
          <w:rPr>
            <w:rStyle w:val="Hypertextovprepojenie"/>
          </w:rPr>
          <w:t>Inflácia – indexy spotrebiteľských cien v roku 2025</w:t>
        </w:r>
      </w:hyperlink>
    </w:p>
  </w:footnote>
  <w:footnote w:id="2">
    <w:p w14:paraId="1647D7DF" w14:textId="77777777" w:rsidR="00F244DC" w:rsidRPr="00804BC8" w:rsidRDefault="00F244DC" w:rsidP="00804BC8">
      <w:pPr>
        <w:pStyle w:val="Textpoznmkypodiarou"/>
        <w:jc w:val="both"/>
        <w:rPr>
          <w:rFonts w:ascii="Times New Roman" w:hAnsi="Times New Roman" w:cs="Times New Roman"/>
        </w:rPr>
      </w:pPr>
      <w:r w:rsidRPr="0099544D">
        <w:rPr>
          <w:rStyle w:val="Odkaznapoznmkupodiarou"/>
          <w:rFonts w:ascii="Times New Roman" w:hAnsi="Times New Roman" w:cs="Times New Roman"/>
        </w:rPr>
        <w:footnoteRef/>
      </w:r>
      <w:r w:rsidRPr="0099544D">
        <w:rPr>
          <w:rFonts w:ascii="Times New Roman" w:hAnsi="Times New Roman" w:cs="Times New Roman"/>
        </w:rPr>
        <w:t xml:space="preserve"> </w:t>
      </w:r>
      <w:r w:rsidRPr="00804BC8">
        <w:rPr>
          <w:rFonts w:ascii="Times New Roman" w:hAnsi="Times New Roman" w:cs="Times New Roman"/>
        </w:rPr>
        <w:t xml:space="preserve">Informácie sa uvádzajú  iba v prípade, ak sa predkladaným návrhom regulácie vykonáva transpozícia smernice </w:t>
      </w:r>
      <w:r w:rsidRPr="0099544D">
        <w:rPr>
          <w:rFonts w:ascii="Times New Roman" w:hAnsi="Times New Roman" w:cs="Times New Roman"/>
        </w:rPr>
        <w:t>EÚ</w:t>
      </w:r>
      <w:r w:rsidRPr="00804BC8">
        <w:rPr>
          <w:rFonts w:ascii="Times New Roman" w:hAnsi="Times New Roman" w:cs="Times New Roman"/>
        </w:rPr>
        <w:t xml:space="preserve"> a bol identifikovaný </w:t>
      </w:r>
      <w:r w:rsidRPr="00804BC8">
        <w:rPr>
          <w:rFonts w:ascii="Times New Roman" w:hAnsi="Times New Roman" w:cs="Times New Roman"/>
        </w:rPr>
        <w:t>goldplating podľa tabuľky zhody alebo sa vykonáva implementácia nariadenia EÚ s goldplatingom.</w:t>
      </w:r>
      <w:r>
        <w:rPr>
          <w:rFonts w:ascii="Times New Roman" w:hAnsi="Times New Roman" w:cs="Times New Roman"/>
        </w:rPr>
        <w:t xml:space="preserve"> Informácie sa uvádzajú aj v prípade</w:t>
      </w:r>
      <w:r w:rsidRPr="00CF4D09">
        <w:rPr>
          <w:rFonts w:ascii="Times New Roman" w:hAnsi="Times New Roman" w:cs="Times New Roman"/>
        </w:rPr>
        <w:t xml:space="preserve"> (ak nejde o transpozíciu smernice EÚ alebo implementáciu nariadenia EÚ)</w:t>
      </w:r>
      <w:r>
        <w:rPr>
          <w:rFonts w:ascii="Times New Roman" w:hAnsi="Times New Roman" w:cs="Times New Roman"/>
        </w:rPr>
        <w:t>, ak sa predloženým návrhom odstraňuje goldplating, ktorého pôvod je v skoršom zachovaní existujúcej právnej úpravy (existujúcich vnútroštátnych požiadaviek).</w:t>
      </w:r>
    </w:p>
    <w:p w14:paraId="5D313DAF" w14:textId="77777777" w:rsidR="00F244DC" w:rsidRDefault="00F244DC" w:rsidP="00512BA7">
      <w:pPr>
        <w:pStyle w:val="Textpoznmkypodi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5D8E6B" w14:textId="77777777" w:rsidR="00F244DC" w:rsidRPr="006045CB" w:rsidRDefault="00F244DC" w:rsidP="00142154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3a</w:t>
    </w:r>
  </w:p>
  <w:p w14:paraId="4B2D726A" w14:textId="77777777" w:rsidR="00F244DC" w:rsidRPr="006045CB" w:rsidRDefault="00F244DC" w:rsidP="0014215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A226B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6B66859"/>
    <w:multiLevelType w:val="hybridMultilevel"/>
    <w:tmpl w:val="6BFACF3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E2235"/>
    <w:multiLevelType w:val="hybridMultilevel"/>
    <w:tmpl w:val="93EC2C2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82F49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B4294"/>
    <w:multiLevelType w:val="hybridMultilevel"/>
    <w:tmpl w:val="DB90B4D4"/>
    <w:lvl w:ilvl="0" w:tplc="A80C46B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7276D"/>
    <w:multiLevelType w:val="hybridMultilevel"/>
    <w:tmpl w:val="50AE822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76105F"/>
    <w:multiLevelType w:val="hybridMultilevel"/>
    <w:tmpl w:val="CABC1C00"/>
    <w:lvl w:ilvl="0" w:tplc="AF2A6E0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21570F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252805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0" w15:restartNumberingAfterBreak="0">
    <w:nsid w:val="70BB77D5"/>
    <w:multiLevelType w:val="hybridMultilevel"/>
    <w:tmpl w:val="F7CE6636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36C4BD0"/>
    <w:multiLevelType w:val="hybridMultilevel"/>
    <w:tmpl w:val="5AD88732"/>
    <w:lvl w:ilvl="0" w:tplc="3E049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FD0C6E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14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1"/>
  </w:num>
  <w:num w:numId="2">
    <w:abstractNumId w:val="10"/>
  </w:num>
  <w:num w:numId="3">
    <w:abstractNumId w:val="11"/>
  </w:num>
  <w:num w:numId="4">
    <w:abstractNumId w:val="9"/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3"/>
  </w:num>
  <w:num w:numId="11">
    <w:abstractNumId w:val="4"/>
  </w:num>
  <w:num w:numId="12">
    <w:abstractNumId w:val="0"/>
  </w:num>
  <w:num w:numId="13">
    <w:abstractNumId w:val="12"/>
  </w:num>
  <w:num w:numId="14">
    <w:abstractNumId w:val="5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C41"/>
    <w:rsid w:val="0002425A"/>
    <w:rsid w:val="00024EE4"/>
    <w:rsid w:val="00047C70"/>
    <w:rsid w:val="00050AAB"/>
    <w:rsid w:val="00054A53"/>
    <w:rsid w:val="00054C41"/>
    <w:rsid w:val="00060DA1"/>
    <w:rsid w:val="00061E85"/>
    <w:rsid w:val="00064D9E"/>
    <w:rsid w:val="00072B4E"/>
    <w:rsid w:val="000820E0"/>
    <w:rsid w:val="00091A43"/>
    <w:rsid w:val="0009490E"/>
    <w:rsid w:val="000969FF"/>
    <w:rsid w:val="000A6B7F"/>
    <w:rsid w:val="000C5419"/>
    <w:rsid w:val="000C5E9A"/>
    <w:rsid w:val="000D15F0"/>
    <w:rsid w:val="0011003B"/>
    <w:rsid w:val="001133DA"/>
    <w:rsid w:val="00126A2B"/>
    <w:rsid w:val="00142154"/>
    <w:rsid w:val="001476A4"/>
    <w:rsid w:val="00162C6C"/>
    <w:rsid w:val="0016512E"/>
    <w:rsid w:val="00180793"/>
    <w:rsid w:val="0018715C"/>
    <w:rsid w:val="00196CBF"/>
    <w:rsid w:val="001A1561"/>
    <w:rsid w:val="001B4C03"/>
    <w:rsid w:val="001B5A83"/>
    <w:rsid w:val="001C7B91"/>
    <w:rsid w:val="001D1083"/>
    <w:rsid w:val="001D3FA0"/>
    <w:rsid w:val="001D7FB9"/>
    <w:rsid w:val="001E24E8"/>
    <w:rsid w:val="001E53CB"/>
    <w:rsid w:val="001E7A58"/>
    <w:rsid w:val="001F7459"/>
    <w:rsid w:val="00207F43"/>
    <w:rsid w:val="002232D3"/>
    <w:rsid w:val="00225A83"/>
    <w:rsid w:val="002271FE"/>
    <w:rsid w:val="00231B8F"/>
    <w:rsid w:val="00270EA5"/>
    <w:rsid w:val="002712B9"/>
    <w:rsid w:val="00284B8C"/>
    <w:rsid w:val="0029483F"/>
    <w:rsid w:val="002A7B80"/>
    <w:rsid w:val="002A7DF3"/>
    <w:rsid w:val="002C2FC0"/>
    <w:rsid w:val="00302A17"/>
    <w:rsid w:val="00314D25"/>
    <w:rsid w:val="00315BE2"/>
    <w:rsid w:val="00320055"/>
    <w:rsid w:val="00320CE8"/>
    <w:rsid w:val="003322EE"/>
    <w:rsid w:val="00337630"/>
    <w:rsid w:val="00340CFD"/>
    <w:rsid w:val="003413D5"/>
    <w:rsid w:val="00342621"/>
    <w:rsid w:val="00354F83"/>
    <w:rsid w:val="00357F22"/>
    <w:rsid w:val="0036748D"/>
    <w:rsid w:val="003676AB"/>
    <w:rsid w:val="00376039"/>
    <w:rsid w:val="00376BF7"/>
    <w:rsid w:val="0038255E"/>
    <w:rsid w:val="00391648"/>
    <w:rsid w:val="0039304E"/>
    <w:rsid w:val="0039334E"/>
    <w:rsid w:val="00394AD2"/>
    <w:rsid w:val="003A02AF"/>
    <w:rsid w:val="003A3124"/>
    <w:rsid w:val="003A686F"/>
    <w:rsid w:val="003D585C"/>
    <w:rsid w:val="003E4D5D"/>
    <w:rsid w:val="003E58B8"/>
    <w:rsid w:val="003F06D7"/>
    <w:rsid w:val="00400224"/>
    <w:rsid w:val="00400BA5"/>
    <w:rsid w:val="00410E62"/>
    <w:rsid w:val="00414FA7"/>
    <w:rsid w:val="00420090"/>
    <w:rsid w:val="004239D1"/>
    <w:rsid w:val="00445638"/>
    <w:rsid w:val="00446432"/>
    <w:rsid w:val="00446512"/>
    <w:rsid w:val="00463058"/>
    <w:rsid w:val="00466D7A"/>
    <w:rsid w:val="0048237B"/>
    <w:rsid w:val="00484D16"/>
    <w:rsid w:val="00491853"/>
    <w:rsid w:val="004935F2"/>
    <w:rsid w:val="004A14CD"/>
    <w:rsid w:val="004A2C6B"/>
    <w:rsid w:val="004D20CB"/>
    <w:rsid w:val="004D65B2"/>
    <w:rsid w:val="004D681D"/>
    <w:rsid w:val="004E2324"/>
    <w:rsid w:val="004F63E6"/>
    <w:rsid w:val="005103DA"/>
    <w:rsid w:val="00511F8F"/>
    <w:rsid w:val="00512BA7"/>
    <w:rsid w:val="00515726"/>
    <w:rsid w:val="00554A31"/>
    <w:rsid w:val="00562527"/>
    <w:rsid w:val="00562A1E"/>
    <w:rsid w:val="00563427"/>
    <w:rsid w:val="00581EB9"/>
    <w:rsid w:val="00584208"/>
    <w:rsid w:val="005B4E6E"/>
    <w:rsid w:val="005B56E4"/>
    <w:rsid w:val="005C1DB0"/>
    <w:rsid w:val="005C795C"/>
    <w:rsid w:val="005D0E50"/>
    <w:rsid w:val="005D2430"/>
    <w:rsid w:val="005D39D8"/>
    <w:rsid w:val="005F3E10"/>
    <w:rsid w:val="00600E7B"/>
    <w:rsid w:val="0061097B"/>
    <w:rsid w:val="0061612F"/>
    <w:rsid w:val="006177C8"/>
    <w:rsid w:val="0062600A"/>
    <w:rsid w:val="00631296"/>
    <w:rsid w:val="0063777D"/>
    <w:rsid w:val="00643358"/>
    <w:rsid w:val="006451C7"/>
    <w:rsid w:val="00646084"/>
    <w:rsid w:val="00647570"/>
    <w:rsid w:val="006564C3"/>
    <w:rsid w:val="006578CB"/>
    <w:rsid w:val="00677946"/>
    <w:rsid w:val="006A4E85"/>
    <w:rsid w:val="006A60C0"/>
    <w:rsid w:val="006A712F"/>
    <w:rsid w:val="006B5D74"/>
    <w:rsid w:val="006C25BE"/>
    <w:rsid w:val="006D7AD8"/>
    <w:rsid w:val="006F1D57"/>
    <w:rsid w:val="0070364C"/>
    <w:rsid w:val="00703E8F"/>
    <w:rsid w:val="00710EDF"/>
    <w:rsid w:val="0072221D"/>
    <w:rsid w:val="0072357C"/>
    <w:rsid w:val="007259CB"/>
    <w:rsid w:val="00726031"/>
    <w:rsid w:val="00751DA9"/>
    <w:rsid w:val="00755E69"/>
    <w:rsid w:val="007648EE"/>
    <w:rsid w:val="00770410"/>
    <w:rsid w:val="0077106D"/>
    <w:rsid w:val="00780ACC"/>
    <w:rsid w:val="00787A11"/>
    <w:rsid w:val="00797B40"/>
    <w:rsid w:val="007A0C9D"/>
    <w:rsid w:val="007B40FB"/>
    <w:rsid w:val="007B62AF"/>
    <w:rsid w:val="007E24B2"/>
    <w:rsid w:val="007E2DA4"/>
    <w:rsid w:val="007E6815"/>
    <w:rsid w:val="007E7632"/>
    <w:rsid w:val="007E7F4D"/>
    <w:rsid w:val="007F1C84"/>
    <w:rsid w:val="007F4579"/>
    <w:rsid w:val="00801596"/>
    <w:rsid w:val="00804BC8"/>
    <w:rsid w:val="00806E23"/>
    <w:rsid w:val="00807981"/>
    <w:rsid w:val="008205CC"/>
    <w:rsid w:val="00823F5A"/>
    <w:rsid w:val="00840E11"/>
    <w:rsid w:val="00845D3B"/>
    <w:rsid w:val="008634E9"/>
    <w:rsid w:val="0087619F"/>
    <w:rsid w:val="008766E3"/>
    <w:rsid w:val="0087729F"/>
    <w:rsid w:val="008801B5"/>
    <w:rsid w:val="00880578"/>
    <w:rsid w:val="00882407"/>
    <w:rsid w:val="008920C3"/>
    <w:rsid w:val="00894052"/>
    <w:rsid w:val="008A1316"/>
    <w:rsid w:val="008A7B87"/>
    <w:rsid w:val="008B3032"/>
    <w:rsid w:val="008B4AA1"/>
    <w:rsid w:val="008C1C71"/>
    <w:rsid w:val="008E1AD0"/>
    <w:rsid w:val="008E315F"/>
    <w:rsid w:val="008E6B82"/>
    <w:rsid w:val="008F6ADE"/>
    <w:rsid w:val="0091269B"/>
    <w:rsid w:val="00913650"/>
    <w:rsid w:val="00921031"/>
    <w:rsid w:val="00923C0C"/>
    <w:rsid w:val="00943D31"/>
    <w:rsid w:val="00947E7A"/>
    <w:rsid w:val="0095170D"/>
    <w:rsid w:val="00952CF6"/>
    <w:rsid w:val="009552A3"/>
    <w:rsid w:val="00960413"/>
    <w:rsid w:val="00972F50"/>
    <w:rsid w:val="00981995"/>
    <w:rsid w:val="00981C7F"/>
    <w:rsid w:val="00985515"/>
    <w:rsid w:val="00990813"/>
    <w:rsid w:val="0099544D"/>
    <w:rsid w:val="00997513"/>
    <w:rsid w:val="009A0E2C"/>
    <w:rsid w:val="009A4D56"/>
    <w:rsid w:val="009A6481"/>
    <w:rsid w:val="009B1F04"/>
    <w:rsid w:val="009C4B93"/>
    <w:rsid w:val="009D4116"/>
    <w:rsid w:val="009E09F7"/>
    <w:rsid w:val="009E2D5C"/>
    <w:rsid w:val="009E31A3"/>
    <w:rsid w:val="009E3E44"/>
    <w:rsid w:val="009E7E9A"/>
    <w:rsid w:val="009F4175"/>
    <w:rsid w:val="009F66A4"/>
    <w:rsid w:val="009F6C80"/>
    <w:rsid w:val="00A000DA"/>
    <w:rsid w:val="00A1736E"/>
    <w:rsid w:val="00A216DF"/>
    <w:rsid w:val="00A33F2C"/>
    <w:rsid w:val="00A4074F"/>
    <w:rsid w:val="00A50EE3"/>
    <w:rsid w:val="00A83E11"/>
    <w:rsid w:val="00A94A0F"/>
    <w:rsid w:val="00AA3C6D"/>
    <w:rsid w:val="00AA6BB7"/>
    <w:rsid w:val="00AB57C4"/>
    <w:rsid w:val="00AC5D41"/>
    <w:rsid w:val="00AD358C"/>
    <w:rsid w:val="00AD7AAD"/>
    <w:rsid w:val="00B11CF5"/>
    <w:rsid w:val="00B14DD8"/>
    <w:rsid w:val="00B209FA"/>
    <w:rsid w:val="00B21D1F"/>
    <w:rsid w:val="00B33538"/>
    <w:rsid w:val="00B410BA"/>
    <w:rsid w:val="00B43D68"/>
    <w:rsid w:val="00B44A3A"/>
    <w:rsid w:val="00B5600C"/>
    <w:rsid w:val="00B66E33"/>
    <w:rsid w:val="00B72FB1"/>
    <w:rsid w:val="00B76CC5"/>
    <w:rsid w:val="00B953DA"/>
    <w:rsid w:val="00BA19B0"/>
    <w:rsid w:val="00BA4CB1"/>
    <w:rsid w:val="00BB3870"/>
    <w:rsid w:val="00BB45A7"/>
    <w:rsid w:val="00BD0EF7"/>
    <w:rsid w:val="00BD6778"/>
    <w:rsid w:val="00BD6A0E"/>
    <w:rsid w:val="00BF3AD1"/>
    <w:rsid w:val="00C01599"/>
    <w:rsid w:val="00C048D1"/>
    <w:rsid w:val="00C05563"/>
    <w:rsid w:val="00C11132"/>
    <w:rsid w:val="00C115B9"/>
    <w:rsid w:val="00C12FDD"/>
    <w:rsid w:val="00C145AA"/>
    <w:rsid w:val="00C14655"/>
    <w:rsid w:val="00C21399"/>
    <w:rsid w:val="00C23B77"/>
    <w:rsid w:val="00C446E2"/>
    <w:rsid w:val="00C535F5"/>
    <w:rsid w:val="00C560C4"/>
    <w:rsid w:val="00C6748F"/>
    <w:rsid w:val="00C74337"/>
    <w:rsid w:val="00C75DC8"/>
    <w:rsid w:val="00C77B32"/>
    <w:rsid w:val="00C81F95"/>
    <w:rsid w:val="00C929AE"/>
    <w:rsid w:val="00CA4344"/>
    <w:rsid w:val="00CA6348"/>
    <w:rsid w:val="00CB1232"/>
    <w:rsid w:val="00CB17A0"/>
    <w:rsid w:val="00CC0865"/>
    <w:rsid w:val="00CC3B7D"/>
    <w:rsid w:val="00CD5AE4"/>
    <w:rsid w:val="00CD5E86"/>
    <w:rsid w:val="00CE3B21"/>
    <w:rsid w:val="00CF4D09"/>
    <w:rsid w:val="00D005F2"/>
    <w:rsid w:val="00D03A8E"/>
    <w:rsid w:val="00D114ED"/>
    <w:rsid w:val="00D17B69"/>
    <w:rsid w:val="00D3032C"/>
    <w:rsid w:val="00D31A3B"/>
    <w:rsid w:val="00D474A1"/>
    <w:rsid w:val="00D5309D"/>
    <w:rsid w:val="00D631FA"/>
    <w:rsid w:val="00D71064"/>
    <w:rsid w:val="00D811BB"/>
    <w:rsid w:val="00D811F0"/>
    <w:rsid w:val="00D82356"/>
    <w:rsid w:val="00D84EEE"/>
    <w:rsid w:val="00D90A61"/>
    <w:rsid w:val="00D9293D"/>
    <w:rsid w:val="00D946EF"/>
    <w:rsid w:val="00D95553"/>
    <w:rsid w:val="00DB02B9"/>
    <w:rsid w:val="00DB33DE"/>
    <w:rsid w:val="00DB6B6A"/>
    <w:rsid w:val="00DC355F"/>
    <w:rsid w:val="00DD1E4C"/>
    <w:rsid w:val="00DD46CE"/>
    <w:rsid w:val="00DE331A"/>
    <w:rsid w:val="00DE6ACB"/>
    <w:rsid w:val="00DF02CE"/>
    <w:rsid w:val="00DF1462"/>
    <w:rsid w:val="00DF4FA1"/>
    <w:rsid w:val="00E00C0D"/>
    <w:rsid w:val="00E030DA"/>
    <w:rsid w:val="00E17965"/>
    <w:rsid w:val="00E214C0"/>
    <w:rsid w:val="00E30D85"/>
    <w:rsid w:val="00E444EB"/>
    <w:rsid w:val="00E77A69"/>
    <w:rsid w:val="00E81A42"/>
    <w:rsid w:val="00E961E8"/>
    <w:rsid w:val="00E96244"/>
    <w:rsid w:val="00E96DE0"/>
    <w:rsid w:val="00EB2BEC"/>
    <w:rsid w:val="00EB74BF"/>
    <w:rsid w:val="00EC0704"/>
    <w:rsid w:val="00EC508B"/>
    <w:rsid w:val="00ED499E"/>
    <w:rsid w:val="00ED6B5D"/>
    <w:rsid w:val="00EE4C99"/>
    <w:rsid w:val="00F153D7"/>
    <w:rsid w:val="00F1599C"/>
    <w:rsid w:val="00F17F04"/>
    <w:rsid w:val="00F2433F"/>
    <w:rsid w:val="00F244DC"/>
    <w:rsid w:val="00F34D11"/>
    <w:rsid w:val="00F378F4"/>
    <w:rsid w:val="00F47912"/>
    <w:rsid w:val="00F527DD"/>
    <w:rsid w:val="00F541B6"/>
    <w:rsid w:val="00F57702"/>
    <w:rsid w:val="00F61361"/>
    <w:rsid w:val="00F613E8"/>
    <w:rsid w:val="00F74D3C"/>
    <w:rsid w:val="00F74FC9"/>
    <w:rsid w:val="00F91F47"/>
    <w:rsid w:val="00FA4F36"/>
    <w:rsid w:val="00FA6FFE"/>
    <w:rsid w:val="00FC121B"/>
    <w:rsid w:val="00FD3DFB"/>
    <w:rsid w:val="00FF0272"/>
    <w:rsid w:val="00FF414B"/>
    <w:rsid w:val="00FF4B7A"/>
    <w:rsid w:val="00FF6016"/>
    <w:rsid w:val="00FF6FF5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44A8"/>
  <w15:docId w15:val="{4971B98A-309B-41B5-937D-82CDFE46E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054C4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4C41"/>
  </w:style>
  <w:style w:type="paragraph" w:styleId="Normlnywebov">
    <w:name w:val="Normal (Web)"/>
    <w:basedOn w:val="Normlny"/>
    <w:uiPriority w:val="99"/>
    <w:unhideWhenUsed/>
    <w:rsid w:val="00054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2">
    <w:name w:val="Mriežka tabuľky2"/>
    <w:basedOn w:val="Normlnatabuka"/>
    <w:next w:val="Mriekatabuky"/>
    <w:uiPriority w:val="5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4C41"/>
  </w:style>
  <w:style w:type="paragraph" w:styleId="Textbubliny">
    <w:name w:val="Balloon Text"/>
    <w:basedOn w:val="Normlny"/>
    <w:link w:val="TextbublinyChar"/>
    <w:uiPriority w:val="99"/>
    <w:semiHidden/>
    <w:unhideWhenUsed/>
    <w:rsid w:val="001B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C0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B4C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C0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C0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C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C03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EE4C99"/>
    <w:pPr>
      <w:ind w:left="720"/>
      <w:contextualSpacing/>
    </w:pPr>
  </w:style>
  <w:style w:type="paragraph" w:customStyle="1" w:styleId="gmail-m-1648484718305530482msolistparagraph">
    <w:name w:val="gmail-m_-1648484718305530482msolistparagraph"/>
    <w:basedOn w:val="Normlny"/>
    <w:rsid w:val="00A50EE3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929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929A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929AE"/>
    <w:rPr>
      <w:vertAlign w:val="superscript"/>
    </w:rPr>
  </w:style>
  <w:style w:type="paragraph" w:styleId="Revzia">
    <w:name w:val="Revision"/>
    <w:hidden/>
    <w:uiPriority w:val="99"/>
    <w:semiHidden/>
    <w:rsid w:val="00DE6ACB"/>
    <w:pPr>
      <w:spacing w:after="0" w:line="240" w:lineRule="auto"/>
    </w:pPr>
  </w:style>
  <w:style w:type="character" w:styleId="Hypertextovprepojenie">
    <w:name w:val="Hyperlink"/>
    <w:basedOn w:val="Predvolenpsmoodseku"/>
    <w:uiPriority w:val="99"/>
    <w:semiHidden/>
    <w:unhideWhenUsed/>
    <w:rsid w:val="00600E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6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lovak.statistics.sk/wps/portal/ext/products/informationmessages/inf_sprava_detail/f943a6e4-037f-4034-b5b5-0ef4aaf60d89/!ut/p/z1/tVFNc4IwFPwtPXjMvKcJgsfgWMCqU7VUyaUTFJSiASWD9d8bOr304EcPfZe8N7O7s5sFAUsQStbZRuqsUHJn7kh0P6Z24LhumyO6I4rB8GU-8fvPHS-0YPEb4ExmAwze-Ks3G7I2MgvEbf47CBArpUu9haiIK7klVU4ylRKZ6xaapTjujZtaJaQqj7I-t7CuEp2bN-0xKrsJI0jtlDCkjMRWbBFMUiZl2sW102vky1W2hugh9OJe3iYOXhmOhi--IX2P-8weITojz8KA--GsN6UUOf0B3NCIjAf7qoe2DYs6S04QquZndjD_Y0QfYXivFVN75zjujzdGWept00cBy4fkDTX7PBwEN7UWSidfGpb_0Wu5D_cOPZM8HQ8oE_H5xJ8uYS6v0Q!!/dz/d5/L2dBISEvZ0FBIS9nQSEh/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iloha-3a-AVnaPP-do-MPK"/>
    <f:field ref="objsubject" par="" edit="true" text=""/>
    <f:field ref="objcreatedby" par="" text="Pavlíková, Katarína, Mgr."/>
    <f:field ref="objcreatedat" par="" text="10.11.2022 9:46:51"/>
    <f:field ref="objchangedby" par="" text="Administrator, System"/>
    <f:field ref="objmodifiedat" par="" text="10.11.2022 9:46:5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A37B77EC-1B1F-44A0-B855-B1EEB4F3B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1892</Words>
  <Characters>10789</Characters>
  <Application>Microsoft Office Word</Application>
  <DocSecurity>0</DocSecurity>
  <Lines>89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Pavlikova Katarina</dc:creator>
  <cp:lastModifiedBy>Erik Jančík</cp:lastModifiedBy>
  <cp:revision>5</cp:revision>
  <dcterms:created xsi:type="dcterms:W3CDTF">2026-09-21T06:59:00Z</dcterms:created>
  <dcterms:modified xsi:type="dcterms:W3CDTF">2026-09-22T12:17:00Z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COO.2145.1000.3.5328105</vt:lpwstr>
  </property>
  <property fmtid="{D5CDD505-2E9C-101B-9397-08002B2CF9AE}" pid="152" name="FSC#FSCFOLIO@1.1001:docpropproject">
    <vt:lpwstr/>
  </property>
</Properties>
</file>