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B1EF3" w14:textId="77777777" w:rsidR="00C41AC5" w:rsidRPr="00552D87" w:rsidRDefault="00C41AC5" w:rsidP="00E73576">
      <w:pPr>
        <w:pStyle w:val="Odsekzoznamu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0" w:name="predpis.oznacenie"/>
      <w:bookmarkStart w:id="1" w:name="column-1"/>
      <w:bookmarkStart w:id="2" w:name="main-content"/>
      <w:bookmarkStart w:id="3" w:name="content"/>
      <w:bookmarkStart w:id="4" w:name="wrapper"/>
      <w:r w:rsidRPr="00552D87">
        <w:rPr>
          <w:rFonts w:ascii="Times New Roman" w:hAnsi="Times New Roman" w:cs="Times New Roman"/>
          <w:sz w:val="24"/>
          <w:szCs w:val="24"/>
          <w:lang w:val="sk-SK"/>
        </w:rPr>
        <w:t>(Návrh)</w:t>
      </w:r>
    </w:p>
    <w:p w14:paraId="294F58A6" w14:textId="7B57413D" w:rsidR="00C41AC5" w:rsidRPr="00A25E5D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</w:pPr>
      <w:r w:rsidRPr="00A25E5D"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  <w:t>VYHLÁŠKA</w:t>
      </w:r>
    </w:p>
    <w:p w14:paraId="6408A242" w14:textId="77777777" w:rsidR="00C41AC5" w:rsidRPr="00A25E5D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</w:pPr>
      <w:r w:rsidRPr="00A25E5D"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  <w:t>Úradu pre reguláciu sieťových odvetví</w:t>
      </w:r>
    </w:p>
    <w:p w14:paraId="3A45A288" w14:textId="77777777" w:rsidR="00C41AC5" w:rsidRPr="00A25E5D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1C790C1B" w14:textId="466161C6" w:rsidR="00C41AC5" w:rsidRPr="00A25E5D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z ..... 2026,</w:t>
      </w:r>
    </w:p>
    <w:p w14:paraId="6AD23356" w14:textId="77777777" w:rsidR="00C41AC5" w:rsidRPr="00A25E5D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1D0847AE" w14:textId="77777777" w:rsidR="00C41AC5" w:rsidRPr="00E73576" w:rsidRDefault="00C41AC5" w:rsidP="00E73576">
      <w:pPr>
        <w:pBdr>
          <w:bottom w:val="single" w:sz="8" w:space="8" w:color="EFEFEF"/>
        </w:pBd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sz w:val="24"/>
          <w:szCs w:val="24"/>
          <w:lang w:val="sk-SK"/>
        </w:rPr>
        <w:t xml:space="preserve">ktorou sa mení a dopĺňa vyhláška Úradu pre reguláciu sieťových odvetví </w:t>
      </w:r>
    </w:p>
    <w:p w14:paraId="61B2A52B" w14:textId="77777777" w:rsidR="00C41AC5" w:rsidRPr="00E73576" w:rsidRDefault="00C41AC5" w:rsidP="00E73576">
      <w:pPr>
        <w:pBdr>
          <w:bottom w:val="single" w:sz="8" w:space="8" w:color="EFEFEF"/>
        </w:pBd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sz w:val="24"/>
          <w:szCs w:val="24"/>
          <w:lang w:val="sk-SK"/>
        </w:rPr>
        <w:t xml:space="preserve">č. 328/2005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 v znení vyhlášky č. 59/2008 Z. z. </w:t>
      </w:r>
    </w:p>
    <w:p w14:paraId="55B2FA67" w14:textId="77777777" w:rsidR="00AE15DD" w:rsidRPr="00A25E5D" w:rsidRDefault="00AE15DD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5" w:name="_Hlk228354379"/>
      <w:bookmarkStart w:id="6" w:name="_Hlk228354403"/>
    </w:p>
    <w:p w14:paraId="1D773CFD" w14:textId="50D700F1" w:rsidR="00C41AC5" w:rsidRPr="00E73576" w:rsidRDefault="00C41AC5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Úrad pre reguláciu sieťových odvetví podľa </w:t>
      </w:r>
      <w:hyperlink r:id="rId8" w:anchor="paragraf-25.odsek-5">
        <w:r w:rsidRPr="00E73576">
          <w:rPr>
            <w:rFonts w:ascii="Times New Roman" w:hAnsi="Times New Roman" w:cs="Times New Roman"/>
            <w:sz w:val="24"/>
            <w:szCs w:val="24"/>
            <w:lang w:val="sk-SK"/>
          </w:rPr>
          <w:t>§ 25 ods. 6 zákona č. 657/2004 Z. z.</w:t>
        </w:r>
      </w:hyperlink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o tepelnej energetike v znení </w:t>
      </w:r>
      <w:r w:rsidR="003B6C4C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zákona č. 321/2014 Z. z. (ďalej len „zákon“)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ustanovuje: </w:t>
      </w:r>
    </w:p>
    <w:bookmarkEnd w:id="5"/>
    <w:p w14:paraId="026B6BA3" w14:textId="77777777" w:rsidR="00C41AC5" w:rsidRPr="00A25E5D" w:rsidRDefault="00C41AC5" w:rsidP="00E735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bookmarkEnd w:id="6"/>
    <w:p w14:paraId="0515CB55" w14:textId="77777777" w:rsidR="00C41AC5" w:rsidRPr="00E73576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b/>
          <w:bCs/>
          <w:sz w:val="24"/>
          <w:szCs w:val="24"/>
          <w:lang w:val="sk-SK"/>
        </w:rPr>
        <w:t>Čl. I</w:t>
      </w:r>
    </w:p>
    <w:p w14:paraId="30261F9F" w14:textId="77777777" w:rsidR="00C41AC5" w:rsidRPr="00E73576" w:rsidRDefault="00C41AC5" w:rsidP="00E735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4197E2E4" w14:textId="77777777" w:rsidR="00C41AC5" w:rsidRPr="00E73576" w:rsidRDefault="00C41AC5" w:rsidP="00E7357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Vyhláška Úradu pre reguláciu sieťových odvetví č. 328/2005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 v znení vyhlášky č. 59/2008 Z. z. sa mení a dopĺňa takto:</w:t>
      </w:r>
    </w:p>
    <w:p w14:paraId="7AE80D48" w14:textId="422890D1" w:rsidR="00C41AC5" w:rsidRPr="00E73576" w:rsidRDefault="00C41AC5" w:rsidP="00E73576">
      <w:pPr>
        <w:pStyle w:val="Odsekzoznamu"/>
        <w:numPr>
          <w:ilvl w:val="0"/>
          <w:numId w:val="11"/>
        </w:numPr>
        <w:spacing w:after="1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 § 1 písm</w:t>
      </w:r>
      <w:r w:rsidR="00EC094D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.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c) </w:t>
      </w:r>
      <w:bookmarkStart w:id="7" w:name="_Hlk237516294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sa za slovo „tepla“ </w:t>
      </w:r>
      <w:r w:rsidR="005C6253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vkladajú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slová „na prípravu teplej vody“.</w:t>
      </w:r>
    </w:p>
    <w:bookmarkEnd w:id="7"/>
    <w:p w14:paraId="335275CC" w14:textId="77777777" w:rsidR="00C41AC5" w:rsidRPr="00E73576" w:rsidRDefault="00C41AC5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</w:p>
    <w:p w14:paraId="7D7DE9A6" w14:textId="73E83E51" w:rsidR="00C41AC5" w:rsidRPr="00E73576" w:rsidRDefault="00C41AC5" w:rsidP="00E73576">
      <w:pPr>
        <w:pStyle w:val="Odsekzoznamu"/>
        <w:numPr>
          <w:ilvl w:val="0"/>
          <w:numId w:val="11"/>
        </w:numPr>
        <w:spacing w:after="16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8" w:name="_Hlk237516226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§ 2 </w:t>
      </w:r>
      <w:r w:rsidR="00C86523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a 3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vrátane nadpis</w:t>
      </w:r>
      <w:r w:rsidR="00C86523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ov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zn</w:t>
      </w:r>
      <w:r w:rsidR="00C86523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ejú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:</w:t>
      </w:r>
    </w:p>
    <w:p w14:paraId="62797DA3" w14:textId="77777777" w:rsidR="00C41AC5" w:rsidRPr="00E73576" w:rsidRDefault="00C41AC5" w:rsidP="00E73576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2 </w:t>
      </w:r>
    </w:p>
    <w:p w14:paraId="69D5CBA0" w14:textId="2FAB8EF4" w:rsidR="00C41AC5" w:rsidRPr="00A25E5D" w:rsidRDefault="00C41AC5" w:rsidP="003B6C4C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Základné pojmy </w:t>
      </w:r>
    </w:p>
    <w:p w14:paraId="0FD37601" w14:textId="77777777" w:rsidR="003B6C4C" w:rsidRPr="00E73576" w:rsidRDefault="003B6C4C" w:rsidP="00E73576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49F1AB2A" w14:textId="63980546" w:rsidR="00C41AC5" w:rsidRPr="00E73576" w:rsidRDefault="00C41AC5" w:rsidP="00E73576">
      <w:pPr>
        <w:spacing w:after="0" w:line="240" w:lineRule="auto"/>
        <w:ind w:left="195" w:firstLine="89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účely tejto vyhlášky sa rozumie </w:t>
      </w:r>
    </w:p>
    <w:p w14:paraId="574055A1" w14:textId="77777777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hospodárnosťou prevádzky sústavy tepelných zariadení výsledok porovnania dosiahnutých energetických účinností s ukazovateľmi energetickej účinnosti zariadení na výrobu tepla a distribúciu tepla, </w:t>
      </w:r>
    </w:p>
    <w:p w14:paraId="5A21E67E" w14:textId="77777777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ukazovateľom energetickej účinnosti požadovaná energetická účinnosť tepelných zariadení, </w:t>
      </w:r>
    </w:p>
    <w:p w14:paraId="619443EB" w14:textId="6F260E24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c) posudzovaným obdobím podľa rozhodnutia </w:t>
      </w:r>
      <w:r w:rsidR="00933EE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príspevkovej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organizácie</w:t>
      </w:r>
      <w:r w:rsidR="00933EE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zriadenej Ministerstvom hospodárstva Slovenskej republiky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, ktorá vykonala overenie hospodárnosti obdobie predchádzajúceho kalendárneho roka alebo obdobie viacerých predchádzajúcich kalendárnych rokov od posledného overenia hospodárnosti podľa § 25 ods. 2 písm. c) zákona, </w:t>
      </w:r>
    </w:p>
    <w:p w14:paraId="0FFE678A" w14:textId="21F96794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d) skutočnými bilančnými údajmi ročný priemer zo skutočne nameraného</w:t>
      </w:r>
      <w:r w:rsidR="00FB64C7" w:rsidRPr="00A25E5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) množstva primárneho média na výrobu tepla, alebo množstva hnacej energie tepelných čerpadiel, alebo množstva vyrobeného tepla, alebo množstva dodaného tepla, alebo množstva studenej vody na prípravu </w:t>
      </w:r>
      <w:r w:rsidR="00853C78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 dodávku teplej vody na odbernom mieste za posudzované obdobie,</w:t>
      </w:r>
    </w:p>
    <w:p w14:paraId="2DD6D274" w14:textId="78074CD6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trike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lastRenderedPageBreak/>
        <w:t>e) dosiahnutou energetickou účinnosťou účinnosť určená energetickou bilanciou zo skutočných</w:t>
      </w:r>
      <w:r w:rsidR="00853C78" w:rsidRPr="00A25E5D">
        <w:rPr>
          <w:rFonts w:ascii="Times New Roman" w:hAnsi="Times New Roman" w:cs="Times New Roman"/>
          <w:strike/>
          <w:sz w:val="24"/>
          <w:szCs w:val="24"/>
          <w:lang w:val="sk-SK"/>
        </w:rPr>
        <w:t xml:space="preserve">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bilančných údajov</w:t>
      </w:r>
      <w:r w:rsidRPr="00E73576">
        <w:rPr>
          <w:rFonts w:ascii="Times New Roman" w:hAnsi="Times New Roman" w:cs="Times New Roman"/>
          <w:sz w:val="24"/>
          <w:szCs w:val="24"/>
        </w:rPr>
        <w:t>,</w:t>
      </w:r>
    </w:p>
    <w:p w14:paraId="25548442" w14:textId="4B1BB729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f) garantovanou účinnosťou zariadenia na výrobu tepla účinnosť zariadenia, ktorá je uvedená  v technickej </w:t>
      </w:r>
      <w:r w:rsidR="00933EE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dokumentácii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alebo sprievodnej technickej dokumentácii zariadenia na výrobu tepla,</w:t>
      </w:r>
    </w:p>
    <w:p w14:paraId="3662A2D5" w14:textId="77777777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g) odovzdávacou stanicou tepla časť zariadenia na rozvod tepla, v ktorom sa upravujú parametre teplonosnej látky na hodnoty potrebné na rozvod tepla alebo na vstup do vykurovacieho systému koncového odberateľa tepla,</w:t>
      </w:r>
    </w:p>
    <w:p w14:paraId="010D8A78" w14:textId="77777777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h) kotlom technické zariadenie, v ktorom sa teplo ako produkt vysokoteplotnej exotermickej chemickej reakcie medzi palivom a atmosférickým kyslíkom využíva na ohrev teplonosnej látky,</w:t>
      </w:r>
    </w:p>
    <w:p w14:paraId="7F85BCD6" w14:textId="77777777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i) </w:t>
      </w: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elektrokotlom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technické zariadenie, v ktorom sa prostredníctvom vykurovacích odporových telies premieňa elektrina na teplo, ktoré sa využíva na ohrev teplonosnej látky,</w:t>
      </w:r>
    </w:p>
    <w:p w14:paraId="48AA5421" w14:textId="0BCBEB4B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j) technickým parametrom SCOP sezónne výkonové číslo pre elektricky poháňané tepelné čerpadlo uvedené v technickej </w:t>
      </w:r>
      <w:r w:rsidR="00933EE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dokumentácii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alebo sprievodnej technickej dokumentácii tepelného čerpadla,</w:t>
      </w:r>
    </w:p>
    <w:p w14:paraId="496A5B11" w14:textId="40828C1D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k) technickým parametrom SPER sezónny podiel primárnej energie pre termálne poháňané tepelné čerpadlo uvedený v technickej </w:t>
      </w:r>
      <w:r w:rsidR="00933EE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dokumentácii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alebo sprievodnej technickej dokumentácii tepelného čerpadla,</w:t>
      </w:r>
    </w:p>
    <w:p w14:paraId="1034764B" w14:textId="3B646A2D" w:rsidR="00C41AC5" w:rsidRPr="00E73576" w:rsidRDefault="00C41AC5" w:rsidP="00E7357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l) hnacou energiou tepelného čerpadla celková spotrebovaná energia použitá na zabezpečenie prevádzky samotného čerpadla.</w:t>
      </w:r>
    </w:p>
    <w:bookmarkEnd w:id="8"/>
    <w:p w14:paraId="4FED8D0E" w14:textId="77777777" w:rsidR="004459DD" w:rsidRPr="00A25E5D" w:rsidRDefault="004459DD" w:rsidP="004A2075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7817AA48" w14:textId="67493A3C" w:rsidR="004A2075" w:rsidRPr="00E73576" w:rsidRDefault="004A2075" w:rsidP="00E73576">
      <w:pPr>
        <w:pStyle w:val="Odsekzoznamu"/>
        <w:spacing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b/>
          <w:sz w:val="24"/>
          <w:szCs w:val="24"/>
          <w:lang w:val="sk-SK"/>
        </w:rPr>
        <w:t>§ 3</w:t>
      </w:r>
    </w:p>
    <w:p w14:paraId="3EEC9414" w14:textId="7F4BFC11" w:rsidR="004A2075" w:rsidRPr="00E73576" w:rsidRDefault="004A2075" w:rsidP="00E73576">
      <w:pPr>
        <w:pStyle w:val="Odsekzoznamu"/>
        <w:spacing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b/>
          <w:sz w:val="24"/>
          <w:szCs w:val="24"/>
          <w:lang w:val="sk-SK"/>
        </w:rPr>
        <w:t>Spôsob overenia hospodárnosti</w:t>
      </w:r>
    </w:p>
    <w:p w14:paraId="16202858" w14:textId="77777777" w:rsidR="004A2075" w:rsidRPr="00A25E5D" w:rsidRDefault="004A2075" w:rsidP="004A2075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5299E76B" w14:textId="6AB8794E" w:rsidR="004A2075" w:rsidRPr="00A25E5D" w:rsidRDefault="004A2075" w:rsidP="004A2075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(1) Overenie hospodárnosti sa vykonáva porovnaním skutočne vyrobeného alebo dodaného množstva tepla s normatívnym množstvom vyrobeného alebo dodaného tepla zo sústavy tepelných zariadení po odberné miesto za posudzované obdobie.</w:t>
      </w:r>
    </w:p>
    <w:p w14:paraId="12400908" w14:textId="0E3EC835" w:rsidR="004A2075" w:rsidRPr="00A25E5D" w:rsidRDefault="004A2075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61BFC9F3" w14:textId="4F4F2971" w:rsidR="00EB68F7" w:rsidRPr="00E73576" w:rsidRDefault="00C41AC5" w:rsidP="00E73576">
      <w:pPr>
        <w:pStyle w:val="Odsekzoznamu"/>
        <w:spacing w:after="16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(2) Normatívne množstvo vyrobeného tepla sa </w:t>
      </w:r>
      <w:r w:rsidR="00EB68F7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určí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EB68F7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ako súčin</w:t>
      </w:r>
      <w:r w:rsidR="00EB68F7" w:rsidRPr="00E73576">
        <w:rPr>
          <w:rFonts w:ascii="Times New Roman" w:hAnsi="Times New Roman" w:cs="Times New Roman"/>
        </w:rPr>
        <w:t xml:space="preserve"> </w:t>
      </w:r>
      <w:r w:rsidR="00EB68F7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ukazovateľov energetickej účinnosti  </w:t>
      </w:r>
    </w:p>
    <w:p w14:paraId="3F1BDDB8" w14:textId="2AF5A340" w:rsidR="00EB68F7" w:rsidRPr="00E73576" w:rsidRDefault="00EB68F7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a) 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zariadenia na výrobu tepla podľa prílohy č. 1, skutočných bilančných údajov množstva paliva a výhrevnosti paliva, </w:t>
      </w:r>
    </w:p>
    <w:p w14:paraId="27F1101D" w14:textId="7828AC6A" w:rsidR="00EB68F7" w:rsidRPr="00E73576" w:rsidRDefault="00EB68F7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b) 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zariadenia na výrobu tepla podľa prílohy č. 1 a skutočných bilančných údajov množstva elektriny, </w:t>
      </w:r>
      <w:r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ak je primárnym médiom elektrina,</w:t>
      </w:r>
    </w:p>
    <w:p w14:paraId="2890BDAE" w14:textId="0AAD4241" w:rsidR="00EB68F7" w:rsidRPr="00E73576" w:rsidRDefault="00EB68F7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c) 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využitia hnacej energie tepelného čerpadla podľa prílohy č. 1 a skutočných bilančných údajov množstva elektriny alebo termálnej energie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  <w:r w:rsidR="00FB64C7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ak je primárnym médiom energia z obnoviteľných zdrojov energie získaná prostredníctvom tepelného čerpadla.</w:t>
      </w:r>
    </w:p>
    <w:p w14:paraId="07A9AB5C" w14:textId="77777777" w:rsidR="00EB68F7" w:rsidRPr="00E73576" w:rsidRDefault="00EB68F7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1C0465EF" w14:textId="331329BB" w:rsidR="00C41AC5" w:rsidRPr="00E73576" w:rsidRDefault="00EB68F7" w:rsidP="00E73576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(3) </w:t>
      </w:r>
      <w:r w:rsidR="00FB64C7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N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ormatívne množstvo dodaného tepla sa zistí ako súčin ukazovateľov energetickej účinnosti zariadení na distribúciu tepla podľa prílohy č. 1 a skutočných bilančných údajov množstva tepla vstupujúceho do sústavy tepelných zariadení na distribúciu tepla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B3315F5" w14:textId="77777777" w:rsidR="004459DD" w:rsidRPr="00A25E5D" w:rsidRDefault="004459DD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25AE304" w14:textId="21120413" w:rsidR="00623166" w:rsidRPr="00A25E5D" w:rsidRDefault="001914AD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sz w:val="24"/>
          <w:szCs w:val="24"/>
          <w:lang w:val="sk-SK"/>
        </w:rPr>
        <w:t>(4) Ukazovateľ energetickej účinnosti sústavy tepelných zariadení sa zistí ako súčin ukazovateľov energetických účinností jednotlivých častí sústavy tepelných zariadení.</w:t>
      </w:r>
    </w:p>
    <w:p w14:paraId="385D20A1" w14:textId="77777777" w:rsidR="00623166" w:rsidRPr="00E73576" w:rsidRDefault="00623166" w:rsidP="00E73576">
      <w:pPr>
        <w:pStyle w:val="Odsekzoznamu"/>
        <w:spacing w:before="225" w:after="225" w:line="240" w:lineRule="auto"/>
        <w:ind w:left="272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42E4528" w14:textId="794760CE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bookmarkStart w:id="9" w:name="_Hlk228357022"/>
      <w:bookmarkStart w:id="10" w:name="_Hlk228357126"/>
      <w:bookmarkStart w:id="11" w:name="_Hlk228356349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(</w:t>
      </w:r>
      <w:r w:rsidR="00623166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5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) </w:t>
      </w:r>
      <w:bookmarkEnd w:id="9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Nadnormatívna strata </w:t>
      </w:r>
      <w:bookmarkEnd w:id="10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v sústave tepelných zariadení za posudzované obdobie sa </w:t>
      </w:r>
      <w:r w:rsidR="00623166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určí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 zo skutočných bilančných údajov vyrobeného </w:t>
      </w:r>
      <w:r w:rsidR="00FB64C7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množstva tepla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alebo dodaného množstva tepla na odbernom mieste a z normatívneho množstva vyrobeného </w:t>
      </w:r>
      <w:r w:rsidR="001E3472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tepla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alebo dodaného tepla na tom istom mieste podľa </w:t>
      </w:r>
      <w:r w:rsidR="00CB6888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vzorca</w:t>
      </w:r>
    </w:p>
    <w:p w14:paraId="7E1FB9CA" w14:textId="77777777" w:rsidR="00C41AC5" w:rsidRPr="00E73576" w:rsidRDefault="00C41AC5" w:rsidP="00E73576">
      <w:pPr>
        <w:spacing w:before="225" w:after="225" w:line="240" w:lineRule="auto"/>
        <w:ind w:left="34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sk-SK"/>
            </w:rPr>
            <w:lastRenderedPageBreak/>
            <m:t>S=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sk-SK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-Q)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sk-SK"/>
            </w:rPr>
            <m:t xml:space="preserve"> . 100,</m:t>
          </m:r>
        </m:oMath>
      </m:oMathPara>
    </w:p>
    <w:p w14:paraId="2227654F" w14:textId="77777777" w:rsidR="00C41AC5" w:rsidRPr="00E73576" w:rsidRDefault="00C41AC5" w:rsidP="00E73576">
      <w:pPr>
        <w:spacing w:before="225" w:after="225" w:line="240" w:lineRule="auto"/>
        <w:ind w:left="284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pričom, ak  (</w:t>
      </w: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n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&lt; Q), na výpočet nadnormatívnej straty sa použije hodnota (</w:t>
      </w: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n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- Q) = 0,</w:t>
      </w:r>
    </w:p>
    <w:p w14:paraId="5C6642F7" w14:textId="77777777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kde </w:t>
      </w:r>
    </w:p>
    <w:p w14:paraId="5A23F191" w14:textId="490E294F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S – nadnormatívna strata [%], </w:t>
      </w:r>
    </w:p>
    <w:p w14:paraId="2FF740D6" w14:textId="3F5397B6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Q – skutočné bilančné údaje vyrobeného </w:t>
      </w:r>
      <w:r w:rsidR="00D9380B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množstva tepla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alebo dodaného množstva tepla na odbernom mieste [MWh], </w:t>
      </w:r>
    </w:p>
    <w:p w14:paraId="3B7F2091" w14:textId="04EFFD0F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n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– normatívne množstvo vyrobeného </w:t>
      </w:r>
      <w:r w:rsidR="00D9380B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alebo dodaného tepla na odbernom mieste [MWh].</w:t>
      </w:r>
    </w:p>
    <w:p w14:paraId="171137D1" w14:textId="78060D2C" w:rsidR="00C41AC5" w:rsidRPr="00E73576" w:rsidRDefault="00623166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(6) </w:t>
      </w:r>
      <w:r w:rsidR="00C41AC5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Skutočné bilančné údaje a normatívne množstvo vyrobeného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tepla </w:t>
      </w:r>
      <w:r w:rsidR="00C41AC5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alebo dodaného tepla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podľa odseku 5 </w:t>
      </w:r>
      <w:r w:rsidR="00C41AC5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sa po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užijú</w:t>
      </w:r>
      <w:r w:rsidR="00C41AC5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za </w:t>
      </w:r>
      <w:r w:rsidR="0054075E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to isté</w:t>
      </w:r>
      <w:r w:rsidR="00C41AC5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posudzované obdobie.</w:t>
      </w:r>
    </w:p>
    <w:p w14:paraId="0A96F7F0" w14:textId="77777777" w:rsidR="00C41AC5" w:rsidRPr="00E73576" w:rsidRDefault="00C41AC5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44742B1A" w14:textId="36B79E7F" w:rsidR="00C41AC5" w:rsidRPr="00E73576" w:rsidRDefault="00C41AC5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(</w:t>
      </w:r>
      <w:r w:rsidR="00623166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7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) Nadnormatívna strata tepla na prípravu </w:t>
      </w:r>
      <w:r w:rsidR="00FB64C7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teplej vody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a dodávku teplej vody pre bytový sektor za posudzované obdobie sa zistí podľa </w:t>
      </w:r>
      <w:r w:rsidR="004F748F">
        <w:rPr>
          <w:rFonts w:ascii="Times New Roman" w:eastAsia="Calibri" w:hAnsi="Times New Roman" w:cs="Times New Roman"/>
          <w:sz w:val="24"/>
          <w:szCs w:val="24"/>
          <w:lang w:val="sk-SK"/>
        </w:rPr>
        <w:t>vzorca</w:t>
      </w:r>
    </w:p>
    <w:p w14:paraId="37A64EB3" w14:textId="77777777" w:rsidR="00C41AC5" w:rsidRPr="00E73576" w:rsidRDefault="008F5221" w:rsidP="00E73576">
      <w:pPr>
        <w:spacing w:before="225" w:after="225" w:line="240" w:lineRule="auto"/>
        <w:ind w:left="34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sk-SK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TV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sk-SK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sk-SK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TV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TVn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sk-SK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sk-SK"/>
                    </w:rPr>
                    <m:t>TVn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sk-SK"/>
            </w:rPr>
            <m:t xml:space="preserve"> . 100,</m:t>
          </m:r>
        </m:oMath>
      </m:oMathPara>
    </w:p>
    <w:p w14:paraId="02260318" w14:textId="51E61EE2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pričom, ak  (Q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&lt; </w:t>
      </w: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TVn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), na výpočet nadnormatívnej straty sa použije hodnota </w:t>
      </w:r>
      <w:r w:rsidR="00E148B2" w:rsidRPr="00A25E5D">
        <w:rPr>
          <w:rFonts w:ascii="Times New Roman" w:hAnsi="Times New Roman" w:cs="Times New Roman"/>
          <w:sz w:val="24"/>
          <w:szCs w:val="24"/>
          <w:lang w:val="sk-SK"/>
        </w:rPr>
        <w:br/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(Q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- </w:t>
      </w: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TVn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>) = 0,</w:t>
      </w:r>
    </w:p>
    <w:p w14:paraId="07516FF0" w14:textId="77777777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kde </w:t>
      </w:r>
    </w:p>
    <w:p w14:paraId="5A3FF0DA" w14:textId="3D48485A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S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– nadnormatívna strata tepla na prípravu a dodávku teplej vody </w:t>
      </w:r>
      <w:bookmarkStart w:id="12" w:name="_Hlk228363415"/>
      <w:r w:rsidRPr="00E73576">
        <w:rPr>
          <w:rFonts w:ascii="Times New Roman" w:hAnsi="Times New Roman" w:cs="Times New Roman"/>
          <w:sz w:val="24"/>
          <w:szCs w:val="24"/>
          <w:lang w:val="sk-SK"/>
        </w:rPr>
        <w:t>[%],</w:t>
      </w:r>
      <w:bookmarkEnd w:id="12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6207C189" w14:textId="190C72D9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– skutočné bilančné údaje množstva dodaného tepla na prípravu a dodávku teplej vody [MWh], </w:t>
      </w:r>
    </w:p>
    <w:p w14:paraId="5E989A55" w14:textId="0D9EB39F" w:rsidR="00C41AC5" w:rsidRPr="00E73576" w:rsidRDefault="00C41AC5" w:rsidP="00E73576">
      <w:p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Q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TVn</w:t>
      </w:r>
      <w:proofErr w:type="spellEnd"/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 xml:space="preserve">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– normatívne množstvo dodaného tepla na prípravu a dodávku teplej vody [MWh].</w:t>
      </w:r>
    </w:p>
    <w:p w14:paraId="1F65887F" w14:textId="4C8C37D2" w:rsidR="00C41AC5" w:rsidRPr="00A25E5D" w:rsidRDefault="00623166" w:rsidP="00E73576">
      <w:pPr>
        <w:spacing w:before="225" w:after="225" w:line="240" w:lineRule="auto"/>
        <w:ind w:left="272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(8)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Normatívne množstvo dodaného tepla na prípravu </w:t>
      </w:r>
      <w:r w:rsidR="00FB64C7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a dodávku teplej vody sa vypočíta ako súčin skutočných bilančných údajov množstva studenej vody na prípravu </w:t>
      </w:r>
      <w:r w:rsidR="00FB64C7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>a dodávku teplej vody v m</w:t>
      </w:r>
      <w:r w:rsidR="00C41AC5" w:rsidRPr="00E7357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3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a normatívneho ukazovateľa spotreby tepla na prípravu teplej vody uvedeného v prílohe č. 2. Skutočné bilančné údaje a normatívne množstvo dodaného tepla na prípravu </w:t>
      </w:r>
      <w:r w:rsidR="00FB64C7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a dodávku teplej vody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podľa odseku 7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>sa po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užijú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za </w:t>
      </w:r>
      <w:r w:rsidR="0054075E" w:rsidRPr="00E73576">
        <w:rPr>
          <w:rFonts w:ascii="Times New Roman" w:hAnsi="Times New Roman" w:cs="Times New Roman"/>
          <w:sz w:val="24"/>
          <w:szCs w:val="24"/>
          <w:lang w:val="sk-SK"/>
        </w:rPr>
        <w:t>to isté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posudzované obdobie.</w:t>
      </w:r>
    </w:p>
    <w:p w14:paraId="5BD30D66" w14:textId="7E0D7DFB" w:rsidR="00D45B0A" w:rsidRDefault="00D45B0A">
      <w:pPr>
        <w:pStyle w:val="Odsekzoznamu"/>
        <w:spacing w:after="0" w:line="264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3" w:name="paragraf-3.odsek-6.oznacenie"/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(9) </w:t>
      </w:r>
      <w:bookmarkStart w:id="14" w:name="paragraf-3.odsek-6.text"/>
      <w:bookmarkStart w:id="15" w:name="_Hlk228359633"/>
      <w:bookmarkEnd w:id="13"/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Hospodárnosť prevádzky sústavy tepelných zariadení sa zistí podľa </w:t>
      </w:r>
      <w:r w:rsidR="00F22837">
        <w:rPr>
          <w:rFonts w:ascii="Times New Roman" w:hAnsi="Times New Roman" w:cs="Times New Roman"/>
          <w:color w:val="000000"/>
          <w:sz w:val="24"/>
          <w:szCs w:val="24"/>
          <w:lang w:val="sk-SK"/>
        </w:rPr>
        <w:t>vzorca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bookmarkEnd w:id="14"/>
    </w:p>
    <w:p w14:paraId="0EF76AEE" w14:textId="77777777" w:rsidR="00F22837" w:rsidRPr="00E73576" w:rsidRDefault="00F22837" w:rsidP="00E73576">
      <w:pPr>
        <w:pStyle w:val="Odsekzoznamu"/>
        <w:spacing w:after="0" w:line="264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4AB5E5DC" w14:textId="77777777" w:rsidR="00D45B0A" w:rsidRPr="00E73576" w:rsidRDefault="00D45B0A" w:rsidP="00E73576">
      <w:pPr>
        <w:pStyle w:val="Odsekzoznamu"/>
        <w:spacing w:before="225" w:after="225" w:line="264" w:lineRule="auto"/>
        <w:ind w:left="284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6" w:name="paragraf-3.odsek-6.bod"/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H= 100-S= 100 .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,</m:t>
          </m:r>
        </m:oMath>
      </m:oMathPara>
    </w:p>
    <w:p w14:paraId="3F4000AA" w14:textId="77777777" w:rsidR="00D45B0A" w:rsidRPr="00E73576" w:rsidRDefault="00D45B0A" w:rsidP="00E73576">
      <w:pPr>
        <w:pStyle w:val="Odsekzoznamu"/>
        <w:spacing w:before="225" w:after="225" w:line="264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17" w:name="paragraf-3.odsek-6.text2"/>
      <w:bookmarkEnd w:id="16"/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kde </w:t>
      </w:r>
    </w:p>
    <w:p w14:paraId="31883FE2" w14:textId="77777777" w:rsidR="00E148B2" w:rsidRPr="00A25E5D" w:rsidRDefault="00E148B2" w:rsidP="004459DD">
      <w:pPr>
        <w:pStyle w:val="Odsekzoznamu"/>
        <w:spacing w:before="225" w:after="225" w:line="264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18" w:name="paragraf-3.odsek-6.np-1"/>
      <w:bookmarkEnd w:id="17"/>
    </w:p>
    <w:p w14:paraId="15664823" w14:textId="13B8BF1C" w:rsidR="00D45B0A" w:rsidRPr="00E73576" w:rsidRDefault="00D45B0A" w:rsidP="00E73576">
      <w:pPr>
        <w:pStyle w:val="Odsekzoznamu"/>
        <w:spacing w:before="225" w:after="225" w:line="264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H – hospodárnosť [%].</w:t>
      </w:r>
      <w:bookmarkEnd w:id="18"/>
    </w:p>
    <w:bookmarkEnd w:id="15"/>
    <w:p w14:paraId="0AD214C8" w14:textId="77777777" w:rsidR="00623166" w:rsidRPr="00E73576" w:rsidRDefault="00623166">
      <w:pPr>
        <w:pStyle w:val="Odsekzoznamu"/>
        <w:spacing w:before="225" w:after="225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3B586ECF" w14:textId="35FE5357" w:rsidR="00C41AC5" w:rsidRPr="00E73576" w:rsidRDefault="00623166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 xml:space="preserve">(10) 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Výsledok výpočtu nadnormatívnej straty tepla na prípravu </w:t>
      </w:r>
      <w:r w:rsidR="00FB64C7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teplej vody 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 dodávku teplej vody podľa odseku </w:t>
      </w:r>
      <w:r w:rsidR="004F748F">
        <w:rPr>
          <w:rFonts w:ascii="Times New Roman" w:hAnsi="Times New Roman" w:cs="Times New Roman"/>
          <w:color w:val="000000"/>
          <w:sz w:val="24"/>
          <w:szCs w:val="24"/>
          <w:lang w:val="sk-SK"/>
        </w:rPr>
        <w:t>7</w:t>
      </w:r>
      <w:r w:rsidR="00C41AC5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do výpočtu celkovej hospodárnosti nevstupuje.“.</w:t>
      </w:r>
    </w:p>
    <w:p w14:paraId="7F41F31C" w14:textId="77777777" w:rsidR="00D118A0" w:rsidRPr="00A25E5D" w:rsidRDefault="00D118A0" w:rsidP="00D118A0">
      <w:pPr>
        <w:pStyle w:val="Odsekzoznamu"/>
        <w:spacing w:before="225" w:after="225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34D389F0" w14:textId="166D6ED7" w:rsidR="00D118A0" w:rsidRPr="00E73576" w:rsidRDefault="00D118A0" w:rsidP="00E73576">
      <w:pPr>
        <w:pStyle w:val="Odsekzoznamu"/>
        <w:spacing w:before="225" w:after="225" w:line="240" w:lineRule="auto"/>
        <w:ind w:left="360" w:hanging="76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Poznámka pod čiarou k odkazu 1 znie:</w:t>
      </w:r>
    </w:p>
    <w:p w14:paraId="4A9FDEA1" w14:textId="62C8B9A2" w:rsidR="00C41AC5" w:rsidRPr="00A25E5D" w:rsidRDefault="00D118A0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„</w:t>
      </w:r>
      <w:r w:rsidRPr="00E73576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sk-SK"/>
        </w:rPr>
        <w:t>1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) § 8 ods. 1 písm. c) zákona č. 157/2018 Z. z. o metrológii a o zmene a doplnení niektorých zákonov v znení neskorších predpisov.“.</w:t>
      </w:r>
    </w:p>
    <w:p w14:paraId="498667D3" w14:textId="77777777" w:rsidR="00D118A0" w:rsidRPr="00E73576" w:rsidRDefault="00D118A0" w:rsidP="00E73576">
      <w:pPr>
        <w:pStyle w:val="Odsekzoznamu"/>
        <w:spacing w:before="225" w:after="225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722CA1C0" w14:textId="24C971BE" w:rsidR="00C41AC5" w:rsidRPr="00E73576" w:rsidRDefault="00C41AC5" w:rsidP="00E73576">
      <w:pPr>
        <w:pStyle w:val="Odsekzoznamu"/>
        <w:numPr>
          <w:ilvl w:val="0"/>
          <w:numId w:val="11"/>
        </w:numPr>
        <w:spacing w:after="1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V § 4 sa vypúšťajú odseky 1 a 2. </w:t>
      </w:r>
    </w:p>
    <w:p w14:paraId="354625BB" w14:textId="2FD3AD61" w:rsidR="00C41AC5" w:rsidRPr="00E73576" w:rsidRDefault="00C41AC5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bookmarkStart w:id="19" w:name="_Hlk228428754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Doterajšie odseky 3 až 6 sa označ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ujú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ako odseky 1 až 4.</w:t>
      </w:r>
    </w:p>
    <w:bookmarkEnd w:id="19"/>
    <w:p w14:paraId="5F224ED3" w14:textId="77777777" w:rsidR="00C41AC5" w:rsidRPr="00E73576" w:rsidRDefault="00C41AC5" w:rsidP="00E73576">
      <w:pPr>
        <w:pStyle w:val="Odsekzoznamu"/>
        <w:spacing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4236D0F7" w14:textId="77777777" w:rsidR="00C41AC5" w:rsidRPr="00E73576" w:rsidRDefault="00C41AC5" w:rsidP="00E73576">
      <w:pPr>
        <w:pStyle w:val="Odsekzoznamu"/>
        <w:numPr>
          <w:ilvl w:val="0"/>
          <w:numId w:val="11"/>
        </w:numPr>
        <w:spacing w:after="1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V § 4 odsek 2 znie: </w:t>
      </w:r>
    </w:p>
    <w:p w14:paraId="4BFB652D" w14:textId="78CFFE01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„(2) Na základe skutočných bilančných údajov o množstve energie obsiahnutej v spotrebovanom primárnom energetickom médiu, ak je primárnym médiom energia z obnoviteľných zdrojov energie získaná prostredníctvom tepeln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>ého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čerpad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>la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na základe skutočných bilančných údajov o množstve hnacej energie tepelného čerpadla a na základe skutočných bilančných údajov o množstve vyrobeného tepla sa zostaví energetická bilancia a vypočíta sa dosiahnutá energetická účinnosť zariadenia na výrobu tepla</w:t>
      </w:r>
      <w:r w:rsidR="000E7B5D" w:rsidRPr="00A25E5D">
        <w:rPr>
          <w:rFonts w:ascii="Times New Roman" w:hAnsi="Times New Roman" w:cs="Times New Roman"/>
          <w:sz w:val="24"/>
          <w:szCs w:val="24"/>
          <w:lang w:val="sk-SK"/>
        </w:rPr>
        <w:t>. A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k je primárnym médiom energia z obnoviteľných zdrojov energie získaná prostredníctvom tepeln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>ého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čerpad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>la</w:t>
      </w:r>
      <w:r w:rsidR="007861B2" w:rsidRPr="00E73576">
        <w:rPr>
          <w:rFonts w:ascii="Times New Roman" w:hAnsi="Times New Roman" w:cs="Times New Roman"/>
          <w:sz w:val="24"/>
          <w:szCs w:val="24"/>
          <w:lang w:val="sk-SK"/>
        </w:rPr>
        <w:t>,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vypočíta sa dosiahnutá energetická účinnosť využitia hnacej energie tepelného čerpadla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.“</w:t>
      </w:r>
      <w:r w:rsidR="003D2A3C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.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</w:p>
    <w:p w14:paraId="06655A33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79420AC0" w14:textId="5E505E8D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bookmarkStart w:id="20" w:name="_Hlk228362489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 § 4 ods</w:t>
      </w:r>
      <w:r w:rsidR="000E7B5D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.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3 sa 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slová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„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odseku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3“ nahrádza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jú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slovami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odseku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1“,</w:t>
      </w:r>
      <w:bookmarkEnd w:id="20"/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slová „so skutočnou“ sa nahrádzajú slovami „s dosiahnutou“, 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slová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odseku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4“ sa nahrádza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jú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slovami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</w:t>
      </w:r>
      <w:r w:rsidR="007861B2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odseku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2“ a vypúšťajú sa slová „na výrobu tepla“.</w:t>
      </w:r>
    </w:p>
    <w:p w14:paraId="75A358BD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16904792" w14:textId="5F9ADF9B" w:rsidR="00C41AC5" w:rsidRPr="00E73576" w:rsidRDefault="00C41AC5" w:rsidP="00E73576">
      <w:pPr>
        <w:pStyle w:val="Odsekzoznamu"/>
        <w:numPr>
          <w:ilvl w:val="0"/>
          <w:numId w:val="11"/>
        </w:numPr>
        <w:tabs>
          <w:tab w:val="left" w:pos="142"/>
          <w:tab w:val="left" w:pos="284"/>
          <w:tab w:val="left" w:pos="426"/>
        </w:tabs>
        <w:spacing w:after="1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 § 4 ods</w:t>
      </w:r>
      <w:r w:rsidR="000E7B5D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.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4 sa za slovom „výkonu“ vypúšťa čiarka a slová „skutočného odberu“, 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slová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odseku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4“ sa nahrádza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jú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slovami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odseku 2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“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a</w:t>
      </w:r>
      <w:r w:rsidR="00552D87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  <w:r w:rsidR="000E7B5D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na konci </w:t>
      </w:r>
      <w:r w:rsidR="00552D87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sa pripája čiarka a </w:t>
      </w:r>
      <w:r w:rsidR="000E7B5D" w:rsidRPr="001610A7">
        <w:rPr>
          <w:rFonts w:ascii="Times New Roman" w:eastAsia="Calibri" w:hAnsi="Times New Roman" w:cs="Times New Roman"/>
          <w:sz w:val="24"/>
          <w:szCs w:val="24"/>
          <w:lang w:val="sk-SK"/>
        </w:rPr>
        <w:t>tieto slová</w:t>
      </w:r>
      <w:r w:rsidR="000E7B5D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: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„len sa určí ukazovateľ energetickej účinnosti zariadenia na výrobu tepla podľa prílohy</w:t>
      </w:r>
      <w:r w:rsidR="00754776"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č. 1 a dôvod nevykonania ročnej energetickej bilancie podľa odseku 2 sa zaznamená v protokole podľa § 8 ods. 1.“.</w:t>
      </w:r>
    </w:p>
    <w:p w14:paraId="381657B9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4C302A13" w14:textId="75F20CA3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V § 5 ods</w:t>
      </w:r>
      <w:r w:rsidR="00E81650" w:rsidRPr="00A25E5D">
        <w:rPr>
          <w:rFonts w:ascii="Times New Roman" w:eastAsia="Calibri" w:hAnsi="Times New Roman" w:cs="Times New Roman"/>
          <w:sz w:val="24"/>
          <w:szCs w:val="24"/>
          <w:lang w:val="sk-SK"/>
        </w:rPr>
        <w:t>.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 1 sa slová „ktoré obsahuje odovzdávaciu stanicu“ nahrádzajú slovami „ktorým je odovzdávacia stanica“, slová „so skutočnou“ sa nahrádzajú slovami „</w:t>
      </w:r>
      <w:bookmarkStart w:id="21" w:name="_Hlk228361420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s dosiahnutou“, </w:t>
      </w:r>
      <w:r w:rsidR="00F27254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za slovom „vypočítanou“ sa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vypúšťa </w:t>
      </w:r>
      <w:r w:rsidR="00E81650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slovo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„z“ a</w:t>
      </w:r>
      <w:r w:rsidR="00F27254" w:rsidRPr="00E73576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="00552D87">
        <w:rPr>
          <w:rFonts w:ascii="Times New Roman" w:hAnsi="Times New Roman" w:cs="Times New Roman"/>
          <w:sz w:val="24"/>
          <w:szCs w:val="24"/>
          <w:lang w:val="sk-SK"/>
        </w:rPr>
        <w:t>vkladajú</w:t>
      </w:r>
      <w:bookmarkStart w:id="22" w:name="_GoBack"/>
      <w:bookmarkEnd w:id="22"/>
      <w:r w:rsidR="00F27254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sa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slová </w:t>
      </w:r>
      <w:r w:rsidR="00F27254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„zo skutočných bilančných“ 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za </w:t>
      </w:r>
      <w:r w:rsidR="00F27254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slovom „údajov“ sa vypúšťajú slová „za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predchádzajúci kalendárny rok“.</w:t>
      </w:r>
    </w:p>
    <w:bookmarkEnd w:id="21"/>
    <w:p w14:paraId="6ECAFAE2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7C07A416" w14:textId="407FCED2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V § 5 odsek 2 znie:</w:t>
      </w:r>
    </w:p>
    <w:p w14:paraId="4C2EE716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„(2) Ukazovateľ energetickej účinnosti zariadenia na distribúciu tepla, ktorým je rozvod tepla, sa určí podľa prílohy č. 1.“.</w:t>
      </w:r>
    </w:p>
    <w:p w14:paraId="3E642403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2C66BF2" w14:textId="61F4369B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V § 5 ods</w:t>
      </w:r>
      <w:r w:rsidR="00E81650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3 </w:t>
      </w:r>
      <w:r w:rsidRPr="00E73576">
        <w:rPr>
          <w:rFonts w:ascii="Times New Roman" w:eastAsia="Calibri" w:hAnsi="Times New Roman" w:cs="Times New Roman"/>
          <w:sz w:val="24"/>
          <w:szCs w:val="24"/>
          <w:lang w:val="sk-SK"/>
        </w:rPr>
        <w:t>sa slovo „skutočnej“ nahrádza slovom „dosiahnutej“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3127E920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3272BAB" w14:textId="216F7C6F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3" w:name="_Hlk228364815"/>
      <w:bookmarkStart w:id="24" w:name="_Hlk228362792"/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§ 5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sa </w:t>
      </w:r>
      <w:r w:rsidR="00436F8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dopĺňa odsekom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4, ktorý znie: </w:t>
      </w:r>
    </w:p>
    <w:bookmarkEnd w:id="23"/>
    <w:p w14:paraId="70C31E0D" w14:textId="00E19329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„(4) Pri overení hospodárnosti z dôvodu podstatnej zmeny technických parametrov, skutočného odberu </w:t>
      </w:r>
      <w:r w:rsidR="00D9380B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tepla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alebo organizácie prevádzky sústavy tepelných zariadení sa ročná energetická bilancia podľa odsek</w:t>
      </w:r>
      <w:r w:rsidR="006D209B" w:rsidRPr="00A25E5D">
        <w:rPr>
          <w:rFonts w:ascii="Times New Roman" w:hAnsi="Times New Roman" w:cs="Times New Roman"/>
          <w:sz w:val="24"/>
          <w:szCs w:val="24"/>
          <w:lang w:val="sk-SK"/>
        </w:rPr>
        <w:t>ov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1 a 2 nevykoná, len sa určí ukazovateľ energetickej účinnosti zariadenia na distribúciu tepla podľa prílohy č. 1 a dôvod nevykonania ročnej energetickej bilancie podľa odsek</w:t>
      </w:r>
      <w:r w:rsidR="006D209B" w:rsidRPr="00A25E5D">
        <w:rPr>
          <w:rFonts w:ascii="Times New Roman" w:hAnsi="Times New Roman" w:cs="Times New Roman"/>
          <w:sz w:val="24"/>
          <w:szCs w:val="24"/>
          <w:lang w:val="sk-SK"/>
        </w:rPr>
        <w:t>ov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1 a 2 sa zaznamená v protokole podľa § 8 ods. 1.“.</w:t>
      </w:r>
    </w:p>
    <w:p w14:paraId="0864DE40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bookmarkEnd w:id="24"/>
    <w:p w14:paraId="20AEE4BD" w14:textId="68D72D29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lastRenderedPageBreak/>
        <w:t>V § 6 od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s</w:t>
      </w:r>
      <w:r w:rsidR="00AF3B2F" w:rsidRPr="00A25E5D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.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1 sa slová „tepelných zariadení“ nahrádzajú slovami „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zariadení na výrobu tepla a distribúciu tepla“. </w:t>
      </w:r>
    </w:p>
    <w:p w14:paraId="7089F5EF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7ACB267" w14:textId="06A8F980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>V § 6 ods</w:t>
      </w:r>
      <w:r w:rsidR="00AF3B2F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>.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2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sa za slovo „tepla“ </w:t>
      </w:r>
      <w:r w:rsidR="00AF3B2F" w:rsidRPr="00A25E5D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vkladajú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slová „na prípravu teplej vody“. </w:t>
      </w:r>
    </w:p>
    <w:p w14:paraId="37451EDE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1BDF174" w14:textId="77777777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 § 7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odsek 3 znie: </w:t>
      </w:r>
    </w:p>
    <w:p w14:paraId="1EE4E1EF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„(3) Maximálna výška ekonomicky oprávnených nákladov na overenie hospodárnosti v rozsahu prílohy č. 3 sa pre ďalšie roky každoročne voči hodnotám z predchádzajúceho roka vynásobí hodnotou </w:t>
      </w:r>
    </w:p>
    <w:p w14:paraId="4DBC4BCA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1 + (CPI – 3)/100,</w:t>
      </w:r>
    </w:p>
    <w:p w14:paraId="19AE117A" w14:textId="77777777" w:rsidR="002324CB" w:rsidRPr="00E73576" w:rsidRDefault="002324CB" w:rsidP="00E73576">
      <w:pPr>
        <w:pStyle w:val="Odsekzoznamu"/>
        <w:spacing w:before="225" w:after="225" w:line="240" w:lineRule="auto"/>
        <w:ind w:left="284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1BDF2F13" w14:textId="77777777" w:rsidR="00A54C46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pričom, ak (CPI-3) &lt; 0, na výpočet sa použije hodnota (CPI-3) = 0,</w:t>
      </w:r>
      <w:r w:rsidR="00A54C4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 </w:t>
      </w:r>
    </w:p>
    <w:p w14:paraId="4BB4668A" w14:textId="6093A99F" w:rsidR="00C41AC5" w:rsidRPr="00E73576" w:rsidRDefault="00A54C46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62CE9406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kde </w:t>
      </w:r>
    </w:p>
    <w:p w14:paraId="7C21083D" w14:textId="77777777" w:rsidR="00A54C46" w:rsidRPr="00E73576" w:rsidRDefault="00A54C46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A11867E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CPI - hodnota miery ročnej inflácie meranej indexom spotrebiteľských cien oproti predchádzajúcemu roku za obdobie od 1. januára roku t-1 do 31. decembra roku t-1 zverejnená Štatistickým úradom Slovenskej republiky [%].“.</w:t>
      </w:r>
    </w:p>
    <w:p w14:paraId="7D616138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BDB8C32" w14:textId="7047D0B6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5" w:name="_Hlk237607153"/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 § 8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odsek</w:t>
      </w:r>
      <w:r w:rsidR="00E148B2" w:rsidRPr="00A25E5D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y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1</w:t>
      </w:r>
      <w:r w:rsidR="00E148B2" w:rsidRPr="00A25E5D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a 2 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zn</w:t>
      </w:r>
      <w:r w:rsidR="00E148B2" w:rsidRPr="00A25E5D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ejú</w:t>
      </w:r>
      <w:r w:rsidRPr="00E7357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: </w:t>
      </w:r>
    </w:p>
    <w:p w14:paraId="509E0E8A" w14:textId="0E1EBA73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6" w:name="_Hlk228363906"/>
      <w:bookmarkEnd w:id="25"/>
      <w:r w:rsidRPr="00E73576">
        <w:rPr>
          <w:rFonts w:ascii="Times New Roman" w:hAnsi="Times New Roman" w:cs="Times New Roman"/>
          <w:sz w:val="24"/>
          <w:szCs w:val="24"/>
          <w:lang w:val="sk-SK"/>
        </w:rPr>
        <w:t>„(</w:t>
      </w:r>
      <w:r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1) Výsledky overenia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hospodárnosti sa zaznamenajú v protokole, ktorý obsahuje skutočné bilančné údaje za posudzované obdobie, dosiahnuté energetické účinnosti jednotlivých častí sústavy tepelných zariadení po odberné miesta a dosiahnuté merné spotreby tepla na prípravu teplej vody,  ukazovatele energetickej účinnosti jednotlivých častí sústavy tepelných zariadení po odberné miesta a normatívne ukazovatele spotreby tepla na prípravu teplej vody, nadnormatívne straty tepla a hospodárnosť prevádzky sústavy tepelných zariadení po odberné miesta.</w:t>
      </w:r>
    </w:p>
    <w:p w14:paraId="0DBB23D2" w14:textId="77777777" w:rsidR="00F27254" w:rsidRPr="00E73576" w:rsidRDefault="00F27254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F44EB63" w14:textId="3D34D918" w:rsidR="007709AA" w:rsidRPr="00E73576" w:rsidRDefault="007709AA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(2) </w:t>
      </w:r>
      <w:r w:rsidR="000E7B5D" w:rsidRPr="00A25E5D">
        <w:rPr>
          <w:rFonts w:ascii="Times New Roman" w:hAnsi="Times New Roman" w:cs="Times New Roman"/>
          <w:sz w:val="24"/>
          <w:szCs w:val="24"/>
          <w:lang w:val="sk-SK"/>
        </w:rPr>
        <w:t>Podklady na úhradu ekonomicky oprávnených nákladov podľa prílohy č. 3</w:t>
      </w:r>
      <w:r w:rsidR="000E7B5D" w:rsidRPr="001610A7">
        <w:rPr>
          <w:rFonts w:ascii="Times New Roman" w:hAnsi="Times New Roman" w:cs="Times New Roman"/>
          <w:sz w:val="24"/>
          <w:szCs w:val="24"/>
          <w:lang w:val="sk-SK"/>
        </w:rPr>
        <w:t>, ktoré vypracovala</w:t>
      </w:r>
      <w:r w:rsidR="000E7B5D" w:rsidRPr="001610A7">
        <w:t xml:space="preserve"> </w:t>
      </w:r>
      <w:r w:rsidR="000E7B5D" w:rsidRPr="00A25E5D">
        <w:rPr>
          <w:rFonts w:ascii="Times New Roman" w:hAnsi="Times New Roman" w:cs="Times New Roman"/>
          <w:sz w:val="24"/>
          <w:szCs w:val="24"/>
          <w:lang w:val="sk-SK"/>
        </w:rPr>
        <w:t>príspevková organizáci</w:t>
      </w:r>
      <w:r w:rsidRPr="00A25E5D">
        <w:rPr>
          <w:rFonts w:ascii="Times New Roman" w:hAnsi="Times New Roman" w:cs="Times New Roman"/>
          <w:sz w:val="24"/>
          <w:szCs w:val="24"/>
          <w:lang w:val="sk-SK"/>
        </w:rPr>
        <w:t>a</w:t>
      </w:r>
      <w:r w:rsidR="000E7B5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zriadená Ministerstvom hospodárstva Slovenskej republiky </w:t>
      </w:r>
      <w:r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podľa § 25 ods. 4 zákona, </w:t>
      </w:r>
      <w:r w:rsidR="000E7B5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sa predložia </w:t>
      </w:r>
      <w:r w:rsidRPr="00A25E5D">
        <w:rPr>
          <w:rFonts w:ascii="Times New Roman" w:hAnsi="Times New Roman" w:cs="Times New Roman"/>
          <w:sz w:val="24"/>
          <w:szCs w:val="24"/>
          <w:lang w:val="sk-SK"/>
        </w:rPr>
        <w:t>na úhradu dodávateľovi tepla.“.</w:t>
      </w:r>
    </w:p>
    <w:bookmarkEnd w:id="26"/>
    <w:p w14:paraId="5AA09CB2" w14:textId="77777777" w:rsidR="00C41AC5" w:rsidRPr="00E73576" w:rsidRDefault="00C41AC5" w:rsidP="00E73576">
      <w:pPr>
        <w:pStyle w:val="Odsekzoznamu"/>
        <w:spacing w:before="225" w:after="225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EA84D53" w14:textId="77777777" w:rsidR="00C41AC5" w:rsidRPr="00E73576" w:rsidRDefault="00C41AC5" w:rsidP="00E73576">
      <w:pPr>
        <w:pStyle w:val="Odsekzoznamu"/>
        <w:numPr>
          <w:ilvl w:val="0"/>
          <w:numId w:val="11"/>
        </w:numPr>
        <w:spacing w:after="160" w:line="240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Za § 8 sa vkladá § 8a, ktorý vrátane nadpisu znie:</w:t>
      </w:r>
    </w:p>
    <w:p w14:paraId="79AB623C" w14:textId="77777777" w:rsidR="00C41AC5" w:rsidRPr="00E73576" w:rsidRDefault="00C41AC5" w:rsidP="00E73576">
      <w:pPr>
        <w:pStyle w:val="Odsekzoznamu"/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sk-SK"/>
        </w:rPr>
      </w:pPr>
    </w:p>
    <w:p w14:paraId="0388DDF4" w14:textId="77777777" w:rsidR="002A616B" w:rsidRPr="00A25E5D" w:rsidRDefault="003F0B26" w:rsidP="00E73576">
      <w:pPr>
        <w:pStyle w:val="Odsekzoznamu"/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Cs/>
          <w:sz w:val="24"/>
          <w:szCs w:val="24"/>
          <w:lang w:val="sk-SK"/>
        </w:rPr>
        <w:t>„</w:t>
      </w:r>
      <w:r w:rsidR="00C41AC5" w:rsidRPr="00E73576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§ 8a </w:t>
      </w:r>
    </w:p>
    <w:p w14:paraId="3EE48604" w14:textId="2F79557F" w:rsidR="00C41AC5" w:rsidRPr="00E73576" w:rsidRDefault="00C41AC5" w:rsidP="00E73576">
      <w:pPr>
        <w:pStyle w:val="Odsekzoznamu"/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bCs/>
          <w:sz w:val="24"/>
          <w:szCs w:val="24"/>
          <w:lang w:val="sk-SK"/>
        </w:rPr>
        <w:t>Prechodné ustanoveni</w:t>
      </w:r>
      <w:r w:rsidR="007709AA" w:rsidRPr="00A25E5D">
        <w:rPr>
          <w:rFonts w:ascii="Times New Roman" w:hAnsi="Times New Roman" w:cs="Times New Roman"/>
          <w:b/>
          <w:bCs/>
          <w:sz w:val="24"/>
          <w:szCs w:val="24"/>
          <w:lang w:val="sk-SK"/>
        </w:rPr>
        <w:t>a</w:t>
      </w:r>
      <w:r w:rsidRPr="00E73576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k úpravám účinným od 1. januára 2027</w:t>
      </w:r>
    </w:p>
    <w:p w14:paraId="5FF628C9" w14:textId="77777777" w:rsidR="00C41AC5" w:rsidRPr="00E73576" w:rsidRDefault="00C41AC5" w:rsidP="00E73576">
      <w:pPr>
        <w:pStyle w:val="Odsekzoznamu"/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</w:p>
    <w:p w14:paraId="654F3B81" w14:textId="3E5FE099" w:rsidR="007709AA" w:rsidRPr="00A25E5D" w:rsidRDefault="007709AA">
      <w:pPr>
        <w:pStyle w:val="Odsekzoznamu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7" w:name="_Hlk228364198"/>
      <w:r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(1)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Podľa úprav účinných od 1. januára 2027 sa prvýkrát postupuje pri overovaní hospodárnosti, ktoré sa začalo od 1. januára 2027. </w:t>
      </w:r>
    </w:p>
    <w:p w14:paraId="7F383009" w14:textId="77777777" w:rsidR="007709AA" w:rsidRPr="001610A7" w:rsidRDefault="007709AA">
      <w:pPr>
        <w:pStyle w:val="Odsekzoznamu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1877EFD" w14:textId="167FC2C6" w:rsidR="00C41AC5" w:rsidRPr="00E73576" w:rsidRDefault="007709AA" w:rsidP="00E73576">
      <w:pPr>
        <w:pStyle w:val="Odsekzoznamu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(2) </w:t>
      </w:r>
      <w:r w:rsidR="00C41AC5" w:rsidRPr="00E73576">
        <w:rPr>
          <w:rFonts w:ascii="Times New Roman" w:hAnsi="Times New Roman" w:cs="Times New Roman"/>
          <w:sz w:val="24"/>
          <w:szCs w:val="24"/>
          <w:lang w:val="sk-SK"/>
        </w:rPr>
        <w:t>Overovanie hospodárnosti, ktoré sa začalo do 31. decembra 2026 sa dokončí podľa predpisu účinného do 31. decembra 2026.“.</w:t>
      </w:r>
    </w:p>
    <w:bookmarkEnd w:id="27"/>
    <w:p w14:paraId="461F6CD4" w14:textId="77777777" w:rsidR="00C41AC5" w:rsidRPr="00E73576" w:rsidRDefault="00C41AC5" w:rsidP="00E73576">
      <w:pPr>
        <w:pStyle w:val="Odsekzoznamu"/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sk-SK"/>
        </w:rPr>
      </w:pPr>
    </w:p>
    <w:p w14:paraId="3E9ECE58" w14:textId="73BC3ED0" w:rsidR="00C41AC5" w:rsidRPr="00E73576" w:rsidRDefault="00C41AC5" w:rsidP="00E73576">
      <w:pPr>
        <w:pStyle w:val="Odsekzoznamu"/>
        <w:numPr>
          <w:ilvl w:val="0"/>
          <w:numId w:val="11"/>
        </w:numPr>
        <w:spacing w:before="225" w:after="225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Príloh</w:t>
      </w:r>
      <w:r w:rsidR="00ED6FA9" w:rsidRPr="00A25E5D">
        <w:rPr>
          <w:rFonts w:ascii="Times New Roman" w:hAnsi="Times New Roman" w:cs="Times New Roman"/>
          <w:sz w:val="24"/>
          <w:szCs w:val="24"/>
          <w:lang w:val="sk-SK"/>
        </w:rPr>
        <w:t>y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č. 1 </w:t>
      </w:r>
      <w:r w:rsidR="00ED6FA9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až 3 </w:t>
      </w:r>
      <w:r w:rsidR="00100AB3" w:rsidRPr="00A25E5D">
        <w:rPr>
          <w:rFonts w:ascii="Times New Roman" w:hAnsi="Times New Roman" w:cs="Times New Roman"/>
          <w:sz w:val="24"/>
          <w:szCs w:val="24"/>
          <w:lang w:val="sk-SK"/>
        </w:rPr>
        <w:t>vrátane nadpis</w:t>
      </w:r>
      <w:r w:rsidR="00ED6FA9" w:rsidRPr="00A25E5D">
        <w:rPr>
          <w:rFonts w:ascii="Times New Roman" w:hAnsi="Times New Roman" w:cs="Times New Roman"/>
          <w:sz w:val="24"/>
          <w:szCs w:val="24"/>
          <w:lang w:val="sk-SK"/>
        </w:rPr>
        <w:t>ov</w:t>
      </w:r>
      <w:r w:rsidR="00100AB3" w:rsidRPr="001610A7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z</w:t>
      </w:r>
      <w:r w:rsidR="00ED6FA9" w:rsidRPr="00A25E5D">
        <w:rPr>
          <w:rFonts w:ascii="Times New Roman" w:hAnsi="Times New Roman" w:cs="Times New Roman"/>
          <w:sz w:val="24"/>
          <w:szCs w:val="24"/>
          <w:lang w:val="sk-SK"/>
        </w:rPr>
        <w:t>nejú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: </w:t>
      </w:r>
    </w:p>
    <w:p w14:paraId="7F052BBB" w14:textId="25C0E775" w:rsidR="00E85A83" w:rsidRPr="00A25E5D" w:rsidRDefault="00E85A83">
      <w:pPr>
        <w:rPr>
          <w:rFonts w:ascii="Times New Roman" w:hAnsi="Times New Roman" w:cs="Times New Roman"/>
          <w:color w:val="538135" w:themeColor="accent6" w:themeShade="BF"/>
          <w:sz w:val="24"/>
          <w:szCs w:val="24"/>
          <w:lang w:val="sk-SK"/>
        </w:rPr>
      </w:pPr>
      <w:bookmarkStart w:id="28" w:name="predpis.text2"/>
      <w:bookmarkEnd w:id="0"/>
      <w:bookmarkEnd w:id="11"/>
      <w:r w:rsidRPr="00A25E5D">
        <w:rPr>
          <w:rFonts w:ascii="Times New Roman" w:hAnsi="Times New Roman" w:cs="Times New Roman"/>
          <w:color w:val="538135" w:themeColor="accent6" w:themeShade="BF"/>
          <w:sz w:val="24"/>
          <w:szCs w:val="24"/>
          <w:lang w:val="sk-SK"/>
        </w:rPr>
        <w:br w:type="page"/>
      </w:r>
    </w:p>
    <w:p w14:paraId="021057EE" w14:textId="147DB902" w:rsidR="00002387" w:rsidRPr="00E73576" w:rsidRDefault="00200004" w:rsidP="00E73576">
      <w:pPr>
        <w:spacing w:after="0" w:line="240" w:lineRule="auto"/>
        <w:ind w:left="120" w:firstLine="5267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b/>
          <w:color w:val="538135" w:themeColor="accent6" w:themeShade="BF"/>
          <w:sz w:val="24"/>
          <w:szCs w:val="24"/>
          <w:lang w:val="sk-SK"/>
        </w:rPr>
        <w:lastRenderedPageBreak/>
        <w:tab/>
      </w:r>
      <w:r w:rsidRPr="00A25E5D">
        <w:rPr>
          <w:rFonts w:ascii="Times New Roman" w:hAnsi="Times New Roman" w:cs="Times New Roman"/>
          <w:b/>
          <w:color w:val="538135" w:themeColor="accent6" w:themeShade="BF"/>
          <w:sz w:val="24"/>
          <w:szCs w:val="24"/>
          <w:lang w:val="sk-SK"/>
        </w:rPr>
        <w:tab/>
      </w:r>
      <w:bookmarkStart w:id="29" w:name="predpis"/>
      <w:bookmarkStart w:id="30" w:name="prilohy.priloha-priloha_c_1k_vyhlaske_c_"/>
      <w:bookmarkStart w:id="31" w:name="prilohy"/>
      <w:bookmarkEnd w:id="28"/>
      <w:bookmarkEnd w:id="29"/>
      <w:r w:rsidR="00A40663" w:rsidRPr="00E73576">
        <w:rPr>
          <w:rFonts w:ascii="Times New Roman" w:hAnsi="Times New Roman" w:cs="Times New Roman"/>
          <w:bCs/>
          <w:color w:val="000000"/>
          <w:sz w:val="24"/>
          <w:szCs w:val="24"/>
          <w:lang w:val="sk-SK"/>
        </w:rPr>
        <w:t>„</w:t>
      </w:r>
      <w:r w:rsidR="00E062E6"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Príloha č. 1 </w:t>
      </w:r>
    </w:p>
    <w:p w14:paraId="480A09B8" w14:textId="77777777" w:rsidR="00002387" w:rsidRPr="00E73576" w:rsidRDefault="00E062E6" w:rsidP="00E73576">
      <w:pPr>
        <w:spacing w:after="0" w:line="240" w:lineRule="auto"/>
        <w:ind w:left="5076" w:firstLine="588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4423C3E5" w14:textId="77777777" w:rsidR="0069443A" w:rsidRPr="00E73576" w:rsidRDefault="0069443A" w:rsidP="00E73576">
      <w:pPr>
        <w:spacing w:after="0" w:line="240" w:lineRule="auto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2B1EEFD3" w14:textId="362F42F4" w:rsidR="00002387" w:rsidRPr="00E73576" w:rsidRDefault="00E062E6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Ukazovatele energetickej účinnosti zariadení na výrobu tepla a</w:t>
      </w:r>
      <w:r w:rsidR="002F2E92" w:rsidRPr="00A25E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 zariadení</w:t>
      </w:r>
      <w:r w:rsidR="002F2E92" w:rsidRPr="001610A7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r w:rsidR="005A37B7" w:rsidRPr="001610A7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na</w:t>
      </w:r>
      <w:r w:rsidR="002F2E92" w:rsidRPr="001610A7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distribúciu tepla</w:t>
      </w:r>
    </w:p>
    <w:p w14:paraId="5CE33E01" w14:textId="77777777" w:rsidR="0069443A" w:rsidRPr="00E73576" w:rsidRDefault="0069443A" w:rsidP="00E73576">
      <w:pPr>
        <w:spacing w:after="0" w:line="240" w:lineRule="auto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14CE89BA" w14:textId="4E2855D5" w:rsidR="0069443A" w:rsidRPr="00E73576" w:rsidRDefault="00ED6FA9" w:rsidP="00E73576">
      <w:pPr>
        <w:pStyle w:val="Odsekzoznamu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(1) </w:t>
      </w:r>
      <w:r w:rsidR="00E062E6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Ukazovateľ energetickej účinnosti zariadenia na výrobu tepla s teplovodnými </w:t>
      </w:r>
      <w:r w:rsidR="00DF0BBE" w:rsidRPr="00A25E5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kotlami </w:t>
      </w:r>
      <w:r w:rsidR="00E062E6" w:rsidRPr="00E7357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alebo </w:t>
      </w:r>
      <w:proofErr w:type="spellStart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horúcovodnými</w:t>
      </w:r>
      <w:proofErr w:type="spellEnd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kotlami sa určí z korigovaných garantovaných účinností jednotlivých prevádzkovaných kotlov váženým priemerom v závislosti od menovitého výkonu kotla</w:t>
      </w:r>
      <w:r w:rsidR="00DF0BBE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podľa tabuľky</w:t>
      </w:r>
    </w:p>
    <w:p w14:paraId="4666AEA6" w14:textId="77777777" w:rsidR="00204116" w:rsidRPr="00E73576" w:rsidRDefault="00204116" w:rsidP="00E73576">
      <w:pPr>
        <w:pStyle w:val="Odsekzoznamu"/>
        <w:spacing w:after="0" w:line="240" w:lineRule="auto"/>
        <w:ind w:left="48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3007"/>
        <w:gridCol w:w="3006"/>
        <w:gridCol w:w="3004"/>
      </w:tblGrid>
      <w:tr w:rsidR="0001733B" w:rsidRPr="00A25E5D" w14:paraId="013AABC1" w14:textId="77777777" w:rsidTr="00204116">
        <w:trPr>
          <w:trHeight w:val="506"/>
        </w:trPr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08C9C091" w14:textId="1FC9FD0D" w:rsidR="001D5D1C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bookmarkStart w:id="32" w:name="_Hlk228344303"/>
            <w:r w:rsidR="001D5D1C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3EED3425" w14:textId="77777777" w:rsidR="001D5D1C" w:rsidRPr="00E73576" w:rsidRDefault="001D5D1C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Účinnosť kotla</w:t>
            </w:r>
            <w:r w:rsidR="00C7097D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– plynné a kvapalné palivo</w:t>
            </w:r>
          </w:p>
        </w:tc>
        <w:tc>
          <w:tcPr>
            <w:tcW w:w="1666" w:type="pct"/>
            <w:tcBorders>
              <w:bottom w:val="single" w:sz="4" w:space="0" w:color="000000" w:themeColor="text1"/>
            </w:tcBorders>
            <w:vAlign w:val="center"/>
          </w:tcPr>
          <w:p w14:paraId="2CF6557F" w14:textId="2E4EC155" w:rsidR="001D5D1C" w:rsidRPr="00E73576" w:rsidRDefault="001D5D1C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Účinnosť kotla</w:t>
            </w:r>
            <w:r w:rsidR="00C7097D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– tuhé palivo</w:t>
            </w:r>
          </w:p>
        </w:tc>
      </w:tr>
      <w:tr w:rsidR="0001733B" w:rsidRPr="00A25E5D" w14:paraId="0CF312A1" w14:textId="77777777" w:rsidTr="00204116">
        <w:trPr>
          <w:trHeight w:val="106"/>
        </w:trPr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42DBAA95" w14:textId="77777777" w:rsidR="00213CAE" w:rsidRPr="00E73576" w:rsidRDefault="00213CAE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MW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002BFB10" w14:textId="77777777" w:rsidR="00213CAE" w:rsidRPr="00E73576" w:rsidRDefault="00213CAE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324B4717" w14:textId="77777777" w:rsidR="00213CAE" w:rsidRPr="00E73576" w:rsidRDefault="00213CAE" w:rsidP="002000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</w:tr>
      <w:tr w:rsidR="0001733B" w:rsidRPr="00A25E5D" w14:paraId="15483205" w14:textId="77777777" w:rsidTr="00204116">
        <w:trPr>
          <w:trHeight w:val="282"/>
        </w:trPr>
        <w:tc>
          <w:tcPr>
            <w:tcW w:w="1667" w:type="pct"/>
          </w:tcPr>
          <w:p w14:paraId="641E611C" w14:textId="77777777" w:rsidR="001D5D1C" w:rsidRPr="00E73576" w:rsidRDefault="001D5D1C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0,02 do 0,10 vrátane</w:t>
            </w:r>
          </w:p>
        </w:tc>
        <w:tc>
          <w:tcPr>
            <w:tcW w:w="1667" w:type="pct"/>
          </w:tcPr>
          <w:p w14:paraId="7C8058F8" w14:textId="77777777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62E20E37" w14:textId="22F15273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</w:t>
            </w:r>
            <w:r w:rsidR="00AE2E8B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674B3A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5,0</w:t>
            </w:r>
          </w:p>
        </w:tc>
      </w:tr>
      <w:tr w:rsidR="0001733B" w:rsidRPr="00A25E5D" w14:paraId="512051CE" w14:textId="77777777" w:rsidTr="00204116">
        <w:trPr>
          <w:trHeight w:val="287"/>
        </w:trPr>
        <w:tc>
          <w:tcPr>
            <w:tcW w:w="1667" w:type="pct"/>
          </w:tcPr>
          <w:p w14:paraId="0DB39BB9" w14:textId="77777777" w:rsidR="001D5D1C" w:rsidRPr="00E73576" w:rsidRDefault="001D5D1C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1667" w:type="pct"/>
          </w:tcPr>
          <w:p w14:paraId="3E69BAA2" w14:textId="77777777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2,0 </w:t>
            </w:r>
          </w:p>
        </w:tc>
        <w:tc>
          <w:tcPr>
            <w:tcW w:w="1666" w:type="pct"/>
          </w:tcPr>
          <w:p w14:paraId="7929BC0E" w14:textId="5A671359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</w:t>
            </w:r>
            <w:r w:rsidR="00AE2E8B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674B3A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4,0</w:t>
            </w:r>
          </w:p>
        </w:tc>
      </w:tr>
      <w:tr w:rsidR="0001733B" w:rsidRPr="00A25E5D" w14:paraId="6AB95A73" w14:textId="77777777" w:rsidTr="00204116">
        <w:trPr>
          <w:trHeight w:val="263"/>
        </w:trPr>
        <w:tc>
          <w:tcPr>
            <w:tcW w:w="1667" w:type="pct"/>
          </w:tcPr>
          <w:p w14:paraId="5FEF3B41" w14:textId="77777777" w:rsidR="001D5D1C" w:rsidRPr="00E73576" w:rsidRDefault="001D5D1C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1667" w:type="pct"/>
          </w:tcPr>
          <w:p w14:paraId="77C10A45" w14:textId="77777777" w:rsidR="001D5D1C" w:rsidRPr="00E73576" w:rsidRDefault="00213CAE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1,5</w:t>
            </w:r>
          </w:p>
        </w:tc>
        <w:tc>
          <w:tcPr>
            <w:tcW w:w="1666" w:type="pct"/>
          </w:tcPr>
          <w:p w14:paraId="43B3FB38" w14:textId="0DDD8037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</w:t>
            </w:r>
            <w:r w:rsidR="00AE2E8B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674B3A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3,0</w:t>
            </w:r>
          </w:p>
        </w:tc>
      </w:tr>
      <w:tr w:rsidR="0001733B" w:rsidRPr="00A25E5D" w14:paraId="08F208D3" w14:textId="77777777" w:rsidTr="00204116">
        <w:trPr>
          <w:trHeight w:val="305"/>
        </w:trPr>
        <w:tc>
          <w:tcPr>
            <w:tcW w:w="1667" w:type="pct"/>
          </w:tcPr>
          <w:p w14:paraId="63CFD613" w14:textId="77777777" w:rsidR="001D5D1C" w:rsidRPr="00E73576" w:rsidRDefault="001D5D1C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1667" w:type="pct"/>
          </w:tcPr>
          <w:p w14:paraId="3754911C" w14:textId="77777777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1,0</w:t>
            </w:r>
          </w:p>
        </w:tc>
        <w:tc>
          <w:tcPr>
            <w:tcW w:w="1666" w:type="pct"/>
          </w:tcPr>
          <w:p w14:paraId="424FC2D4" w14:textId="3A77EE10" w:rsidR="001D5D1C" w:rsidRPr="00E73576" w:rsidRDefault="001D5D1C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</w:t>
            </w:r>
            <w:r w:rsidR="00AE2E8B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674B3A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2,0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</w:p>
        </w:tc>
      </w:tr>
    </w:tbl>
    <w:bookmarkEnd w:id="32"/>
    <w:p w14:paraId="484936E8" w14:textId="77777777" w:rsidR="00002387" w:rsidRPr="00E73576" w:rsidRDefault="00E062E6" w:rsidP="00E735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η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G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- garantovaná účinnosť kotla. </w:t>
      </w:r>
    </w:p>
    <w:p w14:paraId="3BCC3B39" w14:textId="77777777" w:rsidR="007863A7" w:rsidRPr="00E73576" w:rsidRDefault="007863A7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2508C47D" w14:textId="76E3EA95" w:rsidR="0069443A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(2)</w:t>
      </w:r>
      <w:r w:rsidR="00E062E6" w:rsidRPr="00E73576">
        <w:rPr>
          <w:rFonts w:ascii="Times New Roman" w:hAnsi="Times New Roman" w:cs="Times New Roman"/>
          <w:b/>
          <w:sz w:val="24"/>
          <w:szCs w:val="24"/>
          <w:lang w:val="sk-SK"/>
        </w:rPr>
        <w:t xml:space="preserve">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Ukazovateľ energetickej účinnosti zariadenia na výrobu tepla s parnými kotlami sa určí</w:t>
      </w:r>
      <w:r w:rsidR="00410901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z korigovaných garantovaných účinností jednotlivých prevádzkovaných kotlov váženým priemerom v závislosti od menovitého výkonu kotla</w:t>
      </w:r>
      <w:r w:rsidR="00DF0BBE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podľa tabuľky</w:t>
      </w:r>
    </w:p>
    <w:p w14:paraId="77CEB894" w14:textId="77777777" w:rsidR="00F73254" w:rsidRPr="00E73576" w:rsidRDefault="00F73254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3007"/>
        <w:gridCol w:w="3006"/>
        <w:gridCol w:w="3004"/>
      </w:tblGrid>
      <w:tr w:rsidR="0001733B" w:rsidRPr="00A25E5D" w14:paraId="1EC0156C" w14:textId="77777777" w:rsidTr="007A5AF3">
        <w:trPr>
          <w:trHeight w:val="506"/>
        </w:trPr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6A1BDDC5" w14:textId="77777777" w:rsidR="00CD6F7D" w:rsidRPr="00E73576" w:rsidRDefault="00CD6F7D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1667" w:type="pct"/>
            <w:tcBorders>
              <w:bottom w:val="single" w:sz="4" w:space="0" w:color="000000" w:themeColor="text1"/>
            </w:tcBorders>
            <w:vAlign w:val="center"/>
          </w:tcPr>
          <w:p w14:paraId="4A17C494" w14:textId="77777777" w:rsidR="00CD6F7D" w:rsidRPr="00E73576" w:rsidRDefault="00CD6F7D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Účinnosť kotla – plynné a kvapalné palivo</w:t>
            </w:r>
          </w:p>
        </w:tc>
        <w:tc>
          <w:tcPr>
            <w:tcW w:w="1666" w:type="pct"/>
            <w:tcBorders>
              <w:bottom w:val="single" w:sz="4" w:space="0" w:color="000000" w:themeColor="text1"/>
            </w:tcBorders>
            <w:vAlign w:val="center"/>
          </w:tcPr>
          <w:p w14:paraId="0CDD3ED4" w14:textId="6FB84EFE" w:rsidR="00CD6F7D" w:rsidRPr="00E73576" w:rsidRDefault="00CD6F7D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Účinnosť kotla – tuhé palivo</w:t>
            </w:r>
          </w:p>
        </w:tc>
      </w:tr>
      <w:tr w:rsidR="0001733B" w:rsidRPr="00A25E5D" w14:paraId="4579347A" w14:textId="77777777" w:rsidTr="00CD6F7D">
        <w:trPr>
          <w:trHeight w:val="106"/>
        </w:trPr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4A0291DF" w14:textId="77777777" w:rsidR="00CD6F7D" w:rsidRPr="00E73576" w:rsidRDefault="00CD6F7D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MW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5FA2F658" w14:textId="77777777" w:rsidR="00CD6F7D" w:rsidRPr="00E73576" w:rsidRDefault="00CD6F7D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09D1821C" w14:textId="77777777" w:rsidR="00CD6F7D" w:rsidRPr="00E73576" w:rsidRDefault="00CD6F7D" w:rsidP="002000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</w:tr>
      <w:tr w:rsidR="0001733B" w:rsidRPr="00A25E5D" w14:paraId="1E5CCFCE" w14:textId="77777777" w:rsidTr="00CD6F7D">
        <w:trPr>
          <w:trHeight w:val="287"/>
        </w:trPr>
        <w:tc>
          <w:tcPr>
            <w:tcW w:w="1667" w:type="pct"/>
          </w:tcPr>
          <w:p w14:paraId="55DF1106" w14:textId="77777777" w:rsidR="00CD6F7D" w:rsidRPr="00E73576" w:rsidRDefault="00CD6F7D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1667" w:type="pct"/>
          </w:tcPr>
          <w:p w14:paraId="699CF1D0" w14:textId="77777777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44F5A236" w14:textId="77777777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4,0 </w:t>
            </w:r>
          </w:p>
        </w:tc>
      </w:tr>
      <w:tr w:rsidR="0001733B" w:rsidRPr="00A25E5D" w14:paraId="6183479E" w14:textId="77777777" w:rsidTr="00CD6F7D">
        <w:trPr>
          <w:trHeight w:val="263"/>
        </w:trPr>
        <w:tc>
          <w:tcPr>
            <w:tcW w:w="1667" w:type="pct"/>
          </w:tcPr>
          <w:p w14:paraId="699CD1AC" w14:textId="77777777" w:rsidR="00CD6F7D" w:rsidRPr="00E73576" w:rsidRDefault="00CD6F7D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1667" w:type="pct"/>
          </w:tcPr>
          <w:p w14:paraId="4024AA65" w14:textId="77777777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3,0</w:t>
            </w:r>
          </w:p>
        </w:tc>
        <w:tc>
          <w:tcPr>
            <w:tcW w:w="1666" w:type="pct"/>
          </w:tcPr>
          <w:p w14:paraId="59A9C8A5" w14:textId="77777777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4,0</w:t>
            </w:r>
          </w:p>
        </w:tc>
      </w:tr>
      <w:tr w:rsidR="0001733B" w:rsidRPr="00A25E5D" w14:paraId="3DCA8148" w14:textId="77777777" w:rsidTr="00CD6F7D">
        <w:trPr>
          <w:trHeight w:val="305"/>
        </w:trPr>
        <w:tc>
          <w:tcPr>
            <w:tcW w:w="1667" w:type="pct"/>
          </w:tcPr>
          <w:p w14:paraId="045F64E6" w14:textId="77777777" w:rsidR="00CD6F7D" w:rsidRPr="00E73576" w:rsidRDefault="00CD6F7D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1667" w:type="pct"/>
          </w:tcPr>
          <w:p w14:paraId="5AAE7FA1" w14:textId="77777777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3,0 </w:t>
            </w:r>
          </w:p>
        </w:tc>
        <w:tc>
          <w:tcPr>
            <w:tcW w:w="1666" w:type="pct"/>
          </w:tcPr>
          <w:p w14:paraId="7363268A" w14:textId="3AFB1A64" w:rsidR="00CD6F7D" w:rsidRPr="00E73576" w:rsidRDefault="00CD6F7D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</w:t>
            </w:r>
            <w:r w:rsidR="00674B3A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3,0</w:t>
            </w:r>
          </w:p>
        </w:tc>
      </w:tr>
    </w:tbl>
    <w:p w14:paraId="1CCE7875" w14:textId="77777777" w:rsidR="00002387" w:rsidRPr="00E73576" w:rsidRDefault="00E062E6" w:rsidP="00E73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η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G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- garantovaná účinnosť kotla. </w:t>
      </w:r>
    </w:p>
    <w:p w14:paraId="37EFD70D" w14:textId="77777777" w:rsidR="0069443A" w:rsidRPr="00E73576" w:rsidRDefault="0069443A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0719F08F" w14:textId="5F7AE02C" w:rsidR="007863A7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(3)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Ukazovateľ energetickej účinnosti iného zariadenia na výrobu tepla spaľujúceho palivo</w:t>
      </w:r>
      <w:r w:rsidR="00DF0BBE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, ktoré nie je 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uvedené v </w:t>
      </w:r>
      <w:r w:rsidR="00677A25" w:rsidRPr="00A25E5D">
        <w:rPr>
          <w:rFonts w:ascii="Times New Roman" w:hAnsi="Times New Roman" w:cs="Times New Roman"/>
          <w:sz w:val="24"/>
          <w:szCs w:val="24"/>
          <w:lang w:val="sk-SK"/>
        </w:rPr>
        <w:t>odsekoch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1 a</w:t>
      </w:r>
      <w:r w:rsidR="00203090" w:rsidRPr="00A25E5D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>2</w:t>
      </w:r>
      <w:r w:rsidR="00203090" w:rsidRPr="00A25E5D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sa určí z korigovaných garantovaných účinností uvedených v </w:t>
      </w:r>
      <w:r w:rsidR="00677A25" w:rsidRPr="00A25E5D">
        <w:rPr>
          <w:rFonts w:ascii="Times New Roman" w:hAnsi="Times New Roman" w:cs="Times New Roman"/>
          <w:sz w:val="24"/>
          <w:szCs w:val="24"/>
          <w:lang w:val="sk-SK"/>
        </w:rPr>
        <w:t>odsekoch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1</w:t>
      </w:r>
      <w:r w:rsidR="00F5312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7863A7" w:rsidRPr="00E73576">
        <w:rPr>
          <w:rFonts w:ascii="Times New Roman" w:hAnsi="Times New Roman" w:cs="Times New Roman"/>
          <w:sz w:val="24"/>
          <w:szCs w:val="24"/>
          <w:lang w:val="sk-SK"/>
        </w:rPr>
        <w:t>a 2 primerane podľa druhu a výkonových parametrov zariadenia na výrobu tepla.</w:t>
      </w:r>
    </w:p>
    <w:p w14:paraId="092E4178" w14:textId="77777777" w:rsidR="00334B31" w:rsidRPr="00E73576" w:rsidRDefault="00334B31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4E924FD1" w14:textId="57573687" w:rsidR="004978A1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(4)</w:t>
      </w:r>
      <w:r w:rsidR="00D9256A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Ukazovateľ energetickej účinnosti zariadenia na výrobu tepla </w:t>
      </w:r>
      <w:proofErr w:type="spellStart"/>
      <w:r w:rsidR="00D9256A" w:rsidRPr="00E73576">
        <w:rPr>
          <w:rFonts w:ascii="Times New Roman" w:hAnsi="Times New Roman" w:cs="Times New Roman"/>
          <w:sz w:val="24"/>
          <w:szCs w:val="24"/>
          <w:lang w:val="sk-SK"/>
        </w:rPr>
        <w:t>elektrokotlami</w:t>
      </w:r>
      <w:proofErr w:type="spellEnd"/>
      <w:r w:rsidR="00D9256A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sa určí z korigovaných garantovaných účinností jednotlivých prevádzkovaných kotlov váženým priemerom v závislosti od menovitého výkonu kotla</w:t>
      </w:r>
      <w:r w:rsidR="00677A25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pod</w:t>
      </w:r>
      <w:r w:rsidR="00677A25" w:rsidRPr="001610A7">
        <w:rPr>
          <w:rFonts w:ascii="Times New Roman" w:hAnsi="Times New Roman" w:cs="Times New Roman"/>
          <w:sz w:val="24"/>
          <w:szCs w:val="24"/>
          <w:lang w:val="sk-SK"/>
        </w:rPr>
        <w:t>ľa tabuľky</w:t>
      </w:r>
    </w:p>
    <w:p w14:paraId="1824410A" w14:textId="77777777" w:rsidR="00D9256A" w:rsidRPr="00E73576" w:rsidRDefault="00D9256A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673"/>
        <w:gridCol w:w="4344"/>
      </w:tblGrid>
      <w:tr w:rsidR="0001733B" w:rsidRPr="00A25E5D" w14:paraId="2911E9E5" w14:textId="77777777" w:rsidTr="00F73254">
        <w:trPr>
          <w:trHeight w:val="506"/>
        </w:trPr>
        <w:tc>
          <w:tcPr>
            <w:tcW w:w="2591" w:type="pct"/>
            <w:tcBorders>
              <w:bottom w:val="single" w:sz="4" w:space="0" w:color="000000" w:themeColor="text1"/>
            </w:tcBorders>
            <w:vAlign w:val="center"/>
          </w:tcPr>
          <w:p w14:paraId="4588370E" w14:textId="77777777" w:rsidR="00D9256A" w:rsidRPr="00E73576" w:rsidRDefault="00D9256A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Výkon kotla</w:t>
            </w:r>
          </w:p>
        </w:tc>
        <w:tc>
          <w:tcPr>
            <w:tcW w:w="2409" w:type="pct"/>
            <w:tcBorders>
              <w:bottom w:val="single" w:sz="4" w:space="0" w:color="000000" w:themeColor="text1"/>
            </w:tcBorders>
            <w:vAlign w:val="center"/>
          </w:tcPr>
          <w:p w14:paraId="15B4F007" w14:textId="72A08D8D" w:rsidR="00D9256A" w:rsidRPr="00E73576" w:rsidRDefault="00D9256A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Účinnosť </w:t>
            </w:r>
            <w:proofErr w:type="spellStart"/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elektrokotla</w:t>
            </w:r>
            <w:proofErr w:type="spellEnd"/>
          </w:p>
        </w:tc>
      </w:tr>
      <w:tr w:rsidR="0001733B" w:rsidRPr="00A25E5D" w14:paraId="3A34D8B7" w14:textId="77777777" w:rsidTr="00F73254">
        <w:trPr>
          <w:trHeight w:val="106"/>
        </w:trPr>
        <w:tc>
          <w:tcPr>
            <w:tcW w:w="2591" w:type="pct"/>
            <w:shd w:val="clear" w:color="auto" w:fill="D9D9D9" w:themeFill="background1" w:themeFillShade="D9"/>
            <w:vAlign w:val="center"/>
          </w:tcPr>
          <w:p w14:paraId="2F46CEE8" w14:textId="77777777" w:rsidR="00D9256A" w:rsidRPr="00E73576" w:rsidRDefault="00D9256A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MW</w:t>
            </w:r>
          </w:p>
        </w:tc>
        <w:tc>
          <w:tcPr>
            <w:tcW w:w="2409" w:type="pct"/>
            <w:shd w:val="clear" w:color="auto" w:fill="D9D9D9" w:themeFill="background1" w:themeFillShade="D9"/>
            <w:vAlign w:val="center"/>
          </w:tcPr>
          <w:p w14:paraId="4A7C7685" w14:textId="77777777" w:rsidR="00D9256A" w:rsidRPr="00E73576" w:rsidRDefault="00D9256A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</w:tr>
      <w:tr w:rsidR="0001733B" w:rsidRPr="00A25E5D" w14:paraId="7B069436" w14:textId="77777777" w:rsidTr="00F73254">
        <w:trPr>
          <w:trHeight w:val="287"/>
        </w:trPr>
        <w:tc>
          <w:tcPr>
            <w:tcW w:w="2591" w:type="pct"/>
          </w:tcPr>
          <w:p w14:paraId="186ABEB2" w14:textId="77777777" w:rsidR="00D9256A" w:rsidRPr="00E73576" w:rsidRDefault="00D9256A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0,10 do 20,00 vrátane</w:t>
            </w:r>
          </w:p>
        </w:tc>
        <w:tc>
          <w:tcPr>
            <w:tcW w:w="2409" w:type="pct"/>
          </w:tcPr>
          <w:p w14:paraId="522280D0" w14:textId="5DE8EC54" w:rsidR="00D9256A" w:rsidRPr="00E73576" w:rsidRDefault="00D9256A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1,0</w:t>
            </w:r>
          </w:p>
        </w:tc>
      </w:tr>
      <w:tr w:rsidR="0001733B" w:rsidRPr="00A25E5D" w14:paraId="0DBB78E7" w14:textId="77777777" w:rsidTr="00F73254">
        <w:trPr>
          <w:trHeight w:val="263"/>
        </w:trPr>
        <w:tc>
          <w:tcPr>
            <w:tcW w:w="2591" w:type="pct"/>
          </w:tcPr>
          <w:p w14:paraId="4670E27D" w14:textId="77777777" w:rsidR="00D9256A" w:rsidRPr="00E73576" w:rsidRDefault="00D9256A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od 20,00 do 50,00 vrátane</w:t>
            </w:r>
          </w:p>
        </w:tc>
        <w:tc>
          <w:tcPr>
            <w:tcW w:w="2409" w:type="pct"/>
          </w:tcPr>
          <w:p w14:paraId="73ADAD73" w14:textId="0026AFF5" w:rsidR="00D9256A" w:rsidRPr="00E73576" w:rsidRDefault="00D9256A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1,0</w:t>
            </w:r>
          </w:p>
        </w:tc>
      </w:tr>
      <w:tr w:rsidR="0001733B" w:rsidRPr="00A25E5D" w14:paraId="25BFB066" w14:textId="77777777" w:rsidTr="00F73254">
        <w:trPr>
          <w:trHeight w:val="305"/>
        </w:trPr>
        <w:tc>
          <w:tcPr>
            <w:tcW w:w="2591" w:type="pct"/>
          </w:tcPr>
          <w:p w14:paraId="6C19E2B9" w14:textId="77777777" w:rsidR="00D9256A" w:rsidRPr="00E73576" w:rsidRDefault="00D9256A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nad 50,00</w:t>
            </w:r>
          </w:p>
        </w:tc>
        <w:tc>
          <w:tcPr>
            <w:tcW w:w="2409" w:type="pct"/>
          </w:tcPr>
          <w:p w14:paraId="381BC4E0" w14:textId="125B1299" w:rsidR="00D9256A" w:rsidRPr="00E73576" w:rsidRDefault="00D9256A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η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k-SK"/>
              </w:rPr>
              <w:t>G</w:t>
            </w:r>
            <w:proofErr w:type="spellEnd"/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– 1,0 </w:t>
            </w:r>
          </w:p>
        </w:tc>
      </w:tr>
    </w:tbl>
    <w:p w14:paraId="575251DC" w14:textId="77777777" w:rsidR="00D9256A" w:rsidRPr="00E73576" w:rsidRDefault="00D9256A" w:rsidP="00E73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E73576">
        <w:rPr>
          <w:rFonts w:ascii="Times New Roman" w:hAnsi="Times New Roman" w:cs="Times New Roman"/>
          <w:sz w:val="24"/>
          <w:szCs w:val="24"/>
          <w:lang w:val="sk-SK"/>
        </w:rPr>
        <w:t>η</w:t>
      </w:r>
      <w:r w:rsidRPr="00E73576">
        <w:rPr>
          <w:rFonts w:ascii="Times New Roman" w:hAnsi="Times New Roman" w:cs="Times New Roman"/>
          <w:sz w:val="24"/>
          <w:szCs w:val="24"/>
          <w:vertAlign w:val="subscript"/>
          <w:lang w:val="sk-SK"/>
        </w:rPr>
        <w:t>G</w:t>
      </w:r>
      <w:proofErr w:type="spellEnd"/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- garantovaná účinnosť kotla. </w:t>
      </w:r>
    </w:p>
    <w:p w14:paraId="4BEF412F" w14:textId="77777777" w:rsidR="00334B31" w:rsidRPr="00E73576" w:rsidRDefault="00334B31" w:rsidP="00E735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k-SK"/>
        </w:rPr>
      </w:pPr>
    </w:p>
    <w:p w14:paraId="34A48C54" w14:textId="77777777" w:rsidR="00E73576" w:rsidRPr="00E73576" w:rsidRDefault="00E7357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  <w:sectPr w:rsidR="00E73576" w:rsidRPr="00E73576" w:rsidSect="00390D0E">
          <w:footerReference w:type="default" r:id="rId9"/>
          <w:pgSz w:w="11907" w:h="16839" w:code="9"/>
          <w:pgMar w:top="1440" w:right="1440" w:bottom="1440" w:left="1440" w:header="708" w:footer="708" w:gutter="0"/>
          <w:cols w:space="708"/>
        </w:sectPr>
      </w:pPr>
    </w:p>
    <w:p w14:paraId="1CD84708" w14:textId="58236905" w:rsidR="00441266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lastRenderedPageBreak/>
        <w:t>(</w:t>
      </w:r>
      <w:r w:rsidR="00AE507F" w:rsidRPr="00E73576">
        <w:rPr>
          <w:rFonts w:ascii="Times New Roman" w:hAnsi="Times New Roman" w:cs="Times New Roman"/>
          <w:sz w:val="24"/>
          <w:szCs w:val="24"/>
          <w:lang w:val="sk-SK"/>
        </w:rPr>
        <w:t>5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1D79B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bookmarkStart w:id="33" w:name="_Hlk228434451"/>
      <w:r w:rsidR="001D79B3" w:rsidRPr="00E73576">
        <w:rPr>
          <w:rFonts w:ascii="Times New Roman" w:hAnsi="Times New Roman" w:cs="Times New Roman"/>
          <w:sz w:val="24"/>
          <w:szCs w:val="24"/>
          <w:lang w:val="sk-SK"/>
        </w:rPr>
        <w:t>Najnižšia účinnosť kotla sa použije na určenie ukazovateľa energetickej účinnosti zariadenia na výrobu tepla, ak účinnosť kotla podľa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odsekov</w:t>
      </w:r>
      <w:r w:rsidR="001D79B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C0EE3" w:rsidRPr="00E73576">
        <w:rPr>
          <w:rFonts w:ascii="Times New Roman" w:hAnsi="Times New Roman" w:cs="Times New Roman"/>
          <w:sz w:val="24"/>
          <w:szCs w:val="24"/>
          <w:lang w:val="sk-SK"/>
        </w:rPr>
        <w:t>1</w:t>
      </w:r>
      <w:r w:rsidR="008A111C" w:rsidRPr="00E73576">
        <w:rPr>
          <w:rFonts w:ascii="Times New Roman" w:hAnsi="Times New Roman" w:cs="Times New Roman"/>
          <w:sz w:val="24"/>
          <w:szCs w:val="24"/>
          <w:lang w:val="sk-SK"/>
        </w:rPr>
        <w:t>, 2 a</w:t>
      </w:r>
      <w:r w:rsidR="00CC0EE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4 </w:t>
      </w:r>
      <w:r w:rsidR="001D79B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je nižšia ako najnižšia účinnosť kotla 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tabuľky</w:t>
      </w:r>
      <w:bookmarkEnd w:id="33"/>
    </w:p>
    <w:p w14:paraId="6FC7730F" w14:textId="77777777" w:rsidR="006C0297" w:rsidRPr="001610A7" w:rsidRDefault="006C0297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lang w:val="sk-SK"/>
        </w:rPr>
      </w:pPr>
    </w:p>
    <w:tbl>
      <w:tblPr>
        <w:tblStyle w:val="Mriekatabuky"/>
        <w:tblW w:w="4950" w:type="pct"/>
        <w:jc w:val="center"/>
        <w:tblLook w:val="04A0" w:firstRow="1" w:lastRow="0" w:firstColumn="1" w:lastColumn="0" w:noHBand="0" w:noVBand="1"/>
      </w:tblPr>
      <w:tblGrid>
        <w:gridCol w:w="937"/>
        <w:gridCol w:w="864"/>
        <w:gridCol w:w="950"/>
        <w:gridCol w:w="837"/>
        <w:gridCol w:w="1536"/>
        <w:gridCol w:w="1500"/>
        <w:gridCol w:w="1402"/>
        <w:gridCol w:w="1023"/>
        <w:gridCol w:w="772"/>
        <w:gridCol w:w="925"/>
        <w:gridCol w:w="872"/>
        <w:gridCol w:w="986"/>
        <w:gridCol w:w="1206"/>
      </w:tblGrid>
      <w:tr w:rsidR="0001733B" w:rsidRPr="001610A7" w14:paraId="4CA458FC" w14:textId="77777777" w:rsidTr="006C64B3">
        <w:trPr>
          <w:jc w:val="center"/>
        </w:trPr>
        <w:tc>
          <w:tcPr>
            <w:tcW w:w="385" w:type="pct"/>
            <w:vAlign w:val="center"/>
          </w:tcPr>
          <w:p w14:paraId="0E9705D6" w14:textId="5387D62A" w:rsidR="0001733B" w:rsidRPr="00A8731F" w:rsidRDefault="0001733B" w:rsidP="00D9380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1</w:t>
            </w:r>
          </w:p>
        </w:tc>
        <w:tc>
          <w:tcPr>
            <w:tcW w:w="385" w:type="pct"/>
            <w:vAlign w:val="center"/>
          </w:tcPr>
          <w:p w14:paraId="504F42A3" w14:textId="0B4DDE6C" w:rsidR="0001733B" w:rsidRPr="00A8731F" w:rsidRDefault="0001733B" w:rsidP="002A616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2</w:t>
            </w:r>
          </w:p>
        </w:tc>
        <w:tc>
          <w:tcPr>
            <w:tcW w:w="385" w:type="pct"/>
            <w:vAlign w:val="center"/>
          </w:tcPr>
          <w:p w14:paraId="0BBC35F8" w14:textId="455A7C0C" w:rsidR="0001733B" w:rsidRPr="00A8731F" w:rsidRDefault="0001733B" w:rsidP="00200004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3</w:t>
            </w:r>
          </w:p>
        </w:tc>
        <w:tc>
          <w:tcPr>
            <w:tcW w:w="385" w:type="pct"/>
            <w:vAlign w:val="center"/>
          </w:tcPr>
          <w:p w14:paraId="4E6F1AE6" w14:textId="3B55B5A5" w:rsidR="0001733B" w:rsidRPr="00A8731F" w:rsidRDefault="0001733B" w:rsidP="00200004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4</w:t>
            </w:r>
          </w:p>
        </w:tc>
        <w:tc>
          <w:tcPr>
            <w:tcW w:w="385" w:type="pct"/>
            <w:vAlign w:val="center"/>
          </w:tcPr>
          <w:p w14:paraId="1767BF0D" w14:textId="62265A40" w:rsidR="0001733B" w:rsidRPr="00A8731F" w:rsidRDefault="0001733B" w:rsidP="00200004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5</w:t>
            </w:r>
          </w:p>
        </w:tc>
        <w:tc>
          <w:tcPr>
            <w:tcW w:w="385" w:type="pct"/>
            <w:vAlign w:val="center"/>
          </w:tcPr>
          <w:p w14:paraId="16F58A85" w14:textId="71436ECF" w:rsidR="0001733B" w:rsidRPr="00A8731F" w:rsidRDefault="0001733B" w:rsidP="0065665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6</w:t>
            </w:r>
          </w:p>
        </w:tc>
        <w:tc>
          <w:tcPr>
            <w:tcW w:w="385" w:type="pct"/>
            <w:vAlign w:val="center"/>
          </w:tcPr>
          <w:p w14:paraId="64CFC8D0" w14:textId="0C6147C4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7</w:t>
            </w:r>
          </w:p>
        </w:tc>
        <w:tc>
          <w:tcPr>
            <w:tcW w:w="385" w:type="pct"/>
            <w:vAlign w:val="center"/>
          </w:tcPr>
          <w:p w14:paraId="1257C2C2" w14:textId="3D75A9E6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8</w:t>
            </w:r>
          </w:p>
        </w:tc>
        <w:tc>
          <w:tcPr>
            <w:tcW w:w="385" w:type="pct"/>
            <w:vAlign w:val="center"/>
          </w:tcPr>
          <w:p w14:paraId="4BD7553B" w14:textId="753FE6E3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9</w:t>
            </w:r>
          </w:p>
        </w:tc>
        <w:tc>
          <w:tcPr>
            <w:tcW w:w="385" w:type="pct"/>
            <w:vAlign w:val="center"/>
          </w:tcPr>
          <w:p w14:paraId="1EEDA096" w14:textId="2F89864E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10</w:t>
            </w:r>
          </w:p>
        </w:tc>
        <w:tc>
          <w:tcPr>
            <w:tcW w:w="385" w:type="pct"/>
            <w:vAlign w:val="center"/>
          </w:tcPr>
          <w:p w14:paraId="1D366067" w14:textId="49F23148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11</w:t>
            </w:r>
          </w:p>
        </w:tc>
        <w:tc>
          <w:tcPr>
            <w:tcW w:w="385" w:type="pct"/>
            <w:vAlign w:val="center"/>
          </w:tcPr>
          <w:p w14:paraId="6091498C" w14:textId="6B5973EA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12</w:t>
            </w:r>
          </w:p>
        </w:tc>
        <w:tc>
          <w:tcPr>
            <w:tcW w:w="385" w:type="pct"/>
            <w:vAlign w:val="center"/>
          </w:tcPr>
          <w:p w14:paraId="52C78E21" w14:textId="61C0D343" w:rsidR="0001733B" w:rsidRPr="00A8731F" w:rsidRDefault="0001733B">
            <w:pPr>
              <w:rPr>
                <w:rFonts w:ascii="Times New Roman" w:hAnsi="Times New Roman" w:cs="Times New Roman"/>
                <w:bCs/>
                <w:lang w:val="sk-SK"/>
              </w:rPr>
            </w:pPr>
            <w:r w:rsidRPr="00A8731F">
              <w:rPr>
                <w:rFonts w:ascii="Times New Roman" w:hAnsi="Times New Roman" w:cs="Times New Roman"/>
                <w:bCs/>
                <w:lang w:val="sk-SK"/>
              </w:rPr>
              <w:t>13</w:t>
            </w:r>
          </w:p>
        </w:tc>
      </w:tr>
      <w:tr w:rsidR="0001733B" w:rsidRPr="001610A7" w14:paraId="2CF2B2BD" w14:textId="1954BEC5" w:rsidTr="006C64B3">
        <w:trPr>
          <w:gridAfter w:val="12"/>
          <w:wAfter w:w="4558" w:type="pct"/>
          <w:trHeight w:val="276"/>
          <w:jc w:val="center"/>
        </w:trPr>
        <w:tc>
          <w:tcPr>
            <w:tcW w:w="385" w:type="pct"/>
            <w:vMerge w:val="restart"/>
            <w:vAlign w:val="center"/>
          </w:tcPr>
          <w:p w14:paraId="4CD7EDE0" w14:textId="7AF17647" w:rsidR="0001733B" w:rsidRPr="00A8731F" w:rsidRDefault="0001733B" w:rsidP="00D9380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b/>
                <w:lang w:val="sk-SK"/>
              </w:rPr>
              <w:t xml:space="preserve">Výkon kotla </w:t>
            </w:r>
          </w:p>
        </w:tc>
      </w:tr>
      <w:tr w:rsidR="0001733B" w:rsidRPr="001610A7" w14:paraId="5F6FA569" w14:textId="51A0B255" w:rsidTr="006C64B3">
        <w:trPr>
          <w:jc w:val="center"/>
        </w:trPr>
        <w:tc>
          <w:tcPr>
            <w:tcW w:w="385" w:type="pct"/>
            <w:vMerge/>
          </w:tcPr>
          <w:p w14:paraId="75BFB54E" w14:textId="77777777" w:rsidR="0001733B" w:rsidRPr="00A8731F" w:rsidRDefault="0001733B">
            <w:pPr>
              <w:jc w:val="both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vMerge w:val="restart"/>
            <w:vAlign w:val="center"/>
          </w:tcPr>
          <w:p w14:paraId="569B5776" w14:textId="04C0BD99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Plynné palivo</w:t>
            </w:r>
          </w:p>
        </w:tc>
        <w:tc>
          <w:tcPr>
            <w:tcW w:w="385" w:type="pct"/>
            <w:gridSpan w:val="2"/>
            <w:vAlign w:val="center"/>
          </w:tcPr>
          <w:p w14:paraId="18F48226" w14:textId="7893BB74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Kvapalné palivo</w:t>
            </w:r>
          </w:p>
        </w:tc>
        <w:tc>
          <w:tcPr>
            <w:tcW w:w="385" w:type="pct"/>
            <w:vMerge w:val="restart"/>
            <w:vAlign w:val="center"/>
          </w:tcPr>
          <w:p w14:paraId="7731A69F" w14:textId="456BCE7B" w:rsidR="0001733B" w:rsidRPr="00E73576" w:rsidRDefault="0001733B">
            <w:pPr>
              <w:jc w:val="center"/>
              <w:rPr>
                <w:rFonts w:ascii="Times New Roman" w:hAnsi="Times New Roman" w:cs="Times New Roman"/>
                <w:strike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Nízkoteplotný kotol</w:t>
            </w:r>
          </w:p>
        </w:tc>
        <w:tc>
          <w:tcPr>
            <w:tcW w:w="385" w:type="pct"/>
            <w:vMerge w:val="restart"/>
            <w:vAlign w:val="center"/>
          </w:tcPr>
          <w:p w14:paraId="040F4DB2" w14:textId="42FEEB84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 xml:space="preserve">Kondenzačný kotol </w:t>
            </w:r>
          </w:p>
        </w:tc>
        <w:tc>
          <w:tcPr>
            <w:tcW w:w="385" w:type="pct"/>
            <w:vMerge w:val="restart"/>
            <w:vAlign w:val="center"/>
          </w:tcPr>
          <w:p w14:paraId="5A244BE0" w14:textId="60235285" w:rsidR="0001733B" w:rsidRPr="00E73576" w:rsidRDefault="0001733B">
            <w:pPr>
              <w:jc w:val="center"/>
              <w:rPr>
                <w:rFonts w:ascii="Times New Roman" w:hAnsi="Times New Roman" w:cs="Times New Roman"/>
                <w:b/>
                <w:lang w:val="sk-SK"/>
              </w:rPr>
            </w:pPr>
            <w:proofErr w:type="spellStart"/>
            <w:r w:rsidRPr="00E73576">
              <w:rPr>
                <w:rFonts w:ascii="Times New Roman" w:hAnsi="Times New Roman" w:cs="Times New Roman"/>
                <w:b/>
                <w:lang w:val="sk-SK"/>
              </w:rPr>
              <w:t>Elektrokotol</w:t>
            </w:r>
            <w:proofErr w:type="spellEnd"/>
          </w:p>
        </w:tc>
        <w:tc>
          <w:tcPr>
            <w:tcW w:w="385" w:type="pct"/>
            <w:gridSpan w:val="6"/>
            <w:vAlign w:val="center"/>
          </w:tcPr>
          <w:p w14:paraId="4FF627BA" w14:textId="2C576CB8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Tuhé palivo</w:t>
            </w:r>
          </w:p>
        </w:tc>
      </w:tr>
      <w:tr w:rsidR="0001733B" w:rsidRPr="001610A7" w14:paraId="32E2A9F8" w14:textId="315EF891" w:rsidTr="006C64B3">
        <w:trPr>
          <w:jc w:val="center"/>
        </w:trPr>
        <w:tc>
          <w:tcPr>
            <w:tcW w:w="385" w:type="pct"/>
            <w:vMerge/>
            <w:tcBorders>
              <w:bottom w:val="single" w:sz="4" w:space="0" w:color="000000" w:themeColor="text1"/>
            </w:tcBorders>
          </w:tcPr>
          <w:p w14:paraId="5929A8C6" w14:textId="77777777" w:rsidR="0001733B" w:rsidRPr="00A8731F" w:rsidRDefault="0001733B">
            <w:pPr>
              <w:jc w:val="both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2E3CA8E5" w14:textId="77777777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6828216C" w14:textId="0BEFFA25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Ostatné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669709F8" w14:textId="399C4546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ŤVO</w:t>
            </w:r>
          </w:p>
        </w:tc>
        <w:tc>
          <w:tcPr>
            <w:tcW w:w="38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4B6651D9" w14:textId="77777777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65087C83" w14:textId="77777777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vMerge/>
            <w:tcBorders>
              <w:bottom w:val="single" w:sz="4" w:space="0" w:color="000000" w:themeColor="text1"/>
            </w:tcBorders>
            <w:vAlign w:val="center"/>
          </w:tcPr>
          <w:p w14:paraId="119DA867" w14:textId="77777777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68521FBA" w14:textId="726D9AA1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Biomasa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31981822" w14:textId="71D1F744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Koks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23729F08" w14:textId="1F07D162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Brikety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7F4BACE6" w14:textId="09F862D0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Čierne uhlie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15350033" w14:textId="18F3809C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Hnedé uhlie triedené</w:t>
            </w:r>
          </w:p>
        </w:tc>
        <w:tc>
          <w:tcPr>
            <w:tcW w:w="385" w:type="pct"/>
            <w:tcBorders>
              <w:bottom w:val="single" w:sz="4" w:space="0" w:color="000000" w:themeColor="text1"/>
            </w:tcBorders>
            <w:vAlign w:val="center"/>
          </w:tcPr>
          <w:p w14:paraId="2D5555C2" w14:textId="5099993E" w:rsidR="0001733B" w:rsidRPr="00E73576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Hnedé uhlie netriedené</w:t>
            </w:r>
          </w:p>
        </w:tc>
      </w:tr>
      <w:tr w:rsidR="0001733B" w:rsidRPr="001610A7" w14:paraId="47B82B5A" w14:textId="3DC7B3EA" w:rsidTr="006C64B3">
        <w:trPr>
          <w:jc w:val="center"/>
        </w:trPr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3C9F4BDC" w14:textId="3EA5EBFD" w:rsidR="0001733B" w:rsidRPr="00A8731F" w:rsidRDefault="0001733B" w:rsidP="00D9380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MW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462E1CAD" w14:textId="7E5B1C60" w:rsidR="0001733B" w:rsidRPr="00A8731F" w:rsidRDefault="0001733B" w:rsidP="002A616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720EE5F2" w14:textId="085C9C6B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40987198" w14:textId="63E96CFE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334AB7A6" w14:textId="0D0727FD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095E3BA9" w14:textId="1D1839EA" w:rsidR="0001733B" w:rsidRPr="00A8731F" w:rsidRDefault="0001733B" w:rsidP="0065665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7F2373D8" w14:textId="4572773C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0E20212E" w14:textId="53551F99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01A590FF" w14:textId="03AA1284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314DF9F1" w14:textId="2E9514F1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177A558A" w14:textId="285123DD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  <w:vAlign w:val="center"/>
          </w:tcPr>
          <w:p w14:paraId="4B305172" w14:textId="4BD9A59C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  <w:tc>
          <w:tcPr>
            <w:tcW w:w="385" w:type="pct"/>
            <w:shd w:val="clear" w:color="auto" w:fill="D9D9D9" w:themeFill="background1" w:themeFillShade="D9"/>
          </w:tcPr>
          <w:p w14:paraId="17B152BD" w14:textId="2DFB24E3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  <w:lang w:val="sk-SK"/>
              </w:rPr>
              <w:t>%</w:t>
            </w:r>
          </w:p>
        </w:tc>
      </w:tr>
      <w:tr w:rsidR="0001733B" w:rsidRPr="001610A7" w14:paraId="0F7927C8" w14:textId="08BFEBB7" w:rsidTr="006C64B3">
        <w:trPr>
          <w:jc w:val="center"/>
        </w:trPr>
        <w:tc>
          <w:tcPr>
            <w:tcW w:w="385" w:type="pct"/>
            <w:vAlign w:val="center"/>
          </w:tcPr>
          <w:p w14:paraId="7F63F5AF" w14:textId="2D03A1F5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od 0,02 do 0,10 vrátane</w:t>
            </w:r>
          </w:p>
        </w:tc>
        <w:tc>
          <w:tcPr>
            <w:tcW w:w="385" w:type="pct"/>
            <w:vAlign w:val="center"/>
          </w:tcPr>
          <w:p w14:paraId="38D525A6" w14:textId="7F68F483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385" w:type="pct"/>
            <w:vAlign w:val="center"/>
          </w:tcPr>
          <w:p w14:paraId="64121A82" w14:textId="787954DA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385" w:type="pct"/>
            <w:vAlign w:val="center"/>
          </w:tcPr>
          <w:p w14:paraId="258FD8D3" w14:textId="61B9146C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1A7DEA33" w14:textId="14515C5D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385" w:type="pct"/>
            <w:vAlign w:val="center"/>
          </w:tcPr>
          <w:p w14:paraId="522AA6FD" w14:textId="0FDA797E" w:rsidR="0001733B" w:rsidRPr="00A8731F" w:rsidRDefault="0001733B" w:rsidP="0065665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 xml:space="preserve"> 95,0</w:t>
            </w:r>
          </w:p>
        </w:tc>
        <w:tc>
          <w:tcPr>
            <w:tcW w:w="385" w:type="pct"/>
            <w:vAlign w:val="center"/>
          </w:tcPr>
          <w:p w14:paraId="49550D1A" w14:textId="434EBE9A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5EE48C70" w14:textId="2A8AC390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385" w:type="pct"/>
            <w:vAlign w:val="center"/>
          </w:tcPr>
          <w:p w14:paraId="00EC9768" w14:textId="287D2768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85" w:type="pct"/>
            <w:vAlign w:val="center"/>
          </w:tcPr>
          <w:p w14:paraId="45C270CB" w14:textId="645D8E2E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385" w:type="pct"/>
            <w:vAlign w:val="center"/>
          </w:tcPr>
          <w:p w14:paraId="4F6E071E" w14:textId="74246CE6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85" w:type="pct"/>
            <w:vAlign w:val="center"/>
          </w:tcPr>
          <w:p w14:paraId="4B13EEE7" w14:textId="3472ACDD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385" w:type="pct"/>
            <w:vAlign w:val="center"/>
          </w:tcPr>
          <w:p w14:paraId="56C0E810" w14:textId="2E5E771F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63,0</w:t>
            </w:r>
          </w:p>
        </w:tc>
      </w:tr>
      <w:tr w:rsidR="0001733B" w:rsidRPr="001610A7" w14:paraId="03FA9C4D" w14:textId="419386FA" w:rsidTr="006C64B3">
        <w:trPr>
          <w:jc w:val="center"/>
        </w:trPr>
        <w:tc>
          <w:tcPr>
            <w:tcW w:w="385" w:type="pct"/>
            <w:vAlign w:val="center"/>
          </w:tcPr>
          <w:p w14:paraId="35F7E392" w14:textId="4B737E56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nad 0,10 do 0,50 vrátane</w:t>
            </w:r>
          </w:p>
        </w:tc>
        <w:tc>
          <w:tcPr>
            <w:tcW w:w="385" w:type="pct"/>
            <w:vAlign w:val="center"/>
          </w:tcPr>
          <w:p w14:paraId="01E23B10" w14:textId="28C27F7D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385" w:type="pct"/>
            <w:vAlign w:val="center"/>
          </w:tcPr>
          <w:p w14:paraId="5F007687" w14:textId="48A19482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385" w:type="pct"/>
            <w:vAlign w:val="center"/>
          </w:tcPr>
          <w:p w14:paraId="2FD00F35" w14:textId="79CB1E9B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5BE43FE4" w14:textId="00622948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385" w:type="pct"/>
            <w:vAlign w:val="center"/>
          </w:tcPr>
          <w:p w14:paraId="2062F319" w14:textId="4BCC2FF0" w:rsidR="0001733B" w:rsidRPr="00A8731F" w:rsidRDefault="0001733B" w:rsidP="0065665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 xml:space="preserve"> 96,0</w:t>
            </w:r>
          </w:p>
        </w:tc>
        <w:tc>
          <w:tcPr>
            <w:tcW w:w="385" w:type="pct"/>
            <w:vAlign w:val="center"/>
          </w:tcPr>
          <w:p w14:paraId="0F14B6F0" w14:textId="53BF81AC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28BAD926" w14:textId="790CBC1F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85" w:type="pct"/>
            <w:vAlign w:val="center"/>
          </w:tcPr>
          <w:p w14:paraId="232956FB" w14:textId="7899E59F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85" w:type="pct"/>
            <w:vAlign w:val="center"/>
          </w:tcPr>
          <w:p w14:paraId="53AE0481" w14:textId="430B0869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85" w:type="pct"/>
            <w:vAlign w:val="center"/>
          </w:tcPr>
          <w:p w14:paraId="55EFA0FA" w14:textId="194E8388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85" w:type="pct"/>
            <w:vAlign w:val="center"/>
          </w:tcPr>
          <w:p w14:paraId="64FF8809" w14:textId="7418B4A5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385" w:type="pct"/>
            <w:vAlign w:val="center"/>
          </w:tcPr>
          <w:p w14:paraId="3A12ACB8" w14:textId="72D71FA4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64,0</w:t>
            </w:r>
          </w:p>
        </w:tc>
      </w:tr>
      <w:tr w:rsidR="0001733B" w:rsidRPr="001610A7" w14:paraId="655348FF" w14:textId="7978D473" w:rsidTr="006C64B3">
        <w:trPr>
          <w:jc w:val="center"/>
        </w:trPr>
        <w:tc>
          <w:tcPr>
            <w:tcW w:w="385" w:type="pct"/>
            <w:vAlign w:val="center"/>
          </w:tcPr>
          <w:p w14:paraId="404AE388" w14:textId="7357EC44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nad 0,50 do 3,00 vrátane</w:t>
            </w:r>
          </w:p>
        </w:tc>
        <w:tc>
          <w:tcPr>
            <w:tcW w:w="385" w:type="pct"/>
            <w:vAlign w:val="center"/>
          </w:tcPr>
          <w:p w14:paraId="14079CAB" w14:textId="0F0FE3FE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385" w:type="pct"/>
            <w:vAlign w:val="center"/>
          </w:tcPr>
          <w:p w14:paraId="031211CF" w14:textId="6FAA4157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385" w:type="pct"/>
            <w:vAlign w:val="center"/>
          </w:tcPr>
          <w:p w14:paraId="6741E2D3" w14:textId="71999E0A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65A7B46F" w14:textId="2D50D427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385" w:type="pct"/>
            <w:vAlign w:val="center"/>
          </w:tcPr>
          <w:p w14:paraId="459B7092" w14:textId="23CB4193" w:rsidR="0001733B" w:rsidRPr="00A8731F" w:rsidRDefault="0001733B" w:rsidP="0065665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 xml:space="preserve"> 97,0</w:t>
            </w:r>
          </w:p>
        </w:tc>
        <w:tc>
          <w:tcPr>
            <w:tcW w:w="385" w:type="pct"/>
            <w:vAlign w:val="center"/>
          </w:tcPr>
          <w:p w14:paraId="773A706B" w14:textId="74DE82A4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17F7C1D8" w14:textId="41E5C09A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85" w:type="pct"/>
            <w:vAlign w:val="center"/>
          </w:tcPr>
          <w:p w14:paraId="16D43072" w14:textId="261AAEAF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2B7B362A" w14:textId="68AC4823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85" w:type="pct"/>
            <w:vAlign w:val="center"/>
          </w:tcPr>
          <w:p w14:paraId="30D9C2CC" w14:textId="34585B61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85" w:type="pct"/>
            <w:vAlign w:val="center"/>
          </w:tcPr>
          <w:p w14:paraId="2D12E846" w14:textId="3CB66AF6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385" w:type="pct"/>
            <w:vAlign w:val="center"/>
          </w:tcPr>
          <w:p w14:paraId="496588F1" w14:textId="3D322739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65,0</w:t>
            </w:r>
          </w:p>
        </w:tc>
      </w:tr>
      <w:tr w:rsidR="0001733B" w:rsidRPr="001610A7" w14:paraId="02C9C385" w14:textId="57435247" w:rsidTr="006C64B3">
        <w:trPr>
          <w:jc w:val="center"/>
        </w:trPr>
        <w:tc>
          <w:tcPr>
            <w:tcW w:w="385" w:type="pct"/>
            <w:vAlign w:val="center"/>
          </w:tcPr>
          <w:p w14:paraId="472458B2" w14:textId="479F62D1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nad 3,00 do 6,00 vrátane</w:t>
            </w:r>
          </w:p>
        </w:tc>
        <w:tc>
          <w:tcPr>
            <w:tcW w:w="385" w:type="pct"/>
            <w:vAlign w:val="center"/>
          </w:tcPr>
          <w:p w14:paraId="586B7A62" w14:textId="489ED187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385" w:type="pct"/>
            <w:vAlign w:val="center"/>
          </w:tcPr>
          <w:p w14:paraId="2E42D3A6" w14:textId="0FD90D93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85" w:type="pct"/>
            <w:vAlign w:val="center"/>
          </w:tcPr>
          <w:p w14:paraId="54BE5D2C" w14:textId="14EA789A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385" w:type="pct"/>
            <w:vAlign w:val="center"/>
          </w:tcPr>
          <w:p w14:paraId="260940F8" w14:textId="02216844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587C6E93" w14:textId="478403C5" w:rsidR="0001733B" w:rsidRPr="00A8731F" w:rsidRDefault="0001733B" w:rsidP="0065665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38AAEA59" w14:textId="1746C1A5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0FED3638" w14:textId="481796F7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85" w:type="pct"/>
            <w:vAlign w:val="center"/>
          </w:tcPr>
          <w:p w14:paraId="1A45CCAD" w14:textId="4C0752BA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4CB847A2" w14:textId="4FFD90F9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54A0E386" w14:textId="4DAF6D68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85" w:type="pct"/>
            <w:vAlign w:val="center"/>
          </w:tcPr>
          <w:p w14:paraId="3B456512" w14:textId="5E051D86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71,0</w:t>
            </w:r>
          </w:p>
        </w:tc>
        <w:tc>
          <w:tcPr>
            <w:tcW w:w="385" w:type="pct"/>
            <w:vAlign w:val="center"/>
          </w:tcPr>
          <w:p w14:paraId="704331C3" w14:textId="054A895B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68,0</w:t>
            </w:r>
          </w:p>
        </w:tc>
      </w:tr>
      <w:tr w:rsidR="0001733B" w:rsidRPr="001610A7" w14:paraId="2211FA1D" w14:textId="77777777" w:rsidTr="006C64B3">
        <w:tblPrEx>
          <w:jc w:val="left"/>
        </w:tblPrEx>
        <w:tc>
          <w:tcPr>
            <w:tcW w:w="385" w:type="pct"/>
            <w:vAlign w:val="center"/>
          </w:tcPr>
          <w:p w14:paraId="58D89ED0" w14:textId="2E9187A4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nad 6,00 do 20,00 vrátane</w:t>
            </w:r>
          </w:p>
        </w:tc>
        <w:tc>
          <w:tcPr>
            <w:tcW w:w="385" w:type="pct"/>
            <w:vAlign w:val="center"/>
          </w:tcPr>
          <w:p w14:paraId="095177FE" w14:textId="200D67B6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89,0</w:t>
            </w:r>
          </w:p>
        </w:tc>
        <w:tc>
          <w:tcPr>
            <w:tcW w:w="385" w:type="pct"/>
            <w:vAlign w:val="center"/>
          </w:tcPr>
          <w:p w14:paraId="15750A5E" w14:textId="3D506F62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385" w:type="pct"/>
            <w:vAlign w:val="center"/>
          </w:tcPr>
          <w:p w14:paraId="461B6960" w14:textId="51CDDA44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385" w:type="pct"/>
            <w:vAlign w:val="center"/>
          </w:tcPr>
          <w:p w14:paraId="24A66EAE" w14:textId="613B5079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72B9EFA4" w14:textId="60E8BBED" w:rsidR="0001733B" w:rsidRPr="00A8731F" w:rsidRDefault="0001733B" w:rsidP="0065665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622B4F40" w14:textId="107F985B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328C4103" w14:textId="7B8ACC48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85" w:type="pct"/>
            <w:vAlign w:val="center"/>
          </w:tcPr>
          <w:p w14:paraId="49A6E61B" w14:textId="423B0747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22D687BB" w14:textId="6D930974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1B21D652" w14:textId="3CDE9F1A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385" w:type="pct"/>
            <w:vAlign w:val="center"/>
          </w:tcPr>
          <w:p w14:paraId="7C27C2E7" w14:textId="438A7AF1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85" w:type="pct"/>
            <w:vAlign w:val="center"/>
          </w:tcPr>
          <w:p w14:paraId="1C6D2430" w14:textId="329B48DE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73,0</w:t>
            </w:r>
          </w:p>
        </w:tc>
      </w:tr>
      <w:tr w:rsidR="0001733B" w:rsidRPr="001610A7" w14:paraId="572A80DD" w14:textId="77777777" w:rsidTr="006C64B3">
        <w:tblPrEx>
          <w:jc w:val="left"/>
        </w:tblPrEx>
        <w:tc>
          <w:tcPr>
            <w:tcW w:w="385" w:type="pct"/>
            <w:vAlign w:val="center"/>
          </w:tcPr>
          <w:p w14:paraId="26B4F89D" w14:textId="5B7E5840" w:rsidR="0001733B" w:rsidRPr="00E73576" w:rsidRDefault="0001733B" w:rsidP="00D9380B">
            <w:pPr>
              <w:rPr>
                <w:rFonts w:ascii="Times New Roman" w:hAnsi="Times New Roman" w:cs="Times New Roman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lang w:val="sk-SK"/>
              </w:rPr>
              <w:t>nad 20,00</w:t>
            </w:r>
          </w:p>
        </w:tc>
        <w:tc>
          <w:tcPr>
            <w:tcW w:w="385" w:type="pct"/>
            <w:vAlign w:val="center"/>
          </w:tcPr>
          <w:p w14:paraId="07B25CDB" w14:textId="190C7155" w:rsidR="0001733B" w:rsidRPr="001610A7" w:rsidRDefault="0001733B" w:rsidP="002A616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89,0</w:t>
            </w:r>
          </w:p>
        </w:tc>
        <w:tc>
          <w:tcPr>
            <w:tcW w:w="385" w:type="pct"/>
            <w:vAlign w:val="center"/>
          </w:tcPr>
          <w:p w14:paraId="60A0EB6A" w14:textId="0D649ACE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86,0</w:t>
            </w:r>
          </w:p>
        </w:tc>
        <w:tc>
          <w:tcPr>
            <w:tcW w:w="385" w:type="pct"/>
            <w:vAlign w:val="center"/>
          </w:tcPr>
          <w:p w14:paraId="187421A5" w14:textId="67938AE7" w:rsidR="0001733B" w:rsidRPr="00A8731F" w:rsidRDefault="0001733B" w:rsidP="00200004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385" w:type="pct"/>
            <w:vAlign w:val="center"/>
          </w:tcPr>
          <w:p w14:paraId="3A3B6C24" w14:textId="2244B75B" w:rsidR="0001733B" w:rsidRPr="00A8731F" w:rsidRDefault="0001733B" w:rsidP="00200004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51349D5F" w14:textId="0B98E302" w:rsidR="0001733B" w:rsidRPr="00A8731F" w:rsidRDefault="0001733B" w:rsidP="0065665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6A861C5A" w14:textId="0A04A47E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A8731F">
              <w:rPr>
                <w:rFonts w:ascii="Times New Roman" w:hAnsi="Times New Roman" w:cs="Times New Roman"/>
                <w:lang w:val="sk-SK"/>
              </w:rPr>
              <w:t>98,0</w:t>
            </w:r>
          </w:p>
        </w:tc>
        <w:tc>
          <w:tcPr>
            <w:tcW w:w="385" w:type="pct"/>
            <w:vAlign w:val="center"/>
          </w:tcPr>
          <w:p w14:paraId="35FA968B" w14:textId="55DA929D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385" w:type="pct"/>
            <w:vAlign w:val="center"/>
          </w:tcPr>
          <w:p w14:paraId="696E10E9" w14:textId="689F1B27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3E8BA03F" w14:textId="3AE19922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0D8F766B" w14:textId="7BBC91C1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385" w:type="pct"/>
            <w:vAlign w:val="center"/>
          </w:tcPr>
          <w:p w14:paraId="53BE9F11" w14:textId="0C30823E" w:rsidR="0001733B" w:rsidRPr="00A8731F" w:rsidRDefault="0001733B">
            <w:pPr>
              <w:jc w:val="center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85" w:type="pct"/>
            <w:vAlign w:val="center"/>
          </w:tcPr>
          <w:p w14:paraId="52E931DB" w14:textId="3C013201" w:rsidR="0001733B" w:rsidRPr="00A8731F" w:rsidRDefault="0001733B">
            <w:pPr>
              <w:jc w:val="right"/>
              <w:rPr>
                <w:rFonts w:ascii="Times New Roman" w:hAnsi="Times New Roman" w:cs="Times New Roman"/>
                <w:lang w:val="sk-SK"/>
              </w:rPr>
            </w:pPr>
            <w:r w:rsidRPr="001610A7">
              <w:rPr>
                <w:rFonts w:ascii="Times New Roman" w:hAnsi="Times New Roman" w:cs="Times New Roman"/>
              </w:rPr>
              <w:t>79,0</w:t>
            </w:r>
          </w:p>
        </w:tc>
      </w:tr>
    </w:tbl>
    <w:p w14:paraId="1F1B2FB0" w14:textId="77777777" w:rsidR="00E73576" w:rsidRPr="00E73576" w:rsidRDefault="00E7357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  <w:sectPr w:rsidR="00E73576" w:rsidRPr="00E73576" w:rsidSect="00F134BF">
          <w:pgSz w:w="16839" w:h="11907" w:orient="landscape" w:code="9"/>
          <w:pgMar w:top="1440" w:right="1440" w:bottom="1440" w:left="1440" w:header="708" w:footer="708" w:gutter="0"/>
          <w:cols w:space="708"/>
          <w:docGrid w:linePitch="299"/>
        </w:sectPr>
      </w:pPr>
    </w:p>
    <w:p w14:paraId="30736EC0" w14:textId="11B4D808" w:rsidR="009E1B35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34" w:name="_Hlk228431802"/>
      <w:r w:rsidRPr="00E73576">
        <w:rPr>
          <w:rFonts w:ascii="Times New Roman" w:hAnsi="Times New Roman" w:cs="Times New Roman"/>
          <w:sz w:val="24"/>
          <w:szCs w:val="24"/>
          <w:lang w:val="sk-SK"/>
        </w:rPr>
        <w:lastRenderedPageBreak/>
        <w:t>(6)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Ukazovateľ energetickej účinnosti </w:t>
      </w:r>
      <w:r w:rsidR="00C627FD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využitia hnacej energie 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zariadenia na výrobu tepla </w:t>
      </w:r>
      <w:r w:rsidR="008F3461" w:rsidRPr="00E73576">
        <w:rPr>
          <w:rFonts w:ascii="Times New Roman" w:hAnsi="Times New Roman" w:cs="Times New Roman"/>
          <w:sz w:val="24"/>
          <w:szCs w:val="24"/>
          <w:lang w:val="sk-SK"/>
        </w:rPr>
        <w:t>z</w:t>
      </w:r>
      <w:r w:rsidR="00367502" w:rsidRPr="00E73576">
        <w:rPr>
          <w:rFonts w:ascii="Times New Roman" w:hAnsi="Times New Roman" w:cs="Times New Roman"/>
          <w:sz w:val="24"/>
          <w:szCs w:val="24"/>
          <w:lang w:val="sk-SK"/>
        </w:rPr>
        <w:t> obnoviteľných zdrojov energie</w:t>
      </w:r>
      <w:r w:rsidR="00367502" w:rsidRPr="00E73576">
        <w:rPr>
          <w:rFonts w:ascii="Times New Roman" w:hAnsi="Times New Roman" w:cs="Times New Roman"/>
          <w:sz w:val="24"/>
          <w:szCs w:val="24"/>
        </w:rPr>
        <w:t xml:space="preserve"> </w:t>
      </w:r>
      <w:r w:rsidR="008F3461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prostredníctvom 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>tepelný</w:t>
      </w:r>
      <w:r w:rsidR="008F3461" w:rsidRPr="00E73576">
        <w:rPr>
          <w:rFonts w:ascii="Times New Roman" w:hAnsi="Times New Roman" w:cs="Times New Roman"/>
          <w:sz w:val="24"/>
          <w:szCs w:val="24"/>
          <w:lang w:val="sk-SK"/>
        </w:rPr>
        <w:t>ch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čerpad</w:t>
      </w:r>
      <w:r w:rsidR="008F3461" w:rsidRPr="00E73576">
        <w:rPr>
          <w:rFonts w:ascii="Times New Roman" w:hAnsi="Times New Roman" w:cs="Times New Roman"/>
          <w:sz w:val="24"/>
          <w:szCs w:val="24"/>
          <w:lang w:val="sk-SK"/>
        </w:rPr>
        <w:t>ie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l sa určí z korigovaných </w:t>
      </w:r>
      <w:r w:rsidR="00A4066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garantovaných 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účinností </w:t>
      </w:r>
      <w:r w:rsidR="00D451C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využitia hnacej energie </w:t>
      </w:r>
      <w:r w:rsidR="00680565" w:rsidRPr="00E73576">
        <w:rPr>
          <w:rFonts w:ascii="Times New Roman" w:hAnsi="Times New Roman" w:cs="Times New Roman"/>
          <w:sz w:val="24"/>
          <w:szCs w:val="24"/>
          <w:lang w:val="sk-SK"/>
        </w:rPr>
        <w:t>jednotlivých prevádzkovaných tepelných čerpadiel váženým priemerom v závislosti od menovitého výkonu tepelného čerpadla</w:t>
      </w:r>
      <w:r w:rsidR="007E154E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podľa tabuľky</w:t>
      </w:r>
    </w:p>
    <w:p w14:paraId="72F8A9A4" w14:textId="77125B8C" w:rsidR="0001733B" w:rsidRPr="00E73576" w:rsidRDefault="0001733B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7AC905" wp14:editId="7099A72C">
            <wp:extent cx="5732145" cy="2346960"/>
            <wp:effectExtent l="0" t="0" r="1905" b="0"/>
            <wp:docPr id="2000891017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4"/>
    <w:p w14:paraId="01AAF1F8" w14:textId="77777777" w:rsidR="0065665B" w:rsidRPr="00A25E5D" w:rsidRDefault="0065665B" w:rsidP="00D9380B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74D14FC9" w14:textId="16084DF8" w:rsidR="00120B05" w:rsidRPr="00E73576" w:rsidRDefault="00ED6FA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(7)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Najnižšia </w:t>
      </w:r>
      <w:r w:rsidR="00120B05" w:rsidRPr="00E73576">
        <w:rPr>
          <w:rFonts w:ascii="Times New Roman" w:hAnsi="Times New Roman" w:cs="Times New Roman"/>
          <w:sz w:val="24"/>
          <w:szCs w:val="24"/>
          <w:lang w:val="sk-SK"/>
        </w:rPr>
        <w:t>hodnota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BF3BB4" w:rsidRPr="00E73576">
        <w:rPr>
          <w:rFonts w:ascii="Times New Roman" w:hAnsi="Times New Roman" w:cs="Times New Roman"/>
          <w:sz w:val="24"/>
          <w:szCs w:val="24"/>
          <w:lang w:val="sk-SK"/>
        </w:rPr>
        <w:t>ukazovateľ</w:t>
      </w:r>
      <w:r w:rsidR="00120B05" w:rsidRPr="00E73576">
        <w:rPr>
          <w:rFonts w:ascii="Times New Roman" w:hAnsi="Times New Roman" w:cs="Times New Roman"/>
          <w:sz w:val="24"/>
          <w:szCs w:val="24"/>
          <w:lang w:val="sk-SK"/>
        </w:rPr>
        <w:t>a</w:t>
      </w:r>
      <w:r w:rsidR="00BF3BB4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energetickej účinnosti využitia hnacej energie tepelného čerpadla</w:t>
      </w:r>
      <w:r w:rsidR="00120B0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podľa tabuľky </w:t>
      </w:r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sa použije na určenie ukazovateľa energetickej účinnosti využitia hnacej energie tepelného čerpadla, ak hodnota ukazovateľa energetickej </w:t>
      </w:r>
      <w:bookmarkStart w:id="35" w:name="_Hlk234839153"/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účinnosti využitia hnacej energie tepelného čerpadla </w:t>
      </w:r>
      <w:bookmarkEnd w:id="35"/>
      <w:r w:rsidR="00120B0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odseku </w:t>
      </w:r>
      <w:r w:rsidR="00120B0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6 </w:t>
      </w:r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je nižšia ako najnižšia účinnosť </w:t>
      </w:r>
      <w:r w:rsidR="00CC0E12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využitia hnacej energie tepelného čerpadla </w:t>
      </w:r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tabuľky</w:t>
      </w:r>
      <w:r w:rsidR="009875EE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793549F9" w14:textId="7A979E5D" w:rsidR="0001733B" w:rsidRPr="00E73576" w:rsidRDefault="0001733B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830D10" wp14:editId="7DDBF16E">
            <wp:extent cx="5732145" cy="2346960"/>
            <wp:effectExtent l="0" t="0" r="1905" b="0"/>
            <wp:docPr id="1428085460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51CC0" w14:textId="77777777" w:rsidR="008B19C6" w:rsidRPr="00E73576" w:rsidRDefault="008B19C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1B46197" w14:textId="42C4B836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8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E062E6" w:rsidRPr="00E73576">
        <w:rPr>
          <w:rFonts w:ascii="Times New Roman" w:hAnsi="Times New Roman" w:cs="Times New Roman"/>
          <w:b/>
          <w:sz w:val="24"/>
          <w:szCs w:val="24"/>
          <w:lang w:val="sk-SK"/>
        </w:rPr>
        <w:t xml:space="preserve">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Ukazovateľ energetickej účinnosti odovzdávacej stanice tepla podľa druhu teplonosného média</w:t>
      </w:r>
      <w:r w:rsidR="00677A25" w:rsidRPr="00A25E5D">
        <w:rPr>
          <w:rFonts w:ascii="Times New Roman" w:hAnsi="Times New Roman" w:cs="Times New Roman"/>
          <w:sz w:val="24"/>
          <w:szCs w:val="24"/>
          <w:lang w:val="sk-SK"/>
        </w:rPr>
        <w:t xml:space="preserve"> sa určí podľa tabuľky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5010A82F" w14:textId="77777777" w:rsidR="0069443A" w:rsidRPr="00E73576" w:rsidRDefault="0069443A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4508"/>
        <w:gridCol w:w="4509"/>
      </w:tblGrid>
      <w:tr w:rsidR="0001733B" w:rsidRPr="00A25E5D" w14:paraId="0B05081C" w14:textId="77777777" w:rsidTr="007A5AF3">
        <w:trPr>
          <w:trHeight w:val="607"/>
        </w:trPr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2A10F41C" w14:textId="77777777" w:rsidR="00002387" w:rsidRPr="00E73576" w:rsidRDefault="00E062E6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Teplonosné</w:t>
            </w:r>
            <w:r w:rsidR="007372E2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médium</w:t>
            </w:r>
          </w:p>
        </w:tc>
        <w:tc>
          <w:tcPr>
            <w:tcW w:w="2500" w:type="pct"/>
            <w:tcBorders>
              <w:bottom w:val="single" w:sz="4" w:space="0" w:color="000000" w:themeColor="text1"/>
            </w:tcBorders>
            <w:vAlign w:val="center"/>
          </w:tcPr>
          <w:p w14:paraId="67719243" w14:textId="20AB4B78" w:rsidR="00002387" w:rsidRPr="00E73576" w:rsidRDefault="00E062E6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Ukazovateľ energetickej účinnosti</w:t>
            </w:r>
            <w:r w:rsidR="007372E2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="007372E2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o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dovzdávacej stanice tepla</w:t>
            </w:r>
            <w:r w:rsidR="00FF4F12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</w:p>
        </w:tc>
      </w:tr>
      <w:tr w:rsidR="0001733B" w:rsidRPr="00A25E5D" w14:paraId="546838A8" w14:textId="77777777" w:rsidTr="00934A29">
        <w:trPr>
          <w:trHeight w:val="315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5B14BFA2" w14:textId="77777777" w:rsidR="00934A29" w:rsidRPr="00E73576" w:rsidRDefault="00934A29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4608A329" w14:textId="77777777" w:rsidR="00934A29" w:rsidRPr="00E73576" w:rsidRDefault="00934A29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%</w:t>
            </w:r>
          </w:p>
        </w:tc>
      </w:tr>
      <w:tr w:rsidR="0001733B" w:rsidRPr="00A25E5D" w14:paraId="00C5602F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3D5259ED" w14:textId="77777777" w:rsidR="00002387" w:rsidRPr="00E73576" w:rsidRDefault="00E062E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ara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/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teplá voda</w:t>
            </w:r>
          </w:p>
        </w:tc>
        <w:tc>
          <w:tcPr>
            <w:tcW w:w="2500" w:type="pct"/>
            <w:vAlign w:val="center"/>
          </w:tcPr>
          <w:p w14:paraId="1B50AB39" w14:textId="77777777" w:rsidR="00002387" w:rsidRPr="00E73576" w:rsidRDefault="00E062E6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97,0</w:t>
            </w:r>
          </w:p>
        </w:tc>
      </w:tr>
      <w:tr w:rsidR="0001733B" w:rsidRPr="00A25E5D" w14:paraId="107E5922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2F07A093" w14:textId="77777777" w:rsidR="00002387" w:rsidRPr="00E73576" w:rsidRDefault="00E062E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teplá voda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/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teplá voda </w:t>
            </w:r>
          </w:p>
        </w:tc>
        <w:tc>
          <w:tcPr>
            <w:tcW w:w="2500" w:type="pct"/>
            <w:vAlign w:val="center"/>
          </w:tcPr>
          <w:p w14:paraId="52A7F567" w14:textId="77777777" w:rsidR="00002387" w:rsidRPr="00E73576" w:rsidRDefault="00E062E6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99,0</w:t>
            </w:r>
          </w:p>
        </w:tc>
      </w:tr>
      <w:tr w:rsidR="0001733B" w:rsidRPr="00A25E5D" w14:paraId="36973A32" w14:textId="77777777" w:rsidTr="004754B0">
        <w:trPr>
          <w:trHeight w:val="341"/>
        </w:trPr>
        <w:tc>
          <w:tcPr>
            <w:tcW w:w="2500" w:type="pct"/>
            <w:vAlign w:val="center"/>
          </w:tcPr>
          <w:p w14:paraId="5A2E2DF0" w14:textId="77777777" w:rsidR="00002387" w:rsidRPr="00E73576" w:rsidRDefault="00E062E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horúca voda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/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teplá voda </w:t>
            </w:r>
          </w:p>
        </w:tc>
        <w:tc>
          <w:tcPr>
            <w:tcW w:w="2500" w:type="pct"/>
            <w:vAlign w:val="center"/>
          </w:tcPr>
          <w:p w14:paraId="38A5400E" w14:textId="77777777" w:rsidR="00002387" w:rsidRPr="00E73576" w:rsidRDefault="00E062E6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98,5</w:t>
            </w:r>
          </w:p>
        </w:tc>
      </w:tr>
      <w:tr w:rsidR="00002387" w:rsidRPr="00A25E5D" w14:paraId="5C2BC5E5" w14:textId="77777777" w:rsidTr="004754B0">
        <w:trPr>
          <w:trHeight w:val="315"/>
        </w:trPr>
        <w:tc>
          <w:tcPr>
            <w:tcW w:w="2500" w:type="pct"/>
            <w:vAlign w:val="center"/>
          </w:tcPr>
          <w:p w14:paraId="62A05339" w14:textId="77777777" w:rsidR="00002387" w:rsidRPr="00E73576" w:rsidRDefault="00E062E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ara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/</w:t>
            </w:r>
            <w:r w:rsidR="004754B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horúca voda</w:t>
            </w:r>
          </w:p>
        </w:tc>
        <w:tc>
          <w:tcPr>
            <w:tcW w:w="2500" w:type="pct"/>
            <w:vAlign w:val="center"/>
          </w:tcPr>
          <w:p w14:paraId="3BA5A15A" w14:textId="77777777" w:rsidR="00002387" w:rsidRPr="00E73576" w:rsidRDefault="00E062E6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96,0</w:t>
            </w:r>
          </w:p>
        </w:tc>
      </w:tr>
    </w:tbl>
    <w:p w14:paraId="1653D7FB" w14:textId="77777777" w:rsidR="0069443A" w:rsidRPr="00E73576" w:rsidRDefault="0069443A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9918057" w14:textId="0FDBD1DA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9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Ukazovateľ energetickej účinnosti zariadenia na distribúciu tepla (ďalej len „povolená strata“) sa určí z</w:t>
      </w:r>
      <w:r w:rsidR="008249B0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 vypočítaných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tepelných strát nezaizolovaného potrubia, ktoré sa znížia o 85 % pri klasickej izolácii potrubia a o 90 % pri </w:t>
      </w:r>
      <w:proofErr w:type="spellStart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predizolovanom</w:t>
      </w:r>
      <w:proofErr w:type="spellEnd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potrubí. </w:t>
      </w:r>
    </w:p>
    <w:p w14:paraId="4DF5605F" w14:textId="77777777" w:rsidR="0069443A" w:rsidRPr="00E73576" w:rsidRDefault="0069443A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97F0363" w14:textId="633A6E7D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(10)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Najvyššia povolená strata je </w:t>
      </w:r>
    </w:p>
    <w:p w14:paraId="78B1D5DC" w14:textId="77777777" w:rsidR="00104A43" w:rsidRPr="00E73576" w:rsidRDefault="00104A43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9666483" w14:textId="3E965248" w:rsidR="00002387" w:rsidRPr="00E73576" w:rsidRDefault="00E062E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a) 10 % z množstva tepla na vstupe do primárneho rozvodu tepla alebo</w:t>
      </w:r>
      <w:r w:rsidR="006F6A80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8249B0" w:rsidRPr="00E73576">
        <w:rPr>
          <w:rFonts w:ascii="Times New Roman" w:hAnsi="Times New Roman" w:cs="Times New Roman"/>
          <w:sz w:val="24"/>
          <w:szCs w:val="24"/>
          <w:lang w:val="sk-SK"/>
        </w:rPr>
        <w:t>4 445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8249B0" w:rsidRPr="00E73576">
        <w:rPr>
          <w:rFonts w:ascii="Times New Roman" w:hAnsi="Times New Roman" w:cs="Times New Roman"/>
          <w:sz w:val="24"/>
          <w:szCs w:val="24"/>
          <w:lang w:val="sk-SK"/>
        </w:rPr>
        <w:t>kWh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/m</w:t>
      </w:r>
      <w:r w:rsidRPr="00E7357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materiálovej charakteristiky primárneho rozvodu tepla</w:t>
      </w:r>
      <w:r w:rsidR="008249B0" w:rsidRPr="00E73576">
        <w:rPr>
          <w:rFonts w:ascii="Times New Roman" w:hAnsi="Times New Roman" w:cs="Times New Roman"/>
          <w:sz w:val="24"/>
          <w:szCs w:val="24"/>
          <w:lang w:val="sk-SK"/>
        </w:rPr>
        <w:t>, ktorá sa určí ako súčet súčinov menovitej svetlosti a príslušnej rozvinutej dĺžky primárneho rozvodu tepla,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ak teplonosné médium je para, </w:t>
      </w:r>
    </w:p>
    <w:p w14:paraId="482ADEB7" w14:textId="77777777" w:rsidR="0059117D" w:rsidRPr="00E73576" w:rsidRDefault="0059117D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2FAEE640" w14:textId="0CDC5CFB" w:rsidR="00002387" w:rsidRPr="00E73576" w:rsidRDefault="00E062E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b) 8 % </w:t>
      </w:r>
      <w:r w:rsidR="0082178C" w:rsidRPr="00E73576">
        <w:rPr>
          <w:rFonts w:ascii="Times New Roman" w:hAnsi="Times New Roman" w:cs="Times New Roman"/>
          <w:sz w:val="24"/>
          <w:szCs w:val="24"/>
          <w:lang w:val="sk-SK"/>
        </w:rPr>
        <w:t>z množstva tepla na vstupe do primárneho rozvodu tepla alebo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>1</w:t>
      </w:r>
      <w:r w:rsidR="0082178C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>945</w:t>
      </w:r>
      <w:r w:rsidR="0082178C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kWh/m</w:t>
      </w:r>
      <w:r w:rsidR="0082178C" w:rsidRPr="00E7357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</w:t>
      </w:r>
      <w:r w:rsidR="0082178C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materiálovej charakteristiky primárneho rozvodu tepla, ktorá sa určí ako súčet súčinov menovitej svetlosti a príslušnej rozvinutej dĺžky primárneho rozvodu tepla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, ak teplonosné médium je horúca voda, </w:t>
      </w:r>
    </w:p>
    <w:p w14:paraId="63C401EF" w14:textId="77777777" w:rsidR="0059117D" w:rsidRPr="00E73576" w:rsidRDefault="0059117D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718B221C" w14:textId="1B7E992D" w:rsidR="00002387" w:rsidRPr="00E73576" w:rsidRDefault="00E062E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c) 7,5 % 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>z množstva tepla na vstupe do primárneho rozvodu tepla alebo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>1 667 kWh/m</w:t>
      </w:r>
      <w:r w:rsidR="00E27411" w:rsidRPr="00E7357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2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materiálovej charakteristiky primárneho rozvodu tepla, ktorá sa určí ako súčet súčinov menovitej svetlosti a príslušnej rozvinutej dĺžky primárneho rozvodu tepla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, ak teplonosné médium je teplá voda, </w:t>
      </w:r>
    </w:p>
    <w:p w14:paraId="01A888C8" w14:textId="77777777" w:rsidR="0059117D" w:rsidRPr="00E73576" w:rsidRDefault="0059117D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99416D5" w14:textId="180C6057" w:rsidR="00002387" w:rsidRPr="00E73576" w:rsidRDefault="00E062E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d) 6 % z množstva tepla na vstupe do sekundárneho rozvodu tepla</w:t>
      </w:r>
      <w:r w:rsidR="00E27411"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1CFB478C" w14:textId="77777777" w:rsidR="00151639" w:rsidRPr="00E73576" w:rsidRDefault="00151639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0F20896" w14:textId="4852F36A" w:rsidR="00151639" w:rsidRPr="00E73576" w:rsidRDefault="002B575D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(11) Pri </w:t>
      </w:r>
      <w:r w:rsidR="00151639" w:rsidRPr="00E73576">
        <w:rPr>
          <w:rFonts w:ascii="Times New Roman" w:hAnsi="Times New Roman" w:cs="Times New Roman"/>
          <w:sz w:val="24"/>
          <w:szCs w:val="24"/>
          <w:lang w:val="sk-SK"/>
        </w:rPr>
        <w:t>uplatnen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í</w:t>
      </w:r>
      <w:r w:rsidR="00151639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materiálovej charakteristiky podľa 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odseku 10 </w:t>
      </w:r>
      <w:r w:rsidR="00151639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písm. a), b) alebo </w:t>
      </w:r>
      <w:r w:rsidR="0022707D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písm. </w:t>
      </w:r>
      <w:r w:rsidR="00151639" w:rsidRPr="00E73576">
        <w:rPr>
          <w:rFonts w:ascii="Times New Roman" w:hAnsi="Times New Roman" w:cs="Times New Roman"/>
          <w:sz w:val="24"/>
          <w:szCs w:val="24"/>
          <w:lang w:val="sk-SK"/>
        </w:rPr>
        <w:t>c)  je najvyššia povolená strata maximálne do výšky určenej analýzou so zohľadnením skutočných prevádzkových parametrov rozvodu tepla za obdobie od posledného hodnotenia hospodárnosti.</w:t>
      </w:r>
    </w:p>
    <w:p w14:paraId="013CA95F" w14:textId="77777777" w:rsidR="00104A43" w:rsidRPr="00E73576" w:rsidRDefault="00104A43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F3A651A" w14:textId="7EF6FB44" w:rsidR="0059117D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</w:t>
      </w:r>
      <w:r w:rsidR="00B243B1" w:rsidRPr="00E73576">
        <w:rPr>
          <w:rFonts w:ascii="Times New Roman" w:hAnsi="Times New Roman" w:cs="Times New Roman"/>
          <w:sz w:val="24"/>
          <w:szCs w:val="24"/>
          <w:lang w:val="sk-SK"/>
        </w:rPr>
        <w:t>1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2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Najvyššie povolené straty podľa </w:t>
      </w:r>
      <w:r w:rsidR="00876D86" w:rsidRPr="00A25E5D">
        <w:rPr>
          <w:rFonts w:ascii="Times New Roman" w:hAnsi="Times New Roman" w:cs="Times New Roman"/>
          <w:sz w:val="24"/>
          <w:szCs w:val="24"/>
          <w:lang w:val="sk-SK"/>
        </w:rPr>
        <w:t>odseku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10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platia pre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cel</w:t>
      </w:r>
      <w:r w:rsidR="00F532BA" w:rsidRPr="00E73576">
        <w:rPr>
          <w:rFonts w:ascii="Times New Roman" w:hAnsi="Times New Roman" w:cs="Times New Roman"/>
          <w:sz w:val="24"/>
          <w:szCs w:val="24"/>
          <w:lang w:val="sk-SK"/>
        </w:rPr>
        <w:t>ý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rozvod tepla</w:t>
      </w:r>
      <w:r w:rsidR="00876D86" w:rsidRPr="00A25E5D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aj ak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F532BA" w:rsidRPr="00E73576">
        <w:rPr>
          <w:rFonts w:ascii="Times New Roman" w:hAnsi="Times New Roman" w:cs="Times New Roman"/>
          <w:sz w:val="24"/>
          <w:szCs w:val="24"/>
          <w:lang w:val="sk-SK"/>
        </w:rPr>
        <w:t>ho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prevádzkuje viac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F532BA" w:rsidRPr="00E73576">
        <w:rPr>
          <w:rFonts w:ascii="Times New Roman" w:hAnsi="Times New Roman" w:cs="Times New Roman"/>
          <w:sz w:val="24"/>
          <w:szCs w:val="24"/>
          <w:lang w:val="sk-SK"/>
        </w:rPr>
        <w:t>subjektov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E4543C7" w14:textId="77777777" w:rsidR="00002387" w:rsidRPr="00E73576" w:rsidRDefault="00E062E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52460A83" w14:textId="47CC296D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</w:t>
      </w:r>
      <w:r w:rsidR="00B243B1" w:rsidRPr="00E73576">
        <w:rPr>
          <w:rFonts w:ascii="Times New Roman" w:hAnsi="Times New Roman" w:cs="Times New Roman"/>
          <w:sz w:val="24"/>
          <w:szCs w:val="24"/>
          <w:lang w:val="sk-SK"/>
        </w:rPr>
        <w:t>1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3</w:t>
      </w:r>
      <w:r w:rsidRPr="00E7357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Ak je povolená strata zariadenia na distribúciu tepla 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odseku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9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vyššia ako najvyššia povolená strata zariadenia na distribúciu tepla 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odseku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10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, určí sa najvyššia povolená strata zariadenia na distribúciu tepla podľa </w:t>
      </w:r>
      <w:r w:rsidR="002B575D" w:rsidRPr="00A25E5D">
        <w:rPr>
          <w:rFonts w:ascii="Times New Roman" w:hAnsi="Times New Roman" w:cs="Times New Roman"/>
          <w:sz w:val="24"/>
          <w:szCs w:val="24"/>
          <w:lang w:val="sk-SK"/>
        </w:rPr>
        <w:t>odseku</w:t>
      </w:r>
      <w:r w:rsidR="000675E7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714BF8" w:rsidRPr="00E73576">
        <w:rPr>
          <w:rFonts w:ascii="Times New Roman" w:hAnsi="Times New Roman" w:cs="Times New Roman"/>
          <w:sz w:val="24"/>
          <w:szCs w:val="24"/>
          <w:lang w:val="sk-SK"/>
        </w:rPr>
        <w:t>10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640E243F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D916ADE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EBD824B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73C4133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D9E2616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727C455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BA3960C" w14:textId="77777777" w:rsidR="001D5D1C" w:rsidRPr="00E73576" w:rsidRDefault="001D5D1C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DC0016E" w14:textId="77777777" w:rsidR="00D526C5" w:rsidRPr="00E73576" w:rsidRDefault="00D526C5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A03C634" w14:textId="5F54C930" w:rsidR="00D526C5" w:rsidRPr="00E73576" w:rsidRDefault="00D526C5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2B72F25" w14:textId="5898902E" w:rsidR="00FE1E46" w:rsidRPr="00E73576" w:rsidRDefault="00FE1E4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FE02A92" w14:textId="77777777" w:rsidR="00FE1E46" w:rsidRPr="00E73576" w:rsidRDefault="00FE1E4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DD7B2CC" w14:textId="77777777" w:rsidR="00D526C5" w:rsidRPr="00E73576" w:rsidRDefault="00D526C5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6F32A54" w14:textId="77777777" w:rsidR="00D526C5" w:rsidRPr="00E73576" w:rsidRDefault="00D526C5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3B802C6" w14:textId="7A30945C" w:rsidR="00ED6FA9" w:rsidRPr="00A25E5D" w:rsidRDefault="00ED6FA9">
      <w:pPr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36" w:name="_Hlk228437811"/>
      <w:bookmarkStart w:id="37" w:name="prilohy.priloha-priloha_c_2_k_vyhlaske_c"/>
      <w:bookmarkEnd w:id="30"/>
      <w:r w:rsidRPr="00A25E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br w:type="page"/>
      </w:r>
    </w:p>
    <w:p w14:paraId="3435AAE0" w14:textId="1A2EDD42" w:rsidR="00104A43" w:rsidRPr="00E73576" w:rsidRDefault="00ED6FA9" w:rsidP="00E73576">
      <w:pPr>
        <w:spacing w:after="0" w:line="240" w:lineRule="auto"/>
        <w:ind w:firstLine="5954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A25E5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  </w:t>
      </w:r>
      <w:r w:rsidR="00E062E6"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Príloha č. 2 </w:t>
      </w:r>
    </w:p>
    <w:p w14:paraId="09E91983" w14:textId="77777777" w:rsidR="00002387" w:rsidRPr="00E73576" w:rsidRDefault="00E062E6" w:rsidP="00E73576">
      <w:pPr>
        <w:spacing w:after="0" w:line="240" w:lineRule="auto"/>
        <w:ind w:left="120" w:firstLine="5954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4E846AAA" w14:textId="77777777" w:rsidR="00104A43" w:rsidRPr="00E73576" w:rsidRDefault="00104A43" w:rsidP="00E73576">
      <w:pPr>
        <w:spacing w:after="0" w:line="240" w:lineRule="auto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48FCDED0" w14:textId="1FCB6BC3" w:rsidR="00104A43" w:rsidRPr="00E73576" w:rsidRDefault="00E062E6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Normatívne ukazovatele spotreby </w:t>
      </w:r>
      <w:r w:rsidRPr="00E73576">
        <w:rPr>
          <w:rFonts w:ascii="Times New Roman" w:hAnsi="Times New Roman" w:cs="Times New Roman"/>
          <w:b/>
          <w:sz w:val="24"/>
          <w:szCs w:val="24"/>
          <w:lang w:val="sk-SK"/>
        </w:rPr>
        <w:t>tepla</w:t>
      </w:r>
      <w:r w:rsidR="00233406" w:rsidRPr="00E73576">
        <w:rPr>
          <w:rFonts w:ascii="Times New Roman" w:hAnsi="Times New Roman" w:cs="Times New Roman"/>
          <w:b/>
          <w:sz w:val="24"/>
          <w:szCs w:val="24"/>
          <w:lang w:val="sk-SK"/>
        </w:rPr>
        <w:t xml:space="preserve"> na prípravu teplej vody</w:t>
      </w:r>
    </w:p>
    <w:p w14:paraId="27FCB059" w14:textId="77777777" w:rsidR="00002387" w:rsidRPr="00E73576" w:rsidRDefault="00E062E6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2406178E" w14:textId="12EAED0B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(1)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Normatívne ukazovatele spotreby tepla na prípravu </w:t>
      </w:r>
      <w:bookmarkStart w:id="38" w:name="_Hlk224555496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bookmarkEnd w:id="38"/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v mieste spotreby </w:t>
      </w:r>
      <w:r w:rsidR="00677143" w:rsidRPr="00E73576">
        <w:rPr>
          <w:rFonts w:ascii="Times New Roman" w:hAnsi="Times New Roman" w:cs="Times New Roman"/>
          <w:sz w:val="24"/>
          <w:szCs w:val="24"/>
          <w:lang w:val="sk-SK"/>
        </w:rPr>
        <w:t>pre byt</w:t>
      </w:r>
      <w:bookmarkStart w:id="39" w:name="_Hlk224555542"/>
      <w:r w:rsidR="00677143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ový </w:t>
      </w:r>
      <w:bookmarkEnd w:id="39"/>
      <w:r w:rsidR="00677143" w:rsidRPr="00E73576">
        <w:rPr>
          <w:rFonts w:ascii="Times New Roman" w:hAnsi="Times New Roman" w:cs="Times New Roman"/>
          <w:sz w:val="24"/>
          <w:szCs w:val="24"/>
          <w:lang w:val="sk-SK"/>
        </w:rPr>
        <w:t>sektor</w:t>
      </w:r>
      <w:r w:rsidR="003629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sú tieto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: </w:t>
      </w:r>
    </w:p>
    <w:p w14:paraId="18C27888" w14:textId="77777777" w:rsidR="00104A43" w:rsidRPr="00E73576" w:rsidRDefault="00104A43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4950" w:type="pct"/>
        <w:tblLook w:val="04A0" w:firstRow="1" w:lastRow="0" w:firstColumn="1" w:lastColumn="0" w:noHBand="0" w:noVBand="1"/>
      </w:tblPr>
      <w:tblGrid>
        <w:gridCol w:w="4508"/>
        <w:gridCol w:w="4419"/>
      </w:tblGrid>
      <w:tr w:rsidR="00002387" w:rsidRPr="00A25E5D" w14:paraId="41858743" w14:textId="77777777" w:rsidTr="00A40663">
        <w:trPr>
          <w:trHeight w:val="297"/>
        </w:trPr>
        <w:tc>
          <w:tcPr>
            <w:tcW w:w="2525" w:type="pct"/>
            <w:tcBorders>
              <w:bottom w:val="single" w:sz="4" w:space="0" w:color="000000" w:themeColor="text1"/>
            </w:tcBorders>
          </w:tcPr>
          <w:p w14:paraId="7796B9FE" w14:textId="6970017F" w:rsidR="00002387" w:rsidRPr="00E73576" w:rsidRDefault="00E062E6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Spotreba teplej vody </w:t>
            </w: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na osobu za rok</w:t>
            </w:r>
            <w:r w:rsidR="00DC0F77"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</w:p>
        </w:tc>
        <w:tc>
          <w:tcPr>
            <w:tcW w:w="2475" w:type="pct"/>
            <w:tcBorders>
              <w:bottom w:val="single" w:sz="4" w:space="0" w:color="000000" w:themeColor="text1"/>
            </w:tcBorders>
          </w:tcPr>
          <w:p w14:paraId="6C6A3524" w14:textId="3914D003" w:rsidR="00002387" w:rsidRPr="00E73576" w:rsidRDefault="00E062E6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Normatívny</w:t>
            </w:r>
            <w:r w:rsidR="0018765A"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ukazovateľ</w:t>
            </w:r>
            <w:r w:rsidR="0018765A"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</w:t>
            </w: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spotreby tepla</w:t>
            </w:r>
            <w:r w:rsidR="00DC0F77"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                          </w:t>
            </w:r>
          </w:p>
        </w:tc>
      </w:tr>
      <w:tr w:rsidR="00934A29" w:rsidRPr="00A25E5D" w14:paraId="0DE670F5" w14:textId="77777777" w:rsidTr="00A40663">
        <w:trPr>
          <w:trHeight w:val="315"/>
        </w:trPr>
        <w:tc>
          <w:tcPr>
            <w:tcW w:w="2525" w:type="pct"/>
            <w:shd w:val="clear" w:color="auto" w:fill="D9D9D9" w:themeFill="background1" w:themeFillShade="D9"/>
            <w:vAlign w:val="center"/>
          </w:tcPr>
          <w:p w14:paraId="3AA2DF72" w14:textId="77777777" w:rsidR="00934A29" w:rsidRPr="00E73576" w:rsidRDefault="00934A29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m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sk-SK"/>
              </w:rPr>
              <w:t>3</w:t>
            </w:r>
          </w:p>
        </w:tc>
        <w:tc>
          <w:tcPr>
            <w:tcW w:w="2475" w:type="pct"/>
            <w:shd w:val="clear" w:color="auto" w:fill="D9D9D9" w:themeFill="background1" w:themeFillShade="D9"/>
            <w:vAlign w:val="center"/>
          </w:tcPr>
          <w:p w14:paraId="1562E48B" w14:textId="77777777" w:rsidR="00934A29" w:rsidRPr="00E73576" w:rsidRDefault="00934A29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kWh . m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sk-SK"/>
              </w:rPr>
              <w:t>-3</w:t>
            </w:r>
          </w:p>
        </w:tc>
      </w:tr>
      <w:tr w:rsidR="005226E0" w:rsidRPr="00A25E5D" w14:paraId="293A483D" w14:textId="77777777" w:rsidTr="00A40663">
        <w:trPr>
          <w:trHeight w:val="315"/>
        </w:trPr>
        <w:tc>
          <w:tcPr>
            <w:tcW w:w="2525" w:type="pct"/>
          </w:tcPr>
          <w:p w14:paraId="5C880CEB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16 a viac</w:t>
            </w:r>
          </w:p>
        </w:tc>
        <w:tc>
          <w:tcPr>
            <w:tcW w:w="2475" w:type="pct"/>
          </w:tcPr>
          <w:p w14:paraId="6A6469C3" w14:textId="764E3164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86,3</w:t>
            </w:r>
          </w:p>
        </w:tc>
      </w:tr>
      <w:tr w:rsidR="005226E0" w:rsidRPr="00A25E5D" w14:paraId="051B7ED0" w14:textId="77777777" w:rsidTr="00A40663">
        <w:trPr>
          <w:trHeight w:val="315"/>
        </w:trPr>
        <w:tc>
          <w:tcPr>
            <w:tcW w:w="2525" w:type="pct"/>
          </w:tcPr>
          <w:p w14:paraId="3BF2234D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16</w:t>
            </w:r>
          </w:p>
        </w:tc>
        <w:tc>
          <w:tcPr>
            <w:tcW w:w="2475" w:type="pct"/>
          </w:tcPr>
          <w:p w14:paraId="53412454" w14:textId="3107E959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87,8</w:t>
            </w:r>
          </w:p>
        </w:tc>
      </w:tr>
      <w:tr w:rsidR="005226E0" w:rsidRPr="00A25E5D" w14:paraId="560FBA5F" w14:textId="77777777" w:rsidTr="00A40663">
        <w:trPr>
          <w:trHeight w:val="315"/>
        </w:trPr>
        <w:tc>
          <w:tcPr>
            <w:tcW w:w="2525" w:type="pct"/>
          </w:tcPr>
          <w:p w14:paraId="0ADCB24E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15</w:t>
            </w:r>
          </w:p>
        </w:tc>
        <w:tc>
          <w:tcPr>
            <w:tcW w:w="2475" w:type="pct"/>
          </w:tcPr>
          <w:p w14:paraId="4FB10B6A" w14:textId="3D78CCA2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90,1</w:t>
            </w:r>
          </w:p>
        </w:tc>
      </w:tr>
      <w:tr w:rsidR="005226E0" w:rsidRPr="00A25E5D" w14:paraId="3A5459B4" w14:textId="77777777" w:rsidTr="00A40663">
        <w:trPr>
          <w:trHeight w:val="265"/>
        </w:trPr>
        <w:tc>
          <w:tcPr>
            <w:tcW w:w="2525" w:type="pct"/>
          </w:tcPr>
          <w:p w14:paraId="346DB8B0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14</w:t>
            </w:r>
          </w:p>
        </w:tc>
        <w:tc>
          <w:tcPr>
            <w:tcW w:w="2475" w:type="pct"/>
          </w:tcPr>
          <w:p w14:paraId="7052FA2C" w14:textId="363397B8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92,6</w:t>
            </w:r>
          </w:p>
        </w:tc>
      </w:tr>
      <w:tr w:rsidR="005226E0" w:rsidRPr="00A25E5D" w14:paraId="4B0A4BD2" w14:textId="77777777" w:rsidTr="00A40663">
        <w:trPr>
          <w:trHeight w:val="315"/>
        </w:trPr>
        <w:tc>
          <w:tcPr>
            <w:tcW w:w="2525" w:type="pct"/>
          </w:tcPr>
          <w:p w14:paraId="510221A3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13</w:t>
            </w:r>
          </w:p>
        </w:tc>
        <w:tc>
          <w:tcPr>
            <w:tcW w:w="2475" w:type="pct"/>
          </w:tcPr>
          <w:p w14:paraId="59D13C7C" w14:textId="2875C74B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95,2</w:t>
            </w:r>
          </w:p>
        </w:tc>
      </w:tr>
      <w:tr w:rsidR="005226E0" w:rsidRPr="00A25E5D" w14:paraId="61D987DB" w14:textId="77777777" w:rsidTr="00A40663">
        <w:trPr>
          <w:trHeight w:val="315"/>
        </w:trPr>
        <w:tc>
          <w:tcPr>
            <w:tcW w:w="2525" w:type="pct"/>
          </w:tcPr>
          <w:p w14:paraId="650B8AE8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12</w:t>
            </w:r>
          </w:p>
        </w:tc>
        <w:tc>
          <w:tcPr>
            <w:tcW w:w="2475" w:type="pct"/>
          </w:tcPr>
          <w:p w14:paraId="06DCDB66" w14:textId="3B38CABF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98,7</w:t>
            </w:r>
          </w:p>
        </w:tc>
      </w:tr>
      <w:tr w:rsidR="005226E0" w:rsidRPr="00A25E5D" w14:paraId="73EBDB51" w14:textId="77777777" w:rsidTr="00A40663">
        <w:trPr>
          <w:trHeight w:val="315"/>
        </w:trPr>
        <w:tc>
          <w:tcPr>
            <w:tcW w:w="2525" w:type="pct"/>
          </w:tcPr>
          <w:p w14:paraId="713DD86A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11</w:t>
            </w:r>
          </w:p>
        </w:tc>
        <w:tc>
          <w:tcPr>
            <w:tcW w:w="2475" w:type="pct"/>
          </w:tcPr>
          <w:p w14:paraId="6CA43E03" w14:textId="102F54C8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102,5</w:t>
            </w:r>
          </w:p>
        </w:tc>
      </w:tr>
      <w:tr w:rsidR="005226E0" w:rsidRPr="00A25E5D" w14:paraId="3868AAB8" w14:textId="77777777" w:rsidTr="00A40663">
        <w:trPr>
          <w:trHeight w:val="315"/>
        </w:trPr>
        <w:tc>
          <w:tcPr>
            <w:tcW w:w="2525" w:type="pct"/>
          </w:tcPr>
          <w:p w14:paraId="3A49B7B9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10</w:t>
            </w:r>
          </w:p>
        </w:tc>
        <w:tc>
          <w:tcPr>
            <w:tcW w:w="2475" w:type="pct"/>
          </w:tcPr>
          <w:p w14:paraId="391A1371" w14:textId="6A8C3F5F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107,0</w:t>
            </w:r>
          </w:p>
        </w:tc>
      </w:tr>
      <w:tr w:rsidR="005226E0" w:rsidRPr="00A25E5D" w14:paraId="7EFD2D0F" w14:textId="77777777" w:rsidTr="00A40663">
        <w:trPr>
          <w:trHeight w:val="315"/>
        </w:trPr>
        <w:tc>
          <w:tcPr>
            <w:tcW w:w="2525" w:type="pct"/>
          </w:tcPr>
          <w:p w14:paraId="226A386D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9</w:t>
            </w:r>
          </w:p>
        </w:tc>
        <w:tc>
          <w:tcPr>
            <w:tcW w:w="2475" w:type="pct"/>
          </w:tcPr>
          <w:p w14:paraId="6003706F" w14:textId="4788D82A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112,8</w:t>
            </w:r>
          </w:p>
        </w:tc>
      </w:tr>
      <w:tr w:rsidR="005226E0" w:rsidRPr="00A25E5D" w14:paraId="21D76A99" w14:textId="77777777" w:rsidTr="00A40663">
        <w:trPr>
          <w:trHeight w:val="315"/>
        </w:trPr>
        <w:tc>
          <w:tcPr>
            <w:tcW w:w="2525" w:type="pct"/>
          </w:tcPr>
          <w:p w14:paraId="51B69761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8</w:t>
            </w:r>
          </w:p>
        </w:tc>
        <w:tc>
          <w:tcPr>
            <w:tcW w:w="2475" w:type="pct"/>
          </w:tcPr>
          <w:p w14:paraId="64DA32B0" w14:textId="54FD8EE7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119,8</w:t>
            </w:r>
          </w:p>
        </w:tc>
      </w:tr>
      <w:tr w:rsidR="005226E0" w:rsidRPr="00A25E5D" w14:paraId="027B28F1" w14:textId="77777777" w:rsidTr="00A40663">
        <w:trPr>
          <w:trHeight w:val="315"/>
        </w:trPr>
        <w:tc>
          <w:tcPr>
            <w:tcW w:w="2525" w:type="pct"/>
          </w:tcPr>
          <w:p w14:paraId="60212F32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7</w:t>
            </w:r>
          </w:p>
        </w:tc>
        <w:tc>
          <w:tcPr>
            <w:tcW w:w="2475" w:type="pct"/>
          </w:tcPr>
          <w:p w14:paraId="741C732B" w14:textId="0EA34411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129,1</w:t>
            </w:r>
          </w:p>
        </w:tc>
      </w:tr>
      <w:tr w:rsidR="00002387" w:rsidRPr="00A25E5D" w14:paraId="13F745A2" w14:textId="77777777" w:rsidTr="00A40663">
        <w:trPr>
          <w:trHeight w:val="315"/>
        </w:trPr>
        <w:tc>
          <w:tcPr>
            <w:tcW w:w="2525" w:type="pct"/>
          </w:tcPr>
          <w:p w14:paraId="49DE63D1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6</w:t>
            </w:r>
          </w:p>
        </w:tc>
        <w:tc>
          <w:tcPr>
            <w:tcW w:w="2475" w:type="pct"/>
          </w:tcPr>
          <w:p w14:paraId="73A82097" w14:textId="36829C37" w:rsidR="00002387" w:rsidRPr="00E73576" w:rsidRDefault="00934A29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141,2</w:t>
            </w:r>
          </w:p>
        </w:tc>
      </w:tr>
    </w:tbl>
    <w:p w14:paraId="6213418F" w14:textId="49E76FAD" w:rsidR="00233406" w:rsidRPr="00E73576" w:rsidRDefault="00233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  <w:bookmarkStart w:id="40" w:name="_Hlk224556042"/>
    </w:p>
    <w:bookmarkEnd w:id="40"/>
    <w:p w14:paraId="29F6EFFC" w14:textId="30B5E996" w:rsidR="00002387" w:rsidRPr="00E73576" w:rsidRDefault="00D15406" w:rsidP="00E73576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(2)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Normatívne ukazovatele spotreby tepla na prípravu </w:t>
      </w:r>
      <w:r w:rsidR="0023340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teplej vody 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>mimo miesta spotreby</w:t>
      </w:r>
      <w:r w:rsidR="00362965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pre bytový sektor</w:t>
      </w:r>
      <w:r w:rsidR="00E062E6" w:rsidRPr="00E73576">
        <w:rPr>
          <w:rFonts w:ascii="Times New Roman" w:hAnsi="Times New Roman" w:cs="Times New Roman"/>
          <w:sz w:val="24"/>
          <w:szCs w:val="24"/>
          <w:lang w:val="sk-SK"/>
        </w:rPr>
        <w:t xml:space="preserve"> sú tieto: </w:t>
      </w:r>
    </w:p>
    <w:p w14:paraId="01615544" w14:textId="77777777" w:rsidR="00104A43" w:rsidRPr="00E73576" w:rsidRDefault="00104A43" w:rsidP="00E73576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"/>
        <w:tblW w:w="4950" w:type="pct"/>
        <w:tblLook w:val="04A0" w:firstRow="1" w:lastRow="0" w:firstColumn="1" w:lastColumn="0" w:noHBand="0" w:noVBand="1"/>
      </w:tblPr>
      <w:tblGrid>
        <w:gridCol w:w="4508"/>
        <w:gridCol w:w="4419"/>
      </w:tblGrid>
      <w:tr w:rsidR="008615D7" w:rsidRPr="00A25E5D" w14:paraId="189167A3" w14:textId="77777777" w:rsidTr="00A40663">
        <w:trPr>
          <w:trHeight w:val="416"/>
        </w:trPr>
        <w:tc>
          <w:tcPr>
            <w:tcW w:w="2525" w:type="pct"/>
            <w:tcBorders>
              <w:bottom w:val="single" w:sz="4" w:space="0" w:color="000000" w:themeColor="text1"/>
            </w:tcBorders>
            <w:vAlign w:val="center"/>
          </w:tcPr>
          <w:p w14:paraId="0E10C675" w14:textId="7F6F6F01" w:rsidR="008615D7" w:rsidRPr="00E73576" w:rsidRDefault="008615D7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Spotreba </w:t>
            </w:r>
            <w:r w:rsidR="000675E7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teplej vody </w:t>
            </w: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na osobu za rok</w:t>
            </w:r>
          </w:p>
        </w:tc>
        <w:tc>
          <w:tcPr>
            <w:tcW w:w="2475" w:type="pct"/>
            <w:tcBorders>
              <w:bottom w:val="single" w:sz="4" w:space="0" w:color="000000" w:themeColor="text1"/>
            </w:tcBorders>
            <w:vAlign w:val="center"/>
          </w:tcPr>
          <w:p w14:paraId="349A2530" w14:textId="71027358" w:rsidR="008615D7" w:rsidRPr="00E73576" w:rsidRDefault="008615D7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>Normatívny ukazovateľ spotreby tepla</w:t>
            </w:r>
            <w:r w:rsidR="00D92DA4" w:rsidRPr="00E735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k-SK"/>
              </w:rPr>
              <w:t xml:space="preserve">                 </w:t>
            </w:r>
          </w:p>
        </w:tc>
      </w:tr>
      <w:tr w:rsidR="008615D7" w:rsidRPr="00A25E5D" w14:paraId="7000D11F" w14:textId="77777777" w:rsidTr="00A40663">
        <w:trPr>
          <w:trHeight w:val="315"/>
        </w:trPr>
        <w:tc>
          <w:tcPr>
            <w:tcW w:w="2525" w:type="pct"/>
            <w:shd w:val="clear" w:color="auto" w:fill="D9D9D9" w:themeFill="background1" w:themeFillShade="D9"/>
            <w:vAlign w:val="center"/>
          </w:tcPr>
          <w:p w14:paraId="1D419519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m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sk-SK"/>
              </w:rPr>
              <w:t>3</w:t>
            </w:r>
          </w:p>
        </w:tc>
        <w:tc>
          <w:tcPr>
            <w:tcW w:w="2475" w:type="pct"/>
            <w:shd w:val="clear" w:color="auto" w:fill="D9D9D9" w:themeFill="background1" w:themeFillShade="D9"/>
            <w:vAlign w:val="center"/>
          </w:tcPr>
          <w:p w14:paraId="780196BD" w14:textId="77777777" w:rsidR="008615D7" w:rsidRPr="00E73576" w:rsidRDefault="008615D7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kWh . m</w:t>
            </w: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sk-SK"/>
              </w:rPr>
              <w:t>-3</w:t>
            </w:r>
          </w:p>
        </w:tc>
      </w:tr>
      <w:tr w:rsidR="008615D7" w:rsidRPr="00A25E5D" w14:paraId="1C7C8F56" w14:textId="77777777" w:rsidTr="00A40663">
        <w:trPr>
          <w:trHeight w:val="315"/>
        </w:trPr>
        <w:tc>
          <w:tcPr>
            <w:tcW w:w="2525" w:type="pct"/>
          </w:tcPr>
          <w:p w14:paraId="6A638F9D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16 a viac</w:t>
            </w:r>
          </w:p>
        </w:tc>
        <w:tc>
          <w:tcPr>
            <w:tcW w:w="2475" w:type="pct"/>
          </w:tcPr>
          <w:p w14:paraId="088975E5" w14:textId="499F9B36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95,8</w:t>
            </w:r>
          </w:p>
        </w:tc>
      </w:tr>
      <w:tr w:rsidR="008615D7" w:rsidRPr="00A25E5D" w14:paraId="066EDA40" w14:textId="77777777" w:rsidTr="00A40663">
        <w:trPr>
          <w:trHeight w:val="315"/>
        </w:trPr>
        <w:tc>
          <w:tcPr>
            <w:tcW w:w="2525" w:type="pct"/>
          </w:tcPr>
          <w:p w14:paraId="7193921B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16</w:t>
            </w:r>
          </w:p>
        </w:tc>
        <w:tc>
          <w:tcPr>
            <w:tcW w:w="2475" w:type="pct"/>
          </w:tcPr>
          <w:p w14:paraId="45591B08" w14:textId="47DAD499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98,1</w:t>
            </w:r>
          </w:p>
        </w:tc>
      </w:tr>
      <w:tr w:rsidR="008615D7" w:rsidRPr="00A25E5D" w14:paraId="627B7A46" w14:textId="77777777" w:rsidTr="00A40663">
        <w:trPr>
          <w:trHeight w:val="315"/>
        </w:trPr>
        <w:tc>
          <w:tcPr>
            <w:tcW w:w="2525" w:type="pct"/>
          </w:tcPr>
          <w:p w14:paraId="65B782A5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15</w:t>
            </w:r>
          </w:p>
        </w:tc>
        <w:tc>
          <w:tcPr>
            <w:tcW w:w="2475" w:type="pct"/>
          </w:tcPr>
          <w:p w14:paraId="4C1BD306" w14:textId="63403F50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100,9</w:t>
            </w:r>
          </w:p>
        </w:tc>
      </w:tr>
      <w:tr w:rsidR="008615D7" w:rsidRPr="00A25E5D" w14:paraId="1FCDAAD0" w14:textId="77777777" w:rsidTr="00A40663">
        <w:trPr>
          <w:trHeight w:val="265"/>
        </w:trPr>
        <w:tc>
          <w:tcPr>
            <w:tcW w:w="2525" w:type="pct"/>
          </w:tcPr>
          <w:p w14:paraId="360EBB41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14</w:t>
            </w:r>
          </w:p>
        </w:tc>
        <w:tc>
          <w:tcPr>
            <w:tcW w:w="2475" w:type="pct"/>
          </w:tcPr>
          <w:p w14:paraId="6E326EB3" w14:textId="7F1E7EB6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104,1</w:t>
            </w:r>
          </w:p>
        </w:tc>
      </w:tr>
      <w:tr w:rsidR="008615D7" w:rsidRPr="00A25E5D" w14:paraId="0D487953" w14:textId="77777777" w:rsidTr="00A40663">
        <w:trPr>
          <w:trHeight w:val="315"/>
        </w:trPr>
        <w:tc>
          <w:tcPr>
            <w:tcW w:w="2525" w:type="pct"/>
          </w:tcPr>
          <w:p w14:paraId="301EA2B0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13</w:t>
            </w:r>
          </w:p>
        </w:tc>
        <w:tc>
          <w:tcPr>
            <w:tcW w:w="2475" w:type="pct"/>
          </w:tcPr>
          <w:p w14:paraId="22540B76" w14:textId="5580AA61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108,0</w:t>
            </w:r>
          </w:p>
        </w:tc>
      </w:tr>
      <w:tr w:rsidR="008615D7" w:rsidRPr="00A25E5D" w14:paraId="1F902335" w14:textId="77777777" w:rsidTr="00A40663">
        <w:trPr>
          <w:trHeight w:val="315"/>
        </w:trPr>
        <w:tc>
          <w:tcPr>
            <w:tcW w:w="2525" w:type="pct"/>
          </w:tcPr>
          <w:p w14:paraId="30631542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12</w:t>
            </w:r>
          </w:p>
        </w:tc>
        <w:tc>
          <w:tcPr>
            <w:tcW w:w="2475" w:type="pct"/>
          </w:tcPr>
          <w:p w14:paraId="64334FFA" w14:textId="362FB3A5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112,1</w:t>
            </w:r>
          </w:p>
        </w:tc>
      </w:tr>
      <w:tr w:rsidR="008615D7" w:rsidRPr="00A25E5D" w14:paraId="53A43B6A" w14:textId="77777777" w:rsidTr="00A40663">
        <w:trPr>
          <w:trHeight w:val="315"/>
        </w:trPr>
        <w:tc>
          <w:tcPr>
            <w:tcW w:w="2525" w:type="pct"/>
          </w:tcPr>
          <w:p w14:paraId="77A3659E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11</w:t>
            </w:r>
          </w:p>
        </w:tc>
        <w:tc>
          <w:tcPr>
            <w:tcW w:w="2475" w:type="pct"/>
          </w:tcPr>
          <w:p w14:paraId="527E5589" w14:textId="54B40C0B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117,2</w:t>
            </w:r>
          </w:p>
        </w:tc>
      </w:tr>
      <w:tr w:rsidR="008615D7" w:rsidRPr="00A25E5D" w14:paraId="4662552E" w14:textId="77777777" w:rsidTr="00A40663">
        <w:trPr>
          <w:trHeight w:val="315"/>
        </w:trPr>
        <w:tc>
          <w:tcPr>
            <w:tcW w:w="2525" w:type="pct"/>
          </w:tcPr>
          <w:p w14:paraId="5E8838C2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10</w:t>
            </w:r>
          </w:p>
        </w:tc>
        <w:tc>
          <w:tcPr>
            <w:tcW w:w="2475" w:type="pct"/>
          </w:tcPr>
          <w:p w14:paraId="2AF64FDB" w14:textId="372E7645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123,3</w:t>
            </w:r>
          </w:p>
        </w:tc>
      </w:tr>
      <w:tr w:rsidR="008615D7" w:rsidRPr="00A25E5D" w14:paraId="10403AA8" w14:textId="77777777" w:rsidTr="00A40663">
        <w:trPr>
          <w:trHeight w:val="315"/>
        </w:trPr>
        <w:tc>
          <w:tcPr>
            <w:tcW w:w="2525" w:type="pct"/>
          </w:tcPr>
          <w:p w14:paraId="456AB0A2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9</w:t>
            </w:r>
          </w:p>
        </w:tc>
        <w:tc>
          <w:tcPr>
            <w:tcW w:w="2475" w:type="pct"/>
          </w:tcPr>
          <w:p w14:paraId="29071869" w14:textId="06A42BFE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131,0</w:t>
            </w:r>
          </w:p>
        </w:tc>
      </w:tr>
      <w:tr w:rsidR="008615D7" w:rsidRPr="00A25E5D" w14:paraId="2826CD36" w14:textId="77777777" w:rsidTr="00A40663">
        <w:trPr>
          <w:trHeight w:val="315"/>
        </w:trPr>
        <w:tc>
          <w:tcPr>
            <w:tcW w:w="2525" w:type="pct"/>
          </w:tcPr>
          <w:p w14:paraId="0B16EF97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8</w:t>
            </w:r>
          </w:p>
        </w:tc>
        <w:tc>
          <w:tcPr>
            <w:tcW w:w="2475" w:type="pct"/>
          </w:tcPr>
          <w:p w14:paraId="09F21BF2" w14:textId="062692A9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140,2</w:t>
            </w:r>
          </w:p>
        </w:tc>
      </w:tr>
      <w:tr w:rsidR="008615D7" w:rsidRPr="00A25E5D" w14:paraId="4A79BE01" w14:textId="77777777" w:rsidTr="00A40663">
        <w:trPr>
          <w:trHeight w:val="315"/>
        </w:trPr>
        <w:tc>
          <w:tcPr>
            <w:tcW w:w="2525" w:type="pct"/>
          </w:tcPr>
          <w:p w14:paraId="739B503A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7</w:t>
            </w:r>
          </w:p>
        </w:tc>
        <w:tc>
          <w:tcPr>
            <w:tcW w:w="2475" w:type="pct"/>
          </w:tcPr>
          <w:p w14:paraId="2861C971" w14:textId="0CC32FF7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152,4</w:t>
            </w:r>
          </w:p>
        </w:tc>
      </w:tr>
      <w:tr w:rsidR="008615D7" w:rsidRPr="00A25E5D" w14:paraId="1B21F612" w14:textId="77777777" w:rsidTr="00A40663">
        <w:trPr>
          <w:trHeight w:val="315"/>
        </w:trPr>
        <w:tc>
          <w:tcPr>
            <w:tcW w:w="2525" w:type="pct"/>
          </w:tcPr>
          <w:p w14:paraId="3B7B10EB" w14:textId="77777777" w:rsidR="008615D7" w:rsidRPr="00E73576" w:rsidRDefault="008615D7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do 6</w:t>
            </w:r>
          </w:p>
        </w:tc>
        <w:tc>
          <w:tcPr>
            <w:tcW w:w="2475" w:type="pct"/>
          </w:tcPr>
          <w:p w14:paraId="7B44D811" w14:textId="4F65F449" w:rsidR="008615D7" w:rsidRPr="00E73576" w:rsidRDefault="008615D7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168,3</w:t>
            </w:r>
          </w:p>
        </w:tc>
      </w:tr>
    </w:tbl>
    <w:p w14:paraId="643F866A" w14:textId="2D034D86" w:rsidR="002324CB" w:rsidRPr="00E73576" w:rsidRDefault="002324CB" w:rsidP="00E73576">
      <w:pPr>
        <w:spacing w:before="225" w:after="2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1" w:name="prilohy.priloha-priloha_c_3_k_vyhlaske_c"/>
      <w:bookmarkEnd w:id="36"/>
      <w:bookmarkEnd w:id="37"/>
    </w:p>
    <w:p w14:paraId="74148D8F" w14:textId="5E0EB15E" w:rsidR="00ED6FA9" w:rsidRPr="00A25E5D" w:rsidRDefault="00ED6FA9">
      <w:pPr>
        <w:rPr>
          <w:rFonts w:ascii="Times New Roman" w:hAnsi="Times New Roman" w:cs="Times New Roman"/>
          <w:sz w:val="24"/>
          <w:szCs w:val="24"/>
        </w:rPr>
      </w:pPr>
      <w:r w:rsidRPr="00A25E5D">
        <w:rPr>
          <w:rFonts w:ascii="Times New Roman" w:hAnsi="Times New Roman" w:cs="Times New Roman"/>
          <w:sz w:val="24"/>
          <w:szCs w:val="24"/>
        </w:rPr>
        <w:br w:type="page"/>
      </w:r>
    </w:p>
    <w:p w14:paraId="0F6C8FD4" w14:textId="72C1DE00" w:rsidR="00B43650" w:rsidRPr="00E73576" w:rsidRDefault="00E062E6" w:rsidP="00E73576">
      <w:pPr>
        <w:spacing w:after="0" w:line="240" w:lineRule="auto"/>
        <w:ind w:left="120" w:firstLine="5692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Príloha č. 3 </w:t>
      </w:r>
    </w:p>
    <w:p w14:paraId="52D66678" w14:textId="77777777" w:rsidR="00002387" w:rsidRPr="00E73576" w:rsidRDefault="00E062E6" w:rsidP="00E73576">
      <w:pPr>
        <w:spacing w:after="0" w:line="240" w:lineRule="auto"/>
        <w:ind w:left="120" w:firstLine="5692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k vyhláške č. 328/2005 Z. z. </w:t>
      </w:r>
    </w:p>
    <w:p w14:paraId="4CC6027E" w14:textId="77777777" w:rsidR="008A111C" w:rsidRPr="00E73576" w:rsidRDefault="008A111C" w:rsidP="00E73576">
      <w:pPr>
        <w:spacing w:after="0" w:line="240" w:lineRule="auto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1F6D6493" w14:textId="13A32F27" w:rsidR="008A111C" w:rsidRPr="00E73576" w:rsidRDefault="008A111C" w:rsidP="00E73576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Výška ekonomicky oprávnených nákladov na overenie hospodárnosti</w:t>
      </w:r>
    </w:p>
    <w:p w14:paraId="1C38C77A" w14:textId="74E2E048" w:rsidR="00002387" w:rsidRPr="00E73576" w:rsidRDefault="00002387" w:rsidP="00E73576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  <w:lang w:val="sk-SK"/>
        </w:rPr>
      </w:pPr>
    </w:p>
    <w:tbl>
      <w:tblPr>
        <w:tblStyle w:val="Mriekatabuky"/>
        <w:tblW w:w="4950" w:type="pct"/>
        <w:tblLook w:val="04A0" w:firstRow="1" w:lastRow="0" w:firstColumn="1" w:lastColumn="0" w:noHBand="0" w:noVBand="1"/>
      </w:tblPr>
      <w:tblGrid>
        <w:gridCol w:w="7229"/>
        <w:gridCol w:w="1698"/>
      </w:tblGrid>
      <w:tr w:rsidR="000D338D" w:rsidRPr="00A25E5D" w14:paraId="72680717" w14:textId="77777777" w:rsidTr="00A40663">
        <w:trPr>
          <w:trHeight w:val="1074"/>
        </w:trPr>
        <w:tc>
          <w:tcPr>
            <w:tcW w:w="4049" w:type="pct"/>
            <w:tcBorders>
              <w:bottom w:val="single" w:sz="4" w:space="0" w:color="000000" w:themeColor="text1"/>
            </w:tcBorders>
            <w:vAlign w:val="center"/>
          </w:tcPr>
          <w:p w14:paraId="494964EB" w14:textId="77777777" w:rsidR="00002387" w:rsidRPr="00E73576" w:rsidRDefault="00E062E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bookmarkStart w:id="42" w:name="_Hlk228438237"/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Činnosť</w:t>
            </w:r>
          </w:p>
        </w:tc>
        <w:tc>
          <w:tcPr>
            <w:tcW w:w="951" w:type="pct"/>
            <w:tcBorders>
              <w:bottom w:val="single" w:sz="4" w:space="0" w:color="000000" w:themeColor="text1"/>
            </w:tcBorders>
            <w:vAlign w:val="center"/>
          </w:tcPr>
          <w:p w14:paraId="1FB15DCB" w14:textId="53063DA3" w:rsidR="00002387" w:rsidRPr="00E73576" w:rsidRDefault="00C22205" w:rsidP="00D9380B">
            <w:pPr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Maximálna v</w:t>
            </w:r>
            <w:r w:rsidR="00E062E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ýška</w:t>
            </w:r>
            <w:r w:rsidR="0034490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e</w:t>
            </w:r>
            <w:r w:rsidR="00E062E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konomicky</w:t>
            </w:r>
            <w:r w:rsidR="0034490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="00E062E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oprávnených</w:t>
            </w:r>
            <w:r w:rsidR="0034490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 xml:space="preserve"> </w:t>
            </w:r>
            <w:r w:rsidR="00E062E6" w:rsidRPr="00E73576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nákladov</w:t>
            </w:r>
          </w:p>
        </w:tc>
      </w:tr>
      <w:tr w:rsidR="000D338D" w:rsidRPr="00A25E5D" w14:paraId="21731FFF" w14:textId="77777777" w:rsidTr="00A40663">
        <w:trPr>
          <w:trHeight w:val="315"/>
        </w:trPr>
        <w:tc>
          <w:tcPr>
            <w:tcW w:w="4049" w:type="pct"/>
            <w:shd w:val="clear" w:color="auto" w:fill="D9D9D9" w:themeFill="background1" w:themeFillShade="D9"/>
            <w:vAlign w:val="center"/>
          </w:tcPr>
          <w:p w14:paraId="1BE4EF19" w14:textId="77777777" w:rsidR="00344906" w:rsidRPr="00E73576" w:rsidRDefault="00344906" w:rsidP="00D938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-</w:t>
            </w:r>
          </w:p>
        </w:tc>
        <w:tc>
          <w:tcPr>
            <w:tcW w:w="951" w:type="pct"/>
            <w:shd w:val="clear" w:color="auto" w:fill="D9D9D9" w:themeFill="background1" w:themeFillShade="D9"/>
            <w:vAlign w:val="center"/>
          </w:tcPr>
          <w:p w14:paraId="38B561BB" w14:textId="126E9B6A" w:rsidR="00344906" w:rsidRPr="00E73576" w:rsidRDefault="00E6558F" w:rsidP="002A61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v </w:t>
            </w:r>
            <w:r w:rsidR="00ED6FA9"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eur</w:t>
            </w:r>
            <w:r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ách</w:t>
            </w:r>
          </w:p>
        </w:tc>
      </w:tr>
      <w:tr w:rsidR="000D338D" w:rsidRPr="00A25E5D" w14:paraId="78EAF42F" w14:textId="77777777" w:rsidTr="00A40663">
        <w:trPr>
          <w:trHeight w:val="654"/>
        </w:trPr>
        <w:tc>
          <w:tcPr>
            <w:tcW w:w="4049" w:type="pct"/>
            <w:vAlign w:val="center"/>
          </w:tcPr>
          <w:p w14:paraId="589F440A" w14:textId="3ADC164B" w:rsidR="00002387" w:rsidRPr="00E73576" w:rsidRDefault="00D1540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Určenie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ukazovateľa energetickej účinnosti zdroja tepla</w:t>
            </w:r>
            <w:r w:rsidR="00C401F7"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pre každ</w:t>
            </w:r>
            <w:r w:rsidR="00C97CBD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é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r w:rsidR="00C97CBD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jednotlivé zariadenie na výrobu tepla spaľujúce palivo,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</w:t>
            </w:r>
            <w:proofErr w:type="spellStart"/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elektrokotol</w:t>
            </w:r>
            <w:proofErr w:type="spellEnd"/>
            <w:r w:rsidR="00C401F7"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alebo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tepelné čerpadlo</w:t>
            </w:r>
          </w:p>
        </w:tc>
        <w:tc>
          <w:tcPr>
            <w:tcW w:w="951" w:type="pct"/>
            <w:vAlign w:val="center"/>
          </w:tcPr>
          <w:p w14:paraId="71021BA1" w14:textId="1D068F76" w:rsidR="00002387" w:rsidRPr="00E73576" w:rsidRDefault="00612E70" w:rsidP="00D9380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8</w:t>
            </w:r>
            <w:r w:rsidR="00344906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0,00</w:t>
            </w:r>
          </w:p>
        </w:tc>
      </w:tr>
      <w:tr w:rsidR="000D338D" w:rsidRPr="00A25E5D" w14:paraId="4D1547FC" w14:textId="77777777" w:rsidTr="00A40663">
        <w:trPr>
          <w:trHeight w:val="585"/>
        </w:trPr>
        <w:tc>
          <w:tcPr>
            <w:tcW w:w="4049" w:type="pct"/>
            <w:vAlign w:val="center"/>
          </w:tcPr>
          <w:p w14:paraId="68A6A349" w14:textId="285017DC" w:rsidR="00612E70" w:rsidRPr="00E73576" w:rsidRDefault="00D15406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Určenie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ukazovateľa energetickej účinnosti odovzdávacej stanice tepla </w:t>
            </w:r>
          </w:p>
        </w:tc>
        <w:tc>
          <w:tcPr>
            <w:tcW w:w="951" w:type="pct"/>
            <w:vAlign w:val="center"/>
          </w:tcPr>
          <w:p w14:paraId="5BD31D3B" w14:textId="567D4388" w:rsidR="00612E70" w:rsidRPr="00E73576" w:rsidRDefault="00612E70" w:rsidP="002A61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20,00</w:t>
            </w:r>
          </w:p>
        </w:tc>
      </w:tr>
      <w:tr w:rsidR="000D338D" w:rsidRPr="00A25E5D" w14:paraId="185D6414" w14:textId="77777777" w:rsidTr="00A40663">
        <w:trPr>
          <w:trHeight w:val="585"/>
        </w:trPr>
        <w:tc>
          <w:tcPr>
            <w:tcW w:w="4049" w:type="pct"/>
            <w:vAlign w:val="center"/>
          </w:tcPr>
          <w:p w14:paraId="4477696F" w14:textId="13606C89" w:rsidR="00612E70" w:rsidRPr="00E73576" w:rsidRDefault="00C401F7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25E5D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Určenie</w:t>
            </w:r>
            <w:r w:rsidR="00612E70"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 xml:space="preserve"> ukazovateľa energetickej účinnosti rozvodu tepla pre každú hodnotenú vetvu</w:t>
            </w:r>
          </w:p>
        </w:tc>
        <w:tc>
          <w:tcPr>
            <w:tcW w:w="951" w:type="pct"/>
            <w:vAlign w:val="center"/>
          </w:tcPr>
          <w:p w14:paraId="3414ADD4" w14:textId="2661EDE9" w:rsidR="00612E70" w:rsidRPr="00E73576" w:rsidRDefault="00612E70" w:rsidP="002A61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130,00</w:t>
            </w:r>
          </w:p>
        </w:tc>
      </w:tr>
      <w:tr w:rsidR="000D338D" w:rsidRPr="00A25E5D" w14:paraId="7C71F558" w14:textId="77777777" w:rsidTr="00A40663">
        <w:trPr>
          <w:trHeight w:val="496"/>
        </w:trPr>
        <w:tc>
          <w:tcPr>
            <w:tcW w:w="4049" w:type="pct"/>
            <w:vAlign w:val="center"/>
          </w:tcPr>
          <w:p w14:paraId="51D5005F" w14:textId="37DDCD13" w:rsidR="00612E70" w:rsidRPr="00E73576" w:rsidRDefault="00612E70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Vyhodnotenie strát zdroja tepla</w:t>
            </w:r>
          </w:p>
        </w:tc>
        <w:tc>
          <w:tcPr>
            <w:tcW w:w="951" w:type="pct"/>
            <w:vAlign w:val="center"/>
          </w:tcPr>
          <w:p w14:paraId="737C23AF" w14:textId="2CBCE29C" w:rsidR="00612E70" w:rsidRPr="00E73576" w:rsidRDefault="00612E70" w:rsidP="002A61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100,00</w:t>
            </w:r>
          </w:p>
        </w:tc>
      </w:tr>
      <w:tr w:rsidR="000D338D" w:rsidRPr="00A25E5D" w14:paraId="59B963BA" w14:textId="77777777" w:rsidTr="00A40663">
        <w:trPr>
          <w:trHeight w:val="560"/>
        </w:trPr>
        <w:tc>
          <w:tcPr>
            <w:tcW w:w="4049" w:type="pct"/>
            <w:vAlign w:val="center"/>
          </w:tcPr>
          <w:p w14:paraId="3ADE2C14" w14:textId="53112C7D" w:rsidR="00612E70" w:rsidRPr="00E73576" w:rsidRDefault="00612E70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Vyhodnotenie strát rozvodu tepla</w:t>
            </w:r>
          </w:p>
        </w:tc>
        <w:tc>
          <w:tcPr>
            <w:tcW w:w="951" w:type="pct"/>
            <w:vAlign w:val="center"/>
          </w:tcPr>
          <w:p w14:paraId="784DBF86" w14:textId="272D016F" w:rsidR="00612E70" w:rsidRPr="00E73576" w:rsidRDefault="00612E70" w:rsidP="002A61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100,00</w:t>
            </w:r>
          </w:p>
        </w:tc>
      </w:tr>
      <w:tr w:rsidR="000D338D" w:rsidRPr="00A25E5D" w14:paraId="4917B040" w14:textId="77777777" w:rsidTr="00A40663">
        <w:trPr>
          <w:trHeight w:val="568"/>
        </w:trPr>
        <w:tc>
          <w:tcPr>
            <w:tcW w:w="4049" w:type="pct"/>
            <w:vAlign w:val="center"/>
          </w:tcPr>
          <w:p w14:paraId="3833ADB6" w14:textId="54E4A867" w:rsidR="00612E70" w:rsidRPr="00E73576" w:rsidRDefault="00612E70" w:rsidP="00D9380B">
            <w:pPr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Vyhodnotenie strát odovzdávacej stanice tepla</w:t>
            </w:r>
          </w:p>
        </w:tc>
        <w:tc>
          <w:tcPr>
            <w:tcW w:w="951" w:type="pct"/>
            <w:vAlign w:val="center"/>
          </w:tcPr>
          <w:p w14:paraId="319C0279" w14:textId="392F3DB2" w:rsidR="00612E70" w:rsidRPr="00E73576" w:rsidRDefault="00612E70" w:rsidP="002A61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E73576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50,00</w:t>
            </w:r>
          </w:p>
        </w:tc>
      </w:tr>
    </w:tbl>
    <w:bookmarkEnd w:id="1"/>
    <w:bookmarkEnd w:id="2"/>
    <w:bookmarkEnd w:id="3"/>
    <w:bookmarkEnd w:id="4"/>
    <w:bookmarkEnd w:id="31"/>
    <w:bookmarkEnd w:id="41"/>
    <w:bookmarkEnd w:id="42"/>
    <w:p w14:paraId="422250CE" w14:textId="540F8333" w:rsidR="00002387" w:rsidRPr="00E73576" w:rsidRDefault="00941B8B" w:rsidP="00E73576">
      <w:pPr>
        <w:pStyle w:val="Odsekzoznamu"/>
        <w:spacing w:before="225" w:after="225" w:line="240" w:lineRule="auto"/>
        <w:ind w:left="360"/>
        <w:jc w:val="right"/>
        <w:rPr>
          <w:rFonts w:ascii="Times New Roman" w:hAnsi="Times New Roman" w:cs="Times New Roman"/>
          <w:sz w:val="24"/>
          <w:szCs w:val="24"/>
          <w:lang w:val="sk-SK"/>
        </w:rPr>
      </w:pPr>
      <w:r w:rsidRPr="00E73576">
        <w:rPr>
          <w:rFonts w:ascii="Times New Roman" w:hAnsi="Times New Roman" w:cs="Times New Roman"/>
          <w:sz w:val="24"/>
          <w:szCs w:val="24"/>
          <w:lang w:val="sk-SK"/>
        </w:rPr>
        <w:t>.“</w:t>
      </w:r>
      <w:r w:rsidR="003D2A3C" w:rsidRPr="00E7357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0AC1765C" w14:textId="77777777" w:rsidR="00327DE9" w:rsidRPr="00E73576" w:rsidRDefault="00327DE9" w:rsidP="00E73576">
      <w:pPr>
        <w:pStyle w:val="Odsekzoznamu"/>
        <w:spacing w:before="225" w:after="225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C881068" w14:textId="77777777" w:rsidR="003E3884" w:rsidRPr="00926F02" w:rsidRDefault="003E3884" w:rsidP="00926F02">
      <w:pPr>
        <w:pStyle w:val="Odsekzoznamu"/>
        <w:spacing w:before="225" w:after="225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926F02">
        <w:rPr>
          <w:rFonts w:ascii="Times New Roman" w:hAnsi="Times New Roman" w:cs="Times New Roman"/>
          <w:b/>
          <w:sz w:val="24"/>
          <w:szCs w:val="24"/>
          <w:lang w:val="sk-SK"/>
        </w:rPr>
        <w:t>Čl. II</w:t>
      </w:r>
    </w:p>
    <w:p w14:paraId="3AEA6336" w14:textId="77777777" w:rsidR="003E3884" w:rsidRPr="003E3884" w:rsidRDefault="003E3884" w:rsidP="003E3884">
      <w:pPr>
        <w:pStyle w:val="Odsekzoznamu"/>
        <w:spacing w:before="225" w:after="225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AD45016" w14:textId="4CECEB27" w:rsidR="00327DE9" w:rsidRPr="00E73576" w:rsidRDefault="003E3884" w:rsidP="00926F02">
      <w:pPr>
        <w:pStyle w:val="Odsekzoznamu"/>
        <w:spacing w:before="225" w:after="225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3884">
        <w:rPr>
          <w:rFonts w:ascii="Times New Roman" w:hAnsi="Times New Roman" w:cs="Times New Roman"/>
          <w:sz w:val="24"/>
          <w:szCs w:val="24"/>
          <w:lang w:val="sk-SK"/>
        </w:rPr>
        <w:t>Táto vyhláška nadobúda účinnosť 1. januára 2027.</w:t>
      </w:r>
    </w:p>
    <w:sectPr w:rsidR="00327DE9" w:rsidRPr="00E73576" w:rsidSect="00F134BF">
      <w:pgSz w:w="11907" w:h="16839" w:code="9"/>
      <w:pgMar w:top="1440" w:right="1440" w:bottom="1440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C4CEF" w14:textId="77777777" w:rsidR="008F5221" w:rsidRDefault="008F5221" w:rsidP="00370CD6">
      <w:pPr>
        <w:spacing w:after="0" w:line="240" w:lineRule="auto"/>
      </w:pPr>
      <w:r>
        <w:separator/>
      </w:r>
    </w:p>
  </w:endnote>
  <w:endnote w:type="continuationSeparator" w:id="0">
    <w:p w14:paraId="53AD72E8" w14:textId="77777777" w:rsidR="008F5221" w:rsidRDefault="008F5221" w:rsidP="0037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1918958"/>
      <w:docPartObj>
        <w:docPartGallery w:val="Page Numbers (Bottom of Page)"/>
        <w:docPartUnique/>
      </w:docPartObj>
    </w:sdtPr>
    <w:sdtEndPr/>
    <w:sdtContent>
      <w:p w14:paraId="1AD221BF" w14:textId="6B81E548" w:rsidR="003E3884" w:rsidRDefault="003E388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k-SK"/>
          </w:rPr>
          <w:t>2</w:t>
        </w:r>
        <w:r>
          <w:fldChar w:fldCharType="end"/>
        </w:r>
      </w:p>
    </w:sdtContent>
  </w:sdt>
  <w:p w14:paraId="1F2A839A" w14:textId="77777777" w:rsidR="003E3884" w:rsidRDefault="003E388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05EE0" w14:textId="77777777" w:rsidR="008F5221" w:rsidRDefault="008F5221" w:rsidP="00370CD6">
      <w:pPr>
        <w:spacing w:after="0" w:line="240" w:lineRule="auto"/>
      </w:pPr>
      <w:r>
        <w:separator/>
      </w:r>
    </w:p>
  </w:footnote>
  <w:footnote w:type="continuationSeparator" w:id="0">
    <w:p w14:paraId="6F5483D2" w14:textId="77777777" w:rsidR="008F5221" w:rsidRDefault="008F5221" w:rsidP="00370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50529"/>
    <w:multiLevelType w:val="hybridMultilevel"/>
    <w:tmpl w:val="02B09906"/>
    <w:lvl w:ilvl="0" w:tplc="2F1E17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71264"/>
    <w:multiLevelType w:val="hybridMultilevel"/>
    <w:tmpl w:val="DA8A594A"/>
    <w:lvl w:ilvl="0" w:tplc="89309796">
      <w:start w:val="1"/>
      <w:numFmt w:val="bullet"/>
      <w:lvlText w:val=""/>
      <w:lvlJc w:val="left"/>
      <w:pPr>
        <w:ind w:left="4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172E02EE"/>
    <w:multiLevelType w:val="hybridMultilevel"/>
    <w:tmpl w:val="549EAFA8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8035F"/>
    <w:multiLevelType w:val="hybridMultilevel"/>
    <w:tmpl w:val="4BA0BE94"/>
    <w:lvl w:ilvl="0" w:tplc="E59E6C4E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31F709E7"/>
    <w:multiLevelType w:val="hybridMultilevel"/>
    <w:tmpl w:val="4F002B5A"/>
    <w:lvl w:ilvl="0" w:tplc="9496EB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32574"/>
    <w:multiLevelType w:val="hybridMultilevel"/>
    <w:tmpl w:val="3F7625C8"/>
    <w:lvl w:ilvl="0" w:tplc="4D76230E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46D510C2"/>
    <w:multiLevelType w:val="hybridMultilevel"/>
    <w:tmpl w:val="D0444E58"/>
    <w:lvl w:ilvl="0" w:tplc="DD20BA2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4C826368"/>
    <w:multiLevelType w:val="hybridMultilevel"/>
    <w:tmpl w:val="4AE21CAA"/>
    <w:lvl w:ilvl="0" w:tplc="058874C6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7382742"/>
    <w:multiLevelType w:val="hybridMultilevel"/>
    <w:tmpl w:val="84FC275C"/>
    <w:lvl w:ilvl="0" w:tplc="3008EBB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C8122D"/>
    <w:multiLevelType w:val="hybridMultilevel"/>
    <w:tmpl w:val="97A067C4"/>
    <w:lvl w:ilvl="0" w:tplc="6380B9C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A0A8B"/>
    <w:multiLevelType w:val="hybridMultilevel"/>
    <w:tmpl w:val="C7CA2EAC"/>
    <w:lvl w:ilvl="0" w:tplc="834A441E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60" w:hanging="360"/>
      </w:pPr>
    </w:lvl>
    <w:lvl w:ilvl="2" w:tplc="041B001B" w:tentative="1">
      <w:start w:val="1"/>
      <w:numFmt w:val="lowerRoman"/>
      <w:lvlText w:val="%3."/>
      <w:lvlJc w:val="right"/>
      <w:pPr>
        <w:ind w:left="2280" w:hanging="180"/>
      </w:pPr>
    </w:lvl>
    <w:lvl w:ilvl="3" w:tplc="041B000F" w:tentative="1">
      <w:start w:val="1"/>
      <w:numFmt w:val="decimal"/>
      <w:lvlText w:val="%4."/>
      <w:lvlJc w:val="left"/>
      <w:pPr>
        <w:ind w:left="3000" w:hanging="360"/>
      </w:pPr>
    </w:lvl>
    <w:lvl w:ilvl="4" w:tplc="041B0019" w:tentative="1">
      <w:start w:val="1"/>
      <w:numFmt w:val="lowerLetter"/>
      <w:lvlText w:val="%5."/>
      <w:lvlJc w:val="left"/>
      <w:pPr>
        <w:ind w:left="3720" w:hanging="360"/>
      </w:pPr>
    </w:lvl>
    <w:lvl w:ilvl="5" w:tplc="041B001B" w:tentative="1">
      <w:start w:val="1"/>
      <w:numFmt w:val="lowerRoman"/>
      <w:lvlText w:val="%6."/>
      <w:lvlJc w:val="right"/>
      <w:pPr>
        <w:ind w:left="4440" w:hanging="180"/>
      </w:pPr>
    </w:lvl>
    <w:lvl w:ilvl="6" w:tplc="041B000F" w:tentative="1">
      <w:start w:val="1"/>
      <w:numFmt w:val="decimal"/>
      <w:lvlText w:val="%7."/>
      <w:lvlJc w:val="left"/>
      <w:pPr>
        <w:ind w:left="5160" w:hanging="360"/>
      </w:pPr>
    </w:lvl>
    <w:lvl w:ilvl="7" w:tplc="041B0019" w:tentative="1">
      <w:start w:val="1"/>
      <w:numFmt w:val="lowerLetter"/>
      <w:lvlText w:val="%8."/>
      <w:lvlJc w:val="left"/>
      <w:pPr>
        <w:ind w:left="5880" w:hanging="360"/>
      </w:pPr>
    </w:lvl>
    <w:lvl w:ilvl="8" w:tplc="041B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387"/>
    <w:rsid w:val="00002387"/>
    <w:rsid w:val="00004151"/>
    <w:rsid w:val="0001000C"/>
    <w:rsid w:val="00016224"/>
    <w:rsid w:val="0001733B"/>
    <w:rsid w:val="0001790A"/>
    <w:rsid w:val="00020299"/>
    <w:rsid w:val="000250B7"/>
    <w:rsid w:val="000317B6"/>
    <w:rsid w:val="0003594D"/>
    <w:rsid w:val="000445A9"/>
    <w:rsid w:val="000460D3"/>
    <w:rsid w:val="000502F4"/>
    <w:rsid w:val="00061196"/>
    <w:rsid w:val="00066DBB"/>
    <w:rsid w:val="000675E7"/>
    <w:rsid w:val="000701B9"/>
    <w:rsid w:val="00073F56"/>
    <w:rsid w:val="00083BA1"/>
    <w:rsid w:val="00097901"/>
    <w:rsid w:val="000A0FB2"/>
    <w:rsid w:val="000A14D5"/>
    <w:rsid w:val="000A2DC0"/>
    <w:rsid w:val="000A61B5"/>
    <w:rsid w:val="000B2630"/>
    <w:rsid w:val="000B3B07"/>
    <w:rsid w:val="000B4DCF"/>
    <w:rsid w:val="000B63D0"/>
    <w:rsid w:val="000C0F1E"/>
    <w:rsid w:val="000C2177"/>
    <w:rsid w:val="000D2380"/>
    <w:rsid w:val="000D338D"/>
    <w:rsid w:val="000D3995"/>
    <w:rsid w:val="000D4067"/>
    <w:rsid w:val="000D4D16"/>
    <w:rsid w:val="000D50E4"/>
    <w:rsid w:val="000E6934"/>
    <w:rsid w:val="000E6FFE"/>
    <w:rsid w:val="000E77B7"/>
    <w:rsid w:val="000E7B5D"/>
    <w:rsid w:val="000F1D33"/>
    <w:rsid w:val="000F57AE"/>
    <w:rsid w:val="000F6E9D"/>
    <w:rsid w:val="00100AB3"/>
    <w:rsid w:val="001046AC"/>
    <w:rsid w:val="00104A3D"/>
    <w:rsid w:val="00104A43"/>
    <w:rsid w:val="00120B05"/>
    <w:rsid w:val="00131FBA"/>
    <w:rsid w:val="00137080"/>
    <w:rsid w:val="0014018A"/>
    <w:rsid w:val="00141C45"/>
    <w:rsid w:val="0015098C"/>
    <w:rsid w:val="00151639"/>
    <w:rsid w:val="00153970"/>
    <w:rsid w:val="00153E47"/>
    <w:rsid w:val="00155C1A"/>
    <w:rsid w:val="001610A7"/>
    <w:rsid w:val="00166DF7"/>
    <w:rsid w:val="0017039D"/>
    <w:rsid w:val="00174369"/>
    <w:rsid w:val="00176356"/>
    <w:rsid w:val="001772FC"/>
    <w:rsid w:val="00177A0D"/>
    <w:rsid w:val="00184472"/>
    <w:rsid w:val="001875BA"/>
    <w:rsid w:val="0018765A"/>
    <w:rsid w:val="00187DA2"/>
    <w:rsid w:val="00190922"/>
    <w:rsid w:val="001914AD"/>
    <w:rsid w:val="00192E45"/>
    <w:rsid w:val="001930ED"/>
    <w:rsid w:val="001945F3"/>
    <w:rsid w:val="00195294"/>
    <w:rsid w:val="00195D05"/>
    <w:rsid w:val="001A00DB"/>
    <w:rsid w:val="001A1209"/>
    <w:rsid w:val="001A4E5C"/>
    <w:rsid w:val="001A76E7"/>
    <w:rsid w:val="001B1CA4"/>
    <w:rsid w:val="001C633C"/>
    <w:rsid w:val="001D12FA"/>
    <w:rsid w:val="001D3FE5"/>
    <w:rsid w:val="001D5D1C"/>
    <w:rsid w:val="001D79B3"/>
    <w:rsid w:val="001D7A18"/>
    <w:rsid w:val="001D7CAB"/>
    <w:rsid w:val="001E3472"/>
    <w:rsid w:val="001E7DAF"/>
    <w:rsid w:val="001F1437"/>
    <w:rsid w:val="00200004"/>
    <w:rsid w:val="002001BE"/>
    <w:rsid w:val="00203090"/>
    <w:rsid w:val="00204116"/>
    <w:rsid w:val="00206610"/>
    <w:rsid w:val="00213CAE"/>
    <w:rsid w:val="00216D5C"/>
    <w:rsid w:val="00221C9A"/>
    <w:rsid w:val="00224A90"/>
    <w:rsid w:val="0022707D"/>
    <w:rsid w:val="00230D8E"/>
    <w:rsid w:val="002324CB"/>
    <w:rsid w:val="00233406"/>
    <w:rsid w:val="00237D72"/>
    <w:rsid w:val="00242637"/>
    <w:rsid w:val="00244CEE"/>
    <w:rsid w:val="00245C27"/>
    <w:rsid w:val="00245C8F"/>
    <w:rsid w:val="00246F9C"/>
    <w:rsid w:val="00250DCE"/>
    <w:rsid w:val="002528CF"/>
    <w:rsid w:val="00254E10"/>
    <w:rsid w:val="00267830"/>
    <w:rsid w:val="00276D7C"/>
    <w:rsid w:val="00280048"/>
    <w:rsid w:val="00281217"/>
    <w:rsid w:val="002A616B"/>
    <w:rsid w:val="002B00D5"/>
    <w:rsid w:val="002B2C97"/>
    <w:rsid w:val="002B575D"/>
    <w:rsid w:val="002B7C78"/>
    <w:rsid w:val="002C06EE"/>
    <w:rsid w:val="002C1EDD"/>
    <w:rsid w:val="002C3C41"/>
    <w:rsid w:val="002C4D6A"/>
    <w:rsid w:val="002D0CC9"/>
    <w:rsid w:val="002E0591"/>
    <w:rsid w:val="002E0CC9"/>
    <w:rsid w:val="002E48DF"/>
    <w:rsid w:val="002E5D89"/>
    <w:rsid w:val="002F2E92"/>
    <w:rsid w:val="002F4AAF"/>
    <w:rsid w:val="002F7D9A"/>
    <w:rsid w:val="003038F9"/>
    <w:rsid w:val="003101C3"/>
    <w:rsid w:val="003116B8"/>
    <w:rsid w:val="003171C5"/>
    <w:rsid w:val="00320707"/>
    <w:rsid w:val="00320CE8"/>
    <w:rsid w:val="003245D1"/>
    <w:rsid w:val="00327DE9"/>
    <w:rsid w:val="00327F51"/>
    <w:rsid w:val="00332D6C"/>
    <w:rsid w:val="00334398"/>
    <w:rsid w:val="00334A3C"/>
    <w:rsid w:val="00334B31"/>
    <w:rsid w:val="0033674D"/>
    <w:rsid w:val="003418BF"/>
    <w:rsid w:val="00344906"/>
    <w:rsid w:val="003449A2"/>
    <w:rsid w:val="00344F9A"/>
    <w:rsid w:val="003526C4"/>
    <w:rsid w:val="003604AA"/>
    <w:rsid w:val="00360956"/>
    <w:rsid w:val="00362965"/>
    <w:rsid w:val="00367502"/>
    <w:rsid w:val="0037056B"/>
    <w:rsid w:val="00370CD6"/>
    <w:rsid w:val="00374F42"/>
    <w:rsid w:val="00380976"/>
    <w:rsid w:val="00382AA9"/>
    <w:rsid w:val="00384868"/>
    <w:rsid w:val="00384D70"/>
    <w:rsid w:val="00390D0E"/>
    <w:rsid w:val="00394C1F"/>
    <w:rsid w:val="00395839"/>
    <w:rsid w:val="003A1003"/>
    <w:rsid w:val="003A43B3"/>
    <w:rsid w:val="003B485C"/>
    <w:rsid w:val="003B4FA9"/>
    <w:rsid w:val="003B6C4C"/>
    <w:rsid w:val="003C0F51"/>
    <w:rsid w:val="003C1159"/>
    <w:rsid w:val="003C6422"/>
    <w:rsid w:val="003D2A3C"/>
    <w:rsid w:val="003D7A3F"/>
    <w:rsid w:val="003E15DC"/>
    <w:rsid w:val="003E3884"/>
    <w:rsid w:val="003E6CA9"/>
    <w:rsid w:val="003F0B26"/>
    <w:rsid w:val="00401EB5"/>
    <w:rsid w:val="0040719F"/>
    <w:rsid w:val="00410901"/>
    <w:rsid w:val="00421F8B"/>
    <w:rsid w:val="00423415"/>
    <w:rsid w:val="00424186"/>
    <w:rsid w:val="00426C77"/>
    <w:rsid w:val="00435FE1"/>
    <w:rsid w:val="00436F86"/>
    <w:rsid w:val="00441266"/>
    <w:rsid w:val="00443676"/>
    <w:rsid w:val="004459DD"/>
    <w:rsid w:val="00445EDE"/>
    <w:rsid w:val="00447512"/>
    <w:rsid w:val="004476DC"/>
    <w:rsid w:val="00452C6B"/>
    <w:rsid w:val="0045525B"/>
    <w:rsid w:val="004556B6"/>
    <w:rsid w:val="00457D4A"/>
    <w:rsid w:val="00460BE5"/>
    <w:rsid w:val="00463299"/>
    <w:rsid w:val="004649FB"/>
    <w:rsid w:val="0046531A"/>
    <w:rsid w:val="00474008"/>
    <w:rsid w:val="004754B0"/>
    <w:rsid w:val="00492EB3"/>
    <w:rsid w:val="00493915"/>
    <w:rsid w:val="00494691"/>
    <w:rsid w:val="00497572"/>
    <w:rsid w:val="004978A1"/>
    <w:rsid w:val="004A122F"/>
    <w:rsid w:val="004A197D"/>
    <w:rsid w:val="004A2075"/>
    <w:rsid w:val="004A4089"/>
    <w:rsid w:val="004A77C8"/>
    <w:rsid w:val="004A7B30"/>
    <w:rsid w:val="004B3E0D"/>
    <w:rsid w:val="004C0316"/>
    <w:rsid w:val="004D4DA1"/>
    <w:rsid w:val="004D5578"/>
    <w:rsid w:val="004D5960"/>
    <w:rsid w:val="004E0A7E"/>
    <w:rsid w:val="004E400D"/>
    <w:rsid w:val="004F20A4"/>
    <w:rsid w:val="004F43B4"/>
    <w:rsid w:val="004F6F24"/>
    <w:rsid w:val="004F748F"/>
    <w:rsid w:val="00500A6D"/>
    <w:rsid w:val="00506E33"/>
    <w:rsid w:val="0051004E"/>
    <w:rsid w:val="005151BA"/>
    <w:rsid w:val="0051562C"/>
    <w:rsid w:val="005210C0"/>
    <w:rsid w:val="005226E0"/>
    <w:rsid w:val="00523C31"/>
    <w:rsid w:val="005277D1"/>
    <w:rsid w:val="00530A16"/>
    <w:rsid w:val="0054075E"/>
    <w:rsid w:val="00540C1B"/>
    <w:rsid w:val="00541310"/>
    <w:rsid w:val="00546B85"/>
    <w:rsid w:val="00552D87"/>
    <w:rsid w:val="00553BC6"/>
    <w:rsid w:val="00557CAB"/>
    <w:rsid w:val="005609FD"/>
    <w:rsid w:val="00560ECE"/>
    <w:rsid w:val="005731F3"/>
    <w:rsid w:val="005829CC"/>
    <w:rsid w:val="00585824"/>
    <w:rsid w:val="00585BE9"/>
    <w:rsid w:val="00585D13"/>
    <w:rsid w:val="00590B15"/>
    <w:rsid w:val="0059117D"/>
    <w:rsid w:val="00594C71"/>
    <w:rsid w:val="005A1FF1"/>
    <w:rsid w:val="005A37B7"/>
    <w:rsid w:val="005A7BD0"/>
    <w:rsid w:val="005C05D0"/>
    <w:rsid w:val="005C1C80"/>
    <w:rsid w:val="005C29BC"/>
    <w:rsid w:val="005C32DE"/>
    <w:rsid w:val="005C39E8"/>
    <w:rsid w:val="005C6253"/>
    <w:rsid w:val="005D6C81"/>
    <w:rsid w:val="005E5F4F"/>
    <w:rsid w:val="005E6CFC"/>
    <w:rsid w:val="005F3184"/>
    <w:rsid w:val="00600B5A"/>
    <w:rsid w:val="0060459E"/>
    <w:rsid w:val="006116C2"/>
    <w:rsid w:val="00612E70"/>
    <w:rsid w:val="00620BB3"/>
    <w:rsid w:val="0062130C"/>
    <w:rsid w:val="00622F79"/>
    <w:rsid w:val="00623166"/>
    <w:rsid w:val="006241F2"/>
    <w:rsid w:val="00630A15"/>
    <w:rsid w:val="006360EF"/>
    <w:rsid w:val="00646771"/>
    <w:rsid w:val="00650392"/>
    <w:rsid w:val="006521C4"/>
    <w:rsid w:val="0065665B"/>
    <w:rsid w:val="00657F30"/>
    <w:rsid w:val="00663655"/>
    <w:rsid w:val="00664150"/>
    <w:rsid w:val="006677D3"/>
    <w:rsid w:val="00667A82"/>
    <w:rsid w:val="00671A54"/>
    <w:rsid w:val="00673356"/>
    <w:rsid w:val="00674B3A"/>
    <w:rsid w:val="006761D7"/>
    <w:rsid w:val="006768DF"/>
    <w:rsid w:val="00677143"/>
    <w:rsid w:val="00677A25"/>
    <w:rsid w:val="00680565"/>
    <w:rsid w:val="00687500"/>
    <w:rsid w:val="0069443A"/>
    <w:rsid w:val="00694A44"/>
    <w:rsid w:val="006A70BD"/>
    <w:rsid w:val="006B1538"/>
    <w:rsid w:val="006B32DA"/>
    <w:rsid w:val="006B74B1"/>
    <w:rsid w:val="006B7884"/>
    <w:rsid w:val="006C0019"/>
    <w:rsid w:val="006C0297"/>
    <w:rsid w:val="006C64B3"/>
    <w:rsid w:val="006C6A09"/>
    <w:rsid w:val="006D209B"/>
    <w:rsid w:val="006D3414"/>
    <w:rsid w:val="006D3A08"/>
    <w:rsid w:val="006D517E"/>
    <w:rsid w:val="006D5BB7"/>
    <w:rsid w:val="006D787C"/>
    <w:rsid w:val="006E3326"/>
    <w:rsid w:val="006F3E0A"/>
    <w:rsid w:val="006F6036"/>
    <w:rsid w:val="006F67F8"/>
    <w:rsid w:val="006F6A80"/>
    <w:rsid w:val="00700EC4"/>
    <w:rsid w:val="00704654"/>
    <w:rsid w:val="00712FE1"/>
    <w:rsid w:val="00714BF8"/>
    <w:rsid w:val="00715CE5"/>
    <w:rsid w:val="00720B31"/>
    <w:rsid w:val="007277C3"/>
    <w:rsid w:val="00727AE2"/>
    <w:rsid w:val="0073210B"/>
    <w:rsid w:val="00732A6B"/>
    <w:rsid w:val="00736EE6"/>
    <w:rsid w:val="007372E2"/>
    <w:rsid w:val="0074445F"/>
    <w:rsid w:val="00747E32"/>
    <w:rsid w:val="00750567"/>
    <w:rsid w:val="00754776"/>
    <w:rsid w:val="007636DC"/>
    <w:rsid w:val="00765468"/>
    <w:rsid w:val="007709AA"/>
    <w:rsid w:val="00776808"/>
    <w:rsid w:val="00777976"/>
    <w:rsid w:val="00783D81"/>
    <w:rsid w:val="007861B2"/>
    <w:rsid w:val="007863A7"/>
    <w:rsid w:val="00797C50"/>
    <w:rsid w:val="007A15ED"/>
    <w:rsid w:val="007A5AF3"/>
    <w:rsid w:val="007B4177"/>
    <w:rsid w:val="007B6646"/>
    <w:rsid w:val="007B7014"/>
    <w:rsid w:val="007C02E8"/>
    <w:rsid w:val="007C2072"/>
    <w:rsid w:val="007C7A37"/>
    <w:rsid w:val="007D2E15"/>
    <w:rsid w:val="007E154E"/>
    <w:rsid w:val="007E3437"/>
    <w:rsid w:val="007F042F"/>
    <w:rsid w:val="007F1E01"/>
    <w:rsid w:val="007F3D77"/>
    <w:rsid w:val="007F4A97"/>
    <w:rsid w:val="007F4B91"/>
    <w:rsid w:val="007F57A4"/>
    <w:rsid w:val="008012AA"/>
    <w:rsid w:val="00817211"/>
    <w:rsid w:val="00820A9A"/>
    <w:rsid w:val="0082178C"/>
    <w:rsid w:val="0082205F"/>
    <w:rsid w:val="00822BF0"/>
    <w:rsid w:val="00822DBC"/>
    <w:rsid w:val="008249B0"/>
    <w:rsid w:val="008303BA"/>
    <w:rsid w:val="00830A86"/>
    <w:rsid w:val="008318B7"/>
    <w:rsid w:val="0083620E"/>
    <w:rsid w:val="00836483"/>
    <w:rsid w:val="008434A3"/>
    <w:rsid w:val="00844472"/>
    <w:rsid w:val="00852C83"/>
    <w:rsid w:val="00853300"/>
    <w:rsid w:val="00853C78"/>
    <w:rsid w:val="00855520"/>
    <w:rsid w:val="008569BD"/>
    <w:rsid w:val="00860E00"/>
    <w:rsid w:val="008615D7"/>
    <w:rsid w:val="00866D8E"/>
    <w:rsid w:val="00867C28"/>
    <w:rsid w:val="00872B34"/>
    <w:rsid w:val="00874F26"/>
    <w:rsid w:val="00875595"/>
    <w:rsid w:val="00876D86"/>
    <w:rsid w:val="008803A8"/>
    <w:rsid w:val="00884C0A"/>
    <w:rsid w:val="008905BA"/>
    <w:rsid w:val="0089244E"/>
    <w:rsid w:val="00892F40"/>
    <w:rsid w:val="00893EDF"/>
    <w:rsid w:val="00894B25"/>
    <w:rsid w:val="00894F5E"/>
    <w:rsid w:val="00896C60"/>
    <w:rsid w:val="008A0D1F"/>
    <w:rsid w:val="008A111C"/>
    <w:rsid w:val="008A27DA"/>
    <w:rsid w:val="008A2B7C"/>
    <w:rsid w:val="008A5462"/>
    <w:rsid w:val="008B19C6"/>
    <w:rsid w:val="008B2B73"/>
    <w:rsid w:val="008B4BA3"/>
    <w:rsid w:val="008B5881"/>
    <w:rsid w:val="008C2E6A"/>
    <w:rsid w:val="008C79AE"/>
    <w:rsid w:val="008D78C9"/>
    <w:rsid w:val="008E3DCC"/>
    <w:rsid w:val="008E79BD"/>
    <w:rsid w:val="008E79CE"/>
    <w:rsid w:val="008F3461"/>
    <w:rsid w:val="008F5221"/>
    <w:rsid w:val="00904550"/>
    <w:rsid w:val="0090472A"/>
    <w:rsid w:val="00911D10"/>
    <w:rsid w:val="009203D0"/>
    <w:rsid w:val="00926F02"/>
    <w:rsid w:val="00933EED"/>
    <w:rsid w:val="00934A29"/>
    <w:rsid w:val="00936F1F"/>
    <w:rsid w:val="00937878"/>
    <w:rsid w:val="00941B8B"/>
    <w:rsid w:val="00944E44"/>
    <w:rsid w:val="00944F29"/>
    <w:rsid w:val="00950D25"/>
    <w:rsid w:val="00952E1B"/>
    <w:rsid w:val="00956F9B"/>
    <w:rsid w:val="009573D4"/>
    <w:rsid w:val="0096162A"/>
    <w:rsid w:val="0096523C"/>
    <w:rsid w:val="0097731F"/>
    <w:rsid w:val="009817CE"/>
    <w:rsid w:val="009850B5"/>
    <w:rsid w:val="009875EE"/>
    <w:rsid w:val="00992235"/>
    <w:rsid w:val="009B5FAD"/>
    <w:rsid w:val="009C3762"/>
    <w:rsid w:val="009C5266"/>
    <w:rsid w:val="009C71EA"/>
    <w:rsid w:val="009D07F8"/>
    <w:rsid w:val="009D6739"/>
    <w:rsid w:val="009E1B35"/>
    <w:rsid w:val="009E2B98"/>
    <w:rsid w:val="009E70A2"/>
    <w:rsid w:val="009E78DA"/>
    <w:rsid w:val="009F0466"/>
    <w:rsid w:val="009F1014"/>
    <w:rsid w:val="009F15C8"/>
    <w:rsid w:val="009F1AAD"/>
    <w:rsid w:val="009F6429"/>
    <w:rsid w:val="00A009FB"/>
    <w:rsid w:val="00A050CF"/>
    <w:rsid w:val="00A07467"/>
    <w:rsid w:val="00A15536"/>
    <w:rsid w:val="00A25E5D"/>
    <w:rsid w:val="00A31AF3"/>
    <w:rsid w:val="00A33CE3"/>
    <w:rsid w:val="00A35792"/>
    <w:rsid w:val="00A36E33"/>
    <w:rsid w:val="00A40663"/>
    <w:rsid w:val="00A42C28"/>
    <w:rsid w:val="00A471FB"/>
    <w:rsid w:val="00A52EB1"/>
    <w:rsid w:val="00A54C46"/>
    <w:rsid w:val="00A64851"/>
    <w:rsid w:val="00A71315"/>
    <w:rsid w:val="00A72EC7"/>
    <w:rsid w:val="00A74B84"/>
    <w:rsid w:val="00A77A31"/>
    <w:rsid w:val="00A8731F"/>
    <w:rsid w:val="00A90821"/>
    <w:rsid w:val="00A93612"/>
    <w:rsid w:val="00A94543"/>
    <w:rsid w:val="00A94CC1"/>
    <w:rsid w:val="00A972EA"/>
    <w:rsid w:val="00AA3B1D"/>
    <w:rsid w:val="00AB2059"/>
    <w:rsid w:val="00AB2C5A"/>
    <w:rsid w:val="00AB49FC"/>
    <w:rsid w:val="00AB5237"/>
    <w:rsid w:val="00AB5E98"/>
    <w:rsid w:val="00AB6B7D"/>
    <w:rsid w:val="00AC3AD7"/>
    <w:rsid w:val="00AC5842"/>
    <w:rsid w:val="00AD2AE8"/>
    <w:rsid w:val="00AD3160"/>
    <w:rsid w:val="00AD58EB"/>
    <w:rsid w:val="00AE15DD"/>
    <w:rsid w:val="00AE2E8B"/>
    <w:rsid w:val="00AE4F89"/>
    <w:rsid w:val="00AE507F"/>
    <w:rsid w:val="00AF3B2F"/>
    <w:rsid w:val="00B025B2"/>
    <w:rsid w:val="00B05F55"/>
    <w:rsid w:val="00B137E1"/>
    <w:rsid w:val="00B17C5F"/>
    <w:rsid w:val="00B22768"/>
    <w:rsid w:val="00B243B1"/>
    <w:rsid w:val="00B25E66"/>
    <w:rsid w:val="00B26CAB"/>
    <w:rsid w:val="00B30368"/>
    <w:rsid w:val="00B3286E"/>
    <w:rsid w:val="00B32D84"/>
    <w:rsid w:val="00B41023"/>
    <w:rsid w:val="00B43650"/>
    <w:rsid w:val="00B438CF"/>
    <w:rsid w:val="00B523CE"/>
    <w:rsid w:val="00B567E7"/>
    <w:rsid w:val="00B56D30"/>
    <w:rsid w:val="00B57995"/>
    <w:rsid w:val="00B60048"/>
    <w:rsid w:val="00B61416"/>
    <w:rsid w:val="00B63A9B"/>
    <w:rsid w:val="00B6685A"/>
    <w:rsid w:val="00B7226F"/>
    <w:rsid w:val="00B744D0"/>
    <w:rsid w:val="00B776F3"/>
    <w:rsid w:val="00B80124"/>
    <w:rsid w:val="00B81B68"/>
    <w:rsid w:val="00B85632"/>
    <w:rsid w:val="00B867C3"/>
    <w:rsid w:val="00B87FE4"/>
    <w:rsid w:val="00B94B0B"/>
    <w:rsid w:val="00BA06FB"/>
    <w:rsid w:val="00BA0FBE"/>
    <w:rsid w:val="00BA5DEE"/>
    <w:rsid w:val="00BA686E"/>
    <w:rsid w:val="00BB71A6"/>
    <w:rsid w:val="00BC1F0E"/>
    <w:rsid w:val="00BC6E7C"/>
    <w:rsid w:val="00BD3A0C"/>
    <w:rsid w:val="00BD6CA4"/>
    <w:rsid w:val="00BF1454"/>
    <w:rsid w:val="00BF14D2"/>
    <w:rsid w:val="00BF1C06"/>
    <w:rsid w:val="00BF3BB4"/>
    <w:rsid w:val="00C01331"/>
    <w:rsid w:val="00C04A65"/>
    <w:rsid w:val="00C04F64"/>
    <w:rsid w:val="00C10B43"/>
    <w:rsid w:val="00C14969"/>
    <w:rsid w:val="00C17939"/>
    <w:rsid w:val="00C17D4E"/>
    <w:rsid w:val="00C22205"/>
    <w:rsid w:val="00C401F7"/>
    <w:rsid w:val="00C40248"/>
    <w:rsid w:val="00C41AC5"/>
    <w:rsid w:val="00C453C8"/>
    <w:rsid w:val="00C55592"/>
    <w:rsid w:val="00C627FD"/>
    <w:rsid w:val="00C62F9D"/>
    <w:rsid w:val="00C6431F"/>
    <w:rsid w:val="00C7097D"/>
    <w:rsid w:val="00C76F8F"/>
    <w:rsid w:val="00C859E9"/>
    <w:rsid w:val="00C86523"/>
    <w:rsid w:val="00C87F13"/>
    <w:rsid w:val="00C93192"/>
    <w:rsid w:val="00C94968"/>
    <w:rsid w:val="00C950FF"/>
    <w:rsid w:val="00C96C9A"/>
    <w:rsid w:val="00C97C9D"/>
    <w:rsid w:val="00C97CBD"/>
    <w:rsid w:val="00CA1F0E"/>
    <w:rsid w:val="00CA5986"/>
    <w:rsid w:val="00CB30DD"/>
    <w:rsid w:val="00CB59CC"/>
    <w:rsid w:val="00CB6888"/>
    <w:rsid w:val="00CB6F0B"/>
    <w:rsid w:val="00CB7465"/>
    <w:rsid w:val="00CC0E12"/>
    <w:rsid w:val="00CC0EE3"/>
    <w:rsid w:val="00CC255C"/>
    <w:rsid w:val="00CC45FF"/>
    <w:rsid w:val="00CD51D6"/>
    <w:rsid w:val="00CD6F7D"/>
    <w:rsid w:val="00CE704A"/>
    <w:rsid w:val="00CF1B40"/>
    <w:rsid w:val="00CF21AD"/>
    <w:rsid w:val="00CF7C21"/>
    <w:rsid w:val="00CF7E6C"/>
    <w:rsid w:val="00D03FA8"/>
    <w:rsid w:val="00D05B1F"/>
    <w:rsid w:val="00D05C9B"/>
    <w:rsid w:val="00D06290"/>
    <w:rsid w:val="00D07C24"/>
    <w:rsid w:val="00D118A0"/>
    <w:rsid w:val="00D12F4B"/>
    <w:rsid w:val="00D14DFD"/>
    <w:rsid w:val="00D15406"/>
    <w:rsid w:val="00D22F15"/>
    <w:rsid w:val="00D2596A"/>
    <w:rsid w:val="00D26EA3"/>
    <w:rsid w:val="00D30548"/>
    <w:rsid w:val="00D40EB4"/>
    <w:rsid w:val="00D41A31"/>
    <w:rsid w:val="00D451C5"/>
    <w:rsid w:val="00D45B0A"/>
    <w:rsid w:val="00D4752C"/>
    <w:rsid w:val="00D526C5"/>
    <w:rsid w:val="00D544B0"/>
    <w:rsid w:val="00D6001F"/>
    <w:rsid w:val="00D6252F"/>
    <w:rsid w:val="00D625FC"/>
    <w:rsid w:val="00D63B8D"/>
    <w:rsid w:val="00D66CAB"/>
    <w:rsid w:val="00D67A1E"/>
    <w:rsid w:val="00D713FD"/>
    <w:rsid w:val="00D8439F"/>
    <w:rsid w:val="00D86CE4"/>
    <w:rsid w:val="00D909CD"/>
    <w:rsid w:val="00D9256A"/>
    <w:rsid w:val="00D92DA4"/>
    <w:rsid w:val="00D9380B"/>
    <w:rsid w:val="00D938D0"/>
    <w:rsid w:val="00DA1C28"/>
    <w:rsid w:val="00DA54D5"/>
    <w:rsid w:val="00DA6337"/>
    <w:rsid w:val="00DB1875"/>
    <w:rsid w:val="00DB6440"/>
    <w:rsid w:val="00DB67A2"/>
    <w:rsid w:val="00DC0C82"/>
    <w:rsid w:val="00DC0F77"/>
    <w:rsid w:val="00DD75DB"/>
    <w:rsid w:val="00DE198E"/>
    <w:rsid w:val="00DE3F60"/>
    <w:rsid w:val="00DF0BBE"/>
    <w:rsid w:val="00DF1FD3"/>
    <w:rsid w:val="00DF5FA7"/>
    <w:rsid w:val="00E01849"/>
    <w:rsid w:val="00E04A36"/>
    <w:rsid w:val="00E062E6"/>
    <w:rsid w:val="00E07D1F"/>
    <w:rsid w:val="00E12721"/>
    <w:rsid w:val="00E1331F"/>
    <w:rsid w:val="00E142CF"/>
    <w:rsid w:val="00E148B2"/>
    <w:rsid w:val="00E153E5"/>
    <w:rsid w:val="00E27411"/>
    <w:rsid w:val="00E303DB"/>
    <w:rsid w:val="00E343C0"/>
    <w:rsid w:val="00E36F16"/>
    <w:rsid w:val="00E40ED9"/>
    <w:rsid w:val="00E4794E"/>
    <w:rsid w:val="00E5358B"/>
    <w:rsid w:val="00E55F38"/>
    <w:rsid w:val="00E60B7D"/>
    <w:rsid w:val="00E6558F"/>
    <w:rsid w:val="00E67EB3"/>
    <w:rsid w:val="00E70AA4"/>
    <w:rsid w:val="00E719FF"/>
    <w:rsid w:val="00E73576"/>
    <w:rsid w:val="00E75413"/>
    <w:rsid w:val="00E756FE"/>
    <w:rsid w:val="00E81650"/>
    <w:rsid w:val="00E81C23"/>
    <w:rsid w:val="00E85A83"/>
    <w:rsid w:val="00E92C80"/>
    <w:rsid w:val="00EA0891"/>
    <w:rsid w:val="00EA1B70"/>
    <w:rsid w:val="00EA454C"/>
    <w:rsid w:val="00EA6B68"/>
    <w:rsid w:val="00EA6D60"/>
    <w:rsid w:val="00EB1A8A"/>
    <w:rsid w:val="00EB68F7"/>
    <w:rsid w:val="00EC094D"/>
    <w:rsid w:val="00EC6710"/>
    <w:rsid w:val="00ED242D"/>
    <w:rsid w:val="00ED499E"/>
    <w:rsid w:val="00ED4DA8"/>
    <w:rsid w:val="00ED6FA9"/>
    <w:rsid w:val="00EF0463"/>
    <w:rsid w:val="00EF5FA8"/>
    <w:rsid w:val="00EF6E8C"/>
    <w:rsid w:val="00F134BF"/>
    <w:rsid w:val="00F169C2"/>
    <w:rsid w:val="00F224F7"/>
    <w:rsid w:val="00F22837"/>
    <w:rsid w:val="00F25F98"/>
    <w:rsid w:val="00F27254"/>
    <w:rsid w:val="00F277C1"/>
    <w:rsid w:val="00F35107"/>
    <w:rsid w:val="00F44D18"/>
    <w:rsid w:val="00F4709F"/>
    <w:rsid w:val="00F47B53"/>
    <w:rsid w:val="00F521C9"/>
    <w:rsid w:val="00F53127"/>
    <w:rsid w:val="00F532BA"/>
    <w:rsid w:val="00F54230"/>
    <w:rsid w:val="00F54BAF"/>
    <w:rsid w:val="00F61AF9"/>
    <w:rsid w:val="00F61C07"/>
    <w:rsid w:val="00F65641"/>
    <w:rsid w:val="00F70D87"/>
    <w:rsid w:val="00F73254"/>
    <w:rsid w:val="00F778CF"/>
    <w:rsid w:val="00F877A0"/>
    <w:rsid w:val="00FA6F28"/>
    <w:rsid w:val="00FB038B"/>
    <w:rsid w:val="00FB095B"/>
    <w:rsid w:val="00FB64C7"/>
    <w:rsid w:val="00FB6858"/>
    <w:rsid w:val="00FD7454"/>
    <w:rsid w:val="00FE1A85"/>
    <w:rsid w:val="00FE1E46"/>
    <w:rsid w:val="00FF1784"/>
    <w:rsid w:val="00FF25CF"/>
    <w:rsid w:val="00FF4F12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9A5A"/>
  <w15:docId w15:val="{880EECF4-447E-42DA-933B-4B8695EA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A52EB1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3C115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C1159"/>
    <w:pPr>
      <w:spacing w:line="240" w:lineRule="auto"/>
    </w:pPr>
    <w:rPr>
      <w:rFonts w:eastAsiaTheme="minorEastAsia"/>
      <w:sz w:val="20"/>
      <w:szCs w:val="20"/>
      <w:lang w:val="sk-SK"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C1159"/>
    <w:rPr>
      <w:rFonts w:eastAsiaTheme="minorEastAsia"/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C11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C1159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104A43"/>
    <w:pPr>
      <w:ind w:left="720"/>
      <w:contextualSpacing/>
    </w:pPr>
  </w:style>
  <w:style w:type="paragraph" w:styleId="Revzia">
    <w:name w:val="Revision"/>
    <w:hidden/>
    <w:uiPriority w:val="99"/>
    <w:semiHidden/>
    <w:rsid w:val="00DF5FA7"/>
    <w:pPr>
      <w:spacing w:after="0" w:line="240" w:lineRule="auto"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0459E"/>
    <w:rPr>
      <w:rFonts w:eastAsiaTheme="minorHAnsi"/>
      <w:b/>
      <w:bCs/>
      <w:lang w:val="en-US"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0459E"/>
    <w:rPr>
      <w:rFonts w:eastAsiaTheme="minorEastAsia"/>
      <w:b/>
      <w:bCs/>
      <w:sz w:val="20"/>
      <w:szCs w:val="20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70CD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70CD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370CD6"/>
    <w:rPr>
      <w:vertAlign w:val="superscript"/>
    </w:rPr>
  </w:style>
  <w:style w:type="paragraph" w:styleId="Pta">
    <w:name w:val="footer"/>
    <w:basedOn w:val="Normlny"/>
    <w:link w:val="PtaChar"/>
    <w:uiPriority w:val="99"/>
    <w:unhideWhenUsed/>
    <w:rsid w:val="00506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06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4/657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D97DA-54DA-4072-8E52-8233F5649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2857</Words>
  <Characters>16289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Katarína Kalinayová</dc:creator>
  <cp:lastModifiedBy>Erik Jančík</cp:lastModifiedBy>
  <cp:revision>7</cp:revision>
  <cp:lastPrinted>2026-08-28T08:38:00Z</cp:lastPrinted>
  <dcterms:created xsi:type="dcterms:W3CDTF">2026-08-28T06:40:00Z</dcterms:created>
  <dcterms:modified xsi:type="dcterms:W3CDTF">2026-08-28T11:19:00Z</dcterms:modified>
</cp:coreProperties>
</file>