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AF8" w:rsidRPr="00A84697" w:rsidRDefault="00501AF8" w:rsidP="00501AF8">
      <w:pPr>
        <w:jc w:val="center"/>
        <w:rPr>
          <w:rFonts w:ascii="Times New Roman" w:hAnsi="Times New Roman" w:cs="Times New Roman"/>
          <w:b/>
          <w:sz w:val="24"/>
          <w:szCs w:val="24"/>
        </w:rPr>
      </w:pPr>
      <w:r w:rsidRPr="00A84697">
        <w:rPr>
          <w:rFonts w:ascii="Times New Roman" w:hAnsi="Times New Roman" w:cs="Times New Roman"/>
          <w:b/>
          <w:sz w:val="24"/>
          <w:szCs w:val="24"/>
        </w:rPr>
        <w:t>DÔVODOVÁ SPRÁVA</w:t>
      </w:r>
    </w:p>
    <w:p w:rsidR="00501AF8" w:rsidRPr="00A84697" w:rsidRDefault="00501AF8" w:rsidP="00501AF8">
      <w:pPr>
        <w:jc w:val="both"/>
        <w:rPr>
          <w:rFonts w:ascii="Times New Roman" w:hAnsi="Times New Roman" w:cs="Times New Roman"/>
          <w:sz w:val="24"/>
          <w:szCs w:val="24"/>
        </w:rPr>
      </w:pPr>
    </w:p>
    <w:p w:rsidR="00501AF8" w:rsidRPr="00A84697" w:rsidRDefault="00501AF8" w:rsidP="00501AF8">
      <w:pPr>
        <w:jc w:val="both"/>
        <w:rPr>
          <w:rFonts w:ascii="Times New Roman" w:hAnsi="Times New Roman" w:cs="Times New Roman"/>
          <w:sz w:val="24"/>
          <w:szCs w:val="24"/>
        </w:rPr>
      </w:pPr>
    </w:p>
    <w:p w:rsidR="00501AF8" w:rsidRPr="00A84697" w:rsidRDefault="00501AF8" w:rsidP="00501AF8">
      <w:pPr>
        <w:jc w:val="both"/>
        <w:rPr>
          <w:rFonts w:ascii="Times New Roman" w:hAnsi="Times New Roman" w:cs="Times New Roman"/>
          <w:b/>
          <w:sz w:val="24"/>
          <w:szCs w:val="24"/>
        </w:rPr>
      </w:pPr>
      <w:r w:rsidRPr="00A84697">
        <w:rPr>
          <w:rFonts w:ascii="Times New Roman" w:hAnsi="Times New Roman" w:cs="Times New Roman"/>
          <w:b/>
          <w:sz w:val="24"/>
          <w:szCs w:val="24"/>
        </w:rPr>
        <w:t>B.</w:t>
      </w:r>
      <w:r w:rsidRPr="00A84697">
        <w:rPr>
          <w:rFonts w:ascii="Times New Roman" w:hAnsi="Times New Roman" w:cs="Times New Roman"/>
          <w:b/>
          <w:sz w:val="24"/>
          <w:szCs w:val="24"/>
        </w:rPr>
        <w:tab/>
        <w:t>Osobitná časť</w:t>
      </w:r>
    </w:p>
    <w:p w:rsidR="00501AF8" w:rsidRPr="00A84697" w:rsidRDefault="00501AF8" w:rsidP="00501AF8">
      <w:pPr>
        <w:jc w:val="both"/>
        <w:rPr>
          <w:rFonts w:ascii="Times New Roman" w:hAnsi="Times New Roman" w:cs="Times New Roman"/>
          <w:b/>
          <w:sz w:val="24"/>
          <w:szCs w:val="24"/>
        </w:rPr>
      </w:pPr>
    </w:p>
    <w:p w:rsidR="00B262C7" w:rsidRDefault="00501AF8" w:rsidP="00F97FFA">
      <w:pPr>
        <w:jc w:val="both"/>
        <w:rPr>
          <w:rFonts w:ascii="Times New Roman" w:hAnsi="Times New Roman" w:cs="Times New Roman"/>
          <w:b/>
          <w:sz w:val="24"/>
          <w:szCs w:val="24"/>
          <w:u w:val="single"/>
        </w:rPr>
      </w:pPr>
      <w:r w:rsidRPr="00A84697">
        <w:rPr>
          <w:rFonts w:ascii="Times New Roman" w:hAnsi="Times New Roman" w:cs="Times New Roman"/>
          <w:b/>
          <w:sz w:val="24"/>
          <w:szCs w:val="24"/>
          <w:u w:val="single"/>
        </w:rPr>
        <w:t>K Čl. I</w:t>
      </w:r>
    </w:p>
    <w:p w:rsidR="00F97FFA" w:rsidRPr="00F97FFA" w:rsidRDefault="00F97FFA" w:rsidP="00F97FFA">
      <w:pPr>
        <w:jc w:val="both"/>
        <w:rPr>
          <w:rFonts w:ascii="Times New Roman" w:hAnsi="Times New Roman" w:cs="Times New Roman"/>
          <w:b/>
          <w:sz w:val="24"/>
          <w:szCs w:val="24"/>
          <w:u w:val="single"/>
        </w:rPr>
      </w:pPr>
    </w:p>
    <w:p w:rsidR="00501AF8" w:rsidRPr="00A84697" w:rsidRDefault="00501AF8">
      <w:pPr>
        <w:rPr>
          <w:rFonts w:ascii="Times New Roman" w:hAnsi="Times New Roman" w:cs="Times New Roman"/>
          <w:b/>
          <w:sz w:val="24"/>
          <w:szCs w:val="24"/>
        </w:rPr>
      </w:pPr>
      <w:r w:rsidRPr="00A84697">
        <w:rPr>
          <w:rFonts w:ascii="Times New Roman" w:hAnsi="Times New Roman" w:cs="Times New Roman"/>
          <w:b/>
          <w:sz w:val="24"/>
          <w:szCs w:val="24"/>
        </w:rPr>
        <w:t>K bodu 1</w:t>
      </w:r>
      <w:r w:rsidR="002F7BE3" w:rsidRPr="00A84697">
        <w:rPr>
          <w:rFonts w:ascii="Times New Roman" w:hAnsi="Times New Roman" w:cs="Times New Roman"/>
          <w:b/>
          <w:sz w:val="24"/>
          <w:szCs w:val="24"/>
        </w:rPr>
        <w:t xml:space="preserve"> (§ 1)</w:t>
      </w:r>
    </w:p>
    <w:p w:rsidR="00501AF8" w:rsidRPr="00A84697" w:rsidRDefault="00501AF8" w:rsidP="0025085B">
      <w:pPr>
        <w:jc w:val="both"/>
        <w:rPr>
          <w:rFonts w:ascii="Times New Roman" w:hAnsi="Times New Roman" w:cs="Times New Roman"/>
          <w:sz w:val="24"/>
          <w:szCs w:val="24"/>
        </w:rPr>
      </w:pPr>
      <w:r w:rsidRPr="00A84697">
        <w:rPr>
          <w:rFonts w:ascii="Times New Roman" w:hAnsi="Times New Roman" w:cs="Times New Roman"/>
          <w:sz w:val="24"/>
          <w:szCs w:val="24"/>
        </w:rPr>
        <w:tab/>
      </w:r>
      <w:r w:rsidR="005B1996" w:rsidRPr="00A84697">
        <w:rPr>
          <w:rFonts w:ascii="Times New Roman" w:hAnsi="Times New Roman" w:cs="Times New Roman"/>
          <w:sz w:val="24"/>
          <w:szCs w:val="24"/>
        </w:rPr>
        <w:t>Navrhuje sa spresnenie</w:t>
      </w:r>
      <w:r w:rsidR="0025085B" w:rsidRPr="00A84697">
        <w:rPr>
          <w:rFonts w:ascii="Times New Roman" w:hAnsi="Times New Roman" w:cs="Times New Roman"/>
          <w:sz w:val="24"/>
          <w:szCs w:val="24"/>
        </w:rPr>
        <w:t xml:space="preserve"> predmetu úpravy zákona</w:t>
      </w:r>
      <w:r w:rsidR="005B1996" w:rsidRPr="00A84697">
        <w:rPr>
          <w:rFonts w:ascii="Times New Roman" w:hAnsi="Times New Roman" w:cs="Times New Roman"/>
          <w:sz w:val="24"/>
          <w:szCs w:val="24"/>
        </w:rPr>
        <w:t xml:space="preserve"> v nadväznosti na zavedenie európskeho preukazu</w:t>
      </w:r>
      <w:r w:rsidR="0025085B" w:rsidRPr="00A84697">
        <w:rPr>
          <w:rFonts w:ascii="Times New Roman" w:hAnsi="Times New Roman" w:cs="Times New Roman"/>
          <w:sz w:val="24"/>
          <w:szCs w:val="24"/>
        </w:rPr>
        <w:t xml:space="preserve"> osoby so z</w:t>
      </w:r>
      <w:r w:rsidR="005B1996" w:rsidRPr="00A84697">
        <w:rPr>
          <w:rFonts w:ascii="Times New Roman" w:hAnsi="Times New Roman" w:cs="Times New Roman"/>
          <w:sz w:val="24"/>
          <w:szCs w:val="24"/>
        </w:rPr>
        <w:t>dravotným postihnutím, európskeho preukazu</w:t>
      </w:r>
      <w:r w:rsidR="0025085B" w:rsidRPr="00A84697">
        <w:rPr>
          <w:rFonts w:ascii="Times New Roman" w:hAnsi="Times New Roman" w:cs="Times New Roman"/>
          <w:sz w:val="24"/>
          <w:szCs w:val="24"/>
        </w:rPr>
        <w:t xml:space="preserve"> osoby so zdravotným postih</w:t>
      </w:r>
      <w:r w:rsidR="005B1996" w:rsidRPr="00A84697">
        <w:rPr>
          <w:rFonts w:ascii="Times New Roman" w:hAnsi="Times New Roman" w:cs="Times New Roman"/>
          <w:sz w:val="24"/>
          <w:szCs w:val="24"/>
        </w:rPr>
        <w:t>nutím so sprievodcom a európskeho parkovacieho preukazu</w:t>
      </w:r>
      <w:r w:rsidR="0025085B" w:rsidRPr="00A84697">
        <w:rPr>
          <w:rFonts w:ascii="Times New Roman" w:hAnsi="Times New Roman" w:cs="Times New Roman"/>
          <w:sz w:val="24"/>
          <w:szCs w:val="24"/>
        </w:rPr>
        <w:t xml:space="preserve"> pre osoby so zdravotným postihnutím. Zároveň sa ustanovuje osobitný cieľ </w:t>
      </w:r>
      <w:r w:rsidR="005B1996" w:rsidRPr="00A84697">
        <w:rPr>
          <w:rFonts w:ascii="Times New Roman" w:hAnsi="Times New Roman" w:cs="Times New Roman"/>
          <w:sz w:val="24"/>
          <w:szCs w:val="24"/>
        </w:rPr>
        <w:t xml:space="preserve">právnej úpravy v oblasti európskych preukazov, </w:t>
      </w:r>
      <w:r w:rsidR="0025085B" w:rsidRPr="00A84697">
        <w:rPr>
          <w:rFonts w:ascii="Times New Roman" w:hAnsi="Times New Roman" w:cs="Times New Roman"/>
          <w:sz w:val="24"/>
          <w:szCs w:val="24"/>
        </w:rPr>
        <w:t xml:space="preserve">ktorým je podpora slobody pohybu </w:t>
      </w:r>
      <w:r w:rsidR="005B1996" w:rsidRPr="00A84697">
        <w:rPr>
          <w:rFonts w:ascii="Times New Roman" w:hAnsi="Times New Roman" w:cs="Times New Roman"/>
          <w:sz w:val="24"/>
          <w:szCs w:val="24"/>
        </w:rPr>
        <w:t xml:space="preserve">fyzických </w:t>
      </w:r>
      <w:r w:rsidR="0025085B" w:rsidRPr="00A84697">
        <w:rPr>
          <w:rFonts w:ascii="Times New Roman" w:hAnsi="Times New Roman" w:cs="Times New Roman"/>
          <w:sz w:val="24"/>
          <w:szCs w:val="24"/>
        </w:rPr>
        <w:t>osôb s ťažkým zdravotným postihnutím v rámci Európskej únie a</w:t>
      </w:r>
      <w:r w:rsidR="003B0C5C" w:rsidRPr="00A84697">
        <w:rPr>
          <w:rFonts w:ascii="Times New Roman" w:hAnsi="Times New Roman" w:cs="Times New Roman"/>
          <w:sz w:val="24"/>
          <w:szCs w:val="24"/>
        </w:rPr>
        <w:t xml:space="preserve"> uľahčenie uplatňovania ich výhod</w:t>
      </w:r>
      <w:r w:rsidR="0025085B" w:rsidRPr="00A84697">
        <w:rPr>
          <w:rFonts w:ascii="Times New Roman" w:hAnsi="Times New Roman" w:cs="Times New Roman"/>
          <w:sz w:val="24"/>
          <w:szCs w:val="24"/>
        </w:rPr>
        <w:t xml:space="preserve"> počas krátkodobého pobytu v inom členskom štáte.</w:t>
      </w:r>
    </w:p>
    <w:p w:rsidR="00501AF8" w:rsidRPr="00A84697" w:rsidRDefault="00501AF8">
      <w:pPr>
        <w:rPr>
          <w:rFonts w:ascii="Times New Roman" w:hAnsi="Times New Roman" w:cs="Times New Roman"/>
          <w:sz w:val="24"/>
          <w:szCs w:val="24"/>
        </w:rPr>
      </w:pPr>
      <w:r w:rsidRPr="00A84697">
        <w:rPr>
          <w:rFonts w:ascii="Times New Roman" w:hAnsi="Times New Roman" w:cs="Times New Roman"/>
          <w:sz w:val="24"/>
          <w:szCs w:val="24"/>
        </w:rPr>
        <w:tab/>
      </w:r>
    </w:p>
    <w:p w:rsidR="005B1996" w:rsidRPr="00A84697" w:rsidRDefault="005B1996">
      <w:pPr>
        <w:rPr>
          <w:rFonts w:ascii="Times New Roman" w:hAnsi="Times New Roman" w:cs="Times New Roman"/>
          <w:b/>
          <w:sz w:val="24"/>
          <w:szCs w:val="24"/>
        </w:rPr>
      </w:pPr>
      <w:r w:rsidRPr="00A84697">
        <w:rPr>
          <w:rFonts w:ascii="Times New Roman" w:hAnsi="Times New Roman" w:cs="Times New Roman"/>
          <w:b/>
          <w:sz w:val="24"/>
          <w:szCs w:val="24"/>
        </w:rPr>
        <w:t>K bodu 2</w:t>
      </w:r>
      <w:r w:rsidR="00273098" w:rsidRPr="00A84697">
        <w:rPr>
          <w:rFonts w:ascii="Times New Roman" w:hAnsi="Times New Roman" w:cs="Times New Roman"/>
          <w:b/>
          <w:sz w:val="24"/>
          <w:szCs w:val="24"/>
        </w:rPr>
        <w:t xml:space="preserve"> (§ 16 a </w:t>
      </w:r>
      <w:r w:rsidR="007A1E23" w:rsidRPr="00A84697">
        <w:rPr>
          <w:rFonts w:ascii="Times New Roman" w:hAnsi="Times New Roman" w:cs="Times New Roman"/>
          <w:b/>
          <w:sz w:val="24"/>
          <w:szCs w:val="24"/>
        </w:rPr>
        <w:t>§ 17)</w:t>
      </w:r>
    </w:p>
    <w:p w:rsidR="007A1E23" w:rsidRPr="00A84697" w:rsidRDefault="005B1996" w:rsidP="007A1E23">
      <w:pPr>
        <w:jc w:val="both"/>
        <w:rPr>
          <w:rFonts w:ascii="Times New Roman" w:hAnsi="Times New Roman" w:cs="Times New Roman"/>
          <w:sz w:val="24"/>
          <w:szCs w:val="24"/>
        </w:rPr>
      </w:pPr>
      <w:r w:rsidRPr="00A84697">
        <w:rPr>
          <w:rFonts w:ascii="Times New Roman" w:hAnsi="Times New Roman" w:cs="Times New Roman"/>
          <w:sz w:val="24"/>
          <w:szCs w:val="24"/>
        </w:rPr>
        <w:tab/>
      </w:r>
      <w:r w:rsidR="007A1E23" w:rsidRPr="00A84697">
        <w:rPr>
          <w:rFonts w:ascii="Times New Roman" w:hAnsi="Times New Roman" w:cs="Times New Roman"/>
          <w:sz w:val="24"/>
          <w:szCs w:val="24"/>
        </w:rPr>
        <w:t>Navrhuje sa nové znenie ustanovení upravujúcich európsky preukaz osoby so zdravotným postihnutím, európsky preukaz osoby so zdravotným postihnutím so sprievodcom a európsky parkovací preukaz pre osoby so zdravotným postihnutím. Cieľom navrhovanej úpravy je zabezpečiť transpozíciu smerníc Európskeho parlamentu a Rady (EÚ) 2024/2841 a (EÚ) 2024/2842 a vytvoriť právny rámec pre zavedenie a vzájomné uznávanie týchto preukazov v rámci Európskej únie.</w:t>
      </w:r>
    </w:p>
    <w:p w:rsidR="007A1E23" w:rsidRPr="00A84697" w:rsidRDefault="007A1E23" w:rsidP="007A1E23">
      <w:pPr>
        <w:jc w:val="both"/>
        <w:rPr>
          <w:rFonts w:ascii="Times New Roman" w:hAnsi="Times New Roman" w:cs="Times New Roman"/>
          <w:sz w:val="24"/>
          <w:szCs w:val="24"/>
        </w:rPr>
      </w:pPr>
    </w:p>
    <w:p w:rsidR="007A1E23" w:rsidRPr="00A84697" w:rsidRDefault="007A1E23" w:rsidP="007A1E23">
      <w:pPr>
        <w:ind w:firstLine="708"/>
        <w:jc w:val="both"/>
        <w:rPr>
          <w:rFonts w:ascii="Times New Roman" w:hAnsi="Times New Roman" w:cs="Times New Roman"/>
          <w:sz w:val="24"/>
          <w:szCs w:val="24"/>
        </w:rPr>
      </w:pPr>
      <w:r w:rsidRPr="00A84697">
        <w:rPr>
          <w:rFonts w:ascii="Times New Roman" w:hAnsi="Times New Roman" w:cs="Times New Roman"/>
          <w:sz w:val="24"/>
          <w:szCs w:val="24"/>
        </w:rPr>
        <w:t xml:space="preserve">V § 16 sa ustanovujú podmienky a lehoty na vyhotovenie európskeho preukazu osoby so zdravotným postihnutím a európskeho preukazu osoby so zdravotným postihnutím so sprievodcom. Zároveň sa ustanovuje doba ich platnosti, a to päť rokov pre osoby mladšie ako 15 rokov a desať rokov pre osoby, ktoré dovŕšili 15 rokov veku. </w:t>
      </w:r>
      <w:r w:rsidR="009B296C" w:rsidRPr="009B296C">
        <w:rPr>
          <w:rFonts w:ascii="Times New Roman" w:hAnsi="Times New Roman" w:cs="Times New Roman"/>
          <w:sz w:val="24"/>
          <w:szCs w:val="24"/>
        </w:rPr>
        <w:t>Ustan</w:t>
      </w:r>
      <w:r w:rsidR="009B296C">
        <w:rPr>
          <w:rFonts w:ascii="Times New Roman" w:hAnsi="Times New Roman" w:cs="Times New Roman"/>
          <w:sz w:val="24"/>
          <w:szCs w:val="24"/>
        </w:rPr>
        <w:t>ovenie vymedzuje právnu povahu e</w:t>
      </w:r>
      <w:r w:rsidR="009B296C" w:rsidRPr="009B296C">
        <w:rPr>
          <w:rFonts w:ascii="Times New Roman" w:hAnsi="Times New Roman" w:cs="Times New Roman"/>
          <w:sz w:val="24"/>
          <w:szCs w:val="24"/>
        </w:rPr>
        <w:t>urópskeho preukazu osoby so zdravotným postihnutím</w:t>
      </w:r>
      <w:r w:rsidR="009B296C">
        <w:rPr>
          <w:rFonts w:ascii="Times New Roman" w:hAnsi="Times New Roman" w:cs="Times New Roman"/>
          <w:sz w:val="24"/>
          <w:szCs w:val="24"/>
        </w:rPr>
        <w:t xml:space="preserve"> a európskeho preukazu osoby so zdravotným postihnutím so sprievodcom</w:t>
      </w:r>
      <w:r w:rsidR="009B296C" w:rsidRPr="009B296C">
        <w:rPr>
          <w:rFonts w:ascii="Times New Roman" w:hAnsi="Times New Roman" w:cs="Times New Roman"/>
          <w:sz w:val="24"/>
          <w:szCs w:val="24"/>
        </w:rPr>
        <w:t xml:space="preserve"> ako verejnej listiny, prostredníctvom ktorej sa preukazuje status fyzickej osoby s ťažkým zdravotným postihnutím.</w:t>
      </w:r>
      <w:r w:rsidR="009B296C">
        <w:rPr>
          <w:rFonts w:ascii="Times New Roman" w:hAnsi="Times New Roman" w:cs="Times New Roman"/>
          <w:sz w:val="24"/>
          <w:szCs w:val="24"/>
        </w:rPr>
        <w:t xml:space="preserve"> </w:t>
      </w:r>
      <w:r w:rsidRPr="00A84697">
        <w:rPr>
          <w:rFonts w:ascii="Times New Roman" w:hAnsi="Times New Roman" w:cs="Times New Roman"/>
          <w:sz w:val="24"/>
          <w:szCs w:val="24"/>
        </w:rPr>
        <w:t xml:space="preserve">Súčasťou navrhovanej právnej úpravy je aj ustanovenie o uznávaní preukazov vydaných inými členskými štátmi Európskej únie </w:t>
      </w:r>
      <w:r w:rsidRPr="00F60E9A">
        <w:rPr>
          <w:rFonts w:ascii="Times New Roman" w:hAnsi="Times New Roman" w:cs="Times New Roman"/>
          <w:sz w:val="24"/>
          <w:szCs w:val="24"/>
        </w:rPr>
        <w:t>a</w:t>
      </w:r>
      <w:r w:rsidR="00F60E9A" w:rsidRPr="00F60E9A">
        <w:rPr>
          <w:rFonts w:ascii="Times New Roman" w:hAnsi="Times New Roman" w:cs="Times New Roman"/>
          <w:sz w:val="24"/>
          <w:szCs w:val="24"/>
        </w:rPr>
        <w:t> </w:t>
      </w:r>
      <w:r w:rsidRPr="00F60E9A">
        <w:rPr>
          <w:rFonts w:ascii="Times New Roman" w:hAnsi="Times New Roman" w:cs="Times New Roman"/>
          <w:sz w:val="24"/>
          <w:szCs w:val="24"/>
        </w:rPr>
        <w:t>štátmi</w:t>
      </w:r>
      <w:r w:rsidR="00F60E9A" w:rsidRPr="00F60E9A">
        <w:rPr>
          <w:rFonts w:ascii="Times New Roman" w:hAnsi="Times New Roman" w:cs="Times New Roman"/>
          <w:sz w:val="24"/>
          <w:szCs w:val="24"/>
        </w:rPr>
        <w:t>, ktoré sú zmluvnou stranou Dohody o Európskom hospodárskom priestore</w:t>
      </w:r>
      <w:r w:rsidRPr="00F60E9A">
        <w:rPr>
          <w:rFonts w:ascii="Times New Roman" w:hAnsi="Times New Roman" w:cs="Times New Roman"/>
          <w:sz w:val="24"/>
          <w:szCs w:val="24"/>
        </w:rPr>
        <w:t xml:space="preserve"> počas krátkodobého</w:t>
      </w:r>
      <w:r w:rsidRPr="00A84697">
        <w:rPr>
          <w:rFonts w:ascii="Times New Roman" w:hAnsi="Times New Roman" w:cs="Times New Roman"/>
          <w:sz w:val="24"/>
          <w:szCs w:val="24"/>
        </w:rPr>
        <w:t xml:space="preserve"> pobytu ich držiteľov na území Slovenskej republiky, prípadne počas ich účasti na programoch Európskej únie v oblasti mobility.</w:t>
      </w:r>
      <w:r w:rsidR="00D94980" w:rsidRPr="00A84697">
        <w:rPr>
          <w:rFonts w:ascii="Times New Roman" w:hAnsi="Times New Roman" w:cs="Times New Roman"/>
          <w:sz w:val="24"/>
          <w:szCs w:val="24"/>
        </w:rPr>
        <w:t xml:space="preserve"> </w:t>
      </w:r>
      <w:r w:rsidR="00F60E9A">
        <w:rPr>
          <w:rFonts w:ascii="Times New Roman" w:hAnsi="Times New Roman" w:cs="Times New Roman"/>
          <w:sz w:val="24"/>
          <w:szCs w:val="24"/>
        </w:rPr>
        <w:t>Navrhovanou úpravou sa zároveň</w:t>
      </w:r>
      <w:r w:rsidR="00F60E9A" w:rsidRPr="00F60E9A">
        <w:rPr>
          <w:rFonts w:ascii="Times New Roman" w:hAnsi="Times New Roman" w:cs="Times New Roman"/>
          <w:sz w:val="24"/>
          <w:szCs w:val="24"/>
        </w:rPr>
        <w:t xml:space="preserve"> ustanovuje, že na účely uplatňovania práv podľa osobitných predpisov nie je fyzická osoba s ťažkým zdravotným postihnutím povinná preukazovať svoj status výlučne </w:t>
      </w:r>
      <w:r w:rsidR="00F60E9A">
        <w:rPr>
          <w:rFonts w:ascii="Times New Roman" w:hAnsi="Times New Roman" w:cs="Times New Roman"/>
          <w:sz w:val="24"/>
          <w:szCs w:val="24"/>
        </w:rPr>
        <w:t xml:space="preserve">európskym </w:t>
      </w:r>
      <w:r w:rsidR="00F60E9A" w:rsidRPr="00F60E9A">
        <w:rPr>
          <w:rFonts w:ascii="Times New Roman" w:hAnsi="Times New Roman" w:cs="Times New Roman"/>
          <w:sz w:val="24"/>
          <w:szCs w:val="24"/>
        </w:rPr>
        <w:t>preukazom osoby s</w:t>
      </w:r>
      <w:r w:rsidR="00F60E9A">
        <w:rPr>
          <w:rFonts w:ascii="Times New Roman" w:hAnsi="Times New Roman" w:cs="Times New Roman"/>
          <w:sz w:val="24"/>
          <w:szCs w:val="24"/>
        </w:rPr>
        <w:t>o</w:t>
      </w:r>
      <w:r w:rsidR="00F60E9A" w:rsidRPr="00F60E9A">
        <w:rPr>
          <w:rFonts w:ascii="Times New Roman" w:hAnsi="Times New Roman" w:cs="Times New Roman"/>
          <w:sz w:val="24"/>
          <w:szCs w:val="24"/>
        </w:rPr>
        <w:t xml:space="preserve"> zdravotným postihnutím</w:t>
      </w:r>
      <w:r w:rsidR="00F60E9A">
        <w:rPr>
          <w:rFonts w:ascii="Times New Roman" w:hAnsi="Times New Roman" w:cs="Times New Roman"/>
          <w:sz w:val="24"/>
          <w:szCs w:val="24"/>
        </w:rPr>
        <w:t>.</w:t>
      </w:r>
    </w:p>
    <w:p w:rsidR="007A1E23" w:rsidRPr="00A84697" w:rsidRDefault="007A1E23" w:rsidP="007A1E23">
      <w:pPr>
        <w:jc w:val="both"/>
        <w:rPr>
          <w:rFonts w:ascii="Times New Roman" w:hAnsi="Times New Roman" w:cs="Times New Roman"/>
          <w:sz w:val="24"/>
          <w:szCs w:val="24"/>
        </w:rPr>
      </w:pPr>
    </w:p>
    <w:p w:rsidR="007A1E23" w:rsidRPr="00A84697" w:rsidRDefault="007A1E23" w:rsidP="007A1E23">
      <w:pPr>
        <w:ind w:firstLine="708"/>
        <w:jc w:val="both"/>
        <w:rPr>
          <w:rFonts w:ascii="Times New Roman" w:hAnsi="Times New Roman" w:cs="Times New Roman"/>
          <w:sz w:val="24"/>
          <w:szCs w:val="24"/>
        </w:rPr>
      </w:pPr>
      <w:r w:rsidRPr="00A84697">
        <w:rPr>
          <w:rFonts w:ascii="Times New Roman" w:hAnsi="Times New Roman" w:cs="Times New Roman"/>
          <w:sz w:val="24"/>
          <w:szCs w:val="24"/>
        </w:rPr>
        <w:t xml:space="preserve">V § 17 sa ustanovujú podmienky vyhotovovania európskeho parkovacieho preukazu pre osoby so zdravotným postihnutím, doba platnosti a spôsob jeho </w:t>
      </w:r>
      <w:r w:rsidR="00D94980" w:rsidRPr="00A84697">
        <w:rPr>
          <w:rFonts w:ascii="Times New Roman" w:hAnsi="Times New Roman" w:cs="Times New Roman"/>
          <w:sz w:val="24"/>
          <w:szCs w:val="24"/>
        </w:rPr>
        <w:t xml:space="preserve">používania pri uplatňovaní výhod </w:t>
      </w:r>
      <w:r w:rsidRPr="00A84697">
        <w:rPr>
          <w:rFonts w:ascii="Times New Roman" w:hAnsi="Times New Roman" w:cs="Times New Roman"/>
          <w:sz w:val="24"/>
          <w:szCs w:val="24"/>
        </w:rPr>
        <w:t xml:space="preserve">vyplývajúcich z parkovacích politík a z využívania vyhradených parkovacích miest. Navrhovaná úprava </w:t>
      </w:r>
      <w:r w:rsidR="00F60E9A" w:rsidRPr="00F60E9A">
        <w:rPr>
          <w:rFonts w:ascii="Times New Roman" w:hAnsi="Times New Roman" w:cs="Times New Roman"/>
          <w:sz w:val="24"/>
          <w:szCs w:val="24"/>
        </w:rPr>
        <w:t xml:space="preserve">vymedzuje právnu povahu európskeho </w:t>
      </w:r>
      <w:r w:rsidR="00F60E9A">
        <w:rPr>
          <w:rFonts w:ascii="Times New Roman" w:hAnsi="Times New Roman" w:cs="Times New Roman"/>
          <w:sz w:val="24"/>
          <w:szCs w:val="24"/>
        </w:rPr>
        <w:t xml:space="preserve">parkovacieho </w:t>
      </w:r>
      <w:r w:rsidR="00F60E9A" w:rsidRPr="00F60E9A">
        <w:rPr>
          <w:rFonts w:ascii="Times New Roman" w:hAnsi="Times New Roman" w:cs="Times New Roman"/>
          <w:sz w:val="24"/>
          <w:szCs w:val="24"/>
        </w:rPr>
        <w:t xml:space="preserve">preukazu </w:t>
      </w:r>
      <w:r w:rsidR="00F60E9A">
        <w:rPr>
          <w:rFonts w:ascii="Times New Roman" w:hAnsi="Times New Roman" w:cs="Times New Roman"/>
          <w:sz w:val="24"/>
          <w:szCs w:val="24"/>
        </w:rPr>
        <w:t xml:space="preserve">pre </w:t>
      </w:r>
      <w:r w:rsidR="00F60E9A" w:rsidRPr="00F60E9A">
        <w:rPr>
          <w:rFonts w:ascii="Times New Roman" w:hAnsi="Times New Roman" w:cs="Times New Roman"/>
          <w:sz w:val="24"/>
          <w:szCs w:val="24"/>
        </w:rPr>
        <w:t>osoby so zdravotným postihnutím</w:t>
      </w:r>
      <w:r w:rsidR="00F60E9A">
        <w:rPr>
          <w:rFonts w:ascii="Times New Roman" w:hAnsi="Times New Roman" w:cs="Times New Roman"/>
          <w:sz w:val="24"/>
          <w:szCs w:val="24"/>
        </w:rPr>
        <w:t xml:space="preserve"> ako verejnej listiny a súčasne ustanovuje aj</w:t>
      </w:r>
      <w:r w:rsidR="00F60E9A" w:rsidRPr="00F60E9A">
        <w:rPr>
          <w:rFonts w:ascii="Times New Roman" w:hAnsi="Times New Roman" w:cs="Times New Roman"/>
          <w:sz w:val="24"/>
          <w:szCs w:val="24"/>
        </w:rPr>
        <w:t xml:space="preserve"> </w:t>
      </w:r>
      <w:r w:rsidRPr="00A84697">
        <w:rPr>
          <w:rFonts w:ascii="Times New Roman" w:hAnsi="Times New Roman" w:cs="Times New Roman"/>
          <w:sz w:val="24"/>
          <w:szCs w:val="24"/>
        </w:rPr>
        <w:t xml:space="preserve">uznávanie </w:t>
      </w:r>
      <w:r w:rsidR="002F7BE3" w:rsidRPr="00A84697">
        <w:rPr>
          <w:rFonts w:ascii="Times New Roman" w:hAnsi="Times New Roman" w:cs="Times New Roman"/>
          <w:sz w:val="24"/>
          <w:szCs w:val="24"/>
        </w:rPr>
        <w:t xml:space="preserve">európskych </w:t>
      </w:r>
      <w:r w:rsidRPr="00A84697">
        <w:rPr>
          <w:rFonts w:ascii="Times New Roman" w:hAnsi="Times New Roman" w:cs="Times New Roman"/>
          <w:sz w:val="24"/>
          <w:szCs w:val="24"/>
        </w:rPr>
        <w:t>parkovacích preukazov</w:t>
      </w:r>
      <w:r w:rsidR="00F60E9A">
        <w:rPr>
          <w:rFonts w:ascii="Times New Roman" w:hAnsi="Times New Roman" w:cs="Times New Roman"/>
          <w:sz w:val="24"/>
          <w:szCs w:val="24"/>
        </w:rPr>
        <w:t xml:space="preserve"> pre osoby so zdravotným postihnutím</w:t>
      </w:r>
      <w:r w:rsidRPr="00A84697">
        <w:rPr>
          <w:rFonts w:ascii="Times New Roman" w:hAnsi="Times New Roman" w:cs="Times New Roman"/>
          <w:sz w:val="24"/>
          <w:szCs w:val="24"/>
        </w:rPr>
        <w:t xml:space="preserve"> vy</w:t>
      </w:r>
      <w:r w:rsidR="00F60E9A">
        <w:rPr>
          <w:rFonts w:ascii="Times New Roman" w:hAnsi="Times New Roman" w:cs="Times New Roman"/>
          <w:sz w:val="24"/>
          <w:szCs w:val="24"/>
        </w:rPr>
        <w:t>hotovených</w:t>
      </w:r>
      <w:r w:rsidRPr="00A84697">
        <w:rPr>
          <w:rFonts w:ascii="Times New Roman" w:hAnsi="Times New Roman" w:cs="Times New Roman"/>
          <w:sz w:val="24"/>
          <w:szCs w:val="24"/>
        </w:rPr>
        <w:t xml:space="preserve"> v iných členských štátoch Európskej únie a štátoch</w:t>
      </w:r>
      <w:r w:rsidR="00F60E9A" w:rsidRPr="00F60E9A">
        <w:rPr>
          <w:rFonts w:ascii="Times New Roman" w:hAnsi="Times New Roman" w:cs="Times New Roman"/>
          <w:sz w:val="24"/>
          <w:szCs w:val="24"/>
        </w:rPr>
        <w:t>, ktoré sú zmluvnou stranou Dohody o Európskom hospodárskom priestore</w:t>
      </w:r>
      <w:r w:rsidR="00F60E9A">
        <w:rPr>
          <w:rFonts w:ascii="Times New Roman" w:hAnsi="Times New Roman" w:cs="Times New Roman"/>
          <w:sz w:val="24"/>
          <w:szCs w:val="24"/>
        </w:rPr>
        <w:t>.</w:t>
      </w:r>
      <w:r w:rsidRPr="00A84697">
        <w:rPr>
          <w:rFonts w:ascii="Times New Roman" w:hAnsi="Times New Roman" w:cs="Times New Roman"/>
          <w:sz w:val="24"/>
          <w:szCs w:val="24"/>
        </w:rPr>
        <w:t xml:space="preserve"> </w:t>
      </w:r>
    </w:p>
    <w:p w:rsidR="007A1E23" w:rsidRDefault="007A1E23" w:rsidP="007A1E23">
      <w:pPr>
        <w:jc w:val="both"/>
        <w:rPr>
          <w:rFonts w:ascii="Times New Roman" w:hAnsi="Times New Roman" w:cs="Times New Roman"/>
          <w:sz w:val="24"/>
          <w:szCs w:val="24"/>
        </w:rPr>
      </w:pPr>
    </w:p>
    <w:p w:rsidR="00F97FFA" w:rsidRDefault="00F97FFA" w:rsidP="002F7BE3">
      <w:pPr>
        <w:jc w:val="both"/>
        <w:rPr>
          <w:rFonts w:ascii="Times New Roman" w:hAnsi="Times New Roman" w:cs="Times New Roman"/>
          <w:b/>
          <w:sz w:val="24"/>
          <w:szCs w:val="24"/>
        </w:rPr>
      </w:pPr>
    </w:p>
    <w:p w:rsidR="00F97FFA" w:rsidRDefault="00F97FFA" w:rsidP="002F7BE3">
      <w:pPr>
        <w:jc w:val="both"/>
        <w:rPr>
          <w:rFonts w:ascii="Times New Roman" w:hAnsi="Times New Roman" w:cs="Times New Roman"/>
          <w:b/>
          <w:sz w:val="24"/>
          <w:szCs w:val="24"/>
        </w:rPr>
      </w:pPr>
    </w:p>
    <w:p w:rsidR="002F7BE3" w:rsidRPr="00A84697" w:rsidRDefault="00F5415D" w:rsidP="002F7BE3">
      <w:pPr>
        <w:jc w:val="both"/>
        <w:rPr>
          <w:rFonts w:ascii="Times New Roman" w:hAnsi="Times New Roman" w:cs="Times New Roman"/>
          <w:b/>
          <w:sz w:val="24"/>
          <w:szCs w:val="24"/>
        </w:rPr>
      </w:pPr>
      <w:r w:rsidRPr="00A84697">
        <w:rPr>
          <w:rFonts w:ascii="Times New Roman" w:hAnsi="Times New Roman" w:cs="Times New Roman"/>
          <w:b/>
          <w:sz w:val="24"/>
          <w:szCs w:val="24"/>
        </w:rPr>
        <w:lastRenderedPageBreak/>
        <w:t>K bodu 3 (</w:t>
      </w:r>
      <w:r w:rsidR="002F7BE3" w:rsidRPr="00A84697">
        <w:rPr>
          <w:rFonts w:ascii="Times New Roman" w:hAnsi="Times New Roman" w:cs="Times New Roman"/>
          <w:b/>
          <w:sz w:val="24"/>
          <w:szCs w:val="24"/>
        </w:rPr>
        <w:t xml:space="preserve">§ 17a) </w:t>
      </w:r>
    </w:p>
    <w:p w:rsidR="00477FA2" w:rsidRPr="00A84697" w:rsidRDefault="00F5415D" w:rsidP="00974993">
      <w:pPr>
        <w:ind w:firstLine="708"/>
        <w:jc w:val="both"/>
        <w:rPr>
          <w:rFonts w:ascii="Times New Roman" w:hAnsi="Times New Roman" w:cs="Times New Roman"/>
          <w:sz w:val="24"/>
          <w:szCs w:val="24"/>
        </w:rPr>
      </w:pPr>
      <w:r w:rsidRPr="00A84697">
        <w:rPr>
          <w:rFonts w:ascii="Times New Roman" w:hAnsi="Times New Roman" w:cs="Times New Roman"/>
          <w:sz w:val="24"/>
          <w:szCs w:val="24"/>
        </w:rPr>
        <w:t>V novom ustanovení § 17a sa</w:t>
      </w:r>
      <w:r w:rsidR="00477FA2" w:rsidRPr="00A84697">
        <w:rPr>
          <w:rFonts w:ascii="Times New Roman" w:hAnsi="Times New Roman" w:cs="Times New Roman"/>
          <w:sz w:val="24"/>
          <w:szCs w:val="24"/>
        </w:rPr>
        <w:t xml:space="preserve"> navrhuje ustanoviť </w:t>
      </w:r>
      <w:r w:rsidRPr="00A84697">
        <w:rPr>
          <w:rFonts w:ascii="Times New Roman" w:hAnsi="Times New Roman" w:cs="Times New Roman"/>
          <w:sz w:val="24"/>
          <w:szCs w:val="24"/>
        </w:rPr>
        <w:t xml:space="preserve"> </w:t>
      </w:r>
      <w:r w:rsidR="00477FA2" w:rsidRPr="00A84697">
        <w:rPr>
          <w:rFonts w:ascii="Times New Roman" w:hAnsi="Times New Roman" w:cs="Times New Roman"/>
          <w:sz w:val="24"/>
          <w:szCs w:val="24"/>
        </w:rPr>
        <w:t>splnomocnenie pre Ministerstvo práce, sociálnych vecí a rodiny Slovenskej republiky na</w:t>
      </w:r>
      <w:r w:rsidR="002F7BE3" w:rsidRPr="00A84697">
        <w:rPr>
          <w:rFonts w:ascii="Times New Roman" w:hAnsi="Times New Roman" w:cs="Times New Roman"/>
          <w:sz w:val="24"/>
          <w:szCs w:val="24"/>
        </w:rPr>
        <w:t xml:space="preserve"> vydanie </w:t>
      </w:r>
      <w:r w:rsidR="00477FA2" w:rsidRPr="00A84697">
        <w:rPr>
          <w:rFonts w:ascii="Times New Roman" w:hAnsi="Times New Roman" w:cs="Times New Roman"/>
          <w:sz w:val="24"/>
          <w:szCs w:val="24"/>
        </w:rPr>
        <w:t>všeobecne záväzného právneho predpisu, ktorým sa upraví vzor</w:t>
      </w:r>
      <w:r w:rsidR="00BB4FCE">
        <w:rPr>
          <w:rFonts w:ascii="Times New Roman" w:hAnsi="Times New Roman" w:cs="Times New Roman"/>
          <w:sz w:val="24"/>
          <w:szCs w:val="24"/>
        </w:rPr>
        <w:t xml:space="preserve"> a charakteristika</w:t>
      </w:r>
      <w:r w:rsidR="00477FA2" w:rsidRPr="00A84697">
        <w:rPr>
          <w:rFonts w:ascii="Times New Roman" w:hAnsi="Times New Roman" w:cs="Times New Roman"/>
          <w:sz w:val="24"/>
          <w:szCs w:val="24"/>
        </w:rPr>
        <w:t xml:space="preserve"> európskeho preukazu o</w:t>
      </w:r>
      <w:r w:rsidR="00D94980" w:rsidRPr="00A84697">
        <w:rPr>
          <w:rFonts w:ascii="Times New Roman" w:hAnsi="Times New Roman" w:cs="Times New Roman"/>
          <w:sz w:val="24"/>
          <w:szCs w:val="24"/>
        </w:rPr>
        <w:t xml:space="preserve">soby so zdravotným postihnutím, európskeho preukazu osoby so zdravotným postihnutím so sprievodcom, </w:t>
      </w:r>
      <w:r w:rsidR="00477FA2" w:rsidRPr="00A84697">
        <w:rPr>
          <w:rFonts w:ascii="Times New Roman" w:hAnsi="Times New Roman" w:cs="Times New Roman"/>
          <w:sz w:val="24"/>
          <w:szCs w:val="24"/>
        </w:rPr>
        <w:t>európskeho parkovacieho preukazu pre osoby so zdravotným postihnutím</w:t>
      </w:r>
      <w:r w:rsidR="00974993">
        <w:rPr>
          <w:rFonts w:ascii="Times New Roman" w:hAnsi="Times New Roman" w:cs="Times New Roman"/>
          <w:sz w:val="24"/>
          <w:szCs w:val="24"/>
        </w:rPr>
        <w:t xml:space="preserve">, rozsah </w:t>
      </w:r>
      <w:r w:rsidR="00974993" w:rsidRPr="00974993">
        <w:rPr>
          <w:rFonts w:ascii="Times New Roman" w:hAnsi="Times New Roman" w:cs="Times New Roman"/>
          <w:sz w:val="24"/>
          <w:szCs w:val="24"/>
        </w:rPr>
        <w:t>osobitných podmienok alebo preferenčného zaobchádzania vplývajúcich z p</w:t>
      </w:r>
      <w:r w:rsidR="00974993">
        <w:rPr>
          <w:rFonts w:ascii="Times New Roman" w:hAnsi="Times New Roman" w:cs="Times New Roman"/>
          <w:sz w:val="24"/>
          <w:szCs w:val="24"/>
        </w:rPr>
        <w:t>reukazu a parkovacieho preukazu a rozsah</w:t>
      </w:r>
      <w:r w:rsidR="00974993" w:rsidRPr="00974993">
        <w:rPr>
          <w:rFonts w:ascii="Times New Roman" w:hAnsi="Times New Roman" w:cs="Times New Roman"/>
          <w:sz w:val="24"/>
          <w:szCs w:val="24"/>
        </w:rPr>
        <w:t xml:space="preserve"> práva na parkovacie politiky a parkovacie miesta vyhradené pre fyzické osoby s ťažkým zdravotným postihnutím vyplývajúcich z parkovacieho preukazu</w:t>
      </w:r>
      <w:r w:rsidR="00477FA2" w:rsidRPr="00A84697">
        <w:rPr>
          <w:rFonts w:ascii="Times New Roman" w:hAnsi="Times New Roman" w:cs="Times New Roman"/>
          <w:sz w:val="24"/>
          <w:szCs w:val="24"/>
        </w:rPr>
        <w:t xml:space="preserve"> a podrobnosti o</w:t>
      </w:r>
      <w:r w:rsidR="00BB4FCE">
        <w:rPr>
          <w:rFonts w:ascii="Times New Roman" w:hAnsi="Times New Roman" w:cs="Times New Roman"/>
          <w:sz w:val="24"/>
          <w:szCs w:val="24"/>
        </w:rPr>
        <w:t> vyhotovovaní týchto preukazov</w:t>
      </w:r>
      <w:r w:rsidR="00477FA2" w:rsidRPr="00A84697">
        <w:rPr>
          <w:rFonts w:ascii="Times New Roman" w:hAnsi="Times New Roman" w:cs="Times New Roman"/>
          <w:sz w:val="24"/>
          <w:szCs w:val="24"/>
        </w:rPr>
        <w:t>.</w:t>
      </w:r>
    </w:p>
    <w:p w:rsidR="00B22F9A" w:rsidRPr="00A84697" w:rsidRDefault="00B22F9A" w:rsidP="00477FA2">
      <w:pPr>
        <w:ind w:firstLine="708"/>
        <w:jc w:val="both"/>
        <w:rPr>
          <w:rFonts w:ascii="Times New Roman" w:hAnsi="Times New Roman" w:cs="Times New Roman"/>
          <w:sz w:val="24"/>
          <w:szCs w:val="24"/>
        </w:rPr>
      </w:pPr>
    </w:p>
    <w:p w:rsidR="00F27142" w:rsidRDefault="00477FA2" w:rsidP="00477FA2">
      <w:pPr>
        <w:jc w:val="both"/>
        <w:rPr>
          <w:rFonts w:ascii="Times New Roman" w:hAnsi="Times New Roman" w:cs="Times New Roman"/>
          <w:b/>
          <w:sz w:val="24"/>
          <w:szCs w:val="24"/>
        </w:rPr>
      </w:pPr>
      <w:r w:rsidRPr="00A84697">
        <w:rPr>
          <w:rFonts w:ascii="Times New Roman" w:hAnsi="Times New Roman" w:cs="Times New Roman"/>
          <w:b/>
          <w:sz w:val="24"/>
          <w:szCs w:val="24"/>
        </w:rPr>
        <w:t xml:space="preserve">K bodu 4 </w:t>
      </w:r>
      <w:r w:rsidR="00F27142">
        <w:rPr>
          <w:rFonts w:ascii="Times New Roman" w:hAnsi="Times New Roman" w:cs="Times New Roman"/>
          <w:b/>
          <w:sz w:val="24"/>
          <w:szCs w:val="24"/>
        </w:rPr>
        <w:t>(§ 42 ods. 2)</w:t>
      </w:r>
    </w:p>
    <w:p w:rsidR="00F27142" w:rsidRPr="00974993" w:rsidRDefault="00F27142" w:rsidP="00477FA2">
      <w:pPr>
        <w:jc w:val="both"/>
        <w:rPr>
          <w:rFonts w:ascii="Times New Roman" w:hAnsi="Times New Roman" w:cs="Times New Roman"/>
          <w:sz w:val="24"/>
          <w:szCs w:val="24"/>
        </w:rPr>
      </w:pPr>
      <w:r>
        <w:rPr>
          <w:rFonts w:ascii="Times New Roman" w:hAnsi="Times New Roman" w:cs="Times New Roman"/>
          <w:sz w:val="24"/>
          <w:szCs w:val="24"/>
        </w:rPr>
        <w:tab/>
        <w:t xml:space="preserve">Ide o legislatívno-technickú zmenu v súvislosti </w:t>
      </w:r>
      <w:r w:rsidR="00974993">
        <w:rPr>
          <w:rFonts w:ascii="Times New Roman" w:hAnsi="Times New Roman" w:cs="Times New Roman"/>
          <w:sz w:val="24"/>
          <w:szCs w:val="24"/>
        </w:rPr>
        <w:t>presunutím</w:t>
      </w:r>
      <w:r>
        <w:rPr>
          <w:rFonts w:ascii="Times New Roman" w:hAnsi="Times New Roman" w:cs="Times New Roman"/>
          <w:sz w:val="24"/>
          <w:szCs w:val="24"/>
        </w:rPr>
        <w:t xml:space="preserve"> </w:t>
      </w:r>
      <w:r w:rsidR="00974993">
        <w:rPr>
          <w:rFonts w:ascii="Times New Roman" w:hAnsi="Times New Roman" w:cs="Times New Roman"/>
          <w:sz w:val="24"/>
          <w:szCs w:val="24"/>
        </w:rPr>
        <w:t xml:space="preserve">legislatívnej </w:t>
      </w:r>
      <w:r>
        <w:rPr>
          <w:rFonts w:ascii="Times New Roman" w:hAnsi="Times New Roman" w:cs="Times New Roman"/>
          <w:sz w:val="24"/>
          <w:szCs w:val="24"/>
        </w:rPr>
        <w:t>skratky.</w:t>
      </w:r>
    </w:p>
    <w:p w:rsidR="00F27142" w:rsidRDefault="00F27142" w:rsidP="00477FA2">
      <w:pPr>
        <w:jc w:val="both"/>
        <w:rPr>
          <w:rFonts w:ascii="Times New Roman" w:hAnsi="Times New Roman" w:cs="Times New Roman"/>
          <w:b/>
          <w:sz w:val="24"/>
          <w:szCs w:val="24"/>
        </w:rPr>
      </w:pPr>
    </w:p>
    <w:p w:rsidR="00477FA2" w:rsidRPr="00A84697" w:rsidRDefault="00F27142" w:rsidP="00477FA2">
      <w:pPr>
        <w:jc w:val="both"/>
        <w:rPr>
          <w:rFonts w:ascii="Times New Roman" w:hAnsi="Times New Roman" w:cs="Times New Roman"/>
          <w:b/>
          <w:sz w:val="24"/>
          <w:szCs w:val="24"/>
        </w:rPr>
      </w:pPr>
      <w:r>
        <w:rPr>
          <w:rFonts w:ascii="Times New Roman" w:hAnsi="Times New Roman" w:cs="Times New Roman"/>
          <w:b/>
          <w:sz w:val="24"/>
          <w:szCs w:val="24"/>
        </w:rPr>
        <w:t>K bodu 5</w:t>
      </w:r>
      <w:r w:rsidRPr="00F27142">
        <w:rPr>
          <w:rFonts w:ascii="Times New Roman" w:hAnsi="Times New Roman" w:cs="Times New Roman"/>
          <w:b/>
          <w:sz w:val="24"/>
          <w:szCs w:val="24"/>
        </w:rPr>
        <w:t xml:space="preserve"> </w:t>
      </w:r>
      <w:r w:rsidR="00477FA2" w:rsidRPr="00A84697">
        <w:rPr>
          <w:rFonts w:ascii="Times New Roman" w:hAnsi="Times New Roman" w:cs="Times New Roman"/>
          <w:b/>
          <w:sz w:val="24"/>
          <w:szCs w:val="24"/>
        </w:rPr>
        <w:t xml:space="preserve">(§ 43 </w:t>
      </w:r>
      <w:r w:rsidR="001A1244" w:rsidRPr="00A84697">
        <w:rPr>
          <w:rFonts w:ascii="Times New Roman" w:hAnsi="Times New Roman" w:cs="Times New Roman"/>
          <w:b/>
          <w:sz w:val="24"/>
          <w:szCs w:val="24"/>
        </w:rPr>
        <w:t>ods. 8 písm. a) a b))</w:t>
      </w:r>
    </w:p>
    <w:p w:rsidR="00477FA2" w:rsidRPr="00A84697" w:rsidRDefault="001A1244" w:rsidP="001A1244">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Ide o legislatívno-technickú úpravu</w:t>
      </w:r>
      <w:r w:rsidR="00477FA2" w:rsidRPr="00A84697">
        <w:rPr>
          <w:rFonts w:ascii="Times New Roman" w:eastAsia="Times New Roman" w:hAnsi="Times New Roman" w:cs="Times New Roman"/>
          <w:sz w:val="24"/>
          <w:szCs w:val="24"/>
          <w:lang w:eastAsia="sk-SK"/>
        </w:rPr>
        <w:t>, ktorej cieľom je zosúladenie terminológie s právom Európskej únie v súvislosti s transpozíciou smernice o</w:t>
      </w:r>
      <w:r w:rsidRPr="00A84697">
        <w:rPr>
          <w:rFonts w:ascii="Times New Roman" w:eastAsia="Times New Roman" w:hAnsi="Times New Roman" w:cs="Times New Roman"/>
          <w:sz w:val="24"/>
          <w:szCs w:val="24"/>
          <w:lang w:eastAsia="sk-SK"/>
        </w:rPr>
        <w:t> európskom preukaze osoby</w:t>
      </w:r>
      <w:r w:rsidR="00477FA2" w:rsidRPr="00A84697">
        <w:rPr>
          <w:rFonts w:ascii="Times New Roman" w:eastAsia="Times New Roman" w:hAnsi="Times New Roman" w:cs="Times New Roman"/>
          <w:sz w:val="24"/>
          <w:szCs w:val="24"/>
          <w:lang w:eastAsia="sk-SK"/>
        </w:rPr>
        <w:t xml:space="preserve"> so zdravotným postihnutím a európskom parkovacom preukaze pre osoby so zdravotným postihnutím.</w:t>
      </w:r>
      <w:r w:rsidRPr="00A84697">
        <w:rPr>
          <w:rFonts w:ascii="Times New Roman" w:eastAsia="Times New Roman" w:hAnsi="Times New Roman" w:cs="Times New Roman"/>
          <w:sz w:val="24"/>
          <w:szCs w:val="24"/>
          <w:lang w:eastAsia="sk-SK"/>
        </w:rPr>
        <w:t xml:space="preserve"> P</w:t>
      </w:r>
      <w:r w:rsidR="00477FA2" w:rsidRPr="00A84697">
        <w:rPr>
          <w:rFonts w:ascii="Times New Roman" w:eastAsia="Times New Roman" w:hAnsi="Times New Roman" w:cs="Times New Roman"/>
          <w:sz w:val="24"/>
          <w:szCs w:val="24"/>
          <w:lang w:eastAsia="sk-SK"/>
        </w:rPr>
        <w:t>ojem „preukaz fyzickej osoby s ťažkým zdravotným postihnutím“ sa</w:t>
      </w:r>
      <w:r w:rsidRPr="00A84697">
        <w:rPr>
          <w:rFonts w:ascii="Times New Roman" w:eastAsia="Times New Roman" w:hAnsi="Times New Roman" w:cs="Times New Roman"/>
          <w:sz w:val="24"/>
          <w:szCs w:val="24"/>
          <w:lang w:eastAsia="sk-SK"/>
        </w:rPr>
        <w:t xml:space="preserve"> v </w:t>
      </w:r>
      <w:r w:rsidR="00477FA2" w:rsidRPr="00A84697">
        <w:rPr>
          <w:rFonts w:ascii="Times New Roman" w:eastAsia="Times New Roman" w:hAnsi="Times New Roman" w:cs="Times New Roman"/>
          <w:sz w:val="24"/>
          <w:szCs w:val="24"/>
          <w:lang w:eastAsia="sk-SK"/>
        </w:rPr>
        <w:t>ustanoveniach upravujúcich procesné náležitosti konania nahrádza novým pojmom „európsky preukaz osoby so zdravotným postihnutím“.</w:t>
      </w:r>
    </w:p>
    <w:p w:rsidR="00477FA2" w:rsidRPr="00A84697" w:rsidRDefault="00477FA2" w:rsidP="001A1244">
      <w:pPr>
        <w:jc w:val="both"/>
        <w:rPr>
          <w:rFonts w:ascii="Times New Roman" w:hAnsi="Times New Roman" w:cs="Times New Roman"/>
          <w:sz w:val="24"/>
          <w:szCs w:val="24"/>
        </w:rPr>
      </w:pPr>
    </w:p>
    <w:p w:rsidR="001A1244" w:rsidRDefault="006E4BDC" w:rsidP="001A1244">
      <w:pPr>
        <w:jc w:val="both"/>
        <w:rPr>
          <w:rFonts w:ascii="Times New Roman" w:hAnsi="Times New Roman" w:cs="Times New Roman"/>
          <w:b/>
          <w:sz w:val="24"/>
          <w:szCs w:val="24"/>
        </w:rPr>
      </w:pPr>
      <w:r w:rsidRPr="00A84697">
        <w:rPr>
          <w:rFonts w:ascii="Times New Roman" w:hAnsi="Times New Roman" w:cs="Times New Roman"/>
          <w:b/>
          <w:sz w:val="24"/>
          <w:szCs w:val="24"/>
        </w:rPr>
        <w:t xml:space="preserve">K bodu </w:t>
      </w:r>
      <w:r w:rsidR="00F27142">
        <w:rPr>
          <w:rFonts w:ascii="Times New Roman" w:hAnsi="Times New Roman" w:cs="Times New Roman"/>
          <w:b/>
          <w:sz w:val="24"/>
          <w:szCs w:val="24"/>
        </w:rPr>
        <w:t>6</w:t>
      </w:r>
      <w:r w:rsidRPr="00A84697">
        <w:rPr>
          <w:rFonts w:ascii="Times New Roman" w:hAnsi="Times New Roman" w:cs="Times New Roman"/>
          <w:b/>
          <w:sz w:val="24"/>
          <w:szCs w:val="24"/>
        </w:rPr>
        <w:t xml:space="preserve"> </w:t>
      </w:r>
      <w:r w:rsidR="00BB4FCE">
        <w:rPr>
          <w:rFonts w:ascii="Times New Roman" w:hAnsi="Times New Roman" w:cs="Times New Roman"/>
          <w:b/>
          <w:sz w:val="24"/>
          <w:szCs w:val="24"/>
        </w:rPr>
        <w:t>(§ 50 písm. b)</w:t>
      </w:r>
    </w:p>
    <w:p w:rsidR="00BB4FCE" w:rsidRDefault="00BB4FCE" w:rsidP="003B6DFC">
      <w:pPr>
        <w:ind w:firstLine="708"/>
        <w:jc w:val="both"/>
        <w:rPr>
          <w:rFonts w:ascii="Times New Roman" w:hAnsi="Times New Roman" w:cs="Times New Roman"/>
          <w:sz w:val="24"/>
          <w:szCs w:val="24"/>
        </w:rPr>
      </w:pPr>
      <w:r w:rsidRPr="00BB4FCE">
        <w:rPr>
          <w:rFonts w:ascii="Times New Roman" w:hAnsi="Times New Roman" w:cs="Times New Roman"/>
          <w:sz w:val="24"/>
          <w:szCs w:val="24"/>
        </w:rPr>
        <w:t xml:space="preserve">Navrhovanou </w:t>
      </w:r>
      <w:r>
        <w:rPr>
          <w:rFonts w:ascii="Times New Roman" w:hAnsi="Times New Roman" w:cs="Times New Roman"/>
          <w:sz w:val="24"/>
          <w:szCs w:val="24"/>
        </w:rPr>
        <w:t>úpravou sa rozširuje pôsobnosť M</w:t>
      </w:r>
      <w:r w:rsidRPr="00BB4FCE">
        <w:rPr>
          <w:rFonts w:ascii="Times New Roman" w:hAnsi="Times New Roman" w:cs="Times New Roman"/>
          <w:sz w:val="24"/>
          <w:szCs w:val="24"/>
        </w:rPr>
        <w:t xml:space="preserve">inisterstva </w:t>
      </w:r>
      <w:r>
        <w:rPr>
          <w:rFonts w:ascii="Times New Roman" w:hAnsi="Times New Roman" w:cs="Times New Roman"/>
          <w:sz w:val="24"/>
          <w:szCs w:val="24"/>
        </w:rPr>
        <w:t xml:space="preserve">práce, sociálnych vecí a rodiny Slovenskej republiky </w:t>
      </w:r>
      <w:r w:rsidRPr="00BB4FCE">
        <w:rPr>
          <w:rFonts w:ascii="Times New Roman" w:hAnsi="Times New Roman" w:cs="Times New Roman"/>
          <w:sz w:val="24"/>
          <w:szCs w:val="24"/>
        </w:rPr>
        <w:t>v oblasti medzinárodnej spolupráce</w:t>
      </w:r>
      <w:r w:rsidRPr="00BB4FCE">
        <w:t xml:space="preserve"> </w:t>
      </w:r>
      <w:r w:rsidRPr="00BB4FCE">
        <w:rPr>
          <w:rFonts w:ascii="Times New Roman" w:hAnsi="Times New Roman" w:cs="Times New Roman"/>
          <w:sz w:val="24"/>
          <w:szCs w:val="24"/>
        </w:rPr>
        <w:t>tak, aby zahŕňala aj spoluprácu súvisiacu</w:t>
      </w:r>
      <w:r>
        <w:rPr>
          <w:rFonts w:ascii="Times New Roman" w:hAnsi="Times New Roman" w:cs="Times New Roman"/>
          <w:sz w:val="24"/>
          <w:szCs w:val="24"/>
        </w:rPr>
        <w:t xml:space="preserve"> s európskym preukazom osoby so zdravotným postihnutím a európskym parkovacím preukazom pre osoby so zdravotným postihnutím</w:t>
      </w:r>
      <w:r w:rsidR="00750A0D">
        <w:rPr>
          <w:rFonts w:ascii="Times New Roman" w:hAnsi="Times New Roman" w:cs="Times New Roman"/>
          <w:sz w:val="24"/>
          <w:szCs w:val="24"/>
        </w:rPr>
        <w:t>,</w:t>
      </w:r>
      <w:r>
        <w:rPr>
          <w:rFonts w:ascii="Times New Roman" w:hAnsi="Times New Roman" w:cs="Times New Roman"/>
          <w:sz w:val="24"/>
          <w:szCs w:val="24"/>
        </w:rPr>
        <w:t xml:space="preserve"> </w:t>
      </w:r>
      <w:r w:rsidR="00750A0D" w:rsidRPr="00750A0D">
        <w:rPr>
          <w:rFonts w:ascii="Times New Roman" w:hAnsi="Times New Roman" w:cs="Times New Roman"/>
          <w:sz w:val="24"/>
          <w:szCs w:val="24"/>
        </w:rPr>
        <w:t>vrátane ochrany pred ich zneužívaním</w:t>
      </w:r>
      <w:r w:rsidR="00750A0D">
        <w:rPr>
          <w:rFonts w:ascii="Times New Roman" w:hAnsi="Times New Roman" w:cs="Times New Roman"/>
          <w:sz w:val="24"/>
          <w:szCs w:val="24"/>
        </w:rPr>
        <w:t>. Cieľom je zabezpečiť koordináciu a efektívnu spoluprácu s príslušnými orgánmi členských štátov EÚ.</w:t>
      </w:r>
    </w:p>
    <w:p w:rsidR="00BB4FCE" w:rsidRDefault="00BB4FCE" w:rsidP="003B6DFC">
      <w:pPr>
        <w:ind w:firstLine="708"/>
        <w:jc w:val="both"/>
        <w:rPr>
          <w:rFonts w:ascii="Times New Roman" w:hAnsi="Times New Roman" w:cs="Times New Roman"/>
          <w:sz w:val="24"/>
          <w:szCs w:val="24"/>
        </w:rPr>
      </w:pPr>
    </w:p>
    <w:p w:rsidR="00BB4FCE" w:rsidRPr="003B6DFC" w:rsidRDefault="00F27142" w:rsidP="00750A0D">
      <w:pPr>
        <w:jc w:val="both"/>
        <w:rPr>
          <w:rFonts w:ascii="Times New Roman" w:hAnsi="Times New Roman" w:cs="Times New Roman"/>
          <w:b/>
          <w:sz w:val="24"/>
          <w:szCs w:val="24"/>
        </w:rPr>
      </w:pPr>
      <w:r>
        <w:rPr>
          <w:rFonts w:ascii="Times New Roman" w:hAnsi="Times New Roman" w:cs="Times New Roman"/>
          <w:b/>
          <w:sz w:val="24"/>
          <w:szCs w:val="24"/>
        </w:rPr>
        <w:t>K bodu 7</w:t>
      </w:r>
      <w:r w:rsidR="00750A0D">
        <w:rPr>
          <w:rFonts w:ascii="Times New Roman" w:hAnsi="Times New Roman" w:cs="Times New Roman"/>
          <w:b/>
          <w:sz w:val="24"/>
          <w:szCs w:val="24"/>
        </w:rPr>
        <w:t xml:space="preserve"> (§ 50 písm. f) až k))</w:t>
      </w:r>
    </w:p>
    <w:p w:rsidR="00BB4FCE" w:rsidRDefault="00750A0D" w:rsidP="003B6DFC">
      <w:pPr>
        <w:ind w:firstLine="708"/>
        <w:jc w:val="both"/>
        <w:rPr>
          <w:rFonts w:ascii="Times New Roman" w:hAnsi="Times New Roman" w:cs="Times New Roman"/>
          <w:sz w:val="24"/>
          <w:szCs w:val="24"/>
        </w:rPr>
      </w:pPr>
      <w:r w:rsidRPr="00750A0D">
        <w:rPr>
          <w:rFonts w:ascii="Times New Roman" w:hAnsi="Times New Roman" w:cs="Times New Roman"/>
          <w:sz w:val="24"/>
          <w:szCs w:val="24"/>
        </w:rPr>
        <w:t>Navrhovanou úpravou sa rozširuje pôsobnosť Ministerstva práce, sociálnych vecí a rodiny Slovenskej republik</w:t>
      </w:r>
      <w:r>
        <w:rPr>
          <w:rFonts w:ascii="Times New Roman" w:hAnsi="Times New Roman" w:cs="Times New Roman"/>
          <w:sz w:val="24"/>
          <w:szCs w:val="24"/>
        </w:rPr>
        <w:t>y o plnenie úloh súvisiacich s e</w:t>
      </w:r>
      <w:r w:rsidRPr="00750A0D">
        <w:rPr>
          <w:rFonts w:ascii="Times New Roman" w:hAnsi="Times New Roman" w:cs="Times New Roman"/>
          <w:sz w:val="24"/>
          <w:szCs w:val="24"/>
        </w:rPr>
        <w:t>urópskym preukazom oso</w:t>
      </w:r>
      <w:r>
        <w:rPr>
          <w:rFonts w:ascii="Times New Roman" w:hAnsi="Times New Roman" w:cs="Times New Roman"/>
          <w:sz w:val="24"/>
          <w:szCs w:val="24"/>
        </w:rPr>
        <w:t>by so zdravotným postihnutím a e</w:t>
      </w:r>
      <w:r w:rsidRPr="00750A0D">
        <w:rPr>
          <w:rFonts w:ascii="Times New Roman" w:hAnsi="Times New Roman" w:cs="Times New Roman"/>
          <w:sz w:val="24"/>
          <w:szCs w:val="24"/>
        </w:rPr>
        <w:t>urópskym parkovacím preukazom pre osoby so zdravotným postihnutím. Ide najmä o zabezpečenie zverejňovania informácií o</w:t>
      </w:r>
      <w:r>
        <w:rPr>
          <w:rFonts w:ascii="Times New Roman" w:hAnsi="Times New Roman" w:cs="Times New Roman"/>
          <w:sz w:val="24"/>
          <w:szCs w:val="24"/>
        </w:rPr>
        <w:t xml:space="preserve"> týchto </w:t>
      </w:r>
      <w:r w:rsidRPr="00750A0D">
        <w:rPr>
          <w:rFonts w:ascii="Times New Roman" w:hAnsi="Times New Roman" w:cs="Times New Roman"/>
          <w:sz w:val="24"/>
          <w:szCs w:val="24"/>
        </w:rPr>
        <w:t>preukazoch</w:t>
      </w:r>
      <w:r>
        <w:rPr>
          <w:rFonts w:ascii="Times New Roman" w:hAnsi="Times New Roman" w:cs="Times New Roman"/>
          <w:sz w:val="24"/>
          <w:szCs w:val="24"/>
        </w:rPr>
        <w:t>,</w:t>
      </w:r>
      <w:r w:rsidR="00733113">
        <w:rPr>
          <w:rFonts w:ascii="Times New Roman" w:hAnsi="Times New Roman" w:cs="Times New Roman"/>
          <w:sz w:val="24"/>
          <w:szCs w:val="24"/>
        </w:rPr>
        <w:t xml:space="preserve"> podporu</w:t>
      </w:r>
      <w:r w:rsidRPr="00750A0D">
        <w:rPr>
          <w:rFonts w:ascii="Times New Roman" w:hAnsi="Times New Roman" w:cs="Times New Roman"/>
          <w:sz w:val="24"/>
          <w:szCs w:val="24"/>
        </w:rPr>
        <w:t xml:space="preserve"> </w:t>
      </w:r>
      <w:r w:rsidR="00733113" w:rsidRPr="00733113">
        <w:rPr>
          <w:rFonts w:ascii="Times New Roman" w:hAnsi="Times New Roman" w:cs="Times New Roman"/>
          <w:sz w:val="24"/>
          <w:szCs w:val="24"/>
        </w:rPr>
        <w:t xml:space="preserve">dobrovoľného poskytovania osobitných podmienok a preferenčného zaobchádzania </w:t>
      </w:r>
      <w:r w:rsidR="00733113">
        <w:rPr>
          <w:rFonts w:ascii="Times New Roman" w:hAnsi="Times New Roman" w:cs="Times New Roman"/>
          <w:sz w:val="24"/>
          <w:szCs w:val="24"/>
        </w:rPr>
        <w:t xml:space="preserve">fyzickým osobám s ťažkým zdravotným postihnutím, podporu </w:t>
      </w:r>
      <w:r w:rsidRPr="00750A0D">
        <w:rPr>
          <w:rFonts w:ascii="Times New Roman" w:hAnsi="Times New Roman" w:cs="Times New Roman"/>
          <w:sz w:val="24"/>
          <w:szCs w:val="24"/>
        </w:rPr>
        <w:t xml:space="preserve">osvety </w:t>
      </w:r>
      <w:r>
        <w:rPr>
          <w:rFonts w:ascii="Times New Roman" w:hAnsi="Times New Roman" w:cs="Times New Roman"/>
          <w:sz w:val="24"/>
          <w:szCs w:val="24"/>
        </w:rPr>
        <w:t>o</w:t>
      </w:r>
      <w:r w:rsidR="00733113">
        <w:rPr>
          <w:rFonts w:ascii="Times New Roman" w:hAnsi="Times New Roman" w:cs="Times New Roman"/>
          <w:sz w:val="24"/>
          <w:szCs w:val="24"/>
        </w:rPr>
        <w:t xml:space="preserve"> poskytovaných</w:t>
      </w:r>
      <w:r w:rsidRPr="00750A0D">
        <w:rPr>
          <w:rFonts w:ascii="Times New Roman" w:hAnsi="Times New Roman" w:cs="Times New Roman"/>
          <w:sz w:val="24"/>
          <w:szCs w:val="24"/>
        </w:rPr>
        <w:t xml:space="preserve"> </w:t>
      </w:r>
      <w:r>
        <w:rPr>
          <w:rFonts w:ascii="Times New Roman" w:hAnsi="Times New Roman" w:cs="Times New Roman"/>
          <w:sz w:val="24"/>
          <w:szCs w:val="24"/>
        </w:rPr>
        <w:t>osobitných podmienkach</w:t>
      </w:r>
      <w:r w:rsidR="00733113">
        <w:rPr>
          <w:rFonts w:ascii="Times New Roman" w:hAnsi="Times New Roman" w:cs="Times New Roman"/>
          <w:sz w:val="24"/>
          <w:szCs w:val="24"/>
        </w:rPr>
        <w:t xml:space="preserve">, </w:t>
      </w:r>
      <w:r>
        <w:rPr>
          <w:rFonts w:ascii="Times New Roman" w:hAnsi="Times New Roman" w:cs="Times New Roman"/>
          <w:sz w:val="24"/>
          <w:szCs w:val="24"/>
        </w:rPr>
        <w:t>preferenčnom zaobchádzaní</w:t>
      </w:r>
      <w:r w:rsidR="00733113">
        <w:rPr>
          <w:rFonts w:ascii="Times New Roman" w:hAnsi="Times New Roman" w:cs="Times New Roman"/>
          <w:sz w:val="24"/>
          <w:szCs w:val="24"/>
        </w:rPr>
        <w:t xml:space="preserve">, parkovacích politikách a parkovacích miestach v prístupných formátoch, </w:t>
      </w:r>
      <w:r w:rsidR="005752A8">
        <w:rPr>
          <w:rFonts w:ascii="Times New Roman" w:hAnsi="Times New Roman" w:cs="Times New Roman"/>
          <w:sz w:val="24"/>
          <w:szCs w:val="24"/>
        </w:rPr>
        <w:t>spoluprácu</w:t>
      </w:r>
      <w:r w:rsidR="005752A8" w:rsidRPr="005752A8">
        <w:rPr>
          <w:rFonts w:ascii="Times New Roman" w:hAnsi="Times New Roman" w:cs="Times New Roman"/>
          <w:sz w:val="24"/>
          <w:szCs w:val="24"/>
        </w:rPr>
        <w:t xml:space="preserve"> s</w:t>
      </w:r>
      <w:r w:rsidR="005752A8">
        <w:rPr>
          <w:rFonts w:ascii="Times New Roman" w:hAnsi="Times New Roman" w:cs="Times New Roman"/>
          <w:sz w:val="24"/>
          <w:szCs w:val="24"/>
        </w:rPr>
        <w:t xml:space="preserve"> reprezentatívnymi </w:t>
      </w:r>
      <w:r w:rsidR="005752A8" w:rsidRPr="005752A8">
        <w:rPr>
          <w:rFonts w:ascii="Times New Roman" w:hAnsi="Times New Roman" w:cs="Times New Roman"/>
          <w:sz w:val="24"/>
          <w:szCs w:val="24"/>
        </w:rPr>
        <w:t>organizáciami</w:t>
      </w:r>
      <w:r w:rsidR="005752A8">
        <w:rPr>
          <w:rFonts w:ascii="Times New Roman" w:hAnsi="Times New Roman" w:cs="Times New Roman"/>
          <w:sz w:val="24"/>
          <w:szCs w:val="24"/>
        </w:rPr>
        <w:t xml:space="preserve"> zastupujúcimi </w:t>
      </w:r>
      <w:r w:rsidR="005752A8" w:rsidRPr="005752A8">
        <w:rPr>
          <w:rFonts w:ascii="Times New Roman" w:hAnsi="Times New Roman" w:cs="Times New Roman"/>
          <w:sz w:val="24"/>
          <w:szCs w:val="24"/>
        </w:rPr>
        <w:t>fyzické osoby s ťažkým zdravotným postihnutím</w:t>
      </w:r>
      <w:r w:rsidR="005752A8">
        <w:rPr>
          <w:rFonts w:ascii="Times New Roman" w:hAnsi="Times New Roman" w:cs="Times New Roman"/>
          <w:sz w:val="24"/>
          <w:szCs w:val="24"/>
        </w:rPr>
        <w:t xml:space="preserve">, </w:t>
      </w:r>
      <w:r w:rsidRPr="00750A0D">
        <w:rPr>
          <w:rFonts w:ascii="Times New Roman" w:hAnsi="Times New Roman" w:cs="Times New Roman"/>
          <w:sz w:val="24"/>
          <w:szCs w:val="24"/>
        </w:rPr>
        <w:t>ako aj spoluprácu</w:t>
      </w:r>
      <w:r w:rsidR="005752A8">
        <w:rPr>
          <w:rFonts w:ascii="Times New Roman" w:hAnsi="Times New Roman" w:cs="Times New Roman"/>
          <w:sz w:val="24"/>
          <w:szCs w:val="24"/>
        </w:rPr>
        <w:t xml:space="preserve"> s členskými štátmi EÚ </w:t>
      </w:r>
      <w:r w:rsidRPr="00750A0D">
        <w:rPr>
          <w:rFonts w:ascii="Times New Roman" w:hAnsi="Times New Roman" w:cs="Times New Roman"/>
          <w:sz w:val="24"/>
          <w:szCs w:val="24"/>
        </w:rPr>
        <w:t xml:space="preserve">pri </w:t>
      </w:r>
      <w:r w:rsidR="005752A8">
        <w:rPr>
          <w:rFonts w:ascii="Times New Roman" w:hAnsi="Times New Roman" w:cs="Times New Roman"/>
          <w:sz w:val="24"/>
          <w:szCs w:val="24"/>
        </w:rPr>
        <w:t xml:space="preserve">výmene informácií vo veci </w:t>
      </w:r>
      <w:r w:rsidRPr="00750A0D">
        <w:rPr>
          <w:rFonts w:ascii="Times New Roman" w:hAnsi="Times New Roman" w:cs="Times New Roman"/>
          <w:sz w:val="24"/>
          <w:szCs w:val="24"/>
        </w:rPr>
        <w:t xml:space="preserve">zneužívania </w:t>
      </w:r>
      <w:r w:rsidR="005752A8">
        <w:rPr>
          <w:rFonts w:ascii="Times New Roman" w:hAnsi="Times New Roman" w:cs="Times New Roman"/>
          <w:sz w:val="24"/>
          <w:szCs w:val="24"/>
        </w:rPr>
        <w:t xml:space="preserve">týchto </w:t>
      </w:r>
      <w:r w:rsidRPr="00750A0D">
        <w:rPr>
          <w:rFonts w:ascii="Times New Roman" w:hAnsi="Times New Roman" w:cs="Times New Roman"/>
          <w:sz w:val="24"/>
          <w:szCs w:val="24"/>
        </w:rPr>
        <w:t>preukazov.</w:t>
      </w:r>
    </w:p>
    <w:p w:rsidR="00BB4FCE" w:rsidRDefault="00BB4FCE" w:rsidP="001A1244">
      <w:pPr>
        <w:jc w:val="both"/>
        <w:rPr>
          <w:rFonts w:ascii="Times New Roman" w:hAnsi="Times New Roman" w:cs="Times New Roman"/>
          <w:b/>
          <w:sz w:val="24"/>
          <w:szCs w:val="24"/>
        </w:rPr>
      </w:pPr>
    </w:p>
    <w:p w:rsidR="00BB4FCE" w:rsidRDefault="00F27142" w:rsidP="001A1244">
      <w:pPr>
        <w:jc w:val="both"/>
        <w:rPr>
          <w:rFonts w:ascii="Times New Roman" w:hAnsi="Times New Roman" w:cs="Times New Roman"/>
          <w:b/>
          <w:sz w:val="24"/>
          <w:szCs w:val="24"/>
        </w:rPr>
      </w:pPr>
      <w:r>
        <w:rPr>
          <w:rFonts w:ascii="Times New Roman" w:hAnsi="Times New Roman" w:cs="Times New Roman"/>
          <w:b/>
          <w:sz w:val="24"/>
          <w:szCs w:val="24"/>
        </w:rPr>
        <w:t>K bodu 8</w:t>
      </w:r>
      <w:r w:rsidR="00142755">
        <w:rPr>
          <w:rFonts w:ascii="Times New Roman" w:hAnsi="Times New Roman" w:cs="Times New Roman"/>
          <w:b/>
          <w:sz w:val="24"/>
          <w:szCs w:val="24"/>
        </w:rPr>
        <w:t xml:space="preserve"> (§ 52 pís</w:t>
      </w:r>
      <w:r w:rsidR="00975F84">
        <w:rPr>
          <w:rFonts w:ascii="Times New Roman" w:hAnsi="Times New Roman" w:cs="Times New Roman"/>
          <w:b/>
          <w:sz w:val="24"/>
          <w:szCs w:val="24"/>
        </w:rPr>
        <w:t>m</w:t>
      </w:r>
      <w:r w:rsidR="00142755">
        <w:rPr>
          <w:rFonts w:ascii="Times New Roman" w:hAnsi="Times New Roman" w:cs="Times New Roman"/>
          <w:b/>
          <w:sz w:val="24"/>
          <w:szCs w:val="24"/>
        </w:rPr>
        <w:t>. t))</w:t>
      </w:r>
    </w:p>
    <w:p w:rsidR="00BB4FCE" w:rsidRDefault="00142755" w:rsidP="003B6DFC">
      <w:pPr>
        <w:ind w:firstLine="708"/>
        <w:jc w:val="both"/>
        <w:rPr>
          <w:rFonts w:ascii="Times New Roman" w:hAnsi="Times New Roman" w:cs="Times New Roman"/>
          <w:sz w:val="24"/>
          <w:szCs w:val="24"/>
        </w:rPr>
      </w:pPr>
      <w:r w:rsidRPr="00142755">
        <w:rPr>
          <w:rFonts w:ascii="Times New Roman" w:hAnsi="Times New Roman" w:cs="Times New Roman"/>
          <w:sz w:val="24"/>
          <w:szCs w:val="24"/>
        </w:rPr>
        <w:t xml:space="preserve">Navrhuje sa rozšíriť pôsobnosť úradu o novú oznamovaciu povinnosť voči ministerstvu v prípadoch zneužívania </w:t>
      </w:r>
      <w:r>
        <w:rPr>
          <w:rFonts w:ascii="Times New Roman" w:hAnsi="Times New Roman" w:cs="Times New Roman"/>
          <w:sz w:val="24"/>
          <w:szCs w:val="24"/>
        </w:rPr>
        <w:t xml:space="preserve">európskeho </w:t>
      </w:r>
      <w:r w:rsidRPr="00142755">
        <w:rPr>
          <w:rFonts w:ascii="Times New Roman" w:hAnsi="Times New Roman" w:cs="Times New Roman"/>
          <w:sz w:val="24"/>
          <w:szCs w:val="24"/>
        </w:rPr>
        <w:t>preukazu</w:t>
      </w:r>
      <w:r>
        <w:rPr>
          <w:rFonts w:ascii="Times New Roman" w:hAnsi="Times New Roman" w:cs="Times New Roman"/>
          <w:sz w:val="24"/>
          <w:szCs w:val="24"/>
        </w:rPr>
        <w:t xml:space="preserve"> osoby so zdravotným postihnutím</w:t>
      </w:r>
      <w:r w:rsidRPr="00142755">
        <w:rPr>
          <w:rFonts w:ascii="Times New Roman" w:hAnsi="Times New Roman" w:cs="Times New Roman"/>
          <w:sz w:val="24"/>
          <w:szCs w:val="24"/>
        </w:rPr>
        <w:t xml:space="preserve"> alebo </w:t>
      </w:r>
      <w:r>
        <w:rPr>
          <w:rFonts w:ascii="Times New Roman" w:hAnsi="Times New Roman" w:cs="Times New Roman"/>
          <w:sz w:val="24"/>
          <w:szCs w:val="24"/>
        </w:rPr>
        <w:t xml:space="preserve">európskeho </w:t>
      </w:r>
      <w:r w:rsidRPr="00142755">
        <w:rPr>
          <w:rFonts w:ascii="Times New Roman" w:hAnsi="Times New Roman" w:cs="Times New Roman"/>
          <w:sz w:val="24"/>
          <w:szCs w:val="24"/>
        </w:rPr>
        <w:t>parkovacieho preukazu</w:t>
      </w:r>
      <w:r>
        <w:rPr>
          <w:rFonts w:ascii="Times New Roman" w:hAnsi="Times New Roman" w:cs="Times New Roman"/>
          <w:sz w:val="24"/>
          <w:szCs w:val="24"/>
        </w:rPr>
        <w:t xml:space="preserve"> pre osoby so zdravotným postihnutím vyhotovených</w:t>
      </w:r>
      <w:r w:rsidRPr="00142755">
        <w:rPr>
          <w:rFonts w:ascii="Times New Roman" w:hAnsi="Times New Roman" w:cs="Times New Roman"/>
          <w:sz w:val="24"/>
          <w:szCs w:val="24"/>
        </w:rPr>
        <w:t xml:space="preserve"> iným členským štátom Európskej únie na území Slovenskej republiky.</w:t>
      </w:r>
      <w:r>
        <w:rPr>
          <w:rFonts w:ascii="Times New Roman" w:hAnsi="Times New Roman" w:cs="Times New Roman"/>
          <w:sz w:val="24"/>
          <w:szCs w:val="24"/>
        </w:rPr>
        <w:t xml:space="preserve"> </w:t>
      </w:r>
      <w:r w:rsidRPr="00142755">
        <w:rPr>
          <w:rFonts w:ascii="Times New Roman" w:hAnsi="Times New Roman" w:cs="Times New Roman"/>
          <w:sz w:val="24"/>
          <w:szCs w:val="24"/>
        </w:rPr>
        <w:t xml:space="preserve">Cieľom navrhovanej úpravy je vytvoriť mechanizmus na oznamovanie zneužívania </w:t>
      </w:r>
      <w:r>
        <w:rPr>
          <w:rFonts w:ascii="Times New Roman" w:hAnsi="Times New Roman" w:cs="Times New Roman"/>
          <w:sz w:val="24"/>
          <w:szCs w:val="24"/>
        </w:rPr>
        <w:t>európskeho preukazu osoby so zdravotným postihnutím</w:t>
      </w:r>
      <w:r w:rsidRPr="00142755">
        <w:rPr>
          <w:rFonts w:ascii="Times New Roman" w:hAnsi="Times New Roman" w:cs="Times New Roman"/>
          <w:sz w:val="24"/>
          <w:szCs w:val="24"/>
        </w:rPr>
        <w:t xml:space="preserve"> </w:t>
      </w:r>
      <w:r>
        <w:rPr>
          <w:rFonts w:ascii="Times New Roman" w:hAnsi="Times New Roman" w:cs="Times New Roman"/>
          <w:sz w:val="24"/>
          <w:szCs w:val="24"/>
        </w:rPr>
        <w:t xml:space="preserve">a európskeho parkovacieho preukazu pre osoby so zdravotným </w:t>
      </w:r>
      <w:r>
        <w:rPr>
          <w:rFonts w:ascii="Times New Roman" w:hAnsi="Times New Roman" w:cs="Times New Roman"/>
          <w:sz w:val="24"/>
          <w:szCs w:val="24"/>
        </w:rPr>
        <w:lastRenderedPageBreak/>
        <w:t>postihnutím vyhotovených</w:t>
      </w:r>
      <w:r w:rsidRPr="00142755">
        <w:rPr>
          <w:rFonts w:ascii="Times New Roman" w:hAnsi="Times New Roman" w:cs="Times New Roman"/>
          <w:sz w:val="24"/>
          <w:szCs w:val="24"/>
        </w:rPr>
        <w:t xml:space="preserve"> inými členskými štátmi EÚ, čím sa posilní ochrana pred</w:t>
      </w:r>
      <w:r>
        <w:rPr>
          <w:rFonts w:ascii="Times New Roman" w:hAnsi="Times New Roman" w:cs="Times New Roman"/>
          <w:sz w:val="24"/>
          <w:szCs w:val="24"/>
        </w:rPr>
        <w:t xml:space="preserve"> neoprávneným využívaním </w:t>
      </w:r>
      <w:r w:rsidRPr="00142755">
        <w:rPr>
          <w:rFonts w:ascii="Times New Roman" w:hAnsi="Times New Roman" w:cs="Times New Roman"/>
          <w:sz w:val="24"/>
          <w:szCs w:val="24"/>
        </w:rPr>
        <w:t>výhod</w:t>
      </w:r>
      <w:r>
        <w:rPr>
          <w:rFonts w:ascii="Times New Roman" w:hAnsi="Times New Roman" w:cs="Times New Roman"/>
          <w:sz w:val="24"/>
          <w:szCs w:val="24"/>
        </w:rPr>
        <w:t xml:space="preserve"> a zliav</w:t>
      </w:r>
      <w:r w:rsidRPr="00142755">
        <w:rPr>
          <w:rFonts w:ascii="Times New Roman" w:hAnsi="Times New Roman" w:cs="Times New Roman"/>
          <w:sz w:val="24"/>
          <w:szCs w:val="24"/>
        </w:rPr>
        <w:t xml:space="preserve"> spojených s týmito preukazmi</w:t>
      </w:r>
      <w:r>
        <w:rPr>
          <w:rFonts w:ascii="Times New Roman" w:hAnsi="Times New Roman" w:cs="Times New Roman"/>
          <w:sz w:val="24"/>
          <w:szCs w:val="24"/>
        </w:rPr>
        <w:t xml:space="preserve">. </w:t>
      </w:r>
    </w:p>
    <w:p w:rsidR="00142755" w:rsidRDefault="00142755" w:rsidP="00142755">
      <w:pPr>
        <w:jc w:val="both"/>
        <w:rPr>
          <w:rFonts w:ascii="Times New Roman" w:hAnsi="Times New Roman" w:cs="Times New Roman"/>
          <w:sz w:val="24"/>
          <w:szCs w:val="24"/>
        </w:rPr>
      </w:pPr>
    </w:p>
    <w:p w:rsidR="00F27142" w:rsidRDefault="00F27142" w:rsidP="00142755">
      <w:pPr>
        <w:jc w:val="both"/>
        <w:rPr>
          <w:rFonts w:ascii="Times New Roman" w:hAnsi="Times New Roman" w:cs="Times New Roman"/>
          <w:b/>
          <w:sz w:val="24"/>
          <w:szCs w:val="24"/>
        </w:rPr>
      </w:pPr>
    </w:p>
    <w:p w:rsidR="00142755" w:rsidRPr="00142755" w:rsidRDefault="00F27142" w:rsidP="00142755">
      <w:pPr>
        <w:jc w:val="both"/>
        <w:rPr>
          <w:rFonts w:ascii="Times New Roman" w:hAnsi="Times New Roman" w:cs="Times New Roman"/>
          <w:b/>
          <w:sz w:val="24"/>
          <w:szCs w:val="24"/>
        </w:rPr>
      </w:pPr>
      <w:r>
        <w:rPr>
          <w:rFonts w:ascii="Times New Roman" w:hAnsi="Times New Roman" w:cs="Times New Roman"/>
          <w:b/>
          <w:sz w:val="24"/>
          <w:szCs w:val="24"/>
        </w:rPr>
        <w:t>K bodu 9</w:t>
      </w:r>
    </w:p>
    <w:p w:rsidR="00F97FFA" w:rsidRDefault="006022D8" w:rsidP="00F97FFA">
      <w:pPr>
        <w:ind w:firstLine="708"/>
        <w:jc w:val="both"/>
        <w:rPr>
          <w:rFonts w:ascii="Times New Roman" w:hAnsi="Times New Roman" w:cs="Times New Roman"/>
          <w:sz w:val="24"/>
          <w:szCs w:val="24"/>
        </w:rPr>
      </w:pPr>
      <w:r w:rsidRPr="00A84697">
        <w:rPr>
          <w:rFonts w:ascii="Times New Roman" w:hAnsi="Times New Roman" w:cs="Times New Roman"/>
          <w:sz w:val="24"/>
          <w:szCs w:val="24"/>
        </w:rPr>
        <w:t>Ide o legislatívno-technick</w:t>
      </w:r>
      <w:r w:rsidR="00247A2F" w:rsidRPr="00A84697">
        <w:rPr>
          <w:rFonts w:ascii="Times New Roman" w:hAnsi="Times New Roman" w:cs="Times New Roman"/>
          <w:sz w:val="24"/>
          <w:szCs w:val="24"/>
        </w:rPr>
        <w:t>é</w:t>
      </w:r>
      <w:r w:rsidRPr="00A84697">
        <w:rPr>
          <w:rFonts w:ascii="Times New Roman" w:hAnsi="Times New Roman" w:cs="Times New Roman"/>
          <w:sz w:val="24"/>
          <w:szCs w:val="24"/>
        </w:rPr>
        <w:t xml:space="preserve"> </w:t>
      </w:r>
      <w:r w:rsidR="00247A2F" w:rsidRPr="00A84697">
        <w:rPr>
          <w:rFonts w:ascii="Times New Roman" w:hAnsi="Times New Roman" w:cs="Times New Roman"/>
          <w:sz w:val="24"/>
          <w:szCs w:val="24"/>
        </w:rPr>
        <w:t>precizovanie nadpisu, vzhľadom na skutočnosť, že predmetná časť neustanovuje len povinnosti a zodpovednosť fyzickej osoby, ale aj povinnosti a zodpovednosť orgánov verejnej moci a iných právnických a fyzických osôb</w:t>
      </w:r>
      <w:r w:rsidRPr="00A84697">
        <w:rPr>
          <w:rFonts w:ascii="Times New Roman" w:hAnsi="Times New Roman" w:cs="Times New Roman"/>
          <w:sz w:val="24"/>
          <w:szCs w:val="24"/>
        </w:rPr>
        <w:t xml:space="preserve">. </w:t>
      </w:r>
    </w:p>
    <w:p w:rsidR="00F27142" w:rsidRDefault="00F27142" w:rsidP="00F97FFA">
      <w:pPr>
        <w:jc w:val="both"/>
        <w:rPr>
          <w:rFonts w:ascii="Times New Roman" w:hAnsi="Times New Roman" w:cs="Times New Roman"/>
          <w:b/>
          <w:sz w:val="24"/>
          <w:szCs w:val="24"/>
        </w:rPr>
      </w:pPr>
    </w:p>
    <w:p w:rsidR="00E90EBB" w:rsidRPr="00F97FFA" w:rsidRDefault="00E90EBB" w:rsidP="00F97FFA">
      <w:pPr>
        <w:jc w:val="both"/>
        <w:rPr>
          <w:rFonts w:ascii="Times New Roman" w:hAnsi="Times New Roman" w:cs="Times New Roman"/>
          <w:sz w:val="24"/>
          <w:szCs w:val="24"/>
        </w:rPr>
      </w:pPr>
      <w:r w:rsidRPr="00A84697">
        <w:rPr>
          <w:rFonts w:ascii="Times New Roman" w:hAnsi="Times New Roman" w:cs="Times New Roman"/>
          <w:b/>
          <w:sz w:val="24"/>
          <w:szCs w:val="24"/>
        </w:rPr>
        <w:t xml:space="preserve">K bodu </w:t>
      </w:r>
      <w:r w:rsidR="00F27142">
        <w:rPr>
          <w:rFonts w:ascii="Times New Roman" w:hAnsi="Times New Roman" w:cs="Times New Roman"/>
          <w:b/>
          <w:sz w:val="24"/>
          <w:szCs w:val="24"/>
        </w:rPr>
        <w:t>10</w:t>
      </w:r>
      <w:r w:rsidRPr="00A84697">
        <w:rPr>
          <w:rFonts w:ascii="Times New Roman" w:hAnsi="Times New Roman" w:cs="Times New Roman"/>
          <w:b/>
          <w:sz w:val="24"/>
          <w:szCs w:val="24"/>
        </w:rPr>
        <w:t xml:space="preserve"> (§ 61)</w:t>
      </w:r>
    </w:p>
    <w:p w:rsidR="00E90EBB" w:rsidRDefault="00E90EBB" w:rsidP="0055150A">
      <w:pPr>
        <w:jc w:val="both"/>
        <w:rPr>
          <w:rFonts w:ascii="Times New Roman" w:hAnsi="Times New Roman" w:cs="Times New Roman"/>
          <w:sz w:val="24"/>
          <w:szCs w:val="24"/>
        </w:rPr>
      </w:pPr>
      <w:r w:rsidRPr="00A84697">
        <w:rPr>
          <w:rFonts w:ascii="Times New Roman" w:hAnsi="Times New Roman" w:cs="Times New Roman"/>
          <w:sz w:val="24"/>
          <w:szCs w:val="24"/>
        </w:rPr>
        <w:tab/>
      </w:r>
      <w:r w:rsidR="0011372F" w:rsidRPr="00A84697">
        <w:rPr>
          <w:rFonts w:ascii="Times New Roman" w:hAnsi="Times New Roman" w:cs="Times New Roman"/>
          <w:sz w:val="24"/>
          <w:szCs w:val="24"/>
        </w:rPr>
        <w:t>Nové ustanovenie</w:t>
      </w:r>
      <w:r w:rsidRPr="00A84697">
        <w:rPr>
          <w:rFonts w:ascii="Times New Roman" w:hAnsi="Times New Roman" w:cs="Times New Roman"/>
          <w:sz w:val="24"/>
          <w:szCs w:val="24"/>
        </w:rPr>
        <w:t xml:space="preserve"> § 61 zakotvuje povinnosť pre orgány štátnej správy, obce a samosprávne kraje bezplatne, zrozumiteľne a</w:t>
      </w:r>
      <w:r w:rsidR="00EA1E51" w:rsidRPr="00A84697">
        <w:rPr>
          <w:rFonts w:ascii="Times New Roman" w:hAnsi="Times New Roman" w:cs="Times New Roman"/>
          <w:sz w:val="24"/>
          <w:szCs w:val="24"/>
        </w:rPr>
        <w:t xml:space="preserve"> </w:t>
      </w:r>
      <w:r w:rsidRPr="00A84697">
        <w:rPr>
          <w:rFonts w:ascii="Times New Roman" w:hAnsi="Times New Roman" w:cs="Times New Roman"/>
          <w:sz w:val="24"/>
          <w:szCs w:val="24"/>
        </w:rPr>
        <w:t xml:space="preserve">v prístupnej </w:t>
      </w:r>
      <w:r w:rsidR="00EA1E51" w:rsidRPr="00A84697">
        <w:rPr>
          <w:rFonts w:ascii="Times New Roman" w:hAnsi="Times New Roman" w:cs="Times New Roman"/>
          <w:sz w:val="24"/>
          <w:szCs w:val="24"/>
        </w:rPr>
        <w:t>podobe zverejňovať informácie o </w:t>
      </w:r>
      <w:r w:rsidR="00D34168" w:rsidRPr="00A84697">
        <w:rPr>
          <w:rFonts w:ascii="Times New Roman" w:hAnsi="Times New Roman" w:cs="Times New Roman"/>
          <w:sz w:val="24"/>
          <w:szCs w:val="24"/>
        </w:rPr>
        <w:t>všetkých poskytovaných výhodách</w:t>
      </w:r>
      <w:r w:rsidRPr="00A84697">
        <w:rPr>
          <w:rFonts w:ascii="Times New Roman" w:hAnsi="Times New Roman" w:cs="Times New Roman"/>
          <w:sz w:val="24"/>
          <w:szCs w:val="24"/>
        </w:rPr>
        <w:t xml:space="preserve"> </w:t>
      </w:r>
      <w:r w:rsidR="00D34168" w:rsidRPr="00A84697">
        <w:rPr>
          <w:rFonts w:ascii="Times New Roman" w:hAnsi="Times New Roman" w:cs="Times New Roman"/>
          <w:sz w:val="24"/>
          <w:szCs w:val="24"/>
        </w:rPr>
        <w:t>pre držiteľov európskeho preukazu osoby so zdravotným postihnutím a európskeho parkovacieho preukazu pre osoby so zdravotným postihnutím</w:t>
      </w:r>
      <w:r w:rsidRPr="00A84697">
        <w:rPr>
          <w:rFonts w:ascii="Times New Roman" w:hAnsi="Times New Roman" w:cs="Times New Roman"/>
          <w:sz w:val="24"/>
          <w:szCs w:val="24"/>
        </w:rPr>
        <w:t xml:space="preserve">. </w:t>
      </w:r>
      <w:r w:rsidR="00D34168" w:rsidRPr="00A84697">
        <w:rPr>
          <w:rFonts w:ascii="Times New Roman" w:hAnsi="Times New Roman" w:cs="Times New Roman"/>
          <w:sz w:val="24"/>
          <w:szCs w:val="24"/>
        </w:rPr>
        <w:t>Cieľom právnej úpravy je zabezpečiť, aby mali</w:t>
      </w:r>
      <w:r w:rsidR="0055150A" w:rsidRPr="00A84697">
        <w:rPr>
          <w:rFonts w:ascii="Times New Roman" w:hAnsi="Times New Roman" w:cs="Times New Roman"/>
          <w:sz w:val="24"/>
          <w:szCs w:val="24"/>
        </w:rPr>
        <w:t xml:space="preserve"> držitelia </w:t>
      </w:r>
      <w:r w:rsidR="00383EC0">
        <w:rPr>
          <w:rFonts w:ascii="Times New Roman" w:hAnsi="Times New Roman" w:cs="Times New Roman"/>
          <w:sz w:val="24"/>
          <w:szCs w:val="24"/>
        </w:rPr>
        <w:t>týchto</w:t>
      </w:r>
      <w:r w:rsidR="0055150A" w:rsidRPr="00A84697">
        <w:rPr>
          <w:rFonts w:ascii="Times New Roman" w:hAnsi="Times New Roman" w:cs="Times New Roman"/>
          <w:sz w:val="24"/>
          <w:szCs w:val="24"/>
        </w:rPr>
        <w:t xml:space="preserve"> preukazov</w:t>
      </w:r>
      <w:r w:rsidR="00D34168" w:rsidRPr="00A84697">
        <w:rPr>
          <w:rFonts w:ascii="Times New Roman" w:hAnsi="Times New Roman" w:cs="Times New Roman"/>
          <w:sz w:val="24"/>
          <w:szCs w:val="24"/>
        </w:rPr>
        <w:t xml:space="preserve"> zo Slovenskej republiky, ako aj z iných </w:t>
      </w:r>
      <w:r w:rsidR="0055150A" w:rsidRPr="00A84697">
        <w:rPr>
          <w:rFonts w:ascii="Times New Roman" w:hAnsi="Times New Roman" w:cs="Times New Roman"/>
          <w:sz w:val="24"/>
          <w:szCs w:val="24"/>
        </w:rPr>
        <w:t xml:space="preserve">členských </w:t>
      </w:r>
      <w:r w:rsidR="00D34168" w:rsidRPr="00A84697">
        <w:rPr>
          <w:rFonts w:ascii="Times New Roman" w:hAnsi="Times New Roman" w:cs="Times New Roman"/>
          <w:sz w:val="24"/>
          <w:szCs w:val="24"/>
        </w:rPr>
        <w:t>štátov Európskej únie jednoduchý prístup k informáciám o možných zľavách a</w:t>
      </w:r>
      <w:r w:rsidR="0055150A" w:rsidRPr="00A84697">
        <w:rPr>
          <w:rFonts w:ascii="Times New Roman" w:hAnsi="Times New Roman" w:cs="Times New Roman"/>
          <w:sz w:val="24"/>
          <w:szCs w:val="24"/>
        </w:rPr>
        <w:t> parkovacích výhodách</w:t>
      </w:r>
      <w:r w:rsidR="00D34168" w:rsidRPr="00A84697">
        <w:rPr>
          <w:rFonts w:ascii="Times New Roman" w:hAnsi="Times New Roman" w:cs="Times New Roman"/>
          <w:sz w:val="24"/>
          <w:szCs w:val="24"/>
        </w:rPr>
        <w:t xml:space="preserve">. </w:t>
      </w:r>
    </w:p>
    <w:p w:rsidR="00383EC0" w:rsidRDefault="00383EC0" w:rsidP="0055150A">
      <w:pPr>
        <w:jc w:val="both"/>
        <w:rPr>
          <w:rFonts w:ascii="Times New Roman" w:hAnsi="Times New Roman" w:cs="Times New Roman"/>
          <w:sz w:val="24"/>
          <w:szCs w:val="24"/>
        </w:rPr>
      </w:pPr>
    </w:p>
    <w:p w:rsidR="00383EC0" w:rsidRDefault="00F27142" w:rsidP="0055150A">
      <w:pPr>
        <w:jc w:val="both"/>
        <w:rPr>
          <w:rFonts w:ascii="Times New Roman" w:hAnsi="Times New Roman" w:cs="Times New Roman"/>
          <w:b/>
          <w:sz w:val="24"/>
          <w:szCs w:val="24"/>
        </w:rPr>
      </w:pPr>
      <w:r>
        <w:rPr>
          <w:rFonts w:ascii="Times New Roman" w:hAnsi="Times New Roman" w:cs="Times New Roman"/>
          <w:b/>
          <w:sz w:val="24"/>
          <w:szCs w:val="24"/>
        </w:rPr>
        <w:t>K bodu 11</w:t>
      </w:r>
      <w:r w:rsidR="00383EC0">
        <w:rPr>
          <w:rFonts w:ascii="Times New Roman" w:hAnsi="Times New Roman" w:cs="Times New Roman"/>
          <w:b/>
          <w:sz w:val="24"/>
          <w:szCs w:val="24"/>
        </w:rPr>
        <w:t xml:space="preserve"> (§ 64 ods. 4)</w:t>
      </w:r>
    </w:p>
    <w:p w:rsidR="00383EC0" w:rsidRDefault="00974993" w:rsidP="003B6DFC">
      <w:pPr>
        <w:ind w:firstLine="708"/>
        <w:jc w:val="both"/>
        <w:rPr>
          <w:rFonts w:ascii="Times New Roman" w:hAnsi="Times New Roman" w:cs="Times New Roman"/>
          <w:sz w:val="24"/>
          <w:szCs w:val="24"/>
        </w:rPr>
      </w:pPr>
      <w:r>
        <w:rPr>
          <w:rFonts w:ascii="Times New Roman" w:hAnsi="Times New Roman" w:cs="Times New Roman"/>
          <w:sz w:val="24"/>
          <w:szCs w:val="24"/>
        </w:rPr>
        <w:t>Legislatívno</w:t>
      </w:r>
      <w:r w:rsidR="00A1384F">
        <w:rPr>
          <w:rFonts w:ascii="Times New Roman" w:hAnsi="Times New Roman" w:cs="Times New Roman"/>
          <w:sz w:val="24"/>
          <w:szCs w:val="24"/>
        </w:rPr>
        <w:t>-</w:t>
      </w:r>
      <w:bookmarkStart w:id="0" w:name="_GoBack"/>
      <w:bookmarkEnd w:id="0"/>
      <w:r>
        <w:rPr>
          <w:rFonts w:ascii="Times New Roman" w:hAnsi="Times New Roman" w:cs="Times New Roman"/>
          <w:sz w:val="24"/>
          <w:szCs w:val="24"/>
        </w:rPr>
        <w:t>technická úprava v súvislosti s bodom 12</w:t>
      </w:r>
      <w:r w:rsidR="00383EC0" w:rsidRPr="003B6DFC">
        <w:rPr>
          <w:rFonts w:ascii="Times New Roman" w:hAnsi="Times New Roman" w:cs="Times New Roman"/>
          <w:sz w:val="24"/>
          <w:szCs w:val="24"/>
        </w:rPr>
        <w:t>.</w:t>
      </w:r>
    </w:p>
    <w:p w:rsidR="00383EC0" w:rsidRDefault="00383EC0" w:rsidP="00383EC0">
      <w:pPr>
        <w:jc w:val="both"/>
        <w:rPr>
          <w:rFonts w:ascii="Times New Roman" w:hAnsi="Times New Roman" w:cs="Times New Roman"/>
          <w:sz w:val="24"/>
          <w:szCs w:val="24"/>
        </w:rPr>
      </w:pPr>
    </w:p>
    <w:p w:rsidR="0055150A" w:rsidRPr="00A84697" w:rsidRDefault="0055150A" w:rsidP="0055150A">
      <w:pPr>
        <w:jc w:val="both"/>
        <w:rPr>
          <w:rFonts w:ascii="Times New Roman" w:hAnsi="Times New Roman" w:cs="Times New Roman"/>
          <w:b/>
          <w:sz w:val="24"/>
          <w:szCs w:val="24"/>
        </w:rPr>
      </w:pPr>
      <w:r w:rsidRPr="00A84697">
        <w:rPr>
          <w:rFonts w:ascii="Times New Roman" w:hAnsi="Times New Roman" w:cs="Times New Roman"/>
          <w:b/>
          <w:sz w:val="24"/>
          <w:szCs w:val="24"/>
        </w:rPr>
        <w:t xml:space="preserve">K bodu </w:t>
      </w:r>
      <w:r w:rsidR="00F27142">
        <w:rPr>
          <w:rFonts w:ascii="Times New Roman" w:hAnsi="Times New Roman" w:cs="Times New Roman"/>
          <w:b/>
          <w:sz w:val="24"/>
          <w:szCs w:val="24"/>
        </w:rPr>
        <w:t>12</w:t>
      </w:r>
      <w:r w:rsidRPr="00A84697">
        <w:rPr>
          <w:rFonts w:ascii="Times New Roman" w:hAnsi="Times New Roman" w:cs="Times New Roman"/>
          <w:b/>
          <w:sz w:val="24"/>
          <w:szCs w:val="24"/>
        </w:rPr>
        <w:t xml:space="preserve"> (</w:t>
      </w:r>
      <w:r w:rsidR="0040520B" w:rsidRPr="00A84697">
        <w:rPr>
          <w:rFonts w:ascii="Times New Roman" w:hAnsi="Times New Roman" w:cs="Times New Roman"/>
          <w:b/>
          <w:sz w:val="24"/>
          <w:szCs w:val="24"/>
        </w:rPr>
        <w:t>§ 64 ods. 5)</w:t>
      </w:r>
    </w:p>
    <w:p w:rsidR="0055150A" w:rsidRPr="00A84697" w:rsidRDefault="0055150A" w:rsidP="006D5D0D">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Navrhovaná úprava rozširuje okruh osôb, o</w:t>
      </w:r>
      <w:r w:rsidR="0040520B" w:rsidRPr="00A84697">
        <w:rPr>
          <w:rFonts w:ascii="Times New Roman" w:eastAsia="Times New Roman" w:hAnsi="Times New Roman" w:cs="Times New Roman"/>
          <w:sz w:val="24"/>
          <w:szCs w:val="24"/>
          <w:lang w:eastAsia="sk-SK"/>
        </w:rPr>
        <w:t> </w:t>
      </w:r>
      <w:r w:rsidRPr="00A84697">
        <w:rPr>
          <w:rFonts w:ascii="Times New Roman" w:eastAsia="Times New Roman" w:hAnsi="Times New Roman" w:cs="Times New Roman"/>
          <w:sz w:val="24"/>
          <w:szCs w:val="24"/>
          <w:lang w:eastAsia="sk-SK"/>
        </w:rPr>
        <w:t>ktorých</w:t>
      </w:r>
      <w:r w:rsidR="0040520B" w:rsidRPr="00A84697">
        <w:rPr>
          <w:rFonts w:ascii="Times New Roman" w:eastAsia="Times New Roman" w:hAnsi="Times New Roman" w:cs="Times New Roman"/>
          <w:sz w:val="24"/>
          <w:szCs w:val="24"/>
          <w:lang w:eastAsia="sk-SK"/>
        </w:rPr>
        <w:t xml:space="preserve"> príslušný orgán spracúva</w:t>
      </w:r>
      <w:r w:rsidRPr="00A84697">
        <w:rPr>
          <w:rFonts w:ascii="Times New Roman" w:eastAsia="Times New Roman" w:hAnsi="Times New Roman" w:cs="Times New Roman"/>
          <w:sz w:val="24"/>
          <w:szCs w:val="24"/>
          <w:lang w:eastAsia="sk-SK"/>
        </w:rPr>
        <w:t xml:space="preserve"> údaje v informačnom systéme,</w:t>
      </w:r>
      <w:r w:rsidR="0040520B" w:rsidRPr="00A84697">
        <w:rPr>
          <w:rFonts w:ascii="Times New Roman" w:eastAsia="Times New Roman" w:hAnsi="Times New Roman" w:cs="Times New Roman"/>
          <w:sz w:val="24"/>
          <w:szCs w:val="24"/>
          <w:lang w:eastAsia="sk-SK"/>
        </w:rPr>
        <w:t xml:space="preserve"> a to</w:t>
      </w:r>
      <w:r w:rsidRPr="00A84697">
        <w:rPr>
          <w:rFonts w:ascii="Times New Roman" w:eastAsia="Times New Roman" w:hAnsi="Times New Roman" w:cs="Times New Roman"/>
          <w:sz w:val="24"/>
          <w:szCs w:val="24"/>
          <w:lang w:eastAsia="sk-SK"/>
        </w:rPr>
        <w:t xml:space="preserve"> v nadväznosti na zavedenie európskeho preukazu</w:t>
      </w:r>
      <w:r w:rsidR="0040520B" w:rsidRPr="00A84697">
        <w:rPr>
          <w:rFonts w:ascii="Times New Roman" w:eastAsia="Times New Roman" w:hAnsi="Times New Roman" w:cs="Times New Roman"/>
          <w:sz w:val="24"/>
          <w:szCs w:val="24"/>
          <w:lang w:eastAsia="sk-SK"/>
        </w:rPr>
        <w:t xml:space="preserve"> osoby so zdravotným postihnutím</w:t>
      </w:r>
      <w:r w:rsidRPr="00A84697">
        <w:rPr>
          <w:rFonts w:ascii="Times New Roman" w:eastAsia="Times New Roman" w:hAnsi="Times New Roman" w:cs="Times New Roman"/>
          <w:sz w:val="24"/>
          <w:szCs w:val="24"/>
          <w:lang w:eastAsia="sk-SK"/>
        </w:rPr>
        <w:t xml:space="preserve"> a európskeho parkovacieho preukazu</w:t>
      </w:r>
      <w:r w:rsidR="0040520B" w:rsidRPr="00A84697">
        <w:rPr>
          <w:rFonts w:ascii="Times New Roman" w:eastAsia="Times New Roman" w:hAnsi="Times New Roman" w:cs="Times New Roman"/>
          <w:sz w:val="24"/>
          <w:szCs w:val="24"/>
          <w:lang w:eastAsia="sk-SK"/>
        </w:rPr>
        <w:t xml:space="preserve"> pre osoby so zdravotným postihnutím</w:t>
      </w:r>
      <w:r w:rsidRPr="00A84697">
        <w:rPr>
          <w:rFonts w:ascii="Times New Roman" w:eastAsia="Times New Roman" w:hAnsi="Times New Roman" w:cs="Times New Roman"/>
          <w:sz w:val="24"/>
          <w:szCs w:val="24"/>
          <w:lang w:eastAsia="sk-SK"/>
        </w:rPr>
        <w:t>. Spracúvanie</w:t>
      </w:r>
      <w:r w:rsidR="0040520B" w:rsidRPr="00A84697">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týchto údajov</w:t>
      </w:r>
      <w:r w:rsidR="0040520B" w:rsidRPr="00A84697">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je nevyhnutné</w:t>
      </w:r>
      <w:r w:rsidR="0040520B" w:rsidRPr="00A84697">
        <w:rPr>
          <w:rFonts w:ascii="Times New Roman" w:eastAsia="Times New Roman" w:hAnsi="Times New Roman" w:cs="Times New Roman"/>
          <w:sz w:val="24"/>
          <w:szCs w:val="24"/>
          <w:lang w:eastAsia="sk-SK"/>
        </w:rPr>
        <w:t xml:space="preserve"> nielen pre</w:t>
      </w:r>
      <w:r w:rsidRPr="00A84697">
        <w:rPr>
          <w:rFonts w:ascii="Times New Roman" w:eastAsia="Times New Roman" w:hAnsi="Times New Roman" w:cs="Times New Roman"/>
          <w:sz w:val="24"/>
          <w:szCs w:val="24"/>
          <w:lang w:eastAsia="sk-SK"/>
        </w:rPr>
        <w:t xml:space="preserve"> výkon štátnej</w:t>
      </w:r>
      <w:r w:rsidR="0040520B" w:rsidRPr="00A84697">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správy,</w:t>
      </w:r>
      <w:r w:rsidR="0040520B" w:rsidRPr="00A84697">
        <w:rPr>
          <w:rFonts w:ascii="Times New Roman" w:eastAsia="Times New Roman" w:hAnsi="Times New Roman" w:cs="Times New Roman"/>
          <w:sz w:val="24"/>
          <w:szCs w:val="24"/>
          <w:lang w:eastAsia="sk-SK"/>
        </w:rPr>
        <w:t xml:space="preserve"> ale aj </w:t>
      </w:r>
      <w:r w:rsidRPr="00A84697">
        <w:rPr>
          <w:rFonts w:ascii="Times New Roman" w:eastAsia="Times New Roman" w:hAnsi="Times New Roman" w:cs="Times New Roman"/>
          <w:sz w:val="24"/>
          <w:szCs w:val="24"/>
          <w:lang w:eastAsia="sk-SK"/>
        </w:rPr>
        <w:t>pre potreby</w:t>
      </w:r>
      <w:r w:rsidR="0040520B" w:rsidRPr="00A84697">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kontroly</w:t>
      </w:r>
      <w:r w:rsidR="0040520B" w:rsidRPr="00A84697">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platnosti</w:t>
      </w:r>
      <w:r w:rsidR="0040520B" w:rsidRPr="00A84697">
        <w:rPr>
          <w:rFonts w:ascii="Times New Roman" w:eastAsia="Times New Roman" w:hAnsi="Times New Roman" w:cs="Times New Roman"/>
          <w:sz w:val="24"/>
          <w:szCs w:val="24"/>
          <w:lang w:eastAsia="sk-SK"/>
        </w:rPr>
        <w:t xml:space="preserve"> obidvoch európskych </w:t>
      </w:r>
      <w:r w:rsidRPr="00A84697">
        <w:rPr>
          <w:rFonts w:ascii="Times New Roman" w:eastAsia="Times New Roman" w:hAnsi="Times New Roman" w:cs="Times New Roman"/>
          <w:sz w:val="24"/>
          <w:szCs w:val="24"/>
          <w:lang w:eastAsia="sk-SK"/>
        </w:rPr>
        <w:t>preukazov v</w:t>
      </w:r>
      <w:r w:rsidR="0040520B" w:rsidRPr="00A84697">
        <w:rPr>
          <w:rFonts w:ascii="Times New Roman" w:eastAsia="Times New Roman" w:hAnsi="Times New Roman" w:cs="Times New Roman"/>
          <w:sz w:val="24"/>
          <w:szCs w:val="24"/>
          <w:lang w:eastAsia="sk-SK"/>
        </w:rPr>
        <w:t> </w:t>
      </w:r>
      <w:r w:rsidRPr="00A84697">
        <w:rPr>
          <w:rFonts w:ascii="Times New Roman" w:eastAsia="Times New Roman" w:hAnsi="Times New Roman" w:cs="Times New Roman"/>
          <w:sz w:val="24"/>
          <w:szCs w:val="24"/>
          <w:lang w:eastAsia="sk-SK"/>
        </w:rPr>
        <w:t>rámci</w:t>
      </w:r>
      <w:r w:rsidR="0040520B" w:rsidRPr="00A84697">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Európskej</w:t>
      </w:r>
      <w:r w:rsidR="0040520B" w:rsidRPr="00A84697">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únie</w:t>
      </w:r>
      <w:r w:rsidR="0040520B" w:rsidRPr="00A84697">
        <w:rPr>
          <w:rFonts w:ascii="Times New Roman" w:eastAsia="Times New Roman" w:hAnsi="Times New Roman" w:cs="Times New Roman"/>
          <w:sz w:val="24"/>
          <w:szCs w:val="24"/>
          <w:lang w:eastAsia="sk-SK"/>
        </w:rPr>
        <w:t xml:space="preserve">. </w:t>
      </w:r>
    </w:p>
    <w:p w:rsidR="006D5D0D" w:rsidRDefault="006D5D0D" w:rsidP="006D5D0D">
      <w:pPr>
        <w:jc w:val="both"/>
        <w:rPr>
          <w:rFonts w:ascii="Times New Roman" w:eastAsia="Times New Roman" w:hAnsi="Times New Roman" w:cs="Times New Roman"/>
          <w:sz w:val="24"/>
          <w:szCs w:val="24"/>
          <w:lang w:eastAsia="sk-SK"/>
        </w:rPr>
      </w:pPr>
    </w:p>
    <w:p w:rsidR="00383EC0" w:rsidRPr="00974993" w:rsidRDefault="00F27142" w:rsidP="006D5D0D">
      <w:pPr>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K bodu 13</w:t>
      </w:r>
      <w:r w:rsidR="00383EC0">
        <w:rPr>
          <w:rFonts w:ascii="Times New Roman" w:eastAsia="Times New Roman" w:hAnsi="Times New Roman" w:cs="Times New Roman"/>
          <w:b/>
          <w:sz w:val="24"/>
          <w:szCs w:val="24"/>
          <w:lang w:eastAsia="sk-SK"/>
        </w:rPr>
        <w:t xml:space="preserve"> (</w:t>
      </w:r>
      <w:r w:rsidR="00975F84">
        <w:rPr>
          <w:rFonts w:ascii="Times New Roman" w:eastAsia="Times New Roman" w:hAnsi="Times New Roman" w:cs="Times New Roman"/>
          <w:b/>
          <w:sz w:val="24"/>
          <w:szCs w:val="24"/>
          <w:lang w:eastAsia="sk-SK"/>
        </w:rPr>
        <w:t>§ 64a a § 64b</w:t>
      </w:r>
      <w:r w:rsidR="00383EC0">
        <w:rPr>
          <w:rFonts w:ascii="Times New Roman" w:eastAsia="Times New Roman" w:hAnsi="Times New Roman" w:cs="Times New Roman"/>
          <w:b/>
          <w:sz w:val="24"/>
          <w:szCs w:val="24"/>
          <w:lang w:eastAsia="sk-SK"/>
        </w:rPr>
        <w:t>)</w:t>
      </w:r>
    </w:p>
    <w:p w:rsidR="00975F84" w:rsidRPr="00975F84" w:rsidRDefault="00975F84" w:rsidP="00974993">
      <w:pPr>
        <w:ind w:firstLine="708"/>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 novom ustanovení § 64a sa n</w:t>
      </w:r>
      <w:r w:rsidRPr="00975F84">
        <w:rPr>
          <w:rFonts w:ascii="Times New Roman" w:eastAsia="Times New Roman" w:hAnsi="Times New Roman" w:cs="Times New Roman"/>
          <w:sz w:val="24"/>
          <w:szCs w:val="24"/>
          <w:lang w:eastAsia="sk-SK"/>
        </w:rPr>
        <w:t>avrhuje ustanoviť pôsobnosť Slovenskej obchodnej inšpekcie pri výkone dohľadu nad dodržiavaním práv</w:t>
      </w:r>
      <w:r>
        <w:rPr>
          <w:rFonts w:ascii="Times New Roman" w:eastAsia="Times New Roman" w:hAnsi="Times New Roman" w:cs="Times New Roman"/>
          <w:sz w:val="24"/>
          <w:szCs w:val="24"/>
          <w:lang w:eastAsia="sk-SK"/>
        </w:rPr>
        <w:t xml:space="preserve"> osôb so zdravotným postihnutím, ktoré sú držiteľmi</w:t>
      </w:r>
      <w:r w:rsidRPr="00975F84">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európskeho </w:t>
      </w:r>
      <w:r w:rsidRPr="00975F84">
        <w:rPr>
          <w:rFonts w:ascii="Times New Roman" w:eastAsia="Times New Roman" w:hAnsi="Times New Roman" w:cs="Times New Roman"/>
          <w:sz w:val="24"/>
          <w:szCs w:val="24"/>
          <w:lang w:eastAsia="sk-SK"/>
        </w:rPr>
        <w:t>preukazu osoby s</w:t>
      </w:r>
      <w:r>
        <w:rPr>
          <w:rFonts w:ascii="Times New Roman" w:eastAsia="Times New Roman" w:hAnsi="Times New Roman" w:cs="Times New Roman"/>
          <w:sz w:val="24"/>
          <w:szCs w:val="24"/>
          <w:lang w:eastAsia="sk-SK"/>
        </w:rPr>
        <w:t>o</w:t>
      </w:r>
      <w:r w:rsidRPr="00975F84">
        <w:rPr>
          <w:rFonts w:ascii="Times New Roman" w:eastAsia="Times New Roman" w:hAnsi="Times New Roman" w:cs="Times New Roman"/>
          <w:sz w:val="24"/>
          <w:szCs w:val="24"/>
          <w:lang w:eastAsia="sk-SK"/>
        </w:rPr>
        <w:t xml:space="preserve"> zdr</w:t>
      </w:r>
      <w:r>
        <w:rPr>
          <w:rFonts w:ascii="Times New Roman" w:eastAsia="Times New Roman" w:hAnsi="Times New Roman" w:cs="Times New Roman"/>
          <w:sz w:val="24"/>
          <w:szCs w:val="24"/>
          <w:lang w:eastAsia="sk-SK"/>
        </w:rPr>
        <w:t>avotným postihnutím alebo európskeho parkovacieho preukazu pre osoby so zdravotným postihnutím</w:t>
      </w:r>
      <w:r w:rsidRPr="00975F84">
        <w:rPr>
          <w:rFonts w:ascii="Times New Roman" w:eastAsia="Times New Roman" w:hAnsi="Times New Roman" w:cs="Times New Roman"/>
          <w:sz w:val="24"/>
          <w:szCs w:val="24"/>
          <w:lang w:eastAsia="sk-SK"/>
        </w:rPr>
        <w:t xml:space="preserve">. </w:t>
      </w:r>
    </w:p>
    <w:p w:rsidR="00975F84" w:rsidRPr="00975F84" w:rsidRDefault="00975F84" w:rsidP="00975F84">
      <w:pPr>
        <w:jc w:val="both"/>
        <w:rPr>
          <w:rFonts w:ascii="Times New Roman" w:eastAsia="Times New Roman" w:hAnsi="Times New Roman" w:cs="Times New Roman"/>
          <w:sz w:val="24"/>
          <w:szCs w:val="24"/>
          <w:lang w:eastAsia="sk-SK"/>
        </w:rPr>
      </w:pPr>
    </w:p>
    <w:p w:rsidR="00975F84" w:rsidRDefault="00975F84" w:rsidP="00974993">
      <w:pPr>
        <w:ind w:firstLine="708"/>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Ustanovenie § 64b vymedzuje</w:t>
      </w:r>
      <w:r w:rsidRPr="00975F84">
        <w:rPr>
          <w:rFonts w:ascii="Times New Roman" w:eastAsia="Times New Roman" w:hAnsi="Times New Roman" w:cs="Times New Roman"/>
          <w:sz w:val="24"/>
          <w:szCs w:val="24"/>
          <w:lang w:eastAsia="sk-SK"/>
        </w:rPr>
        <w:t xml:space="preserve"> skutkové podstaty správnych deliktov za porušenie povinností ustanovených zákonom v oblasti uznávania </w:t>
      </w:r>
      <w:r>
        <w:rPr>
          <w:rFonts w:ascii="Times New Roman" w:eastAsia="Times New Roman" w:hAnsi="Times New Roman" w:cs="Times New Roman"/>
          <w:sz w:val="24"/>
          <w:szCs w:val="24"/>
          <w:lang w:eastAsia="sk-SK"/>
        </w:rPr>
        <w:t xml:space="preserve">európskeho </w:t>
      </w:r>
      <w:r w:rsidRPr="00975F84">
        <w:rPr>
          <w:rFonts w:ascii="Times New Roman" w:eastAsia="Times New Roman" w:hAnsi="Times New Roman" w:cs="Times New Roman"/>
          <w:sz w:val="24"/>
          <w:szCs w:val="24"/>
          <w:lang w:eastAsia="sk-SK"/>
        </w:rPr>
        <w:t>preukazu</w:t>
      </w:r>
      <w:r>
        <w:rPr>
          <w:rFonts w:ascii="Times New Roman" w:eastAsia="Times New Roman" w:hAnsi="Times New Roman" w:cs="Times New Roman"/>
          <w:sz w:val="24"/>
          <w:szCs w:val="24"/>
          <w:lang w:eastAsia="sk-SK"/>
        </w:rPr>
        <w:t xml:space="preserve"> osoby so zdravotným postihnutím</w:t>
      </w:r>
      <w:r w:rsidRPr="00975F84">
        <w:rPr>
          <w:rFonts w:ascii="Times New Roman" w:eastAsia="Times New Roman" w:hAnsi="Times New Roman" w:cs="Times New Roman"/>
          <w:sz w:val="24"/>
          <w:szCs w:val="24"/>
          <w:lang w:eastAsia="sk-SK"/>
        </w:rPr>
        <w:t xml:space="preserve"> a</w:t>
      </w:r>
      <w:r>
        <w:rPr>
          <w:rFonts w:ascii="Times New Roman" w:eastAsia="Times New Roman" w:hAnsi="Times New Roman" w:cs="Times New Roman"/>
          <w:sz w:val="24"/>
          <w:szCs w:val="24"/>
          <w:lang w:eastAsia="sk-SK"/>
        </w:rPr>
        <w:t>lebo európskeho</w:t>
      </w:r>
      <w:r w:rsidRPr="00975F84">
        <w:rPr>
          <w:rFonts w:ascii="Times New Roman" w:eastAsia="Times New Roman" w:hAnsi="Times New Roman" w:cs="Times New Roman"/>
          <w:sz w:val="24"/>
          <w:szCs w:val="24"/>
          <w:lang w:eastAsia="sk-SK"/>
        </w:rPr>
        <w:t xml:space="preserve"> parkovacieho preukazu</w:t>
      </w:r>
      <w:r>
        <w:rPr>
          <w:rFonts w:ascii="Times New Roman" w:eastAsia="Times New Roman" w:hAnsi="Times New Roman" w:cs="Times New Roman"/>
          <w:sz w:val="24"/>
          <w:szCs w:val="24"/>
          <w:lang w:eastAsia="sk-SK"/>
        </w:rPr>
        <w:t xml:space="preserve"> pre osoby so zdravotným postihnutím</w:t>
      </w:r>
      <w:r w:rsidRPr="00975F84">
        <w:rPr>
          <w:rFonts w:ascii="Times New Roman" w:eastAsia="Times New Roman" w:hAnsi="Times New Roman" w:cs="Times New Roman"/>
          <w:sz w:val="24"/>
          <w:szCs w:val="24"/>
          <w:lang w:eastAsia="sk-SK"/>
        </w:rPr>
        <w:t xml:space="preserve"> a poskytovania s tým súvisiacich osobitných podmienok a</w:t>
      </w:r>
      <w:r>
        <w:rPr>
          <w:rFonts w:ascii="Times New Roman" w:eastAsia="Times New Roman" w:hAnsi="Times New Roman" w:cs="Times New Roman"/>
          <w:sz w:val="24"/>
          <w:szCs w:val="24"/>
          <w:lang w:eastAsia="sk-SK"/>
        </w:rPr>
        <w:t>lebo preferenčného zaobchádzania.</w:t>
      </w:r>
      <w:r w:rsidRPr="00975F84">
        <w:rPr>
          <w:rFonts w:ascii="Times New Roman" w:eastAsia="Times New Roman" w:hAnsi="Times New Roman" w:cs="Times New Roman"/>
          <w:sz w:val="24"/>
          <w:szCs w:val="24"/>
          <w:lang w:eastAsia="sk-SK"/>
        </w:rPr>
        <w:t xml:space="preserve"> Zavedenie správnych deliktov a sankcií je nevyhnutné na zabezpečenie efektívneho, primeraného a odrádzajúceho mechanizmu presadzovania povinností vyplývajúcich z tejto právnej úpravy a z práva Európskej únie.</w:t>
      </w:r>
      <w:r>
        <w:rPr>
          <w:rFonts w:ascii="Times New Roman" w:eastAsia="Times New Roman" w:hAnsi="Times New Roman" w:cs="Times New Roman"/>
          <w:sz w:val="24"/>
          <w:szCs w:val="24"/>
          <w:lang w:eastAsia="sk-SK"/>
        </w:rPr>
        <w:t xml:space="preserve"> </w:t>
      </w:r>
      <w:r w:rsidRPr="00975F84">
        <w:rPr>
          <w:rFonts w:ascii="Times New Roman" w:eastAsia="Times New Roman" w:hAnsi="Times New Roman" w:cs="Times New Roman"/>
          <w:sz w:val="24"/>
          <w:szCs w:val="24"/>
          <w:lang w:eastAsia="sk-SK"/>
        </w:rPr>
        <w:t>Ustanovené sankcie zodpovedajú požiadavke zabezpečenia primeraného, účinného a odrádzajúceho mechanizmu presadzovania povinností vyplývajúcich z tohto zákona.</w:t>
      </w:r>
    </w:p>
    <w:p w:rsidR="00975F84" w:rsidRDefault="00975F84" w:rsidP="00974993">
      <w:pPr>
        <w:ind w:firstLine="708"/>
        <w:jc w:val="both"/>
        <w:rPr>
          <w:rFonts w:ascii="Times New Roman" w:eastAsia="Times New Roman" w:hAnsi="Times New Roman" w:cs="Times New Roman"/>
          <w:sz w:val="24"/>
          <w:szCs w:val="24"/>
          <w:lang w:eastAsia="sk-SK"/>
        </w:rPr>
      </w:pPr>
    </w:p>
    <w:p w:rsidR="006D5D0D" w:rsidRPr="00A84697" w:rsidRDefault="006D5D0D" w:rsidP="006D5D0D">
      <w:pPr>
        <w:jc w:val="both"/>
        <w:rPr>
          <w:rFonts w:ascii="Times New Roman" w:eastAsia="Times New Roman" w:hAnsi="Times New Roman" w:cs="Times New Roman"/>
          <w:b/>
          <w:sz w:val="24"/>
          <w:szCs w:val="24"/>
          <w:lang w:eastAsia="sk-SK"/>
        </w:rPr>
      </w:pPr>
      <w:r w:rsidRPr="00A84697">
        <w:rPr>
          <w:rFonts w:ascii="Times New Roman" w:eastAsia="Times New Roman" w:hAnsi="Times New Roman" w:cs="Times New Roman"/>
          <w:b/>
          <w:sz w:val="24"/>
          <w:szCs w:val="24"/>
          <w:lang w:eastAsia="sk-SK"/>
        </w:rPr>
        <w:t xml:space="preserve">K bodu </w:t>
      </w:r>
      <w:r w:rsidR="00F27142">
        <w:rPr>
          <w:rFonts w:ascii="Times New Roman" w:eastAsia="Times New Roman" w:hAnsi="Times New Roman" w:cs="Times New Roman"/>
          <w:b/>
          <w:sz w:val="24"/>
          <w:szCs w:val="24"/>
          <w:lang w:eastAsia="sk-SK"/>
        </w:rPr>
        <w:t>14</w:t>
      </w:r>
      <w:r w:rsidRPr="00A84697">
        <w:rPr>
          <w:rFonts w:ascii="Times New Roman" w:eastAsia="Times New Roman" w:hAnsi="Times New Roman" w:cs="Times New Roman"/>
          <w:b/>
          <w:sz w:val="24"/>
          <w:szCs w:val="24"/>
          <w:lang w:eastAsia="sk-SK"/>
        </w:rPr>
        <w:t xml:space="preserve"> (§ 67aa až 67ad)</w:t>
      </w:r>
    </w:p>
    <w:p w:rsidR="00A82873" w:rsidRPr="00A84697" w:rsidRDefault="006D5D0D" w:rsidP="00A82873">
      <w:pPr>
        <w:ind w:firstLine="708"/>
        <w:jc w:val="both"/>
        <w:rPr>
          <w:rFonts w:ascii="Times New Roman" w:eastAsia="Times New Roman" w:hAnsi="Times New Roman" w:cs="Times New Roman"/>
          <w:sz w:val="24"/>
          <w:szCs w:val="24"/>
          <w:lang w:eastAsia="sk-SK"/>
        </w:rPr>
      </w:pPr>
      <w:r w:rsidRPr="00A84697">
        <w:rPr>
          <w:rFonts w:ascii="Times New Roman" w:hAnsi="Times New Roman" w:cs="Times New Roman"/>
          <w:sz w:val="24"/>
          <w:szCs w:val="24"/>
        </w:rPr>
        <w:t>Navrhované prechodné ustanovenie</w:t>
      </w:r>
      <w:r w:rsidR="005A1DDC" w:rsidRPr="00A84697">
        <w:rPr>
          <w:rFonts w:ascii="Times New Roman" w:hAnsi="Times New Roman" w:cs="Times New Roman"/>
          <w:sz w:val="24"/>
          <w:szCs w:val="24"/>
        </w:rPr>
        <w:t xml:space="preserve"> § 67aa </w:t>
      </w:r>
      <w:r w:rsidR="00A82873" w:rsidRPr="00A84697">
        <w:rPr>
          <w:rFonts w:ascii="Times New Roman" w:hAnsi="Times New Roman" w:cs="Times New Roman"/>
          <w:sz w:val="24"/>
          <w:szCs w:val="24"/>
        </w:rPr>
        <w:t>upravuje platnosť existujúceho preukazu fyzickej osoby s ťažkým zdravotným postihnutím a preukazu fyzickej osoby s ťažkým zdravotným postihnutím so sprievodcom v prechodnom období po nadobudnutí účinnosti novej právnej úpravy od 5. júna 2028.</w:t>
      </w:r>
      <w:r w:rsidR="00A82873" w:rsidRPr="00A84697">
        <w:rPr>
          <w:rFonts w:ascii="Times New Roman" w:eastAsia="Times New Roman" w:hAnsi="Times New Roman" w:cs="Times New Roman"/>
          <w:sz w:val="24"/>
          <w:szCs w:val="24"/>
          <w:lang w:eastAsia="sk-SK"/>
        </w:rPr>
        <w:t xml:space="preserve"> V súčasnosti platné typy preukazov zostávajú v platnosti na uplatňovanie zliav a výhod aj po tomto dátume, pokiaľ fyzickej osobe s ťažkým zdravotným </w:t>
      </w:r>
      <w:r w:rsidR="00A82873" w:rsidRPr="00A84697">
        <w:rPr>
          <w:rFonts w:ascii="Times New Roman" w:eastAsia="Times New Roman" w:hAnsi="Times New Roman" w:cs="Times New Roman"/>
          <w:sz w:val="24"/>
          <w:szCs w:val="24"/>
          <w:lang w:eastAsia="sk-SK"/>
        </w:rPr>
        <w:lastRenderedPageBreak/>
        <w:t xml:space="preserve">postihnutím nebude vyhotovený nový európsky preukaz. Týmto </w:t>
      </w:r>
      <w:r w:rsidR="006E4BDC" w:rsidRPr="00A84697">
        <w:rPr>
          <w:rFonts w:ascii="Times New Roman" w:eastAsia="Times New Roman" w:hAnsi="Times New Roman" w:cs="Times New Roman"/>
          <w:sz w:val="24"/>
          <w:szCs w:val="24"/>
          <w:lang w:eastAsia="sk-SK"/>
        </w:rPr>
        <w:t>prechodným ustanovením</w:t>
      </w:r>
      <w:r w:rsidR="00A82873" w:rsidRPr="00A84697">
        <w:rPr>
          <w:rFonts w:ascii="Times New Roman" w:eastAsia="Times New Roman" w:hAnsi="Times New Roman" w:cs="Times New Roman"/>
          <w:sz w:val="24"/>
          <w:szCs w:val="24"/>
          <w:lang w:eastAsia="sk-SK"/>
        </w:rPr>
        <w:t xml:space="preserve"> sa predchádza náhlemu </w:t>
      </w:r>
      <w:proofErr w:type="spellStart"/>
      <w:r w:rsidR="00A82873" w:rsidRPr="00A84697">
        <w:rPr>
          <w:rFonts w:ascii="Times New Roman" w:eastAsia="Times New Roman" w:hAnsi="Times New Roman" w:cs="Times New Roman"/>
          <w:sz w:val="24"/>
          <w:szCs w:val="24"/>
          <w:lang w:eastAsia="sk-SK"/>
        </w:rPr>
        <w:t>zneplatneniu</w:t>
      </w:r>
      <w:proofErr w:type="spellEnd"/>
      <w:r w:rsidR="00A82873" w:rsidRPr="00A84697">
        <w:rPr>
          <w:rFonts w:ascii="Times New Roman" w:eastAsia="Times New Roman" w:hAnsi="Times New Roman" w:cs="Times New Roman"/>
          <w:sz w:val="24"/>
          <w:szCs w:val="24"/>
          <w:lang w:eastAsia="sk-SK"/>
        </w:rPr>
        <w:t xml:space="preserve"> v súčasnosti platných preukazov a administratívnemu náporu pri ich výmene. Zároveň sa ustanovuje povinnosť vrátenia v súčasnosti platného  preukazu, prípadne nahlásenia jeho straty alebo odcudzenia, pred vyhotovením nového európskeho preukazu. Cieľom navrhovanej právnej úpravy je zabrániť zneužívaniu preukazov a súbežnému uplatňovaniu zliav a výhod z dvoch preukazov.</w:t>
      </w:r>
    </w:p>
    <w:p w:rsidR="00A82873" w:rsidRPr="00A84697" w:rsidRDefault="00A82873" w:rsidP="00A82873">
      <w:pPr>
        <w:ind w:firstLine="708"/>
        <w:jc w:val="both"/>
        <w:rPr>
          <w:rFonts w:ascii="Times New Roman" w:eastAsia="Times New Roman" w:hAnsi="Times New Roman" w:cs="Times New Roman"/>
          <w:sz w:val="24"/>
          <w:szCs w:val="24"/>
          <w:lang w:eastAsia="sk-SK"/>
        </w:rPr>
      </w:pPr>
    </w:p>
    <w:p w:rsidR="00F82749" w:rsidRDefault="00A82873" w:rsidP="00720984">
      <w:pPr>
        <w:ind w:firstLine="709"/>
        <w:jc w:val="both"/>
        <w:rPr>
          <w:rFonts w:ascii="Times New Roman" w:eastAsia="Times New Roman" w:hAnsi="Times New Roman" w:cs="Times New Roman"/>
          <w:sz w:val="24"/>
          <w:szCs w:val="24"/>
          <w:lang w:eastAsia="sk-SK"/>
        </w:rPr>
      </w:pPr>
      <w:r w:rsidRPr="00A84697">
        <w:rPr>
          <w:rFonts w:ascii="Times New Roman" w:hAnsi="Times New Roman" w:cs="Times New Roman"/>
          <w:sz w:val="24"/>
          <w:szCs w:val="24"/>
        </w:rPr>
        <w:t xml:space="preserve">Ustanovenie § 67ab </w:t>
      </w:r>
      <w:r w:rsidR="00497E1E" w:rsidRPr="00A84697">
        <w:rPr>
          <w:rFonts w:ascii="Times New Roman" w:eastAsia="Times New Roman" w:hAnsi="Times New Roman" w:cs="Times New Roman"/>
          <w:sz w:val="24"/>
          <w:szCs w:val="24"/>
          <w:lang w:eastAsia="sk-SK"/>
        </w:rPr>
        <w:t xml:space="preserve">upravuje postup pri výmene </w:t>
      </w:r>
      <w:r w:rsidR="0025717D" w:rsidRPr="00A84697">
        <w:rPr>
          <w:rFonts w:ascii="Times New Roman" w:eastAsia="Times New Roman" w:hAnsi="Times New Roman" w:cs="Times New Roman"/>
          <w:sz w:val="24"/>
          <w:szCs w:val="24"/>
          <w:lang w:eastAsia="sk-SK"/>
        </w:rPr>
        <w:t xml:space="preserve">v súčasnosti platných </w:t>
      </w:r>
      <w:r w:rsidR="00497E1E" w:rsidRPr="00A84697">
        <w:rPr>
          <w:rFonts w:ascii="Times New Roman" w:eastAsia="Times New Roman" w:hAnsi="Times New Roman" w:cs="Times New Roman"/>
          <w:sz w:val="24"/>
          <w:szCs w:val="24"/>
          <w:lang w:eastAsia="sk-SK"/>
        </w:rPr>
        <w:t>parkovacích preukazov pre fyzické osoby so zdravotným postihnutím vyhotovených podľa zákona v znení účinnom do 4. júna 2028 za európske parkovacie preukazy</w:t>
      </w:r>
      <w:r w:rsidR="0025717D" w:rsidRPr="00A84697">
        <w:rPr>
          <w:rFonts w:ascii="Times New Roman" w:eastAsia="Times New Roman" w:hAnsi="Times New Roman" w:cs="Times New Roman"/>
          <w:sz w:val="24"/>
          <w:szCs w:val="24"/>
          <w:lang w:eastAsia="sk-SK"/>
        </w:rPr>
        <w:t xml:space="preserve"> pre osoby so zdravotným postihnutím</w:t>
      </w:r>
      <w:r w:rsidR="00497E1E" w:rsidRPr="00A84697">
        <w:rPr>
          <w:rFonts w:ascii="Times New Roman" w:eastAsia="Times New Roman" w:hAnsi="Times New Roman" w:cs="Times New Roman"/>
          <w:sz w:val="24"/>
          <w:szCs w:val="24"/>
          <w:lang w:eastAsia="sk-SK"/>
        </w:rPr>
        <w:t xml:space="preserve"> podľa zákona v znení účinnom od 5. júna 2028. Zároveň sa ustanovuje povinnosť príslušného orgánu vyhotoviť držiteľom v súčasnosti platných parkovacích preukazov nový európsky parkovací preukaz najneskôr do 5. decembra 2029. </w:t>
      </w:r>
      <w:r w:rsidR="0025717D" w:rsidRPr="00A84697">
        <w:rPr>
          <w:rFonts w:ascii="Times New Roman" w:eastAsia="Times New Roman" w:hAnsi="Times New Roman" w:cs="Times New Roman"/>
          <w:sz w:val="24"/>
          <w:szCs w:val="24"/>
          <w:lang w:eastAsia="sk-SK"/>
        </w:rPr>
        <w:t>V prechodnom ustanovení sa súčasne ustanovuje aj povinnosť fyzickej osoby s ťažkým zdravotným postihnutím pred prevzatím nového európskeho parkovacieho preukazu vrátiť v súčasnosti platný parkovací preukaz pre fyzickú osobu so zdravotným postihnutím alebo oznámiť jeho stratu či odcudzenie. Cieľom tejto úpravy je zabrániť súbežnej existencii viacerých platných parkovacích preukazov vydaných tej istej fyzickej osobe s ťažkým zdravotným postihnutím.</w:t>
      </w:r>
      <w:r w:rsidRPr="00A84697">
        <w:rPr>
          <w:rFonts w:ascii="Times New Roman" w:eastAsia="Times New Roman" w:hAnsi="Times New Roman" w:cs="Times New Roman"/>
          <w:sz w:val="24"/>
          <w:szCs w:val="24"/>
          <w:lang w:eastAsia="sk-SK"/>
        </w:rPr>
        <w:t xml:space="preserve"> Upravuje sa aj </w:t>
      </w:r>
      <w:r w:rsidR="00F82749" w:rsidRPr="00F82749">
        <w:rPr>
          <w:rFonts w:ascii="Times New Roman" w:eastAsia="Times New Roman" w:hAnsi="Times New Roman" w:cs="Times New Roman"/>
          <w:sz w:val="24"/>
          <w:szCs w:val="24"/>
          <w:lang w:eastAsia="sk-SK"/>
        </w:rPr>
        <w:t xml:space="preserve">dočasné uznávanie </w:t>
      </w:r>
      <w:r w:rsidR="00F82749">
        <w:rPr>
          <w:rFonts w:ascii="Times New Roman" w:eastAsia="Times New Roman" w:hAnsi="Times New Roman" w:cs="Times New Roman"/>
          <w:sz w:val="24"/>
          <w:szCs w:val="24"/>
          <w:lang w:eastAsia="sk-SK"/>
        </w:rPr>
        <w:t xml:space="preserve">súčasne platných </w:t>
      </w:r>
      <w:r w:rsidR="00F82749" w:rsidRPr="00F82749">
        <w:rPr>
          <w:rFonts w:ascii="Times New Roman" w:eastAsia="Times New Roman" w:hAnsi="Times New Roman" w:cs="Times New Roman"/>
          <w:sz w:val="24"/>
          <w:szCs w:val="24"/>
          <w:lang w:eastAsia="sk-SK"/>
        </w:rPr>
        <w:t>parkovacích pre</w:t>
      </w:r>
      <w:r w:rsidR="00F82749">
        <w:rPr>
          <w:rFonts w:ascii="Times New Roman" w:eastAsia="Times New Roman" w:hAnsi="Times New Roman" w:cs="Times New Roman"/>
          <w:sz w:val="24"/>
          <w:szCs w:val="24"/>
          <w:lang w:eastAsia="sk-SK"/>
        </w:rPr>
        <w:t>ukazov vyhotovených</w:t>
      </w:r>
      <w:r w:rsidR="00F82749" w:rsidRPr="00F82749">
        <w:rPr>
          <w:rFonts w:ascii="Times New Roman" w:eastAsia="Times New Roman" w:hAnsi="Times New Roman" w:cs="Times New Roman"/>
          <w:sz w:val="24"/>
          <w:szCs w:val="24"/>
          <w:lang w:eastAsia="sk-SK"/>
        </w:rPr>
        <w:t xml:space="preserve"> podľa zákona v znení účinnom do 4. júna 2028</w:t>
      </w:r>
      <w:r w:rsidR="00F82749">
        <w:rPr>
          <w:rFonts w:ascii="Times New Roman" w:eastAsia="Times New Roman" w:hAnsi="Times New Roman" w:cs="Times New Roman"/>
          <w:sz w:val="24"/>
          <w:szCs w:val="24"/>
          <w:lang w:eastAsia="sk-SK"/>
        </w:rPr>
        <w:t>, ako aj parkovacích preukazov vyhotovených do 4. júna 2028</w:t>
      </w:r>
      <w:r w:rsidR="00F82749" w:rsidRPr="00F82749">
        <w:rPr>
          <w:rFonts w:ascii="Times New Roman" w:eastAsia="Times New Roman" w:hAnsi="Times New Roman" w:cs="Times New Roman"/>
          <w:sz w:val="24"/>
          <w:szCs w:val="24"/>
          <w:lang w:eastAsia="sk-SK"/>
        </w:rPr>
        <w:t xml:space="preserve"> inými členskými štátmi EÚ</w:t>
      </w:r>
      <w:r w:rsidR="00F82749">
        <w:rPr>
          <w:rFonts w:ascii="Times New Roman" w:eastAsia="Times New Roman" w:hAnsi="Times New Roman" w:cs="Times New Roman"/>
          <w:sz w:val="24"/>
          <w:szCs w:val="24"/>
          <w:lang w:eastAsia="sk-SK"/>
        </w:rPr>
        <w:t>.</w:t>
      </w:r>
    </w:p>
    <w:p w:rsidR="00720984" w:rsidRPr="00A84697" w:rsidRDefault="00720984" w:rsidP="00152EBE">
      <w:pPr>
        <w:jc w:val="both"/>
        <w:rPr>
          <w:rFonts w:ascii="Times New Roman" w:hAnsi="Times New Roman" w:cs="Times New Roman"/>
          <w:sz w:val="24"/>
          <w:szCs w:val="24"/>
        </w:rPr>
      </w:pPr>
    </w:p>
    <w:p w:rsidR="00720984" w:rsidRPr="00A84697" w:rsidRDefault="00A82873" w:rsidP="00720984">
      <w:pPr>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b/>
          <w:sz w:val="24"/>
          <w:szCs w:val="24"/>
          <w:lang w:eastAsia="sk-SK"/>
        </w:rPr>
        <w:tab/>
      </w:r>
      <w:r w:rsidR="00720984" w:rsidRPr="00A84697">
        <w:rPr>
          <w:rFonts w:ascii="Times New Roman" w:eastAsia="Times New Roman" w:hAnsi="Times New Roman" w:cs="Times New Roman"/>
          <w:sz w:val="24"/>
          <w:szCs w:val="24"/>
          <w:lang w:eastAsia="sk-SK"/>
        </w:rPr>
        <w:t>V prechodnom ustanovení § 67ac sa n</w:t>
      </w:r>
      <w:r w:rsidRPr="00A84697">
        <w:rPr>
          <w:rFonts w:ascii="Times New Roman" w:eastAsia="Times New Roman" w:hAnsi="Times New Roman" w:cs="Times New Roman"/>
          <w:sz w:val="24"/>
          <w:szCs w:val="24"/>
          <w:lang w:eastAsia="sk-SK"/>
        </w:rPr>
        <w:t>avr</w:t>
      </w:r>
      <w:r w:rsidR="00720984" w:rsidRPr="00A84697">
        <w:rPr>
          <w:rFonts w:ascii="Times New Roman" w:eastAsia="Times New Roman" w:hAnsi="Times New Roman" w:cs="Times New Roman"/>
          <w:sz w:val="24"/>
          <w:szCs w:val="24"/>
          <w:lang w:eastAsia="sk-SK"/>
        </w:rPr>
        <w:t xml:space="preserve">huje </w:t>
      </w:r>
      <w:r w:rsidRPr="00A84697">
        <w:rPr>
          <w:rFonts w:ascii="Times New Roman" w:eastAsia="Times New Roman" w:hAnsi="Times New Roman" w:cs="Times New Roman"/>
          <w:sz w:val="24"/>
          <w:szCs w:val="24"/>
          <w:lang w:eastAsia="sk-SK"/>
        </w:rPr>
        <w:t>ustanoviť, že na preukazy fyzickej osoby s ťažkým zdravotným postihnutím</w:t>
      </w:r>
      <w:r w:rsidR="00152EBE">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preukazy fyzickej osoby s ťažkým zdravotným postihnutím so sprievodcom</w:t>
      </w:r>
      <w:r w:rsidR="00152EBE">
        <w:rPr>
          <w:rFonts w:ascii="Times New Roman" w:eastAsia="Times New Roman" w:hAnsi="Times New Roman" w:cs="Times New Roman"/>
          <w:sz w:val="24"/>
          <w:szCs w:val="24"/>
          <w:lang w:eastAsia="sk-SK"/>
        </w:rPr>
        <w:t xml:space="preserve"> a parkovacie preukazy pre fyzickú osobu so zdravotným postihnutím</w:t>
      </w:r>
      <w:r w:rsidRPr="00A84697">
        <w:rPr>
          <w:rFonts w:ascii="Times New Roman" w:eastAsia="Times New Roman" w:hAnsi="Times New Roman" w:cs="Times New Roman"/>
          <w:sz w:val="24"/>
          <w:szCs w:val="24"/>
          <w:lang w:eastAsia="sk-SK"/>
        </w:rPr>
        <w:t xml:space="preserve"> vyhotovené podľa zákona v znení účinnom do 4. júna 2028 sa </w:t>
      </w:r>
      <w:r w:rsidR="00720984" w:rsidRPr="00A84697">
        <w:rPr>
          <w:rFonts w:ascii="Times New Roman" w:eastAsia="Times New Roman" w:hAnsi="Times New Roman" w:cs="Times New Roman"/>
          <w:sz w:val="24"/>
          <w:szCs w:val="24"/>
          <w:lang w:eastAsia="sk-SK"/>
        </w:rPr>
        <w:t>budú aj po nadobudnutí účinnosti tejto novely naďalej vzťahovať ustanovenia § 47 ods. 1 až 3 v súčasnom znení</w:t>
      </w:r>
      <w:r w:rsidR="00B22F9A" w:rsidRPr="00A84697">
        <w:rPr>
          <w:rFonts w:ascii="Times New Roman" w:eastAsia="Times New Roman" w:hAnsi="Times New Roman" w:cs="Times New Roman"/>
          <w:sz w:val="24"/>
          <w:szCs w:val="24"/>
          <w:lang w:eastAsia="sk-SK"/>
        </w:rPr>
        <w:t xml:space="preserve"> </w:t>
      </w:r>
      <w:r w:rsidR="00247A2F" w:rsidRPr="00A84697">
        <w:rPr>
          <w:rFonts w:ascii="Times New Roman" w:eastAsia="Times New Roman" w:hAnsi="Times New Roman" w:cs="Times New Roman"/>
          <w:sz w:val="24"/>
          <w:szCs w:val="24"/>
          <w:lang w:eastAsia="sk-SK"/>
        </w:rPr>
        <w:t>upravujúce odnímanie preukazov v znení účinnom do 4. júna 2028</w:t>
      </w:r>
      <w:r w:rsidR="00720984" w:rsidRPr="00A84697">
        <w:rPr>
          <w:rFonts w:ascii="Times New Roman" w:eastAsia="Times New Roman" w:hAnsi="Times New Roman" w:cs="Times New Roman"/>
          <w:sz w:val="24"/>
          <w:szCs w:val="24"/>
          <w:lang w:eastAsia="sk-SK"/>
        </w:rPr>
        <w:t xml:space="preserve">. Cieľom navrhovanej úpravy je zabezpečiť, aby zmena právnej úpravy nemala vplyv na používanie už vyhotovených preukazov. </w:t>
      </w:r>
    </w:p>
    <w:p w:rsidR="00720984" w:rsidRPr="00A84697" w:rsidRDefault="00720984" w:rsidP="00720984">
      <w:pPr>
        <w:jc w:val="both"/>
        <w:rPr>
          <w:rFonts w:ascii="Times New Roman" w:eastAsia="Times New Roman" w:hAnsi="Times New Roman" w:cs="Times New Roman"/>
          <w:sz w:val="24"/>
          <w:szCs w:val="24"/>
          <w:lang w:eastAsia="sk-SK"/>
        </w:rPr>
      </w:pPr>
    </w:p>
    <w:p w:rsidR="00720984" w:rsidRPr="00A84697" w:rsidRDefault="00720984" w:rsidP="00720984">
      <w:pPr>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ab/>
      </w:r>
      <w:r w:rsidR="00247A2F" w:rsidRPr="00A84697">
        <w:rPr>
          <w:rFonts w:ascii="Times New Roman" w:eastAsia="Times New Roman" w:hAnsi="Times New Roman" w:cs="Times New Roman"/>
          <w:sz w:val="24"/>
          <w:szCs w:val="24"/>
          <w:lang w:eastAsia="sk-SK"/>
        </w:rPr>
        <w:t>U</w:t>
      </w:r>
      <w:r w:rsidRPr="00A84697">
        <w:rPr>
          <w:rFonts w:ascii="Times New Roman" w:eastAsia="Times New Roman" w:hAnsi="Times New Roman" w:cs="Times New Roman"/>
          <w:sz w:val="24"/>
          <w:szCs w:val="24"/>
          <w:lang w:eastAsia="sk-SK"/>
        </w:rPr>
        <w:t>stanovením § 67ad sa deklaruje prevzatie právne záväzných aktov Európskej únie do právneho poriadku Slovenskej republiky.</w:t>
      </w:r>
    </w:p>
    <w:p w:rsidR="00FB6D2B" w:rsidRPr="00A84697" w:rsidRDefault="00FB6D2B" w:rsidP="00720984">
      <w:pPr>
        <w:jc w:val="both"/>
        <w:rPr>
          <w:rFonts w:ascii="Times New Roman" w:eastAsia="Times New Roman" w:hAnsi="Times New Roman" w:cs="Times New Roman"/>
          <w:sz w:val="24"/>
          <w:szCs w:val="24"/>
          <w:lang w:eastAsia="sk-SK"/>
        </w:rPr>
      </w:pPr>
    </w:p>
    <w:p w:rsidR="00FB6D2B" w:rsidRPr="00A84697" w:rsidRDefault="00720984" w:rsidP="00FB6D2B">
      <w:pPr>
        <w:jc w:val="both"/>
        <w:rPr>
          <w:rFonts w:ascii="Times New Roman" w:eastAsia="Times New Roman" w:hAnsi="Times New Roman" w:cs="Times New Roman"/>
          <w:b/>
          <w:sz w:val="24"/>
          <w:szCs w:val="24"/>
          <w:lang w:eastAsia="sk-SK"/>
        </w:rPr>
      </w:pPr>
      <w:r w:rsidRPr="00A84697">
        <w:rPr>
          <w:rFonts w:ascii="Times New Roman" w:eastAsia="Times New Roman" w:hAnsi="Times New Roman" w:cs="Times New Roman"/>
          <w:b/>
          <w:sz w:val="24"/>
          <w:szCs w:val="24"/>
          <w:lang w:eastAsia="sk-SK"/>
        </w:rPr>
        <w:t xml:space="preserve">K bodu </w:t>
      </w:r>
      <w:r w:rsidR="00F27142">
        <w:rPr>
          <w:rFonts w:ascii="Times New Roman" w:eastAsia="Times New Roman" w:hAnsi="Times New Roman" w:cs="Times New Roman"/>
          <w:b/>
          <w:sz w:val="24"/>
          <w:szCs w:val="24"/>
          <w:lang w:eastAsia="sk-SK"/>
        </w:rPr>
        <w:t>15</w:t>
      </w:r>
    </w:p>
    <w:p w:rsidR="00720984" w:rsidRPr="00A84697" w:rsidRDefault="00FB6D2B" w:rsidP="00FB6D2B">
      <w:pPr>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ab/>
        <w:t xml:space="preserve"> Navrhuje sa vypustenie príloh č. 8 a 9, ktoré obsahujú vzor preukazu fyzickej osoby s ťažkým zdravotným postihnutím a parkovacieho preukazu pre fyzickú osobu so zdravotným postihnutím. </w:t>
      </w:r>
      <w:r w:rsidR="00152EBE">
        <w:rPr>
          <w:rFonts w:ascii="Times New Roman" w:eastAsia="Times New Roman" w:hAnsi="Times New Roman" w:cs="Times New Roman"/>
          <w:sz w:val="24"/>
          <w:szCs w:val="24"/>
          <w:lang w:eastAsia="sk-SK"/>
        </w:rPr>
        <w:t>V</w:t>
      </w:r>
      <w:r w:rsidRPr="00A84697">
        <w:rPr>
          <w:rFonts w:ascii="Times New Roman" w:eastAsia="Times New Roman" w:hAnsi="Times New Roman" w:cs="Times New Roman"/>
          <w:sz w:val="24"/>
          <w:szCs w:val="24"/>
          <w:lang w:eastAsia="sk-SK"/>
        </w:rPr>
        <w:t>zor</w:t>
      </w:r>
      <w:r w:rsidR="00152EBE">
        <w:rPr>
          <w:rFonts w:ascii="Times New Roman" w:eastAsia="Times New Roman" w:hAnsi="Times New Roman" w:cs="Times New Roman"/>
          <w:sz w:val="24"/>
          <w:szCs w:val="24"/>
          <w:lang w:eastAsia="sk-SK"/>
        </w:rPr>
        <w:t xml:space="preserve"> a charakteristiku</w:t>
      </w:r>
      <w:r w:rsidRPr="00A84697">
        <w:rPr>
          <w:rFonts w:ascii="Times New Roman" w:eastAsia="Times New Roman" w:hAnsi="Times New Roman" w:cs="Times New Roman"/>
          <w:sz w:val="24"/>
          <w:szCs w:val="24"/>
          <w:lang w:eastAsia="sk-SK"/>
        </w:rPr>
        <w:t xml:space="preserve"> európskeho preukazu osoby so zdravotným postihnutím</w:t>
      </w:r>
      <w:r w:rsidR="00152EBE">
        <w:rPr>
          <w:rFonts w:ascii="Times New Roman" w:eastAsia="Times New Roman" w:hAnsi="Times New Roman" w:cs="Times New Roman"/>
          <w:sz w:val="24"/>
          <w:szCs w:val="24"/>
          <w:lang w:eastAsia="sk-SK"/>
        </w:rPr>
        <w:t xml:space="preserve">, európskeho preukazu osoby so zdravotným postihnutím so sprievodcom </w:t>
      </w:r>
      <w:r w:rsidRPr="00A84697">
        <w:rPr>
          <w:rFonts w:ascii="Times New Roman" w:eastAsia="Times New Roman" w:hAnsi="Times New Roman" w:cs="Times New Roman"/>
          <w:sz w:val="24"/>
          <w:szCs w:val="24"/>
          <w:lang w:eastAsia="sk-SK"/>
        </w:rPr>
        <w:t xml:space="preserve"> a európskeho parkovacieho preukazu pre osoby so zdravotným postihnutím upraví vykonávací právny predpis, ktorý vydá Ministerstvo práce, sociálnych vecí a rodiny Slovenskej republiky.</w:t>
      </w:r>
    </w:p>
    <w:p w:rsidR="00FB6D2B" w:rsidRPr="00A84697" w:rsidRDefault="00FB6D2B" w:rsidP="00FB6D2B">
      <w:pPr>
        <w:jc w:val="both"/>
        <w:rPr>
          <w:rFonts w:ascii="Times New Roman" w:eastAsia="Times New Roman" w:hAnsi="Times New Roman" w:cs="Times New Roman"/>
          <w:sz w:val="24"/>
          <w:szCs w:val="24"/>
          <w:lang w:eastAsia="sk-SK"/>
        </w:rPr>
      </w:pPr>
    </w:p>
    <w:p w:rsidR="00FB6D2B" w:rsidRPr="00A84697" w:rsidRDefault="00FB6D2B" w:rsidP="00FB6D2B">
      <w:pPr>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b/>
          <w:sz w:val="24"/>
          <w:szCs w:val="24"/>
          <w:lang w:eastAsia="sk-SK"/>
        </w:rPr>
        <w:t xml:space="preserve">K bodu </w:t>
      </w:r>
      <w:r w:rsidR="00F27142">
        <w:rPr>
          <w:rFonts w:ascii="Times New Roman" w:eastAsia="Times New Roman" w:hAnsi="Times New Roman" w:cs="Times New Roman"/>
          <w:b/>
          <w:sz w:val="24"/>
          <w:szCs w:val="24"/>
          <w:lang w:eastAsia="sk-SK"/>
        </w:rPr>
        <w:t>16</w:t>
      </w:r>
    </w:p>
    <w:p w:rsidR="00FB6D2B" w:rsidRPr="00A84697" w:rsidRDefault="00FB6D2B" w:rsidP="00FB6D2B">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Navrhuje sa doplniť</w:t>
      </w:r>
      <w:r w:rsidR="001408AA">
        <w:rPr>
          <w:rFonts w:ascii="Times New Roman" w:eastAsia="Times New Roman" w:hAnsi="Times New Roman" w:cs="Times New Roman"/>
          <w:sz w:val="24"/>
          <w:szCs w:val="24"/>
          <w:lang w:eastAsia="sk-SK"/>
        </w:rPr>
        <w:t xml:space="preserve"> zákon</w:t>
      </w:r>
      <w:r w:rsidRPr="00A84697">
        <w:rPr>
          <w:rFonts w:ascii="Times New Roman" w:eastAsia="Times New Roman" w:hAnsi="Times New Roman" w:cs="Times New Roman"/>
          <w:sz w:val="24"/>
          <w:szCs w:val="24"/>
          <w:lang w:eastAsia="sk-SK"/>
        </w:rPr>
        <w:t xml:space="preserve"> príloh</w:t>
      </w:r>
      <w:r w:rsidR="001408AA">
        <w:rPr>
          <w:rFonts w:ascii="Times New Roman" w:eastAsia="Times New Roman" w:hAnsi="Times New Roman" w:cs="Times New Roman"/>
          <w:sz w:val="24"/>
          <w:szCs w:val="24"/>
          <w:lang w:eastAsia="sk-SK"/>
        </w:rPr>
        <w:t>ou</w:t>
      </w:r>
      <w:r w:rsidRPr="00A84697">
        <w:rPr>
          <w:rFonts w:ascii="Times New Roman" w:eastAsia="Times New Roman" w:hAnsi="Times New Roman" w:cs="Times New Roman"/>
          <w:sz w:val="24"/>
          <w:szCs w:val="24"/>
          <w:lang w:eastAsia="sk-SK"/>
        </w:rPr>
        <w:t xml:space="preserve"> č. 1</w:t>
      </w:r>
      <w:r w:rsidR="00F8334E" w:rsidRPr="00A84697">
        <w:rPr>
          <w:rFonts w:ascii="Times New Roman" w:eastAsia="Times New Roman" w:hAnsi="Times New Roman" w:cs="Times New Roman"/>
          <w:sz w:val="24"/>
          <w:szCs w:val="24"/>
          <w:lang w:eastAsia="sk-SK"/>
        </w:rPr>
        <w:t>8</w:t>
      </w:r>
      <w:r w:rsidRPr="00A84697">
        <w:rPr>
          <w:rFonts w:ascii="Times New Roman" w:eastAsia="Times New Roman" w:hAnsi="Times New Roman" w:cs="Times New Roman"/>
          <w:sz w:val="24"/>
          <w:szCs w:val="24"/>
          <w:lang w:eastAsia="sk-SK"/>
        </w:rPr>
        <w:t xml:space="preserve"> obsahujúc</w:t>
      </w:r>
      <w:r w:rsidR="001408AA">
        <w:rPr>
          <w:rFonts w:ascii="Times New Roman" w:eastAsia="Times New Roman" w:hAnsi="Times New Roman" w:cs="Times New Roman"/>
          <w:sz w:val="24"/>
          <w:szCs w:val="24"/>
          <w:lang w:eastAsia="sk-SK"/>
        </w:rPr>
        <w:t>ou</w:t>
      </w:r>
      <w:r w:rsidRPr="00A84697">
        <w:rPr>
          <w:rFonts w:ascii="Times New Roman" w:eastAsia="Times New Roman" w:hAnsi="Times New Roman" w:cs="Times New Roman"/>
          <w:sz w:val="24"/>
          <w:szCs w:val="24"/>
          <w:lang w:eastAsia="sk-SK"/>
        </w:rPr>
        <w:t xml:space="preserve"> zoznam preberaných právne záväzných aktov Európskej únie</w:t>
      </w:r>
      <w:r w:rsidR="00F8334E" w:rsidRPr="00A84697">
        <w:rPr>
          <w:rFonts w:ascii="Times New Roman" w:eastAsia="Times New Roman" w:hAnsi="Times New Roman" w:cs="Times New Roman"/>
          <w:sz w:val="24"/>
          <w:szCs w:val="24"/>
          <w:lang w:eastAsia="sk-SK"/>
        </w:rPr>
        <w:t>, ktorými sú</w:t>
      </w:r>
      <w:r w:rsidR="00B22F9A" w:rsidRPr="00A84697">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 xml:space="preserve">smernica Európskeho parlamentu a Rady (EÚ) 2024/2841 z 23. októbra 2024, ktorou sa ustanovuje európsky preukaz osoby so zdravotným postihnutím a európsky parkovací preukaz pre osoby so zdravotným postihnutím a smernice Európskeho parlamentu a Rady (EÚ) 2024/2842 z 23. októbra 2024, ktorou sa smernica (EÚ) 2024/2841 rozširuje na štátnych príslušníkov tretích krajín s oprávneným pobytom v členskom </w:t>
      </w:r>
      <w:r w:rsidRPr="00A84697">
        <w:rPr>
          <w:rFonts w:ascii="Times New Roman" w:eastAsia="Times New Roman" w:hAnsi="Times New Roman" w:cs="Times New Roman"/>
          <w:sz w:val="24"/>
          <w:szCs w:val="24"/>
          <w:lang w:eastAsia="sk-SK"/>
        </w:rPr>
        <w:lastRenderedPageBreak/>
        <w:t>štáte. Doplnenie prílohy nadväzuje na transpozíciu uvedených smerníc do právneho poriadku Slovenskej republiky.</w:t>
      </w:r>
    </w:p>
    <w:p w:rsidR="00FB6D2B" w:rsidRPr="00A84697" w:rsidRDefault="00FB6D2B" w:rsidP="00FB6D2B">
      <w:pPr>
        <w:jc w:val="both"/>
        <w:rPr>
          <w:rFonts w:ascii="Times New Roman" w:eastAsia="Times New Roman" w:hAnsi="Times New Roman" w:cs="Times New Roman"/>
          <w:sz w:val="24"/>
          <w:szCs w:val="24"/>
          <w:lang w:eastAsia="sk-SK"/>
        </w:rPr>
      </w:pPr>
    </w:p>
    <w:p w:rsidR="00F27142" w:rsidRPr="00A84697" w:rsidRDefault="00F27142" w:rsidP="00675B72">
      <w:pPr>
        <w:jc w:val="both"/>
        <w:rPr>
          <w:rFonts w:ascii="Times New Roman" w:eastAsia="Times New Roman" w:hAnsi="Times New Roman" w:cs="Times New Roman"/>
          <w:sz w:val="24"/>
          <w:szCs w:val="24"/>
          <w:lang w:eastAsia="sk-SK"/>
        </w:rPr>
      </w:pPr>
    </w:p>
    <w:p w:rsidR="00F97FFA" w:rsidRDefault="00CD6CCB" w:rsidP="00F97FFA">
      <w:pPr>
        <w:jc w:val="both"/>
        <w:rPr>
          <w:rFonts w:ascii="Times New Roman" w:eastAsia="Times New Roman" w:hAnsi="Times New Roman" w:cs="Times New Roman"/>
          <w:b/>
          <w:sz w:val="24"/>
          <w:szCs w:val="24"/>
          <w:u w:val="single"/>
          <w:lang w:eastAsia="sk-SK"/>
        </w:rPr>
      </w:pPr>
      <w:r w:rsidRPr="00A84697">
        <w:rPr>
          <w:rFonts w:ascii="Times New Roman" w:eastAsia="Times New Roman" w:hAnsi="Times New Roman" w:cs="Times New Roman"/>
          <w:b/>
          <w:sz w:val="24"/>
          <w:szCs w:val="24"/>
          <w:u w:val="single"/>
          <w:lang w:eastAsia="sk-SK"/>
        </w:rPr>
        <w:t>K Čl. II</w:t>
      </w:r>
      <w:r w:rsidR="00943648" w:rsidRPr="003B6DFC">
        <w:rPr>
          <w:rFonts w:ascii="Times New Roman" w:eastAsia="Times New Roman" w:hAnsi="Times New Roman" w:cs="Times New Roman"/>
          <w:b/>
          <w:sz w:val="24"/>
          <w:szCs w:val="24"/>
          <w:lang w:eastAsia="sk-SK"/>
        </w:rPr>
        <w:t xml:space="preserve"> (zákon o súdnych poplatkoch)</w:t>
      </w:r>
    </w:p>
    <w:p w:rsidR="00F97FFA" w:rsidRPr="00F97FFA" w:rsidRDefault="00F97FFA" w:rsidP="00F97FFA">
      <w:pPr>
        <w:jc w:val="both"/>
        <w:rPr>
          <w:rFonts w:ascii="Times New Roman" w:eastAsia="Times New Roman" w:hAnsi="Times New Roman" w:cs="Times New Roman"/>
          <w:b/>
          <w:sz w:val="24"/>
          <w:szCs w:val="24"/>
          <w:u w:val="single"/>
          <w:lang w:eastAsia="sk-SK"/>
        </w:rPr>
      </w:pPr>
    </w:p>
    <w:p w:rsidR="00CD6CCB" w:rsidRPr="00A84697" w:rsidRDefault="00CD6CCB" w:rsidP="00675B72">
      <w:pPr>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b/>
          <w:sz w:val="24"/>
          <w:szCs w:val="24"/>
          <w:lang w:eastAsia="sk-SK"/>
        </w:rPr>
        <w:t>K bodu 1 (§ 4 ods. 1 písm. c))</w:t>
      </w:r>
    </w:p>
    <w:p w:rsidR="00CD6CCB" w:rsidRPr="00A84697" w:rsidRDefault="00CD6CCB" w:rsidP="00CD6CCB">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Ide o legislatívno-technickú úpravu pojmov v nadväznosti na novelu zákona č. 447/2008 Z. z. o peňažných príspevkoch na kompenzáciu ťažkého zdravotného postihnutia a o zmene a doplnení niektorých zákonov v znení neskorších predpisov, ktorou sa transponuje Smernice Európskeho parlamentu a Rady EÚ 2024/2841 z 23. októbra 2024, ktorou sa ustanovuje európsky preukaz osoby so zdravotným postihnutím a európsky parkovací preukaz pre osoby so zdravotným postihnutím a Smernice Európskeho parlamentu a Rady EU 2024/2842 z 23. októbra 2024, ktorou sa Smernica (EÚ) 2024/2741 rozširuje na štátnych príslušníkov tretích krajín s oprávneným pobytom v členskom štáte.</w:t>
      </w:r>
    </w:p>
    <w:p w:rsidR="00CD6CCB" w:rsidRPr="00A84697" w:rsidRDefault="00CD6CCB" w:rsidP="00CD6CCB">
      <w:pPr>
        <w:jc w:val="both"/>
        <w:rPr>
          <w:rFonts w:ascii="Times New Roman" w:eastAsia="Times New Roman" w:hAnsi="Times New Roman" w:cs="Times New Roman"/>
          <w:sz w:val="24"/>
          <w:szCs w:val="24"/>
          <w:lang w:eastAsia="sk-SK"/>
        </w:rPr>
      </w:pPr>
    </w:p>
    <w:p w:rsidR="00CD6CCB" w:rsidRPr="00A84697" w:rsidRDefault="00CD6CCB" w:rsidP="00CD6CCB">
      <w:pPr>
        <w:jc w:val="both"/>
        <w:rPr>
          <w:rFonts w:ascii="Times New Roman" w:eastAsia="Times New Roman" w:hAnsi="Times New Roman" w:cs="Times New Roman"/>
          <w:b/>
          <w:sz w:val="24"/>
          <w:szCs w:val="24"/>
          <w:lang w:eastAsia="sk-SK"/>
        </w:rPr>
      </w:pPr>
      <w:r w:rsidRPr="00A84697">
        <w:rPr>
          <w:rFonts w:ascii="Times New Roman" w:eastAsia="Times New Roman" w:hAnsi="Times New Roman" w:cs="Times New Roman"/>
          <w:b/>
          <w:sz w:val="24"/>
          <w:szCs w:val="24"/>
          <w:lang w:eastAsia="sk-SK"/>
        </w:rPr>
        <w:t>K bodu 2 (§ 18mc)</w:t>
      </w:r>
    </w:p>
    <w:p w:rsidR="00CD6CCB" w:rsidRPr="00A84697" w:rsidRDefault="00CD6CCB" w:rsidP="00CD6CCB">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Ide o prechodné ustanovenie súvisiace so zmenou pojmov v zákone č. 447/2008 Z. z. pre tých držiteľov preukazu fyzickej osoby s ťažkým zdravotným postihnutím, držiteľov preukazu fyzickej osoby s ťažkým zdravotným postihnutím so sprievodcom alebo držiteľov parkovacieho preukazu pre fyzickú osobu so zdravotným postihnutím, ktorí po účinnosti zákona nebudú mať vymenený ich doterajší preukaz za nový európsky tak, aby mohli doterajší preukaz použiť na uplatnenie nárokov podľa tohto predpisu.</w:t>
      </w:r>
    </w:p>
    <w:p w:rsidR="00CD6CCB" w:rsidRPr="00A84697" w:rsidRDefault="00CD6CCB" w:rsidP="00CD6CCB">
      <w:pPr>
        <w:jc w:val="both"/>
        <w:rPr>
          <w:rFonts w:ascii="Times New Roman" w:eastAsia="Times New Roman" w:hAnsi="Times New Roman" w:cs="Times New Roman"/>
          <w:sz w:val="24"/>
          <w:szCs w:val="24"/>
          <w:lang w:eastAsia="sk-SK"/>
        </w:rPr>
      </w:pPr>
    </w:p>
    <w:p w:rsidR="00F97FFA" w:rsidRDefault="00F97FFA" w:rsidP="00F97FFA">
      <w:pPr>
        <w:jc w:val="both"/>
        <w:rPr>
          <w:rFonts w:ascii="Times New Roman" w:eastAsia="Times New Roman" w:hAnsi="Times New Roman" w:cs="Times New Roman"/>
          <w:b/>
          <w:sz w:val="24"/>
          <w:szCs w:val="24"/>
          <w:u w:val="single"/>
          <w:lang w:eastAsia="sk-SK"/>
        </w:rPr>
      </w:pPr>
    </w:p>
    <w:p w:rsidR="00CD6CCB" w:rsidRPr="00F97FFA" w:rsidRDefault="00CD6CCB" w:rsidP="00F97FFA">
      <w:pPr>
        <w:jc w:val="both"/>
        <w:rPr>
          <w:rFonts w:ascii="Times New Roman" w:eastAsia="Times New Roman" w:hAnsi="Times New Roman" w:cs="Times New Roman"/>
          <w:b/>
          <w:sz w:val="24"/>
          <w:szCs w:val="24"/>
          <w:u w:val="single"/>
          <w:lang w:eastAsia="sk-SK"/>
        </w:rPr>
      </w:pPr>
      <w:r w:rsidRPr="00A84697">
        <w:rPr>
          <w:rFonts w:ascii="Times New Roman" w:eastAsia="Times New Roman" w:hAnsi="Times New Roman" w:cs="Times New Roman"/>
          <w:b/>
          <w:sz w:val="24"/>
          <w:szCs w:val="24"/>
          <w:u w:val="single"/>
          <w:lang w:eastAsia="sk-SK"/>
        </w:rPr>
        <w:t>K Čl. I</w:t>
      </w:r>
      <w:r w:rsidR="00B22F9A" w:rsidRPr="00A84697">
        <w:rPr>
          <w:rFonts w:ascii="Times New Roman" w:eastAsia="Times New Roman" w:hAnsi="Times New Roman" w:cs="Times New Roman"/>
          <w:b/>
          <w:sz w:val="24"/>
          <w:szCs w:val="24"/>
          <w:u w:val="single"/>
          <w:lang w:eastAsia="sk-SK"/>
        </w:rPr>
        <w:t>II</w:t>
      </w:r>
      <w:r w:rsidR="00943648" w:rsidRPr="003B6DFC">
        <w:rPr>
          <w:rFonts w:ascii="Times New Roman" w:eastAsia="Times New Roman" w:hAnsi="Times New Roman" w:cs="Times New Roman"/>
          <w:b/>
          <w:sz w:val="24"/>
          <w:szCs w:val="24"/>
          <w:lang w:eastAsia="sk-SK"/>
        </w:rPr>
        <w:t xml:space="preserve"> (zákon o správnych poplatkoch)</w:t>
      </w:r>
    </w:p>
    <w:p w:rsidR="00F97FFA" w:rsidRDefault="00F97FFA" w:rsidP="00675B72">
      <w:pPr>
        <w:jc w:val="both"/>
        <w:rPr>
          <w:rFonts w:ascii="Times New Roman" w:eastAsia="Times New Roman" w:hAnsi="Times New Roman" w:cs="Times New Roman"/>
          <w:b/>
          <w:sz w:val="24"/>
          <w:szCs w:val="24"/>
          <w:lang w:eastAsia="sk-SK"/>
        </w:rPr>
      </w:pPr>
    </w:p>
    <w:p w:rsidR="00CD6CCB" w:rsidRPr="00A84697" w:rsidRDefault="00CD6CCB" w:rsidP="00675B72">
      <w:pPr>
        <w:jc w:val="both"/>
        <w:rPr>
          <w:rFonts w:ascii="Times New Roman" w:eastAsia="Times New Roman" w:hAnsi="Times New Roman" w:cs="Times New Roman"/>
          <w:b/>
          <w:sz w:val="24"/>
          <w:szCs w:val="24"/>
          <w:lang w:eastAsia="sk-SK"/>
        </w:rPr>
      </w:pPr>
      <w:r w:rsidRPr="00A84697">
        <w:rPr>
          <w:rFonts w:ascii="Times New Roman" w:eastAsia="Times New Roman" w:hAnsi="Times New Roman" w:cs="Times New Roman"/>
          <w:b/>
          <w:sz w:val="24"/>
          <w:szCs w:val="24"/>
          <w:lang w:eastAsia="sk-SK"/>
        </w:rPr>
        <w:t>K bodom 1 a 2 (príloha Sadzobník, položka 18, časť Oslobodenie, bod 1</w:t>
      </w:r>
      <w:r w:rsidR="00943648" w:rsidRPr="00A84697">
        <w:rPr>
          <w:rFonts w:ascii="Times New Roman" w:eastAsia="Times New Roman" w:hAnsi="Times New Roman" w:cs="Times New Roman"/>
          <w:b/>
          <w:sz w:val="24"/>
          <w:szCs w:val="24"/>
          <w:lang w:eastAsia="sk-SK"/>
        </w:rPr>
        <w:t xml:space="preserve"> a položka 22a, časť Oslobodenie, bod 6</w:t>
      </w:r>
      <w:r w:rsidRPr="00A84697">
        <w:rPr>
          <w:rFonts w:ascii="Times New Roman" w:eastAsia="Times New Roman" w:hAnsi="Times New Roman" w:cs="Times New Roman"/>
          <w:b/>
          <w:sz w:val="24"/>
          <w:szCs w:val="24"/>
          <w:lang w:eastAsia="sk-SK"/>
        </w:rPr>
        <w:t>)</w:t>
      </w:r>
    </w:p>
    <w:p w:rsidR="00CD6CCB" w:rsidRPr="00A84697" w:rsidRDefault="00943648" w:rsidP="00943648">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Ide o legislatívno-technickú úpravu pojmov v nadväznosti na novelu zákona č. 447/2008 Z. z. o peňažných príspevkoch na kompenzáciu ťažkého zdravotného postihnutia a o zmene a doplnení niektorých zákonov v znení neskorších predpisov, ktorou sa transponuje Smernice Európskeho parlamentu a Rady EÚ 2024/2841 z 23. októbra 2024, ktorou sa ustanovuje európsky preukaz osoby so zdravotným postihnutím a európsky parkovací preukaz pre osoby so zdravotným postihnutím a Smernice Európskeho parlamentu a Rady EU 2024/2842 z 23. októbra 2024, ktorou sa Smernica (EÚ) 2024/2741 rozširuje na štátnych príslušníkov tretích krajín s oprávneným pobytom v členskom štáte.</w:t>
      </w:r>
    </w:p>
    <w:p w:rsidR="00D55041" w:rsidRPr="00A84697" w:rsidRDefault="00D55041" w:rsidP="00943648">
      <w:pPr>
        <w:jc w:val="both"/>
        <w:rPr>
          <w:rFonts w:ascii="Times New Roman" w:eastAsia="Times New Roman" w:hAnsi="Times New Roman" w:cs="Times New Roman"/>
          <w:b/>
          <w:sz w:val="24"/>
          <w:szCs w:val="24"/>
          <w:lang w:eastAsia="sk-SK"/>
        </w:rPr>
      </w:pPr>
    </w:p>
    <w:p w:rsidR="00943648" w:rsidRPr="00A84697" w:rsidRDefault="00943648" w:rsidP="00943648">
      <w:pPr>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b/>
          <w:sz w:val="24"/>
          <w:szCs w:val="24"/>
          <w:lang w:eastAsia="sk-SK"/>
        </w:rPr>
        <w:t>K bodu 3 (§ 19wd)</w:t>
      </w:r>
    </w:p>
    <w:p w:rsidR="00943648" w:rsidRPr="00A84697" w:rsidRDefault="00943648" w:rsidP="00943648">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Ide o prechodné ustanovenie súvisiace so zmenou pojmov v zákone č. 447/2008 Z. z. pre tých držiteľov preukazu fyzickej osoby s ťažkým zdravotným postihnutím alebo držiteľov preukazu fyzickej osoby s ťažkým zdravotným postihnutím so sprievodcom, ktorí po účinnosti zákona nebudú mať vymenený ich doterajší preukaz za nový európsky tak, aby mohli doterajší preukaz použiť na uplatnenie nárokov podľa tohto predpisu.</w:t>
      </w:r>
    </w:p>
    <w:p w:rsidR="00CD6CCB" w:rsidRPr="00A84697" w:rsidRDefault="00CD6CCB" w:rsidP="00675B72">
      <w:pPr>
        <w:jc w:val="both"/>
        <w:rPr>
          <w:rFonts w:ascii="Times New Roman" w:eastAsia="Times New Roman" w:hAnsi="Times New Roman" w:cs="Times New Roman"/>
          <w:sz w:val="24"/>
          <w:szCs w:val="24"/>
          <w:lang w:eastAsia="sk-SK"/>
        </w:rPr>
      </w:pPr>
    </w:p>
    <w:p w:rsidR="00F97FFA" w:rsidRDefault="00F97FFA" w:rsidP="00675B72">
      <w:pPr>
        <w:jc w:val="both"/>
        <w:rPr>
          <w:rFonts w:ascii="Times New Roman" w:eastAsia="Times New Roman" w:hAnsi="Times New Roman" w:cs="Times New Roman"/>
          <w:b/>
          <w:sz w:val="24"/>
          <w:szCs w:val="24"/>
          <w:u w:val="single"/>
          <w:lang w:eastAsia="sk-SK"/>
        </w:rPr>
      </w:pPr>
    </w:p>
    <w:p w:rsidR="00CD6CCB" w:rsidRPr="00A84697" w:rsidRDefault="00943648" w:rsidP="00675B72">
      <w:pPr>
        <w:jc w:val="both"/>
        <w:rPr>
          <w:rFonts w:ascii="Times New Roman" w:eastAsia="Times New Roman" w:hAnsi="Times New Roman" w:cs="Times New Roman"/>
          <w:b/>
          <w:sz w:val="24"/>
          <w:szCs w:val="24"/>
          <w:u w:val="single"/>
          <w:lang w:eastAsia="sk-SK"/>
        </w:rPr>
      </w:pPr>
      <w:r w:rsidRPr="00A84697">
        <w:rPr>
          <w:rFonts w:ascii="Times New Roman" w:eastAsia="Times New Roman" w:hAnsi="Times New Roman" w:cs="Times New Roman"/>
          <w:b/>
          <w:sz w:val="24"/>
          <w:szCs w:val="24"/>
          <w:u w:val="single"/>
          <w:lang w:eastAsia="sk-SK"/>
        </w:rPr>
        <w:t xml:space="preserve">K Čl. </w:t>
      </w:r>
      <w:r w:rsidR="00B22F9A" w:rsidRPr="00A84697">
        <w:rPr>
          <w:rFonts w:ascii="Times New Roman" w:eastAsia="Times New Roman" w:hAnsi="Times New Roman" w:cs="Times New Roman"/>
          <w:b/>
          <w:sz w:val="24"/>
          <w:szCs w:val="24"/>
          <w:u w:val="single"/>
          <w:lang w:eastAsia="sk-SK"/>
        </w:rPr>
        <w:t>I</w:t>
      </w:r>
      <w:r w:rsidRPr="00A84697">
        <w:rPr>
          <w:rFonts w:ascii="Times New Roman" w:eastAsia="Times New Roman" w:hAnsi="Times New Roman" w:cs="Times New Roman"/>
          <w:b/>
          <w:sz w:val="24"/>
          <w:szCs w:val="24"/>
          <w:u w:val="single"/>
          <w:lang w:eastAsia="sk-SK"/>
        </w:rPr>
        <w:t>V</w:t>
      </w:r>
      <w:r w:rsidRPr="003B6DFC">
        <w:rPr>
          <w:rFonts w:ascii="Times New Roman" w:eastAsia="Times New Roman" w:hAnsi="Times New Roman" w:cs="Times New Roman"/>
          <w:b/>
          <w:sz w:val="24"/>
          <w:szCs w:val="24"/>
          <w:lang w:eastAsia="sk-SK"/>
        </w:rPr>
        <w:t xml:space="preserve"> (zákon o miestnych daniach)</w:t>
      </w:r>
    </w:p>
    <w:p w:rsidR="00943648" w:rsidRPr="00A84697" w:rsidRDefault="00943648" w:rsidP="00675B72">
      <w:pPr>
        <w:jc w:val="both"/>
        <w:rPr>
          <w:rFonts w:ascii="Times New Roman" w:eastAsia="Times New Roman" w:hAnsi="Times New Roman" w:cs="Times New Roman"/>
          <w:sz w:val="24"/>
          <w:szCs w:val="24"/>
          <w:lang w:eastAsia="sk-SK"/>
        </w:rPr>
      </w:pPr>
    </w:p>
    <w:p w:rsidR="00943648" w:rsidRPr="00A84697" w:rsidRDefault="00943648" w:rsidP="00675B72">
      <w:pPr>
        <w:jc w:val="both"/>
        <w:rPr>
          <w:rFonts w:ascii="Times New Roman" w:eastAsia="Times New Roman" w:hAnsi="Times New Roman" w:cs="Times New Roman"/>
          <w:b/>
          <w:sz w:val="24"/>
          <w:szCs w:val="24"/>
          <w:lang w:eastAsia="sk-SK"/>
        </w:rPr>
      </w:pPr>
      <w:r w:rsidRPr="00A84697">
        <w:rPr>
          <w:rFonts w:ascii="Times New Roman" w:eastAsia="Times New Roman" w:hAnsi="Times New Roman" w:cs="Times New Roman"/>
          <w:b/>
          <w:sz w:val="24"/>
          <w:szCs w:val="24"/>
          <w:lang w:eastAsia="sk-SK"/>
        </w:rPr>
        <w:t xml:space="preserve">K bodu 1 </w:t>
      </w:r>
    </w:p>
    <w:p w:rsidR="00943648" w:rsidRPr="00A84697" w:rsidRDefault="00943648" w:rsidP="00943648">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lastRenderedPageBreak/>
        <w:t>Ide o legislatívno-technickú úpravu pojmov v nadväznosti na novelu zákona o peňažných príspevkoch na kompenzáciu ťažkého zdravotného postihnutia, ktorou sa transponuje Smernica Európskeho parlamentu a Rady EÚ 2024/2841 z 23. októbra 2024, ktorou sa ustanovuje európsky preukaz osoby so zdravotným postihnutím a európsky parkovací preukaz pre osoby so zdravotným postihnutím a Smernica Európskeho parlamentu a Rady EU 2024/2842 z 23. októbra 2024, ktorou sa Smernica (EÚ) 2024/2741 rozširuje na štátnych príslušníkov tretích krajín s oprávneným pobytom v členskom štáte.</w:t>
      </w:r>
    </w:p>
    <w:p w:rsidR="00943648" w:rsidRPr="00A84697" w:rsidRDefault="00943648" w:rsidP="00943648">
      <w:pPr>
        <w:jc w:val="both"/>
        <w:rPr>
          <w:rFonts w:ascii="Times New Roman" w:eastAsia="Times New Roman" w:hAnsi="Times New Roman" w:cs="Times New Roman"/>
          <w:sz w:val="24"/>
          <w:szCs w:val="24"/>
          <w:lang w:eastAsia="sk-SK"/>
        </w:rPr>
      </w:pPr>
    </w:p>
    <w:p w:rsidR="00943648" w:rsidRPr="00A84697" w:rsidRDefault="00943648" w:rsidP="00943648">
      <w:pPr>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b/>
          <w:sz w:val="24"/>
          <w:szCs w:val="24"/>
          <w:lang w:eastAsia="sk-SK"/>
        </w:rPr>
        <w:t>K bodu 2 (§ 104t)</w:t>
      </w:r>
    </w:p>
    <w:p w:rsidR="00943648" w:rsidRPr="00A84697" w:rsidRDefault="00943648" w:rsidP="00943648">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Ide o prechodné ustanovenie, podľa ktorého sa v prípade vzniku daňových povinností, poplatkovej povinnosti a oznamovacej povinnosti do 31. decembra 2028 bude postupovať podľa predpisov účinných do 4. júna 2028. Rovnako sa navrhuje prechodné ustanovenie pre tých držiteľov preukazu fyzickej osoby s ťažkým zdravotným postihnutím alebo držiteľov preukazu fyzickej osoby s ťažkým zdravotným postihnutím so sprievodcom, ktorí po účinnosti zákona nebudú mať vymenený ich doterajší preukaz za nový európsky tak, aby mohli doterajší preukaz použiť na uplatnenie nárokov podľa tohto predpisu.</w:t>
      </w:r>
    </w:p>
    <w:p w:rsidR="00B22F9A" w:rsidRPr="00A84697" w:rsidRDefault="00B22F9A" w:rsidP="00A84697">
      <w:pPr>
        <w:jc w:val="both"/>
        <w:rPr>
          <w:rFonts w:ascii="Times New Roman" w:eastAsia="Times New Roman" w:hAnsi="Times New Roman" w:cs="Times New Roman"/>
          <w:sz w:val="24"/>
          <w:szCs w:val="24"/>
          <w:lang w:eastAsia="sk-SK"/>
        </w:rPr>
      </w:pPr>
    </w:p>
    <w:p w:rsidR="00F97FFA" w:rsidRDefault="00F97FFA" w:rsidP="00A84697">
      <w:pPr>
        <w:jc w:val="both"/>
        <w:rPr>
          <w:rFonts w:ascii="Times New Roman" w:eastAsia="Times New Roman" w:hAnsi="Times New Roman" w:cs="Times New Roman"/>
          <w:b/>
          <w:sz w:val="24"/>
          <w:szCs w:val="24"/>
          <w:u w:val="single"/>
          <w:lang w:eastAsia="sk-SK"/>
        </w:rPr>
      </w:pPr>
    </w:p>
    <w:p w:rsidR="00B22F9A" w:rsidRDefault="00B22F9A" w:rsidP="00A84697">
      <w:pPr>
        <w:jc w:val="both"/>
        <w:rPr>
          <w:rFonts w:ascii="Times New Roman" w:eastAsia="Times New Roman" w:hAnsi="Times New Roman" w:cs="Times New Roman"/>
          <w:b/>
          <w:sz w:val="24"/>
          <w:szCs w:val="24"/>
          <w:lang w:eastAsia="sk-SK"/>
        </w:rPr>
      </w:pPr>
      <w:r w:rsidRPr="000632C3">
        <w:rPr>
          <w:rFonts w:ascii="Times New Roman" w:eastAsia="Times New Roman" w:hAnsi="Times New Roman" w:cs="Times New Roman"/>
          <w:b/>
          <w:sz w:val="24"/>
          <w:szCs w:val="24"/>
          <w:u w:val="single"/>
          <w:lang w:eastAsia="sk-SK"/>
        </w:rPr>
        <w:t>K Čl. V</w:t>
      </w:r>
      <w:r w:rsidRPr="003B6DFC">
        <w:rPr>
          <w:rFonts w:ascii="Times New Roman" w:eastAsia="Times New Roman" w:hAnsi="Times New Roman" w:cs="Times New Roman"/>
          <w:b/>
          <w:sz w:val="24"/>
          <w:szCs w:val="24"/>
          <w:lang w:eastAsia="sk-SK"/>
        </w:rPr>
        <w:t xml:space="preserve"> </w:t>
      </w:r>
      <w:r w:rsidR="00A84697" w:rsidRPr="003B6DFC">
        <w:rPr>
          <w:rFonts w:ascii="Times New Roman" w:eastAsia="Times New Roman" w:hAnsi="Times New Roman" w:cs="Times New Roman"/>
          <w:b/>
          <w:sz w:val="24"/>
          <w:szCs w:val="24"/>
          <w:lang w:eastAsia="sk-SK"/>
        </w:rPr>
        <w:t>(zákon o cestovných dokladoch)</w:t>
      </w:r>
    </w:p>
    <w:p w:rsidR="00F97FFA" w:rsidRPr="000632C3" w:rsidRDefault="00F97FFA" w:rsidP="00A84697">
      <w:pPr>
        <w:jc w:val="both"/>
        <w:rPr>
          <w:rFonts w:ascii="Times New Roman" w:eastAsia="Times New Roman" w:hAnsi="Times New Roman" w:cs="Times New Roman"/>
          <w:b/>
          <w:sz w:val="24"/>
          <w:szCs w:val="24"/>
          <w:u w:val="single"/>
          <w:lang w:eastAsia="sk-SK"/>
        </w:rPr>
      </w:pPr>
    </w:p>
    <w:p w:rsidR="00A84697" w:rsidRPr="00F97FFA" w:rsidRDefault="00152EBE" w:rsidP="00A84697">
      <w:pPr>
        <w:jc w:val="both"/>
        <w:rPr>
          <w:rFonts w:ascii="Times New Roman" w:eastAsia="Times New Roman" w:hAnsi="Times New Roman" w:cs="Times New Roman"/>
          <w:b/>
          <w:sz w:val="24"/>
          <w:szCs w:val="24"/>
          <w:lang w:eastAsia="sk-SK"/>
        </w:rPr>
      </w:pPr>
      <w:r w:rsidRPr="00F97FFA">
        <w:rPr>
          <w:rFonts w:ascii="Times New Roman" w:eastAsia="Times New Roman" w:hAnsi="Times New Roman" w:cs="Times New Roman"/>
          <w:b/>
          <w:sz w:val="24"/>
          <w:szCs w:val="24"/>
          <w:lang w:eastAsia="sk-SK"/>
        </w:rPr>
        <w:t>K bodu 1</w:t>
      </w:r>
    </w:p>
    <w:p w:rsidR="00A84697" w:rsidRPr="00A84697" w:rsidRDefault="00A84697" w:rsidP="00A84697">
      <w:pPr>
        <w:ind w:firstLine="708"/>
        <w:contextualSpacing/>
        <w:jc w:val="both"/>
        <w:rPr>
          <w:rFonts w:ascii="Times New Roman" w:hAnsi="Times New Roman" w:cs="Times New Roman"/>
          <w:sz w:val="24"/>
          <w:szCs w:val="24"/>
        </w:rPr>
      </w:pPr>
      <w:r w:rsidRPr="00A84697">
        <w:rPr>
          <w:rFonts w:ascii="Times New Roman" w:hAnsi="Times New Roman" w:cs="Times New Roman"/>
          <w:sz w:val="24"/>
          <w:szCs w:val="24"/>
        </w:rPr>
        <w:t xml:space="preserve">V súlade so smernicou (EÚ) 2024/2841 sa na zabezpečenie rovnakého prístupu ustanovuje, že, že pri vydaní cestovného pasu pre nevidiaceho sa predmetné zdravotné postihnutie môže preukázať nielen preukazom fyzickej osoby s ťažkým zdravotným postihnutím vydaným v Slovenskej republike, ale aj takýmto preukazom vydaným v inom členskom štáte Európskej únie. </w:t>
      </w:r>
    </w:p>
    <w:p w:rsidR="00A84697" w:rsidRDefault="00A84697" w:rsidP="00A84697">
      <w:pPr>
        <w:jc w:val="both"/>
        <w:rPr>
          <w:rFonts w:ascii="Times New Roman" w:eastAsia="Times New Roman" w:hAnsi="Times New Roman" w:cs="Times New Roman"/>
          <w:b/>
          <w:sz w:val="24"/>
          <w:szCs w:val="24"/>
          <w:lang w:eastAsia="sk-SK"/>
        </w:rPr>
      </w:pPr>
    </w:p>
    <w:p w:rsidR="00152EBE" w:rsidRPr="00F97FFA" w:rsidRDefault="00152EBE" w:rsidP="00152EBE">
      <w:pPr>
        <w:contextualSpacing/>
        <w:jc w:val="both"/>
        <w:rPr>
          <w:rFonts w:ascii="Times New Roman" w:hAnsi="Times New Roman" w:cs="Times New Roman"/>
          <w:b/>
          <w:sz w:val="24"/>
          <w:szCs w:val="24"/>
        </w:rPr>
      </w:pPr>
      <w:r w:rsidRPr="00F97FFA">
        <w:rPr>
          <w:rFonts w:ascii="Times New Roman" w:hAnsi="Times New Roman" w:cs="Times New Roman"/>
          <w:b/>
          <w:sz w:val="24"/>
          <w:szCs w:val="24"/>
        </w:rPr>
        <w:t>K bo</w:t>
      </w:r>
      <w:r w:rsidR="00E54614">
        <w:rPr>
          <w:rFonts w:ascii="Times New Roman" w:hAnsi="Times New Roman" w:cs="Times New Roman"/>
          <w:b/>
          <w:sz w:val="24"/>
          <w:szCs w:val="24"/>
        </w:rPr>
        <w:t>du 2 (§ 35d)</w:t>
      </w:r>
    </w:p>
    <w:p w:rsidR="00152EBE" w:rsidRPr="00E54614" w:rsidRDefault="00E54614" w:rsidP="00E54614">
      <w:pPr>
        <w:ind w:firstLine="708"/>
        <w:jc w:val="both"/>
        <w:rPr>
          <w:rFonts w:ascii="Times New Roman" w:eastAsia="Times New Roman" w:hAnsi="Times New Roman" w:cs="Times New Roman"/>
          <w:sz w:val="24"/>
          <w:szCs w:val="24"/>
          <w:lang w:eastAsia="sk-SK"/>
        </w:rPr>
      </w:pPr>
      <w:r w:rsidRPr="00E54614">
        <w:rPr>
          <w:rFonts w:ascii="Times New Roman" w:eastAsia="Times New Roman" w:hAnsi="Times New Roman" w:cs="Times New Roman"/>
          <w:sz w:val="24"/>
          <w:szCs w:val="24"/>
          <w:lang w:eastAsia="sk-SK"/>
        </w:rPr>
        <w:t>Navrhovaným prechodným ustanovením sa zabezpečuje kontinuita práv držiteľov preukazov</w:t>
      </w:r>
      <w:r>
        <w:rPr>
          <w:rFonts w:ascii="Times New Roman" w:eastAsia="Times New Roman" w:hAnsi="Times New Roman" w:cs="Times New Roman"/>
          <w:sz w:val="24"/>
          <w:szCs w:val="24"/>
          <w:lang w:eastAsia="sk-SK"/>
        </w:rPr>
        <w:t xml:space="preserve"> fyzickej osoby s ťažkým zdravotným postihnutím so sprievodcom vyhotovených</w:t>
      </w:r>
      <w:r w:rsidRPr="00E54614">
        <w:rPr>
          <w:rFonts w:ascii="Times New Roman" w:eastAsia="Times New Roman" w:hAnsi="Times New Roman" w:cs="Times New Roman"/>
          <w:sz w:val="24"/>
          <w:szCs w:val="24"/>
          <w:lang w:eastAsia="sk-SK"/>
        </w:rPr>
        <w:t xml:space="preserve"> podľa doterajších predpisov a plynulý prechod na novú právnu úpravu.</w:t>
      </w:r>
      <w:r>
        <w:rPr>
          <w:rFonts w:ascii="Times New Roman" w:eastAsia="Times New Roman" w:hAnsi="Times New Roman" w:cs="Times New Roman"/>
          <w:sz w:val="24"/>
          <w:szCs w:val="24"/>
          <w:lang w:eastAsia="sk-SK"/>
        </w:rPr>
        <w:t xml:space="preserve"> Preukazy vyhotovené</w:t>
      </w:r>
      <w:r w:rsidRPr="00E54614">
        <w:rPr>
          <w:rFonts w:ascii="Times New Roman" w:eastAsia="Times New Roman" w:hAnsi="Times New Roman" w:cs="Times New Roman"/>
          <w:sz w:val="24"/>
          <w:szCs w:val="24"/>
          <w:lang w:eastAsia="sk-SK"/>
        </w:rPr>
        <w:t xml:space="preserve"> podľa doterajších predpisov sa budú považovať za </w:t>
      </w:r>
      <w:r w:rsidR="0045516E">
        <w:rPr>
          <w:rFonts w:ascii="Times New Roman" w:eastAsia="Times New Roman" w:hAnsi="Times New Roman" w:cs="Times New Roman"/>
          <w:sz w:val="24"/>
          <w:szCs w:val="24"/>
          <w:lang w:eastAsia="sk-SK"/>
        </w:rPr>
        <w:t>európske</w:t>
      </w:r>
      <w:r w:rsidRPr="00E54614">
        <w:rPr>
          <w:rFonts w:ascii="Times New Roman" w:eastAsia="Times New Roman" w:hAnsi="Times New Roman" w:cs="Times New Roman"/>
          <w:sz w:val="24"/>
          <w:szCs w:val="24"/>
          <w:lang w:eastAsia="sk-SK"/>
        </w:rPr>
        <w:t xml:space="preserve"> preukaz</w:t>
      </w:r>
      <w:r w:rsidR="0045516E">
        <w:rPr>
          <w:rFonts w:ascii="Times New Roman" w:eastAsia="Times New Roman" w:hAnsi="Times New Roman" w:cs="Times New Roman"/>
          <w:sz w:val="24"/>
          <w:szCs w:val="24"/>
          <w:lang w:eastAsia="sk-SK"/>
        </w:rPr>
        <w:t>y</w:t>
      </w:r>
      <w:r w:rsidRPr="00E54614">
        <w:rPr>
          <w:rFonts w:ascii="Times New Roman" w:eastAsia="Times New Roman" w:hAnsi="Times New Roman" w:cs="Times New Roman"/>
          <w:sz w:val="24"/>
          <w:szCs w:val="24"/>
          <w:lang w:eastAsia="sk-SK"/>
        </w:rPr>
        <w:t xml:space="preserve"> osoby so zdravotným postihnutím so sprievodcom, čím sa predíde potrebe ich hromadnej výmeny ku dňu nadobudnutia účinnosti </w:t>
      </w:r>
      <w:r>
        <w:rPr>
          <w:rFonts w:ascii="Times New Roman" w:eastAsia="Times New Roman" w:hAnsi="Times New Roman" w:cs="Times New Roman"/>
          <w:sz w:val="24"/>
          <w:szCs w:val="24"/>
          <w:lang w:eastAsia="sk-SK"/>
        </w:rPr>
        <w:t xml:space="preserve">tohto </w:t>
      </w:r>
      <w:r w:rsidRPr="00E54614">
        <w:rPr>
          <w:rFonts w:ascii="Times New Roman" w:eastAsia="Times New Roman" w:hAnsi="Times New Roman" w:cs="Times New Roman"/>
          <w:sz w:val="24"/>
          <w:szCs w:val="24"/>
          <w:lang w:eastAsia="sk-SK"/>
        </w:rPr>
        <w:t>zákona</w:t>
      </w:r>
      <w:r>
        <w:rPr>
          <w:rFonts w:ascii="Times New Roman" w:eastAsia="Times New Roman" w:hAnsi="Times New Roman" w:cs="Times New Roman"/>
          <w:sz w:val="24"/>
          <w:szCs w:val="24"/>
          <w:lang w:eastAsia="sk-SK"/>
        </w:rPr>
        <w:t>.</w:t>
      </w:r>
      <w:r w:rsidRPr="00E54614">
        <w:rPr>
          <w:rFonts w:ascii="Times New Roman" w:eastAsia="Times New Roman" w:hAnsi="Times New Roman" w:cs="Times New Roman"/>
          <w:sz w:val="24"/>
          <w:szCs w:val="24"/>
          <w:lang w:eastAsia="sk-SK"/>
        </w:rPr>
        <w:t xml:space="preserve"> </w:t>
      </w:r>
    </w:p>
    <w:p w:rsidR="00E42C2B" w:rsidRPr="000632C3" w:rsidRDefault="00E42C2B" w:rsidP="00E42C2B">
      <w:pPr>
        <w:jc w:val="both"/>
        <w:rPr>
          <w:rFonts w:ascii="Times New Roman" w:eastAsia="Times New Roman" w:hAnsi="Times New Roman" w:cs="Times New Roman"/>
          <w:b/>
          <w:sz w:val="24"/>
          <w:szCs w:val="24"/>
          <w:u w:val="single"/>
          <w:lang w:eastAsia="sk-SK"/>
        </w:rPr>
      </w:pPr>
    </w:p>
    <w:p w:rsidR="00E54614" w:rsidRDefault="00E54614" w:rsidP="003B6DFC">
      <w:pPr>
        <w:spacing w:after="120"/>
        <w:jc w:val="both"/>
        <w:rPr>
          <w:rFonts w:ascii="Times New Roman" w:eastAsia="Times New Roman" w:hAnsi="Times New Roman" w:cs="Times New Roman"/>
          <w:b/>
          <w:sz w:val="24"/>
          <w:szCs w:val="24"/>
          <w:u w:val="single"/>
          <w:lang w:eastAsia="sk-SK"/>
        </w:rPr>
      </w:pPr>
    </w:p>
    <w:p w:rsidR="006721A9" w:rsidRDefault="00A84697" w:rsidP="00F97FFA">
      <w:pPr>
        <w:jc w:val="both"/>
        <w:rPr>
          <w:rFonts w:ascii="Times New Roman" w:eastAsia="Times New Roman" w:hAnsi="Times New Roman" w:cs="Times New Roman"/>
          <w:b/>
          <w:sz w:val="24"/>
          <w:szCs w:val="24"/>
          <w:lang w:eastAsia="sk-SK"/>
        </w:rPr>
      </w:pPr>
      <w:r w:rsidRPr="000632C3">
        <w:rPr>
          <w:rFonts w:ascii="Times New Roman" w:eastAsia="Times New Roman" w:hAnsi="Times New Roman" w:cs="Times New Roman"/>
          <w:b/>
          <w:sz w:val="24"/>
          <w:szCs w:val="24"/>
          <w:u w:val="single"/>
          <w:lang w:eastAsia="sk-SK"/>
        </w:rPr>
        <w:t>K Čl. VI</w:t>
      </w:r>
      <w:r w:rsidRPr="003B6DFC">
        <w:rPr>
          <w:rFonts w:ascii="Times New Roman" w:eastAsia="Times New Roman" w:hAnsi="Times New Roman" w:cs="Times New Roman"/>
          <w:b/>
          <w:sz w:val="24"/>
          <w:szCs w:val="24"/>
          <w:lang w:eastAsia="sk-SK"/>
        </w:rPr>
        <w:t xml:space="preserve"> </w:t>
      </w:r>
      <w:r w:rsidR="006721A9">
        <w:rPr>
          <w:rFonts w:ascii="Times New Roman" w:eastAsia="Times New Roman" w:hAnsi="Times New Roman" w:cs="Times New Roman"/>
          <w:b/>
          <w:sz w:val="24"/>
          <w:szCs w:val="24"/>
          <w:lang w:eastAsia="sk-SK"/>
        </w:rPr>
        <w:t>(zákon o sociálnych službách)</w:t>
      </w:r>
    </w:p>
    <w:p w:rsidR="006721A9" w:rsidRPr="006721A9" w:rsidRDefault="006721A9" w:rsidP="006721A9">
      <w:pPr>
        <w:jc w:val="both"/>
        <w:rPr>
          <w:rFonts w:ascii="Times New Roman" w:eastAsia="Times New Roman" w:hAnsi="Times New Roman" w:cs="Times New Roman"/>
          <w:b/>
          <w:sz w:val="24"/>
          <w:szCs w:val="24"/>
          <w:u w:val="single"/>
          <w:lang w:eastAsia="sk-SK"/>
        </w:rPr>
      </w:pPr>
      <w:r w:rsidRPr="006721A9">
        <w:rPr>
          <w:rFonts w:ascii="Times New Roman" w:eastAsia="Times New Roman" w:hAnsi="Times New Roman" w:cs="Times New Roman"/>
          <w:b/>
          <w:sz w:val="24"/>
          <w:szCs w:val="24"/>
          <w:u w:val="single"/>
          <w:lang w:eastAsia="sk-SK"/>
        </w:rPr>
        <w:t>K bodu 1</w:t>
      </w:r>
    </w:p>
    <w:p w:rsidR="006721A9" w:rsidRDefault="006721A9" w:rsidP="006721A9">
      <w:pPr>
        <w:ind w:firstLine="708"/>
        <w:jc w:val="both"/>
        <w:rPr>
          <w:rFonts w:ascii="Times New Roman" w:eastAsia="Times New Roman" w:hAnsi="Times New Roman" w:cs="Times New Roman"/>
          <w:sz w:val="24"/>
          <w:szCs w:val="24"/>
          <w:lang w:eastAsia="sk-SK"/>
        </w:rPr>
      </w:pPr>
      <w:r w:rsidRPr="001B723A">
        <w:rPr>
          <w:rFonts w:ascii="Times New Roman" w:eastAsia="Times New Roman" w:hAnsi="Times New Roman" w:cs="Times New Roman"/>
          <w:sz w:val="24"/>
          <w:szCs w:val="24"/>
          <w:lang w:eastAsia="sk-SK"/>
        </w:rPr>
        <w:t>Ide o legislatívno-technickú úpravu pojmov v</w:t>
      </w:r>
      <w:r>
        <w:rPr>
          <w:rFonts w:ascii="Times New Roman" w:eastAsia="Times New Roman" w:hAnsi="Times New Roman" w:cs="Times New Roman"/>
          <w:sz w:val="24"/>
          <w:szCs w:val="24"/>
          <w:lang w:eastAsia="sk-SK"/>
        </w:rPr>
        <w:t xml:space="preserve"> nadväznosti na novelu zákona o </w:t>
      </w:r>
      <w:r w:rsidRPr="001B723A">
        <w:rPr>
          <w:rFonts w:ascii="Times New Roman" w:eastAsia="Times New Roman" w:hAnsi="Times New Roman" w:cs="Times New Roman"/>
          <w:sz w:val="24"/>
          <w:szCs w:val="24"/>
          <w:lang w:eastAsia="sk-SK"/>
        </w:rPr>
        <w:t>peňažných príspevkoch na kompenzáciu ťažkého zdravotného postihnutia, ktorou sa transponuje Smernica Európskeho parlamentu a Rady EÚ 2024/2841 z 23. októbra 2024, ktorou sa ustanovuje európsky preukaz osoby so zdravotným postihnutím a európsky parkovací preukaz pre osoby so zdravotným postihnutím a Smernica Európskeho parlamentu a Rady EU 2024/2842 z 23. októbra 2024, ktorou sa Smernica (EÚ) 2024/2741 rozširuje na štátnych príslušníkov tretích krajín s oprávneným pobytom v členskom štáte.</w:t>
      </w:r>
    </w:p>
    <w:p w:rsidR="006721A9" w:rsidRDefault="006721A9" w:rsidP="006721A9">
      <w:pPr>
        <w:jc w:val="both"/>
        <w:rPr>
          <w:rFonts w:ascii="Times New Roman" w:eastAsia="Times New Roman" w:hAnsi="Times New Roman" w:cs="Times New Roman"/>
          <w:sz w:val="24"/>
          <w:szCs w:val="24"/>
          <w:lang w:eastAsia="sk-SK"/>
        </w:rPr>
      </w:pPr>
    </w:p>
    <w:p w:rsidR="006721A9" w:rsidRPr="00F97FFA" w:rsidRDefault="006721A9" w:rsidP="006721A9">
      <w:pPr>
        <w:jc w:val="both"/>
        <w:rPr>
          <w:rFonts w:ascii="Times New Roman" w:eastAsia="Times New Roman" w:hAnsi="Times New Roman" w:cs="Times New Roman"/>
          <w:b/>
          <w:sz w:val="24"/>
          <w:szCs w:val="24"/>
          <w:lang w:eastAsia="sk-SK"/>
        </w:rPr>
      </w:pPr>
      <w:r w:rsidRPr="00F97FFA">
        <w:rPr>
          <w:rFonts w:ascii="Times New Roman" w:eastAsia="Times New Roman" w:hAnsi="Times New Roman" w:cs="Times New Roman"/>
          <w:b/>
          <w:sz w:val="24"/>
          <w:szCs w:val="24"/>
          <w:u w:val="single"/>
          <w:lang w:eastAsia="sk-SK"/>
        </w:rPr>
        <w:t>K bodu 2</w:t>
      </w:r>
      <w:r>
        <w:rPr>
          <w:rFonts w:ascii="Times New Roman" w:eastAsia="Times New Roman" w:hAnsi="Times New Roman" w:cs="Times New Roman"/>
          <w:b/>
          <w:sz w:val="24"/>
          <w:szCs w:val="24"/>
          <w:lang w:eastAsia="sk-SK"/>
        </w:rPr>
        <w:t xml:space="preserve"> (§ 110bk</w:t>
      </w:r>
      <w:r w:rsidRPr="00F97FFA">
        <w:rPr>
          <w:rFonts w:ascii="Times New Roman" w:eastAsia="Times New Roman" w:hAnsi="Times New Roman" w:cs="Times New Roman"/>
          <w:b/>
          <w:sz w:val="24"/>
          <w:szCs w:val="24"/>
          <w:lang w:eastAsia="sk-SK"/>
        </w:rPr>
        <w:t>)</w:t>
      </w:r>
    </w:p>
    <w:p w:rsidR="006721A9" w:rsidRDefault="006721A9" w:rsidP="006721A9">
      <w:pPr>
        <w:ind w:firstLine="708"/>
        <w:jc w:val="both"/>
        <w:rPr>
          <w:rFonts w:ascii="Times New Roman" w:eastAsia="Times New Roman" w:hAnsi="Times New Roman" w:cs="Times New Roman"/>
          <w:sz w:val="24"/>
          <w:szCs w:val="24"/>
          <w:lang w:eastAsia="sk-SK"/>
        </w:rPr>
      </w:pPr>
      <w:r w:rsidRPr="0045516E">
        <w:rPr>
          <w:rFonts w:ascii="Times New Roman" w:eastAsia="Times New Roman" w:hAnsi="Times New Roman" w:cs="Times New Roman"/>
          <w:sz w:val="24"/>
          <w:szCs w:val="24"/>
          <w:lang w:eastAsia="sk-SK"/>
        </w:rPr>
        <w:t xml:space="preserve">Navrhovaným prechodným ustanovením sa zabezpečuje kontinuita práv držiteľov </w:t>
      </w:r>
      <w:r>
        <w:rPr>
          <w:rFonts w:ascii="Times New Roman" w:eastAsia="Times New Roman" w:hAnsi="Times New Roman" w:cs="Times New Roman"/>
          <w:sz w:val="24"/>
          <w:szCs w:val="24"/>
          <w:lang w:eastAsia="sk-SK"/>
        </w:rPr>
        <w:t xml:space="preserve">parkovacích </w:t>
      </w:r>
      <w:r w:rsidRPr="0045516E">
        <w:rPr>
          <w:rFonts w:ascii="Times New Roman" w:eastAsia="Times New Roman" w:hAnsi="Times New Roman" w:cs="Times New Roman"/>
          <w:sz w:val="24"/>
          <w:szCs w:val="24"/>
          <w:lang w:eastAsia="sk-SK"/>
        </w:rPr>
        <w:t>preukazov fyzickej osoby s ťažkým zdravotným postihnutím</w:t>
      </w:r>
      <w:r>
        <w:rPr>
          <w:rFonts w:ascii="Times New Roman" w:eastAsia="Times New Roman" w:hAnsi="Times New Roman" w:cs="Times New Roman"/>
          <w:sz w:val="24"/>
          <w:szCs w:val="24"/>
          <w:lang w:eastAsia="sk-SK"/>
        </w:rPr>
        <w:t xml:space="preserve"> a</w:t>
      </w:r>
      <w:r w:rsidRPr="0045516E">
        <w:rPr>
          <w:rFonts w:ascii="Times New Roman" w:eastAsia="Times New Roman" w:hAnsi="Times New Roman" w:cs="Times New Roman"/>
          <w:sz w:val="24"/>
          <w:szCs w:val="24"/>
          <w:lang w:eastAsia="sk-SK"/>
        </w:rPr>
        <w:t xml:space="preserve"> vyhotovených podľa doterajších predpisov a plynulý prechod na novú právnu úpravu. P</w:t>
      </w:r>
      <w:r>
        <w:rPr>
          <w:rFonts w:ascii="Times New Roman" w:eastAsia="Times New Roman" w:hAnsi="Times New Roman" w:cs="Times New Roman"/>
          <w:sz w:val="24"/>
          <w:szCs w:val="24"/>
          <w:lang w:eastAsia="sk-SK"/>
        </w:rPr>
        <w:t>arkovacie p</w:t>
      </w:r>
      <w:r w:rsidRPr="0045516E">
        <w:rPr>
          <w:rFonts w:ascii="Times New Roman" w:eastAsia="Times New Roman" w:hAnsi="Times New Roman" w:cs="Times New Roman"/>
          <w:sz w:val="24"/>
          <w:szCs w:val="24"/>
          <w:lang w:eastAsia="sk-SK"/>
        </w:rPr>
        <w:t xml:space="preserve">reukazy </w:t>
      </w:r>
      <w:r w:rsidRPr="0045516E">
        <w:rPr>
          <w:rFonts w:ascii="Times New Roman" w:eastAsia="Times New Roman" w:hAnsi="Times New Roman" w:cs="Times New Roman"/>
          <w:sz w:val="24"/>
          <w:szCs w:val="24"/>
          <w:lang w:eastAsia="sk-SK"/>
        </w:rPr>
        <w:lastRenderedPageBreak/>
        <w:t xml:space="preserve">vyhotovené podľa doterajších predpisov sa budú považovať za európske </w:t>
      </w:r>
      <w:r>
        <w:rPr>
          <w:rFonts w:ascii="Times New Roman" w:eastAsia="Times New Roman" w:hAnsi="Times New Roman" w:cs="Times New Roman"/>
          <w:sz w:val="24"/>
          <w:szCs w:val="24"/>
          <w:lang w:eastAsia="sk-SK"/>
        </w:rPr>
        <w:t xml:space="preserve">parkovacie </w:t>
      </w:r>
      <w:r w:rsidRPr="0045516E">
        <w:rPr>
          <w:rFonts w:ascii="Times New Roman" w:eastAsia="Times New Roman" w:hAnsi="Times New Roman" w:cs="Times New Roman"/>
          <w:sz w:val="24"/>
          <w:szCs w:val="24"/>
          <w:lang w:eastAsia="sk-SK"/>
        </w:rPr>
        <w:t>preukazy osoby so zdravotným postihnutím</w:t>
      </w:r>
      <w:r>
        <w:rPr>
          <w:rFonts w:ascii="Times New Roman" w:eastAsia="Times New Roman" w:hAnsi="Times New Roman" w:cs="Times New Roman"/>
          <w:sz w:val="24"/>
          <w:szCs w:val="24"/>
          <w:lang w:eastAsia="sk-SK"/>
        </w:rPr>
        <w:t xml:space="preserve"> a</w:t>
      </w:r>
      <w:r w:rsidRPr="0045516E">
        <w:rPr>
          <w:rFonts w:ascii="Times New Roman" w:eastAsia="Times New Roman" w:hAnsi="Times New Roman" w:cs="Times New Roman"/>
          <w:sz w:val="24"/>
          <w:szCs w:val="24"/>
          <w:lang w:eastAsia="sk-SK"/>
        </w:rPr>
        <w:t>, čím sa predíde potrebe ich hromadnej výmeny ku dňu nadobudnutia účinnosti tohto zákona.</w:t>
      </w:r>
    </w:p>
    <w:p w:rsidR="006721A9" w:rsidRDefault="006721A9" w:rsidP="00F97FFA">
      <w:pPr>
        <w:jc w:val="both"/>
        <w:rPr>
          <w:rFonts w:ascii="Times New Roman" w:eastAsia="Times New Roman" w:hAnsi="Times New Roman" w:cs="Times New Roman"/>
          <w:b/>
          <w:sz w:val="24"/>
          <w:szCs w:val="24"/>
          <w:lang w:eastAsia="sk-SK"/>
        </w:rPr>
      </w:pPr>
    </w:p>
    <w:p w:rsidR="006721A9" w:rsidRDefault="006721A9" w:rsidP="00F97FFA">
      <w:pPr>
        <w:jc w:val="both"/>
        <w:rPr>
          <w:rFonts w:ascii="Times New Roman" w:eastAsia="Times New Roman" w:hAnsi="Times New Roman" w:cs="Times New Roman"/>
          <w:b/>
          <w:sz w:val="24"/>
          <w:szCs w:val="24"/>
          <w:lang w:eastAsia="sk-SK"/>
        </w:rPr>
      </w:pPr>
    </w:p>
    <w:p w:rsidR="006721A9" w:rsidRDefault="006721A9" w:rsidP="00F97FFA">
      <w:pPr>
        <w:jc w:val="both"/>
        <w:rPr>
          <w:rFonts w:ascii="Times New Roman" w:eastAsia="Times New Roman" w:hAnsi="Times New Roman" w:cs="Times New Roman"/>
          <w:b/>
          <w:sz w:val="24"/>
          <w:szCs w:val="24"/>
          <w:lang w:eastAsia="sk-SK"/>
        </w:rPr>
      </w:pPr>
    </w:p>
    <w:p w:rsidR="00A84697" w:rsidRDefault="006721A9" w:rsidP="00F97FFA">
      <w:pPr>
        <w:jc w:val="both"/>
        <w:rPr>
          <w:rFonts w:ascii="Times New Roman" w:eastAsia="Times New Roman" w:hAnsi="Times New Roman" w:cs="Times New Roman"/>
          <w:b/>
          <w:sz w:val="24"/>
          <w:szCs w:val="24"/>
          <w:lang w:eastAsia="sk-SK"/>
        </w:rPr>
      </w:pPr>
      <w:r w:rsidRPr="006721A9">
        <w:rPr>
          <w:rFonts w:ascii="Times New Roman" w:eastAsia="Times New Roman" w:hAnsi="Times New Roman" w:cs="Times New Roman"/>
          <w:b/>
          <w:sz w:val="24"/>
          <w:szCs w:val="24"/>
          <w:u w:val="single"/>
          <w:lang w:eastAsia="sk-SK"/>
        </w:rPr>
        <w:t>K Čl. VII</w:t>
      </w:r>
      <w:r>
        <w:rPr>
          <w:rFonts w:ascii="Times New Roman" w:eastAsia="Times New Roman" w:hAnsi="Times New Roman" w:cs="Times New Roman"/>
          <w:b/>
          <w:sz w:val="24"/>
          <w:szCs w:val="24"/>
          <w:lang w:eastAsia="sk-SK"/>
        </w:rPr>
        <w:t xml:space="preserve"> </w:t>
      </w:r>
      <w:r w:rsidR="00A84697" w:rsidRPr="003B6DFC">
        <w:rPr>
          <w:rFonts w:ascii="Times New Roman" w:eastAsia="Times New Roman" w:hAnsi="Times New Roman" w:cs="Times New Roman"/>
          <w:b/>
          <w:sz w:val="24"/>
          <w:szCs w:val="24"/>
          <w:lang w:eastAsia="sk-SK"/>
        </w:rPr>
        <w:t>(zákon o cestnej premávke)</w:t>
      </w:r>
    </w:p>
    <w:p w:rsidR="00F97FFA" w:rsidRPr="000632C3" w:rsidRDefault="00F97FFA" w:rsidP="00F97FFA">
      <w:pPr>
        <w:jc w:val="both"/>
        <w:rPr>
          <w:rFonts w:ascii="Times New Roman" w:eastAsia="Times New Roman" w:hAnsi="Times New Roman" w:cs="Times New Roman"/>
          <w:b/>
          <w:sz w:val="24"/>
          <w:szCs w:val="24"/>
          <w:u w:val="single"/>
          <w:lang w:eastAsia="sk-SK"/>
        </w:rPr>
      </w:pPr>
    </w:p>
    <w:p w:rsidR="00152EBE" w:rsidRPr="00F97FFA" w:rsidRDefault="006258F2" w:rsidP="003B6DFC">
      <w:pPr>
        <w:contextualSpacing/>
        <w:jc w:val="both"/>
        <w:rPr>
          <w:rFonts w:ascii="Times New Roman" w:hAnsi="Times New Roman" w:cs="Times New Roman"/>
          <w:b/>
          <w:sz w:val="24"/>
          <w:szCs w:val="24"/>
          <w:u w:val="single"/>
        </w:rPr>
      </w:pPr>
      <w:r w:rsidRPr="00F97FFA">
        <w:rPr>
          <w:rFonts w:ascii="Times New Roman" w:hAnsi="Times New Roman" w:cs="Times New Roman"/>
          <w:b/>
          <w:sz w:val="24"/>
          <w:szCs w:val="24"/>
          <w:u w:val="single"/>
        </w:rPr>
        <w:t>K bodu 1</w:t>
      </w:r>
    </w:p>
    <w:p w:rsidR="006258F2" w:rsidRPr="003B6DFC" w:rsidRDefault="006258F2" w:rsidP="006258F2">
      <w:pPr>
        <w:ind w:firstLine="708"/>
        <w:contextualSpacing/>
        <w:jc w:val="both"/>
        <w:rPr>
          <w:rFonts w:ascii="Times New Roman" w:hAnsi="Times New Roman" w:cs="Times New Roman"/>
          <w:sz w:val="24"/>
          <w:szCs w:val="24"/>
        </w:rPr>
      </w:pPr>
      <w:r w:rsidRPr="003B6DFC">
        <w:rPr>
          <w:rFonts w:ascii="Times New Roman" w:hAnsi="Times New Roman" w:cs="Times New Roman"/>
          <w:sz w:val="24"/>
          <w:szCs w:val="24"/>
        </w:rPr>
        <w:t>Ide o legislatívno-technickú úpravu pojmov v nadväznosti na novelu zákona o peňažných príspevkoch na kompenzáciu ťažkého zdravotného postihnutia, ktorou sa transponuje Smernica Európskeho parlamentu a Rady EÚ 2024/2841 z 23. októbra 2024, ktorou sa ustanovuje európsky preukaz osoby so zdravotným postihnutím a európsky parkovací preukaz pre osoby so zdravotným postihnutím a Smernica Európskeho parlamentu a Rady EU 2024/2842 z 23. októbra 2024, ktorou sa Smernica (EÚ) 2024/2741 rozširuje na štátnych príslušníkov tretích krajín s oprávneným pobytom v členskom štáte.</w:t>
      </w:r>
    </w:p>
    <w:p w:rsidR="006258F2" w:rsidRDefault="006258F2" w:rsidP="003B6DFC">
      <w:pPr>
        <w:contextualSpacing/>
        <w:jc w:val="both"/>
        <w:rPr>
          <w:rFonts w:ascii="Times New Roman" w:hAnsi="Times New Roman" w:cs="Times New Roman"/>
          <w:sz w:val="24"/>
          <w:szCs w:val="24"/>
          <w:u w:val="single"/>
        </w:rPr>
      </w:pPr>
    </w:p>
    <w:p w:rsidR="006258F2" w:rsidRPr="00F97FFA" w:rsidRDefault="006258F2" w:rsidP="003B6DFC">
      <w:pPr>
        <w:contextualSpacing/>
        <w:jc w:val="both"/>
        <w:rPr>
          <w:rFonts w:ascii="Times New Roman" w:hAnsi="Times New Roman" w:cs="Times New Roman"/>
          <w:b/>
          <w:sz w:val="24"/>
          <w:szCs w:val="24"/>
        </w:rPr>
      </w:pPr>
      <w:r w:rsidRPr="00F97FFA">
        <w:rPr>
          <w:rFonts w:ascii="Times New Roman" w:hAnsi="Times New Roman" w:cs="Times New Roman"/>
          <w:b/>
          <w:sz w:val="24"/>
          <w:szCs w:val="24"/>
        </w:rPr>
        <w:t>K bodu 2</w:t>
      </w:r>
    </w:p>
    <w:p w:rsidR="006258F2" w:rsidRDefault="006258F2" w:rsidP="006258F2">
      <w:pPr>
        <w:ind w:firstLine="708"/>
        <w:contextualSpacing/>
        <w:jc w:val="both"/>
        <w:rPr>
          <w:rFonts w:ascii="Times New Roman" w:hAnsi="Times New Roman" w:cs="Times New Roman"/>
          <w:sz w:val="24"/>
          <w:szCs w:val="24"/>
        </w:rPr>
      </w:pPr>
      <w:r w:rsidRPr="003B6DFC">
        <w:rPr>
          <w:rFonts w:ascii="Times New Roman" w:hAnsi="Times New Roman" w:cs="Times New Roman"/>
          <w:sz w:val="24"/>
          <w:szCs w:val="24"/>
        </w:rPr>
        <w:t>V súlade so smernicou (EÚ) 2024/2841 sa na zabezpečenie rovnakého prístupu výslovne uvádza, že pri využívaní parkovacieho preukazu v cestnej premávke sa uznáva nielen parkovací preukaz vydaný v Slovenskej republike, ale aj parkovací preukaz vydaný v inom členskom štáte Európskej únie</w:t>
      </w:r>
      <w:r>
        <w:rPr>
          <w:rFonts w:ascii="Times New Roman" w:hAnsi="Times New Roman" w:cs="Times New Roman"/>
          <w:sz w:val="24"/>
          <w:szCs w:val="24"/>
        </w:rPr>
        <w:t xml:space="preserve"> </w:t>
      </w:r>
      <w:r w:rsidRPr="006258F2">
        <w:rPr>
          <w:rFonts w:ascii="Times New Roman" w:hAnsi="Times New Roman" w:cs="Times New Roman"/>
          <w:sz w:val="24"/>
          <w:szCs w:val="24"/>
        </w:rPr>
        <w:t>alebo inom zmluvnom štáte Dohody o Európskom hospodárskom priestore</w:t>
      </w:r>
      <w:r>
        <w:rPr>
          <w:rFonts w:ascii="Times New Roman" w:hAnsi="Times New Roman" w:cs="Times New Roman"/>
          <w:sz w:val="24"/>
          <w:szCs w:val="24"/>
        </w:rPr>
        <w:t>.</w:t>
      </w:r>
    </w:p>
    <w:p w:rsidR="006258F2" w:rsidRDefault="006258F2" w:rsidP="003B6DFC">
      <w:pPr>
        <w:contextualSpacing/>
        <w:jc w:val="both"/>
        <w:rPr>
          <w:rFonts w:ascii="Times New Roman" w:hAnsi="Times New Roman" w:cs="Times New Roman"/>
          <w:sz w:val="24"/>
          <w:szCs w:val="24"/>
        </w:rPr>
      </w:pPr>
    </w:p>
    <w:p w:rsidR="006258F2" w:rsidRPr="00F97FFA" w:rsidRDefault="006258F2" w:rsidP="003B6DFC">
      <w:pPr>
        <w:contextualSpacing/>
        <w:jc w:val="both"/>
        <w:rPr>
          <w:rFonts w:ascii="Times New Roman" w:hAnsi="Times New Roman" w:cs="Times New Roman"/>
          <w:b/>
          <w:sz w:val="24"/>
          <w:szCs w:val="24"/>
        </w:rPr>
      </w:pPr>
      <w:r w:rsidRPr="00F97FFA">
        <w:rPr>
          <w:rFonts w:ascii="Times New Roman" w:hAnsi="Times New Roman" w:cs="Times New Roman"/>
          <w:b/>
          <w:sz w:val="24"/>
          <w:szCs w:val="24"/>
        </w:rPr>
        <w:t>K bodu 3</w:t>
      </w:r>
    </w:p>
    <w:p w:rsidR="006258F2" w:rsidRPr="003B6DFC" w:rsidRDefault="006258F2" w:rsidP="003B6DFC">
      <w:pPr>
        <w:contextualSpacing/>
        <w:jc w:val="both"/>
        <w:rPr>
          <w:rFonts w:ascii="Times New Roman" w:hAnsi="Times New Roman" w:cs="Times New Roman"/>
          <w:sz w:val="24"/>
          <w:szCs w:val="24"/>
          <w:u w:val="single"/>
        </w:rPr>
      </w:pPr>
      <w:r>
        <w:rPr>
          <w:rFonts w:ascii="Times New Roman" w:hAnsi="Times New Roman" w:cs="Times New Roman"/>
          <w:sz w:val="24"/>
          <w:szCs w:val="24"/>
        </w:rPr>
        <w:tab/>
        <w:t>Ide o</w:t>
      </w:r>
      <w:r w:rsidR="001B723A">
        <w:rPr>
          <w:rFonts w:ascii="Times New Roman" w:hAnsi="Times New Roman" w:cs="Times New Roman"/>
          <w:sz w:val="24"/>
          <w:szCs w:val="24"/>
        </w:rPr>
        <w:t> </w:t>
      </w:r>
      <w:r>
        <w:rPr>
          <w:rFonts w:ascii="Times New Roman" w:hAnsi="Times New Roman" w:cs="Times New Roman"/>
          <w:sz w:val="24"/>
          <w:szCs w:val="24"/>
        </w:rPr>
        <w:t>legislatívno</w:t>
      </w:r>
      <w:r w:rsidR="001B723A">
        <w:rPr>
          <w:rFonts w:ascii="Times New Roman" w:hAnsi="Times New Roman" w:cs="Times New Roman"/>
          <w:sz w:val="24"/>
          <w:szCs w:val="24"/>
        </w:rPr>
        <w:t>-</w:t>
      </w:r>
      <w:r>
        <w:rPr>
          <w:rFonts w:ascii="Times New Roman" w:hAnsi="Times New Roman" w:cs="Times New Roman"/>
          <w:sz w:val="24"/>
          <w:szCs w:val="24"/>
        </w:rPr>
        <w:t>technickú úpravu pojmov.</w:t>
      </w:r>
    </w:p>
    <w:p w:rsidR="00A84697" w:rsidRDefault="00A84697" w:rsidP="00E42C2B">
      <w:pPr>
        <w:jc w:val="both"/>
        <w:rPr>
          <w:rFonts w:ascii="Times New Roman" w:eastAsia="Times New Roman" w:hAnsi="Times New Roman" w:cs="Times New Roman"/>
          <w:sz w:val="24"/>
          <w:szCs w:val="24"/>
          <w:lang w:eastAsia="sk-SK"/>
        </w:rPr>
      </w:pPr>
    </w:p>
    <w:p w:rsidR="00F97FFA" w:rsidRPr="001408AA" w:rsidRDefault="00E54614" w:rsidP="0045516E">
      <w:pPr>
        <w:jc w:val="both"/>
        <w:rPr>
          <w:rFonts w:ascii="Times New Roman" w:eastAsia="Times New Roman" w:hAnsi="Times New Roman" w:cs="Times New Roman"/>
          <w:b/>
          <w:sz w:val="24"/>
          <w:szCs w:val="24"/>
          <w:lang w:eastAsia="sk-SK"/>
        </w:rPr>
      </w:pPr>
      <w:r w:rsidRPr="001408AA">
        <w:rPr>
          <w:rFonts w:ascii="Times New Roman" w:eastAsia="Times New Roman" w:hAnsi="Times New Roman" w:cs="Times New Roman"/>
          <w:b/>
          <w:sz w:val="24"/>
          <w:szCs w:val="24"/>
          <w:lang w:eastAsia="sk-SK"/>
        </w:rPr>
        <w:t>K bodu 4</w:t>
      </w:r>
    </w:p>
    <w:p w:rsidR="00E54614" w:rsidRPr="0045516E" w:rsidRDefault="00E54614" w:rsidP="0045516E">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r>
      <w:r w:rsidRPr="00E54614">
        <w:rPr>
          <w:rFonts w:ascii="Times New Roman" w:eastAsia="Times New Roman" w:hAnsi="Times New Roman" w:cs="Times New Roman"/>
          <w:sz w:val="24"/>
          <w:szCs w:val="24"/>
          <w:lang w:eastAsia="sk-SK"/>
        </w:rPr>
        <w:t xml:space="preserve">Navrhovaným prechodným ustanovením sa zabezpečuje kontinuita práv držiteľov </w:t>
      </w:r>
      <w:r>
        <w:rPr>
          <w:rFonts w:ascii="Times New Roman" w:eastAsia="Times New Roman" w:hAnsi="Times New Roman" w:cs="Times New Roman"/>
          <w:sz w:val="24"/>
          <w:szCs w:val="24"/>
          <w:lang w:eastAsia="sk-SK"/>
        </w:rPr>
        <w:t xml:space="preserve">parkovacích </w:t>
      </w:r>
      <w:r w:rsidRPr="00E54614">
        <w:rPr>
          <w:rFonts w:ascii="Times New Roman" w:eastAsia="Times New Roman" w:hAnsi="Times New Roman" w:cs="Times New Roman"/>
          <w:sz w:val="24"/>
          <w:szCs w:val="24"/>
          <w:lang w:eastAsia="sk-SK"/>
        </w:rPr>
        <w:t>preukazov</w:t>
      </w:r>
      <w:r>
        <w:rPr>
          <w:rFonts w:ascii="Times New Roman" w:eastAsia="Times New Roman" w:hAnsi="Times New Roman" w:cs="Times New Roman"/>
          <w:sz w:val="24"/>
          <w:szCs w:val="24"/>
          <w:lang w:eastAsia="sk-SK"/>
        </w:rPr>
        <w:t xml:space="preserve"> pre fyzickú osobu so zdravotným postihnutím </w:t>
      </w:r>
      <w:r w:rsidRPr="00E54614">
        <w:rPr>
          <w:rFonts w:ascii="Times New Roman" w:eastAsia="Times New Roman" w:hAnsi="Times New Roman" w:cs="Times New Roman"/>
          <w:sz w:val="24"/>
          <w:szCs w:val="24"/>
          <w:lang w:eastAsia="sk-SK"/>
        </w:rPr>
        <w:t xml:space="preserve">vyhotovených podľa doterajších predpisov a plynulý prechod na novú právnu úpravu. </w:t>
      </w:r>
      <w:r w:rsidR="0045516E">
        <w:rPr>
          <w:rFonts w:ascii="Times New Roman" w:eastAsia="Times New Roman" w:hAnsi="Times New Roman" w:cs="Times New Roman"/>
          <w:sz w:val="24"/>
          <w:szCs w:val="24"/>
          <w:lang w:eastAsia="sk-SK"/>
        </w:rPr>
        <w:t xml:space="preserve">Parkovacie preukazy vyhotovené </w:t>
      </w:r>
      <w:r w:rsidRPr="00E54614">
        <w:rPr>
          <w:rFonts w:ascii="Times New Roman" w:eastAsia="Times New Roman" w:hAnsi="Times New Roman" w:cs="Times New Roman"/>
          <w:sz w:val="24"/>
          <w:szCs w:val="24"/>
          <w:lang w:eastAsia="sk-SK"/>
        </w:rPr>
        <w:t>pod</w:t>
      </w:r>
      <w:r w:rsidR="0045516E">
        <w:rPr>
          <w:rFonts w:ascii="Times New Roman" w:eastAsia="Times New Roman" w:hAnsi="Times New Roman" w:cs="Times New Roman"/>
          <w:sz w:val="24"/>
          <w:szCs w:val="24"/>
          <w:lang w:eastAsia="sk-SK"/>
        </w:rPr>
        <w:t>ľa doterajších predpisov sa budú považovať za európske parkovacie</w:t>
      </w:r>
      <w:r w:rsidRPr="00E54614">
        <w:rPr>
          <w:rFonts w:ascii="Times New Roman" w:eastAsia="Times New Roman" w:hAnsi="Times New Roman" w:cs="Times New Roman"/>
          <w:sz w:val="24"/>
          <w:szCs w:val="24"/>
          <w:lang w:eastAsia="sk-SK"/>
        </w:rPr>
        <w:t xml:space="preserve"> preukaz</w:t>
      </w:r>
      <w:r w:rsidR="0045516E">
        <w:rPr>
          <w:rFonts w:ascii="Times New Roman" w:eastAsia="Times New Roman" w:hAnsi="Times New Roman" w:cs="Times New Roman"/>
          <w:sz w:val="24"/>
          <w:szCs w:val="24"/>
          <w:lang w:eastAsia="sk-SK"/>
        </w:rPr>
        <w:t>y pre</w:t>
      </w:r>
      <w:r w:rsidRPr="00E54614">
        <w:rPr>
          <w:rFonts w:ascii="Times New Roman" w:eastAsia="Times New Roman" w:hAnsi="Times New Roman" w:cs="Times New Roman"/>
          <w:sz w:val="24"/>
          <w:szCs w:val="24"/>
          <w:lang w:eastAsia="sk-SK"/>
        </w:rPr>
        <w:t xml:space="preserve"> osoby so zdravotným postihnutím, čím sa predíde potrebe ich hromadnej výmeny ku dňu nadobudnutia účinnosti tohto zákona.</w:t>
      </w:r>
    </w:p>
    <w:p w:rsidR="00E54614" w:rsidRPr="0045516E" w:rsidRDefault="00E54614" w:rsidP="003B6DFC">
      <w:pPr>
        <w:spacing w:after="120"/>
        <w:jc w:val="both"/>
        <w:rPr>
          <w:rFonts w:ascii="Times New Roman" w:eastAsia="Times New Roman" w:hAnsi="Times New Roman" w:cs="Times New Roman"/>
          <w:b/>
          <w:sz w:val="24"/>
          <w:szCs w:val="24"/>
          <w:lang w:eastAsia="sk-SK"/>
        </w:rPr>
      </w:pPr>
    </w:p>
    <w:p w:rsidR="001B723A" w:rsidRDefault="001B723A" w:rsidP="00F97FFA">
      <w:pPr>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u w:val="single"/>
          <w:lang w:eastAsia="sk-SK"/>
        </w:rPr>
        <w:t>K Čl. VI</w:t>
      </w:r>
      <w:r w:rsidR="006721A9">
        <w:rPr>
          <w:rFonts w:ascii="Times New Roman" w:eastAsia="Times New Roman" w:hAnsi="Times New Roman" w:cs="Times New Roman"/>
          <w:b/>
          <w:sz w:val="24"/>
          <w:szCs w:val="24"/>
          <w:u w:val="single"/>
          <w:lang w:eastAsia="sk-SK"/>
        </w:rPr>
        <w:t>I</w:t>
      </w:r>
      <w:r>
        <w:rPr>
          <w:rFonts w:ascii="Times New Roman" w:eastAsia="Times New Roman" w:hAnsi="Times New Roman" w:cs="Times New Roman"/>
          <w:b/>
          <w:sz w:val="24"/>
          <w:szCs w:val="24"/>
          <w:u w:val="single"/>
          <w:lang w:eastAsia="sk-SK"/>
        </w:rPr>
        <w:t>I</w:t>
      </w:r>
      <w:r w:rsidRPr="00E54614">
        <w:rPr>
          <w:rFonts w:ascii="Times New Roman" w:eastAsia="Times New Roman" w:hAnsi="Times New Roman" w:cs="Times New Roman"/>
          <w:b/>
          <w:sz w:val="24"/>
          <w:szCs w:val="24"/>
          <w:lang w:eastAsia="sk-SK"/>
        </w:rPr>
        <w:t xml:space="preserve"> (zákon o rozsahu a podmienkach úhrady liekov, zdravotníckych pomôcok a dietetických potravín na základe verejného zdravotného poistenia)</w:t>
      </w:r>
    </w:p>
    <w:p w:rsidR="00F97FFA" w:rsidRDefault="00F97FFA" w:rsidP="00F97FFA">
      <w:pPr>
        <w:jc w:val="both"/>
        <w:rPr>
          <w:rFonts w:ascii="Times New Roman" w:eastAsia="Times New Roman" w:hAnsi="Times New Roman" w:cs="Times New Roman"/>
          <w:sz w:val="24"/>
          <w:szCs w:val="24"/>
          <w:lang w:eastAsia="sk-SK"/>
        </w:rPr>
      </w:pPr>
    </w:p>
    <w:p w:rsidR="001B723A" w:rsidRPr="00F97FFA" w:rsidRDefault="001B723A" w:rsidP="00E42C2B">
      <w:pPr>
        <w:jc w:val="both"/>
        <w:rPr>
          <w:rFonts w:ascii="Times New Roman" w:eastAsia="Times New Roman" w:hAnsi="Times New Roman" w:cs="Times New Roman"/>
          <w:b/>
          <w:sz w:val="24"/>
          <w:szCs w:val="24"/>
          <w:lang w:eastAsia="sk-SK"/>
        </w:rPr>
      </w:pPr>
      <w:r w:rsidRPr="00F97FFA">
        <w:rPr>
          <w:rFonts w:ascii="Times New Roman" w:eastAsia="Times New Roman" w:hAnsi="Times New Roman" w:cs="Times New Roman"/>
          <w:b/>
          <w:sz w:val="24"/>
          <w:szCs w:val="24"/>
          <w:lang w:eastAsia="sk-SK"/>
        </w:rPr>
        <w:t>K bodu 1</w:t>
      </w:r>
    </w:p>
    <w:p w:rsidR="001B723A" w:rsidRDefault="001B723A" w:rsidP="003B6DFC">
      <w:pPr>
        <w:ind w:firstLine="708"/>
        <w:jc w:val="both"/>
        <w:rPr>
          <w:rFonts w:ascii="Times New Roman" w:eastAsia="Times New Roman" w:hAnsi="Times New Roman" w:cs="Times New Roman"/>
          <w:sz w:val="24"/>
          <w:szCs w:val="24"/>
          <w:lang w:eastAsia="sk-SK"/>
        </w:rPr>
      </w:pPr>
      <w:r w:rsidRPr="001B723A">
        <w:rPr>
          <w:rFonts w:ascii="Times New Roman" w:eastAsia="Times New Roman" w:hAnsi="Times New Roman" w:cs="Times New Roman"/>
          <w:sz w:val="24"/>
          <w:szCs w:val="24"/>
          <w:lang w:eastAsia="sk-SK"/>
        </w:rPr>
        <w:t>Ide o legislatívno-technickú úpravu pojmov v</w:t>
      </w:r>
      <w:r w:rsidR="003B6DFC">
        <w:rPr>
          <w:rFonts w:ascii="Times New Roman" w:eastAsia="Times New Roman" w:hAnsi="Times New Roman" w:cs="Times New Roman"/>
          <w:sz w:val="24"/>
          <w:szCs w:val="24"/>
          <w:lang w:eastAsia="sk-SK"/>
        </w:rPr>
        <w:t xml:space="preserve"> nadväznosti na novelu zákona o </w:t>
      </w:r>
      <w:r w:rsidRPr="001B723A">
        <w:rPr>
          <w:rFonts w:ascii="Times New Roman" w:eastAsia="Times New Roman" w:hAnsi="Times New Roman" w:cs="Times New Roman"/>
          <w:sz w:val="24"/>
          <w:szCs w:val="24"/>
          <w:lang w:eastAsia="sk-SK"/>
        </w:rPr>
        <w:t>peňažných príspevkoch na kompenzáciu ťažkého zdravotného postihnutia, ktorou sa transponuje Smernica Európskeho parlamentu a Rady EÚ 2024/2841 z 23. októbra 2024, ktorou sa ustanovuje európsky preukaz osoby so zdravotným postihnutím a európsky parkovací preukaz pre osoby so zdravotným postihnutím a Smernica Európskeho parlamentu a Rady EU 2024/2842 z 23. októbra 2024, ktorou sa Smernica (EÚ) 2024/2741 rozširuje na štátnych príslušníkov tretích krajín s oprávneným pobytom v členskom štáte.</w:t>
      </w:r>
    </w:p>
    <w:p w:rsidR="001B723A" w:rsidRDefault="001B723A" w:rsidP="003B6DFC">
      <w:pPr>
        <w:jc w:val="both"/>
        <w:rPr>
          <w:rFonts w:ascii="Times New Roman" w:eastAsia="Times New Roman" w:hAnsi="Times New Roman" w:cs="Times New Roman"/>
          <w:sz w:val="24"/>
          <w:szCs w:val="24"/>
          <w:lang w:eastAsia="sk-SK"/>
        </w:rPr>
      </w:pPr>
    </w:p>
    <w:p w:rsidR="001B723A" w:rsidRPr="00F97FFA" w:rsidRDefault="001B723A" w:rsidP="003B6DFC">
      <w:pPr>
        <w:jc w:val="both"/>
        <w:rPr>
          <w:rFonts w:ascii="Times New Roman" w:eastAsia="Times New Roman" w:hAnsi="Times New Roman" w:cs="Times New Roman"/>
          <w:b/>
          <w:sz w:val="24"/>
          <w:szCs w:val="24"/>
          <w:lang w:eastAsia="sk-SK"/>
        </w:rPr>
      </w:pPr>
      <w:r w:rsidRPr="00F97FFA">
        <w:rPr>
          <w:rFonts w:ascii="Times New Roman" w:eastAsia="Times New Roman" w:hAnsi="Times New Roman" w:cs="Times New Roman"/>
          <w:b/>
          <w:sz w:val="24"/>
          <w:szCs w:val="24"/>
          <w:u w:val="single"/>
          <w:lang w:eastAsia="sk-SK"/>
        </w:rPr>
        <w:t>K bodu 2</w:t>
      </w:r>
      <w:r w:rsidR="0045516E">
        <w:rPr>
          <w:rFonts w:ascii="Times New Roman" w:eastAsia="Times New Roman" w:hAnsi="Times New Roman" w:cs="Times New Roman"/>
          <w:b/>
          <w:sz w:val="24"/>
          <w:szCs w:val="24"/>
          <w:lang w:eastAsia="sk-SK"/>
        </w:rPr>
        <w:t xml:space="preserve"> (§ 98k</w:t>
      </w:r>
      <w:r w:rsidRPr="00F97FFA">
        <w:rPr>
          <w:rFonts w:ascii="Times New Roman" w:eastAsia="Times New Roman" w:hAnsi="Times New Roman" w:cs="Times New Roman"/>
          <w:b/>
          <w:sz w:val="24"/>
          <w:szCs w:val="24"/>
          <w:lang w:eastAsia="sk-SK"/>
        </w:rPr>
        <w:t>)</w:t>
      </w:r>
    </w:p>
    <w:p w:rsidR="001B723A" w:rsidRDefault="0045516E" w:rsidP="0045516E">
      <w:pPr>
        <w:ind w:firstLine="708"/>
        <w:jc w:val="both"/>
        <w:rPr>
          <w:rFonts w:ascii="Times New Roman" w:eastAsia="Times New Roman" w:hAnsi="Times New Roman" w:cs="Times New Roman"/>
          <w:sz w:val="24"/>
          <w:szCs w:val="24"/>
          <w:lang w:eastAsia="sk-SK"/>
        </w:rPr>
      </w:pPr>
      <w:r w:rsidRPr="0045516E">
        <w:rPr>
          <w:rFonts w:ascii="Times New Roman" w:eastAsia="Times New Roman" w:hAnsi="Times New Roman" w:cs="Times New Roman"/>
          <w:sz w:val="24"/>
          <w:szCs w:val="24"/>
          <w:lang w:eastAsia="sk-SK"/>
        </w:rPr>
        <w:t>Navrhovaným prechodným ustanovením sa zabezpečuje kontinuita práv držiteľov preukazov fyzickej osoby s ťažkým zdravotným postihnutím</w:t>
      </w:r>
      <w:r>
        <w:rPr>
          <w:rFonts w:ascii="Times New Roman" w:eastAsia="Times New Roman" w:hAnsi="Times New Roman" w:cs="Times New Roman"/>
          <w:sz w:val="24"/>
          <w:szCs w:val="24"/>
          <w:lang w:eastAsia="sk-SK"/>
        </w:rPr>
        <w:t xml:space="preserve"> a preukazov</w:t>
      </w:r>
      <w:r w:rsidRPr="0045516E">
        <w:t xml:space="preserve"> </w:t>
      </w:r>
      <w:r>
        <w:rPr>
          <w:rFonts w:ascii="Times New Roman" w:eastAsia="Times New Roman" w:hAnsi="Times New Roman" w:cs="Times New Roman"/>
          <w:sz w:val="24"/>
          <w:szCs w:val="24"/>
          <w:lang w:eastAsia="sk-SK"/>
        </w:rPr>
        <w:t xml:space="preserve">fyzickej osoby </w:t>
      </w:r>
      <w:r>
        <w:rPr>
          <w:rFonts w:ascii="Times New Roman" w:eastAsia="Times New Roman" w:hAnsi="Times New Roman" w:cs="Times New Roman"/>
          <w:sz w:val="24"/>
          <w:szCs w:val="24"/>
          <w:lang w:eastAsia="sk-SK"/>
        </w:rPr>
        <w:lastRenderedPageBreak/>
        <w:t>s </w:t>
      </w:r>
      <w:r w:rsidRPr="0045516E">
        <w:rPr>
          <w:rFonts w:ascii="Times New Roman" w:eastAsia="Times New Roman" w:hAnsi="Times New Roman" w:cs="Times New Roman"/>
          <w:sz w:val="24"/>
          <w:szCs w:val="24"/>
          <w:lang w:eastAsia="sk-SK"/>
        </w:rPr>
        <w:t>ťažkým zdravotným postihnutím</w:t>
      </w:r>
      <w:r>
        <w:rPr>
          <w:rFonts w:ascii="Times New Roman" w:eastAsia="Times New Roman" w:hAnsi="Times New Roman" w:cs="Times New Roman"/>
          <w:sz w:val="24"/>
          <w:szCs w:val="24"/>
          <w:lang w:eastAsia="sk-SK"/>
        </w:rPr>
        <w:t xml:space="preserve"> </w:t>
      </w:r>
      <w:r w:rsidRPr="0045516E">
        <w:rPr>
          <w:rFonts w:ascii="Times New Roman" w:eastAsia="Times New Roman" w:hAnsi="Times New Roman" w:cs="Times New Roman"/>
          <w:sz w:val="24"/>
          <w:szCs w:val="24"/>
          <w:lang w:eastAsia="sk-SK"/>
        </w:rPr>
        <w:t xml:space="preserve"> so sprievodcom vyhotovených podľa doterajších predpisov a plynulý prechod na novú právnu úpravu. Preukazy vyhotovené podľa doterajších predpisov sa budú považovať za európske preukazy osoby so zdravotným postihnutím</w:t>
      </w:r>
      <w:r>
        <w:rPr>
          <w:rFonts w:ascii="Times New Roman" w:eastAsia="Times New Roman" w:hAnsi="Times New Roman" w:cs="Times New Roman"/>
          <w:sz w:val="24"/>
          <w:szCs w:val="24"/>
          <w:lang w:eastAsia="sk-SK"/>
        </w:rPr>
        <w:t xml:space="preserve"> a </w:t>
      </w:r>
      <w:r w:rsidRPr="0045516E">
        <w:rPr>
          <w:rFonts w:ascii="Times New Roman" w:eastAsia="Times New Roman" w:hAnsi="Times New Roman" w:cs="Times New Roman"/>
          <w:sz w:val="24"/>
          <w:szCs w:val="24"/>
          <w:lang w:eastAsia="sk-SK"/>
        </w:rPr>
        <w:t>európske preukazy osoby so zdravotným postihnutím so sprievodcom, čím sa predíde potrebe ich hromadnej výmeny ku dňu nadobudnutia účinnosti tohto zákona.</w:t>
      </w:r>
    </w:p>
    <w:p w:rsidR="001B723A" w:rsidRDefault="001B723A" w:rsidP="00E42C2B">
      <w:pPr>
        <w:jc w:val="both"/>
        <w:rPr>
          <w:rFonts w:ascii="Times New Roman" w:eastAsia="Times New Roman" w:hAnsi="Times New Roman" w:cs="Times New Roman"/>
          <w:sz w:val="24"/>
          <w:szCs w:val="24"/>
          <w:lang w:eastAsia="sk-SK"/>
        </w:rPr>
      </w:pPr>
    </w:p>
    <w:p w:rsidR="001B723A" w:rsidRPr="00A84697" w:rsidRDefault="001B723A" w:rsidP="00E42C2B">
      <w:pPr>
        <w:jc w:val="both"/>
        <w:rPr>
          <w:rFonts w:ascii="Times New Roman" w:eastAsia="Times New Roman" w:hAnsi="Times New Roman" w:cs="Times New Roman"/>
          <w:sz w:val="24"/>
          <w:szCs w:val="24"/>
          <w:lang w:eastAsia="sk-SK"/>
        </w:rPr>
      </w:pPr>
    </w:p>
    <w:p w:rsidR="006721A9" w:rsidRDefault="00E42C2B" w:rsidP="00F97FFA">
      <w:pPr>
        <w:jc w:val="both"/>
        <w:rPr>
          <w:rFonts w:ascii="Times New Roman" w:eastAsia="Times New Roman" w:hAnsi="Times New Roman" w:cs="Times New Roman"/>
          <w:b/>
          <w:sz w:val="24"/>
          <w:szCs w:val="24"/>
          <w:lang w:eastAsia="sk-SK"/>
        </w:rPr>
      </w:pPr>
      <w:r w:rsidRPr="00A84697">
        <w:rPr>
          <w:rFonts w:ascii="Times New Roman" w:eastAsia="Times New Roman" w:hAnsi="Times New Roman" w:cs="Times New Roman"/>
          <w:b/>
          <w:sz w:val="24"/>
          <w:szCs w:val="24"/>
          <w:u w:val="single"/>
          <w:lang w:eastAsia="sk-SK"/>
        </w:rPr>
        <w:t xml:space="preserve">K Čl. </w:t>
      </w:r>
      <w:r w:rsidR="006721A9">
        <w:rPr>
          <w:rFonts w:ascii="Times New Roman" w:eastAsia="Times New Roman" w:hAnsi="Times New Roman" w:cs="Times New Roman"/>
          <w:b/>
          <w:sz w:val="24"/>
          <w:szCs w:val="24"/>
          <w:u w:val="single"/>
          <w:lang w:eastAsia="sk-SK"/>
        </w:rPr>
        <w:t>IX</w:t>
      </w:r>
      <w:r w:rsidR="00A84697" w:rsidRPr="003B6DFC">
        <w:rPr>
          <w:rFonts w:ascii="Times New Roman" w:eastAsia="Times New Roman" w:hAnsi="Times New Roman" w:cs="Times New Roman"/>
          <w:b/>
          <w:sz w:val="24"/>
          <w:szCs w:val="24"/>
          <w:lang w:eastAsia="sk-SK"/>
        </w:rPr>
        <w:t xml:space="preserve"> </w:t>
      </w:r>
      <w:r w:rsidR="006721A9">
        <w:rPr>
          <w:rFonts w:ascii="Times New Roman" w:eastAsia="Times New Roman" w:hAnsi="Times New Roman" w:cs="Times New Roman"/>
          <w:b/>
          <w:sz w:val="24"/>
          <w:szCs w:val="24"/>
          <w:lang w:eastAsia="sk-SK"/>
        </w:rPr>
        <w:t>(zákon o pomoci v hmotnej núdzi)</w:t>
      </w:r>
    </w:p>
    <w:p w:rsidR="006721A9" w:rsidRPr="00F97FFA" w:rsidRDefault="006721A9" w:rsidP="006721A9">
      <w:pPr>
        <w:jc w:val="both"/>
        <w:rPr>
          <w:rFonts w:ascii="Times New Roman" w:eastAsia="Times New Roman" w:hAnsi="Times New Roman" w:cs="Times New Roman"/>
          <w:b/>
          <w:sz w:val="24"/>
          <w:szCs w:val="24"/>
          <w:lang w:eastAsia="sk-SK"/>
        </w:rPr>
      </w:pPr>
      <w:r w:rsidRPr="00F97FFA">
        <w:rPr>
          <w:rFonts w:ascii="Times New Roman" w:eastAsia="Times New Roman" w:hAnsi="Times New Roman" w:cs="Times New Roman"/>
          <w:b/>
          <w:sz w:val="24"/>
          <w:szCs w:val="24"/>
          <w:lang w:eastAsia="sk-SK"/>
        </w:rPr>
        <w:t>K bodu 1</w:t>
      </w:r>
    </w:p>
    <w:p w:rsidR="006721A9" w:rsidRDefault="006721A9" w:rsidP="006721A9">
      <w:pPr>
        <w:ind w:firstLine="708"/>
        <w:jc w:val="both"/>
        <w:rPr>
          <w:rFonts w:ascii="Times New Roman" w:eastAsia="Times New Roman" w:hAnsi="Times New Roman" w:cs="Times New Roman"/>
          <w:sz w:val="24"/>
          <w:szCs w:val="24"/>
          <w:lang w:eastAsia="sk-SK"/>
        </w:rPr>
      </w:pPr>
      <w:r w:rsidRPr="001B723A">
        <w:rPr>
          <w:rFonts w:ascii="Times New Roman" w:eastAsia="Times New Roman" w:hAnsi="Times New Roman" w:cs="Times New Roman"/>
          <w:sz w:val="24"/>
          <w:szCs w:val="24"/>
          <w:lang w:eastAsia="sk-SK"/>
        </w:rPr>
        <w:t>Ide o legislatívno-technickú úpravu pojmov v</w:t>
      </w:r>
      <w:r>
        <w:rPr>
          <w:rFonts w:ascii="Times New Roman" w:eastAsia="Times New Roman" w:hAnsi="Times New Roman" w:cs="Times New Roman"/>
          <w:sz w:val="24"/>
          <w:szCs w:val="24"/>
          <w:lang w:eastAsia="sk-SK"/>
        </w:rPr>
        <w:t xml:space="preserve"> nadväznosti na novelu zákona o </w:t>
      </w:r>
      <w:r w:rsidRPr="001B723A">
        <w:rPr>
          <w:rFonts w:ascii="Times New Roman" w:eastAsia="Times New Roman" w:hAnsi="Times New Roman" w:cs="Times New Roman"/>
          <w:sz w:val="24"/>
          <w:szCs w:val="24"/>
          <w:lang w:eastAsia="sk-SK"/>
        </w:rPr>
        <w:t>peňažných príspevkoch na kompenzáciu ťažkého zdravotného postihnutia, ktorou sa transponuje Smernica Európskeho parlamentu a Rady EÚ 2024/2841 z 23. októbra 2024, ktorou sa ustanovuje európsky preukaz osoby so zdravotným postihnutím a európsky parkovací preukaz pre osoby so zdravotným postihnutím a Smernica Európskeho parlamentu a Rady EU 2024/2842 z 23. októbra 2024, ktorou sa Smernica (EÚ) 2024/2741 rozširuje na štátnych príslušníkov tretích krajín s oprávneným pobytom v členskom štáte.</w:t>
      </w:r>
    </w:p>
    <w:p w:rsidR="006721A9" w:rsidRDefault="006721A9" w:rsidP="006721A9">
      <w:pPr>
        <w:jc w:val="both"/>
        <w:rPr>
          <w:rFonts w:ascii="Times New Roman" w:eastAsia="Times New Roman" w:hAnsi="Times New Roman" w:cs="Times New Roman"/>
          <w:sz w:val="24"/>
          <w:szCs w:val="24"/>
          <w:lang w:eastAsia="sk-SK"/>
        </w:rPr>
      </w:pPr>
    </w:p>
    <w:p w:rsidR="006721A9" w:rsidRPr="00F97FFA" w:rsidRDefault="006721A9" w:rsidP="006721A9">
      <w:pPr>
        <w:jc w:val="both"/>
        <w:rPr>
          <w:rFonts w:ascii="Times New Roman" w:eastAsia="Times New Roman" w:hAnsi="Times New Roman" w:cs="Times New Roman"/>
          <w:b/>
          <w:sz w:val="24"/>
          <w:szCs w:val="24"/>
          <w:lang w:eastAsia="sk-SK"/>
        </w:rPr>
      </w:pPr>
      <w:r w:rsidRPr="00F97FFA">
        <w:rPr>
          <w:rFonts w:ascii="Times New Roman" w:eastAsia="Times New Roman" w:hAnsi="Times New Roman" w:cs="Times New Roman"/>
          <w:b/>
          <w:sz w:val="24"/>
          <w:szCs w:val="24"/>
          <w:u w:val="single"/>
          <w:lang w:eastAsia="sk-SK"/>
        </w:rPr>
        <w:t>K bodu 2</w:t>
      </w:r>
      <w:r>
        <w:rPr>
          <w:rFonts w:ascii="Times New Roman" w:eastAsia="Times New Roman" w:hAnsi="Times New Roman" w:cs="Times New Roman"/>
          <w:b/>
          <w:sz w:val="24"/>
          <w:szCs w:val="24"/>
          <w:lang w:eastAsia="sk-SK"/>
        </w:rPr>
        <w:t xml:space="preserve"> (§ 110bk</w:t>
      </w:r>
      <w:r w:rsidRPr="00F97FFA">
        <w:rPr>
          <w:rFonts w:ascii="Times New Roman" w:eastAsia="Times New Roman" w:hAnsi="Times New Roman" w:cs="Times New Roman"/>
          <w:b/>
          <w:sz w:val="24"/>
          <w:szCs w:val="24"/>
          <w:lang w:eastAsia="sk-SK"/>
        </w:rPr>
        <w:t>)</w:t>
      </w:r>
    </w:p>
    <w:p w:rsidR="006721A9" w:rsidRDefault="006721A9" w:rsidP="006721A9">
      <w:pPr>
        <w:ind w:firstLine="708"/>
        <w:jc w:val="both"/>
        <w:rPr>
          <w:rFonts w:ascii="Times New Roman" w:eastAsia="Times New Roman" w:hAnsi="Times New Roman" w:cs="Times New Roman"/>
          <w:sz w:val="24"/>
          <w:szCs w:val="24"/>
          <w:lang w:eastAsia="sk-SK"/>
        </w:rPr>
      </w:pPr>
      <w:r w:rsidRPr="0045516E">
        <w:rPr>
          <w:rFonts w:ascii="Times New Roman" w:eastAsia="Times New Roman" w:hAnsi="Times New Roman" w:cs="Times New Roman"/>
          <w:sz w:val="24"/>
          <w:szCs w:val="24"/>
          <w:lang w:eastAsia="sk-SK"/>
        </w:rPr>
        <w:t xml:space="preserve">Navrhovaným prechodným ustanovením sa zabezpečuje kontinuita práv držiteľov </w:t>
      </w:r>
      <w:r>
        <w:rPr>
          <w:rFonts w:ascii="Times New Roman" w:eastAsia="Times New Roman" w:hAnsi="Times New Roman" w:cs="Times New Roman"/>
          <w:sz w:val="24"/>
          <w:szCs w:val="24"/>
          <w:lang w:eastAsia="sk-SK"/>
        </w:rPr>
        <w:t xml:space="preserve">parkovacích </w:t>
      </w:r>
      <w:r w:rsidRPr="0045516E">
        <w:rPr>
          <w:rFonts w:ascii="Times New Roman" w:eastAsia="Times New Roman" w:hAnsi="Times New Roman" w:cs="Times New Roman"/>
          <w:sz w:val="24"/>
          <w:szCs w:val="24"/>
          <w:lang w:eastAsia="sk-SK"/>
        </w:rPr>
        <w:t>preukazov fyzickej osoby s ťažkým zdravotným postihnutím</w:t>
      </w:r>
      <w:r>
        <w:rPr>
          <w:rFonts w:ascii="Times New Roman" w:eastAsia="Times New Roman" w:hAnsi="Times New Roman" w:cs="Times New Roman"/>
          <w:sz w:val="24"/>
          <w:szCs w:val="24"/>
          <w:lang w:eastAsia="sk-SK"/>
        </w:rPr>
        <w:t xml:space="preserve"> a</w:t>
      </w:r>
      <w:r w:rsidRPr="0045516E">
        <w:rPr>
          <w:rFonts w:ascii="Times New Roman" w:eastAsia="Times New Roman" w:hAnsi="Times New Roman" w:cs="Times New Roman"/>
          <w:sz w:val="24"/>
          <w:szCs w:val="24"/>
          <w:lang w:eastAsia="sk-SK"/>
        </w:rPr>
        <w:t xml:space="preserve"> vyhotovených podľa doterajších predpisov a plynulý prechod na novú právnu úpravu. P</w:t>
      </w:r>
      <w:r>
        <w:rPr>
          <w:rFonts w:ascii="Times New Roman" w:eastAsia="Times New Roman" w:hAnsi="Times New Roman" w:cs="Times New Roman"/>
          <w:sz w:val="24"/>
          <w:szCs w:val="24"/>
          <w:lang w:eastAsia="sk-SK"/>
        </w:rPr>
        <w:t>arkovacie p</w:t>
      </w:r>
      <w:r w:rsidRPr="0045516E">
        <w:rPr>
          <w:rFonts w:ascii="Times New Roman" w:eastAsia="Times New Roman" w:hAnsi="Times New Roman" w:cs="Times New Roman"/>
          <w:sz w:val="24"/>
          <w:szCs w:val="24"/>
          <w:lang w:eastAsia="sk-SK"/>
        </w:rPr>
        <w:t xml:space="preserve">reukazy vyhotovené podľa doterajších predpisov sa budú považovať za európske </w:t>
      </w:r>
      <w:r>
        <w:rPr>
          <w:rFonts w:ascii="Times New Roman" w:eastAsia="Times New Roman" w:hAnsi="Times New Roman" w:cs="Times New Roman"/>
          <w:sz w:val="24"/>
          <w:szCs w:val="24"/>
          <w:lang w:eastAsia="sk-SK"/>
        </w:rPr>
        <w:t xml:space="preserve">parkovacie </w:t>
      </w:r>
      <w:r w:rsidRPr="0045516E">
        <w:rPr>
          <w:rFonts w:ascii="Times New Roman" w:eastAsia="Times New Roman" w:hAnsi="Times New Roman" w:cs="Times New Roman"/>
          <w:sz w:val="24"/>
          <w:szCs w:val="24"/>
          <w:lang w:eastAsia="sk-SK"/>
        </w:rPr>
        <w:t>preukazy osoby so zdravotným postihnutím</w:t>
      </w:r>
      <w:r>
        <w:rPr>
          <w:rFonts w:ascii="Times New Roman" w:eastAsia="Times New Roman" w:hAnsi="Times New Roman" w:cs="Times New Roman"/>
          <w:sz w:val="24"/>
          <w:szCs w:val="24"/>
          <w:lang w:eastAsia="sk-SK"/>
        </w:rPr>
        <w:t xml:space="preserve"> a</w:t>
      </w:r>
      <w:r w:rsidRPr="0045516E">
        <w:rPr>
          <w:rFonts w:ascii="Times New Roman" w:eastAsia="Times New Roman" w:hAnsi="Times New Roman" w:cs="Times New Roman"/>
          <w:sz w:val="24"/>
          <w:szCs w:val="24"/>
          <w:lang w:eastAsia="sk-SK"/>
        </w:rPr>
        <w:t>, čím sa predíde potrebe ich hromadnej výmeny ku dňu nadobudnutia účinnosti tohto zákona.</w:t>
      </w:r>
    </w:p>
    <w:p w:rsidR="006721A9" w:rsidRDefault="006721A9" w:rsidP="00F97FFA">
      <w:pPr>
        <w:jc w:val="both"/>
        <w:rPr>
          <w:rFonts w:ascii="Times New Roman" w:eastAsia="Times New Roman" w:hAnsi="Times New Roman" w:cs="Times New Roman"/>
          <w:b/>
          <w:sz w:val="24"/>
          <w:szCs w:val="24"/>
          <w:lang w:eastAsia="sk-SK"/>
        </w:rPr>
      </w:pPr>
    </w:p>
    <w:p w:rsidR="00E42C2B" w:rsidRDefault="006721A9" w:rsidP="00F97FFA">
      <w:pPr>
        <w:jc w:val="both"/>
        <w:rPr>
          <w:rFonts w:ascii="Times New Roman" w:eastAsia="Times New Roman" w:hAnsi="Times New Roman" w:cs="Times New Roman"/>
          <w:b/>
          <w:sz w:val="24"/>
          <w:szCs w:val="24"/>
          <w:lang w:eastAsia="sk-SK"/>
        </w:rPr>
      </w:pPr>
      <w:r w:rsidRPr="006721A9">
        <w:rPr>
          <w:rFonts w:ascii="Times New Roman" w:eastAsia="Times New Roman" w:hAnsi="Times New Roman" w:cs="Times New Roman"/>
          <w:b/>
          <w:sz w:val="24"/>
          <w:szCs w:val="24"/>
          <w:u w:val="single"/>
          <w:lang w:eastAsia="sk-SK"/>
        </w:rPr>
        <w:t>K Čl. X</w:t>
      </w:r>
      <w:r>
        <w:rPr>
          <w:rFonts w:ascii="Times New Roman" w:eastAsia="Times New Roman" w:hAnsi="Times New Roman" w:cs="Times New Roman"/>
          <w:b/>
          <w:sz w:val="24"/>
          <w:szCs w:val="24"/>
          <w:lang w:eastAsia="sk-SK"/>
        </w:rPr>
        <w:t xml:space="preserve"> </w:t>
      </w:r>
      <w:r w:rsidR="00A84697" w:rsidRPr="003B6DFC">
        <w:rPr>
          <w:rFonts w:ascii="Times New Roman" w:eastAsia="Times New Roman" w:hAnsi="Times New Roman" w:cs="Times New Roman"/>
          <w:b/>
          <w:sz w:val="24"/>
          <w:szCs w:val="24"/>
          <w:lang w:eastAsia="sk-SK"/>
        </w:rPr>
        <w:t>(zákon o diaľničnej známke)</w:t>
      </w:r>
    </w:p>
    <w:p w:rsidR="00F97FFA" w:rsidRPr="00A84697" w:rsidRDefault="00F97FFA" w:rsidP="00F97FFA">
      <w:pPr>
        <w:jc w:val="both"/>
        <w:rPr>
          <w:rFonts w:ascii="Times New Roman" w:eastAsia="Times New Roman" w:hAnsi="Times New Roman" w:cs="Times New Roman"/>
          <w:b/>
          <w:sz w:val="24"/>
          <w:szCs w:val="24"/>
          <w:u w:val="single"/>
          <w:lang w:eastAsia="sk-SK"/>
        </w:rPr>
      </w:pPr>
    </w:p>
    <w:p w:rsidR="006258F2" w:rsidRPr="00F97FFA" w:rsidRDefault="006258F2" w:rsidP="006258F2">
      <w:pPr>
        <w:jc w:val="both"/>
        <w:rPr>
          <w:rStyle w:val="Zstupntext"/>
          <w:b/>
          <w:color w:val="000000" w:themeColor="text1"/>
          <w:sz w:val="24"/>
          <w:szCs w:val="24"/>
        </w:rPr>
      </w:pPr>
      <w:r w:rsidRPr="00F97FFA">
        <w:rPr>
          <w:rStyle w:val="Zstupntext"/>
          <w:b/>
          <w:color w:val="000000" w:themeColor="text1"/>
          <w:sz w:val="24"/>
          <w:szCs w:val="24"/>
        </w:rPr>
        <w:t>K bodu 1</w:t>
      </w:r>
    </w:p>
    <w:p w:rsidR="006258F2" w:rsidRPr="003B6DFC" w:rsidRDefault="006258F2" w:rsidP="003B6DFC">
      <w:pPr>
        <w:ind w:firstLine="708"/>
        <w:jc w:val="both"/>
        <w:rPr>
          <w:rStyle w:val="Zstupntext"/>
          <w:color w:val="000000" w:themeColor="text1"/>
          <w:sz w:val="24"/>
          <w:szCs w:val="24"/>
        </w:rPr>
      </w:pPr>
      <w:r w:rsidRPr="003B6DFC">
        <w:rPr>
          <w:rStyle w:val="Zstupntext"/>
          <w:color w:val="000000" w:themeColor="text1"/>
          <w:sz w:val="24"/>
          <w:szCs w:val="24"/>
        </w:rPr>
        <w:t>V nadväznosti na právnu úpravu navrhovanú v čl. I dochádza k náležitej terminologickej úprave a zavedeniu legislatívnej skratky.</w:t>
      </w:r>
    </w:p>
    <w:p w:rsidR="006258F2" w:rsidRPr="003B6DFC" w:rsidRDefault="006258F2" w:rsidP="006258F2">
      <w:pPr>
        <w:jc w:val="both"/>
        <w:rPr>
          <w:rStyle w:val="Zstupntext"/>
          <w:color w:val="000000" w:themeColor="text1"/>
          <w:sz w:val="24"/>
          <w:szCs w:val="24"/>
        </w:rPr>
      </w:pPr>
    </w:p>
    <w:p w:rsidR="006258F2" w:rsidRPr="00F97FFA" w:rsidRDefault="006258F2" w:rsidP="006258F2">
      <w:pPr>
        <w:jc w:val="both"/>
        <w:rPr>
          <w:rStyle w:val="Zstupntext"/>
          <w:b/>
          <w:color w:val="000000" w:themeColor="text1"/>
          <w:sz w:val="24"/>
          <w:szCs w:val="24"/>
        </w:rPr>
      </w:pPr>
      <w:r w:rsidRPr="00F97FFA">
        <w:rPr>
          <w:rStyle w:val="Zstupntext"/>
          <w:b/>
          <w:color w:val="000000" w:themeColor="text1"/>
          <w:sz w:val="24"/>
          <w:szCs w:val="24"/>
        </w:rPr>
        <w:t>K bodom 2, 4, 5, 7, 8 a 10</w:t>
      </w:r>
    </w:p>
    <w:p w:rsidR="006258F2" w:rsidRPr="003B6DFC" w:rsidRDefault="006258F2" w:rsidP="003B6DFC">
      <w:pPr>
        <w:ind w:firstLine="708"/>
        <w:jc w:val="both"/>
        <w:rPr>
          <w:rStyle w:val="Zstupntext"/>
          <w:color w:val="000000" w:themeColor="text1"/>
          <w:sz w:val="24"/>
          <w:szCs w:val="24"/>
        </w:rPr>
      </w:pPr>
      <w:r w:rsidRPr="003B6DFC">
        <w:rPr>
          <w:rStyle w:val="Zstupntext"/>
          <w:color w:val="000000" w:themeColor="text1"/>
          <w:sz w:val="24"/>
          <w:szCs w:val="24"/>
        </w:rPr>
        <w:t>Navrhuje sa upraviť samostatné ustanovenie (§ 7a) upravujúce registráciu vozidiel oslobodených od úhrady diaľničnej známky pre držiteľov európskeho parkovacieho preukazu. Upravujú sa podmienky registrácie, rozsah predkladaných údajov a dokladov, spôsob overovania splnenia podmienok, ako aj rozsah údajov poskytovaných Ústredím práce, sociálnych vecí a rodiny na účely priebežnej kontroly oprávnenosti oslobodenia. Súčasne sa zachováva princíp, podľa ktorého môže mať držiteľ eu</w:t>
      </w:r>
      <w:r w:rsidRPr="006258F2">
        <w:rPr>
          <w:rStyle w:val="Zstupntext"/>
          <w:color w:val="000000" w:themeColor="text1"/>
          <w:sz w:val="24"/>
          <w:szCs w:val="24"/>
        </w:rPr>
        <w:t xml:space="preserve">rópskeho parkovacieho preukazu </w:t>
      </w:r>
      <w:r>
        <w:rPr>
          <w:rStyle w:val="Zstupntext"/>
          <w:color w:val="000000" w:themeColor="text1"/>
          <w:sz w:val="24"/>
          <w:szCs w:val="24"/>
        </w:rPr>
        <w:t xml:space="preserve"> </w:t>
      </w:r>
      <w:r w:rsidRPr="003B6DFC">
        <w:rPr>
          <w:rStyle w:val="Zstupntext"/>
          <w:color w:val="000000" w:themeColor="text1"/>
          <w:sz w:val="24"/>
          <w:szCs w:val="24"/>
        </w:rPr>
        <w:t>oslobodené len jedno vozidlo alebo jazdnú súpra</w:t>
      </w:r>
      <w:r w:rsidRPr="006258F2">
        <w:rPr>
          <w:rStyle w:val="Zstupntext"/>
          <w:color w:val="000000" w:themeColor="text1"/>
          <w:sz w:val="24"/>
          <w:szCs w:val="24"/>
        </w:rPr>
        <w:t>vu od úhrady diaľničnej známky.</w:t>
      </w:r>
      <w:r>
        <w:rPr>
          <w:rStyle w:val="Zstupntext"/>
          <w:color w:val="000000" w:themeColor="text1"/>
          <w:sz w:val="24"/>
          <w:szCs w:val="24"/>
        </w:rPr>
        <w:t xml:space="preserve"> </w:t>
      </w:r>
      <w:r w:rsidRPr="003B6DFC">
        <w:rPr>
          <w:rStyle w:val="Zstupntext"/>
          <w:color w:val="000000" w:themeColor="text1"/>
          <w:sz w:val="24"/>
          <w:szCs w:val="24"/>
        </w:rPr>
        <w:t>Z dôvodu rozdielneho charakteru využívania diaľničnej siete sa navrhuje odlišný režim poskytovania oslobodenia pre držiteľov parkovacích preukazov vydaných v Slovenskej republike a pre držiteľov parkovacích preukazov vydaných v iných člen</w:t>
      </w:r>
      <w:r w:rsidRPr="006258F2">
        <w:rPr>
          <w:rStyle w:val="Zstupntext"/>
          <w:color w:val="000000" w:themeColor="text1"/>
          <w:sz w:val="24"/>
          <w:szCs w:val="24"/>
        </w:rPr>
        <w:t>ských štátoch Európskej únie. V</w:t>
      </w:r>
      <w:r>
        <w:rPr>
          <w:rStyle w:val="Zstupntext"/>
          <w:color w:val="000000" w:themeColor="text1"/>
          <w:sz w:val="24"/>
          <w:szCs w:val="24"/>
        </w:rPr>
        <w:t> </w:t>
      </w:r>
      <w:r w:rsidRPr="003B6DFC">
        <w:rPr>
          <w:rStyle w:val="Zstupntext"/>
          <w:color w:val="000000" w:themeColor="text1"/>
          <w:sz w:val="24"/>
          <w:szCs w:val="24"/>
        </w:rPr>
        <w:t>prípade parkovacích preukazov vydaných v Slovenskej republike zostáva zachovaná možnosť dlhodobej registrácie najviac na obdobie desiatich rokov, najdlhšie však do skončenia platnosti parkovacieho preukazu. V prípade parkovacích preukazov vydaných v inom členskom štáte Európskej únie sa navrhuje poskytovať oslobodenie na obdobie najviac troch mesiacov, resp. na obdobie jedného roka, ak ide o osobu zúčastňuj</w:t>
      </w:r>
      <w:r w:rsidRPr="006258F2">
        <w:rPr>
          <w:rStyle w:val="Zstupntext"/>
          <w:color w:val="000000" w:themeColor="text1"/>
          <w:sz w:val="24"/>
          <w:szCs w:val="24"/>
        </w:rPr>
        <w:t xml:space="preserve">úcu na programe Európskej únie </w:t>
      </w:r>
      <w:r w:rsidRPr="003B6DFC">
        <w:rPr>
          <w:rStyle w:val="Zstupntext"/>
          <w:color w:val="000000" w:themeColor="text1"/>
          <w:sz w:val="24"/>
          <w:szCs w:val="24"/>
        </w:rPr>
        <w:t>pre mobilitu. Navrhované riešenie zohľadňuje charakter krátkodobých pobytov zahraničných osôb na území Slovenskej republiky, pričom súčasne vytvára primeranú ochranu pred zneužívaním systému a znižuje administratívnu náročnosť jeho správy.</w:t>
      </w:r>
      <w:r>
        <w:rPr>
          <w:rStyle w:val="Zstupntext"/>
          <w:color w:val="000000" w:themeColor="text1"/>
          <w:sz w:val="24"/>
          <w:szCs w:val="24"/>
        </w:rPr>
        <w:t xml:space="preserve"> </w:t>
      </w:r>
      <w:r w:rsidRPr="003B6DFC">
        <w:rPr>
          <w:rStyle w:val="Zstupntext"/>
          <w:color w:val="000000" w:themeColor="text1"/>
          <w:sz w:val="24"/>
          <w:szCs w:val="24"/>
        </w:rPr>
        <w:t xml:space="preserve">Navrhuje sa výslovne ustanoviť </w:t>
      </w:r>
      <w:r w:rsidRPr="003B6DFC">
        <w:rPr>
          <w:rStyle w:val="Zstupntext"/>
          <w:color w:val="000000" w:themeColor="text1"/>
          <w:sz w:val="24"/>
          <w:szCs w:val="24"/>
        </w:rPr>
        <w:lastRenderedPageBreak/>
        <w:t>oprávnenie správcu výberu úhrady diaľničnej známky overovať pravosť a platnosť parkovacích preukazov, ako aj správnosť predložených údajov prostredníctvom príslušných orgánov Slovenskej republiky, príslušných orgánov iných členských štátov Európskej únie alebo prostredníctvom informačných systémov a registrov, ak tak ustanovuje osobitný právny predpis alebo medzinárodná zmluva, ktorou j</w:t>
      </w:r>
      <w:r w:rsidRPr="006258F2">
        <w:rPr>
          <w:rStyle w:val="Zstupntext"/>
          <w:color w:val="000000" w:themeColor="text1"/>
          <w:sz w:val="24"/>
          <w:szCs w:val="24"/>
        </w:rPr>
        <w:t xml:space="preserve">e Slovenská republika viazaná. </w:t>
      </w:r>
      <w:r w:rsidRPr="003B6DFC">
        <w:rPr>
          <w:rStyle w:val="Zstupntext"/>
          <w:color w:val="000000" w:themeColor="text1"/>
          <w:sz w:val="24"/>
          <w:szCs w:val="24"/>
        </w:rPr>
        <w:t xml:space="preserve">Súčasne sa upravuje, že ďalšie podrobnosti oslobodenia od úhrady diaľničnej známky upravujú všeobecné podmienky úhrady diaľničnej známky vydané správcom výberu úhrady diaľničnej známky.  </w:t>
      </w:r>
    </w:p>
    <w:p w:rsidR="006258F2" w:rsidRPr="003B6DFC" w:rsidRDefault="006258F2" w:rsidP="006258F2">
      <w:pPr>
        <w:jc w:val="both"/>
        <w:rPr>
          <w:rStyle w:val="Zstupntext"/>
          <w:color w:val="000000" w:themeColor="text1"/>
          <w:sz w:val="24"/>
          <w:szCs w:val="24"/>
        </w:rPr>
      </w:pPr>
    </w:p>
    <w:p w:rsidR="006258F2" w:rsidRPr="00F97FFA" w:rsidRDefault="006258F2" w:rsidP="006258F2">
      <w:pPr>
        <w:jc w:val="both"/>
        <w:rPr>
          <w:rStyle w:val="Zstupntext"/>
          <w:b/>
          <w:color w:val="000000" w:themeColor="text1"/>
          <w:sz w:val="24"/>
          <w:szCs w:val="24"/>
        </w:rPr>
      </w:pPr>
      <w:r w:rsidRPr="00F97FFA">
        <w:rPr>
          <w:rStyle w:val="Zstupntext"/>
          <w:b/>
          <w:color w:val="000000" w:themeColor="text1"/>
          <w:sz w:val="24"/>
          <w:szCs w:val="24"/>
        </w:rPr>
        <w:t>K bodu 3</w:t>
      </w:r>
    </w:p>
    <w:p w:rsidR="006258F2" w:rsidRPr="003B6DFC" w:rsidRDefault="006258F2" w:rsidP="003B6DFC">
      <w:pPr>
        <w:ind w:firstLine="708"/>
        <w:jc w:val="both"/>
        <w:rPr>
          <w:rStyle w:val="Zstupntext"/>
          <w:color w:val="000000" w:themeColor="text1"/>
          <w:sz w:val="24"/>
          <w:szCs w:val="24"/>
        </w:rPr>
      </w:pPr>
      <w:r w:rsidRPr="003B6DFC">
        <w:rPr>
          <w:rStyle w:val="Zstupntext"/>
          <w:color w:val="000000" w:themeColor="text1"/>
          <w:sz w:val="24"/>
          <w:szCs w:val="24"/>
        </w:rPr>
        <w:t xml:space="preserve">Dochádza k </w:t>
      </w:r>
      <w:proofErr w:type="spellStart"/>
      <w:r w:rsidRPr="003B6DFC">
        <w:rPr>
          <w:rStyle w:val="Zstupntext"/>
          <w:color w:val="000000" w:themeColor="text1"/>
          <w:sz w:val="24"/>
          <w:szCs w:val="24"/>
        </w:rPr>
        <w:t>precizácii</w:t>
      </w:r>
      <w:proofErr w:type="spellEnd"/>
      <w:r w:rsidRPr="003B6DFC">
        <w:rPr>
          <w:rStyle w:val="Zstupntext"/>
          <w:color w:val="000000" w:themeColor="text1"/>
          <w:sz w:val="24"/>
          <w:szCs w:val="24"/>
        </w:rPr>
        <w:t xml:space="preserve"> ustanovenia, keďže návrh na oslobodenie vozidla alebo jazdnej súpravy od úhrady diaľničnej známky môže okrem držiteľa vozidla podať aj držiteľ parkovacieho preukazu, ak ide o oslobodenie podľa § 7 ods. 1 písmena i) zákona č. 488/2013 Z. z. </w:t>
      </w:r>
    </w:p>
    <w:p w:rsidR="006258F2" w:rsidRDefault="006258F2" w:rsidP="006258F2">
      <w:pPr>
        <w:jc w:val="both"/>
        <w:rPr>
          <w:rStyle w:val="Zstupntext"/>
          <w:color w:val="000000" w:themeColor="text1"/>
          <w:sz w:val="24"/>
          <w:szCs w:val="24"/>
        </w:rPr>
      </w:pPr>
    </w:p>
    <w:p w:rsidR="006258F2" w:rsidRPr="00F97FFA" w:rsidRDefault="006258F2" w:rsidP="006258F2">
      <w:pPr>
        <w:jc w:val="both"/>
        <w:rPr>
          <w:rStyle w:val="Zstupntext"/>
          <w:b/>
          <w:color w:val="000000" w:themeColor="text1"/>
          <w:sz w:val="24"/>
          <w:szCs w:val="24"/>
        </w:rPr>
      </w:pPr>
      <w:r w:rsidRPr="00F97FFA">
        <w:rPr>
          <w:rStyle w:val="Zstupntext"/>
          <w:b/>
          <w:color w:val="000000" w:themeColor="text1"/>
          <w:sz w:val="24"/>
          <w:szCs w:val="24"/>
        </w:rPr>
        <w:t>K bodu 6</w:t>
      </w:r>
    </w:p>
    <w:p w:rsidR="006258F2" w:rsidRPr="003B6DFC" w:rsidRDefault="006258F2" w:rsidP="003B6DFC">
      <w:pPr>
        <w:ind w:firstLine="708"/>
        <w:jc w:val="both"/>
        <w:rPr>
          <w:rStyle w:val="Zstupntext"/>
          <w:color w:val="000000" w:themeColor="text1"/>
          <w:sz w:val="24"/>
          <w:szCs w:val="24"/>
        </w:rPr>
      </w:pPr>
      <w:r w:rsidRPr="003B6DFC">
        <w:rPr>
          <w:rStyle w:val="Zstupntext"/>
          <w:color w:val="000000" w:themeColor="text1"/>
          <w:sz w:val="24"/>
          <w:szCs w:val="24"/>
        </w:rPr>
        <w:t>Dochádza k vypusteniu obsolentnej požiadavky poskytov</w:t>
      </w:r>
      <w:r w:rsidRPr="006258F2">
        <w:rPr>
          <w:rStyle w:val="Zstupntext"/>
          <w:color w:val="000000" w:themeColor="text1"/>
          <w:sz w:val="24"/>
          <w:szCs w:val="24"/>
        </w:rPr>
        <w:t xml:space="preserve">ať pri registrácii oslobodenia </w:t>
      </w:r>
      <w:r w:rsidRPr="003B6DFC">
        <w:rPr>
          <w:rStyle w:val="Zstupntext"/>
          <w:color w:val="000000" w:themeColor="text1"/>
          <w:sz w:val="24"/>
          <w:szCs w:val="24"/>
        </w:rPr>
        <w:t xml:space="preserve">od úhrady diaľničnej známky aj faxové číslo, pretože v praxi sa už tento komunikačný nástroj nepoužíva. </w:t>
      </w:r>
    </w:p>
    <w:p w:rsidR="006258F2" w:rsidRPr="003B6DFC" w:rsidRDefault="006258F2" w:rsidP="006258F2">
      <w:pPr>
        <w:jc w:val="both"/>
        <w:rPr>
          <w:rStyle w:val="Zstupntext"/>
          <w:color w:val="000000" w:themeColor="text1"/>
          <w:sz w:val="24"/>
          <w:szCs w:val="24"/>
        </w:rPr>
      </w:pPr>
    </w:p>
    <w:p w:rsidR="006258F2" w:rsidRPr="00F97FFA" w:rsidRDefault="006258F2" w:rsidP="006258F2">
      <w:pPr>
        <w:jc w:val="both"/>
        <w:rPr>
          <w:rStyle w:val="Zstupntext"/>
          <w:b/>
          <w:color w:val="000000" w:themeColor="text1"/>
          <w:sz w:val="24"/>
          <w:szCs w:val="24"/>
        </w:rPr>
      </w:pPr>
      <w:r w:rsidRPr="00F97FFA">
        <w:rPr>
          <w:rStyle w:val="Zstupntext"/>
          <w:b/>
          <w:color w:val="000000" w:themeColor="text1"/>
          <w:sz w:val="24"/>
          <w:szCs w:val="24"/>
        </w:rPr>
        <w:t>K bodu 9</w:t>
      </w:r>
    </w:p>
    <w:p w:rsidR="006258F2" w:rsidRPr="003B6DFC" w:rsidRDefault="001B723A" w:rsidP="003B6DFC">
      <w:pPr>
        <w:ind w:firstLine="708"/>
        <w:jc w:val="both"/>
        <w:rPr>
          <w:rStyle w:val="Zstupntext"/>
          <w:color w:val="000000" w:themeColor="text1"/>
          <w:sz w:val="24"/>
          <w:szCs w:val="24"/>
        </w:rPr>
      </w:pPr>
      <w:r>
        <w:rPr>
          <w:rStyle w:val="Zstupntext"/>
          <w:color w:val="000000" w:themeColor="text1"/>
          <w:sz w:val="24"/>
          <w:szCs w:val="24"/>
        </w:rPr>
        <w:t xml:space="preserve">Ide o </w:t>
      </w:r>
      <w:r w:rsidRPr="003B6DFC">
        <w:rPr>
          <w:rStyle w:val="Zstupntext"/>
          <w:color w:val="000000" w:themeColor="text1"/>
          <w:sz w:val="24"/>
          <w:szCs w:val="24"/>
        </w:rPr>
        <w:t>l</w:t>
      </w:r>
      <w:r w:rsidR="006258F2" w:rsidRPr="003B6DFC">
        <w:rPr>
          <w:rStyle w:val="Zstupntext"/>
          <w:color w:val="000000" w:themeColor="text1"/>
          <w:sz w:val="24"/>
          <w:szCs w:val="24"/>
        </w:rPr>
        <w:t>egislatívno-tech</w:t>
      </w:r>
      <w:r w:rsidRPr="003B6DFC">
        <w:rPr>
          <w:rStyle w:val="Zstupntext"/>
          <w:color w:val="000000" w:themeColor="text1"/>
          <w:sz w:val="24"/>
          <w:szCs w:val="24"/>
        </w:rPr>
        <w:t>nickú úpravu</w:t>
      </w:r>
      <w:r w:rsidR="006258F2" w:rsidRPr="003B6DFC">
        <w:rPr>
          <w:rStyle w:val="Zstupntext"/>
          <w:color w:val="000000" w:themeColor="text1"/>
          <w:sz w:val="24"/>
          <w:szCs w:val="24"/>
        </w:rPr>
        <w:t xml:space="preserve">. </w:t>
      </w:r>
    </w:p>
    <w:p w:rsidR="006258F2" w:rsidRPr="003B6DFC" w:rsidRDefault="006258F2" w:rsidP="006258F2">
      <w:pPr>
        <w:jc w:val="both"/>
        <w:rPr>
          <w:rStyle w:val="Zstupntext"/>
          <w:color w:val="000000" w:themeColor="text1"/>
          <w:sz w:val="24"/>
          <w:szCs w:val="24"/>
        </w:rPr>
      </w:pPr>
    </w:p>
    <w:p w:rsidR="006258F2" w:rsidRPr="00F97FFA" w:rsidRDefault="006258F2" w:rsidP="006258F2">
      <w:pPr>
        <w:jc w:val="both"/>
        <w:rPr>
          <w:rStyle w:val="Zstupntext"/>
          <w:b/>
          <w:color w:val="000000" w:themeColor="text1"/>
          <w:sz w:val="24"/>
          <w:szCs w:val="24"/>
        </w:rPr>
      </w:pPr>
      <w:r w:rsidRPr="00F97FFA">
        <w:rPr>
          <w:rStyle w:val="Zstupntext"/>
          <w:b/>
          <w:color w:val="000000" w:themeColor="text1"/>
          <w:sz w:val="24"/>
          <w:szCs w:val="24"/>
        </w:rPr>
        <w:t>K bodu 11</w:t>
      </w:r>
    </w:p>
    <w:p w:rsidR="006258F2" w:rsidRPr="003B6DFC" w:rsidRDefault="006258F2" w:rsidP="003B6DFC">
      <w:pPr>
        <w:ind w:firstLine="708"/>
        <w:jc w:val="both"/>
        <w:rPr>
          <w:rStyle w:val="Zstupntext"/>
          <w:color w:val="000000" w:themeColor="text1"/>
          <w:sz w:val="24"/>
          <w:szCs w:val="24"/>
        </w:rPr>
      </w:pPr>
      <w:r w:rsidRPr="003B6DFC">
        <w:rPr>
          <w:rStyle w:val="Zstupntext"/>
          <w:color w:val="000000" w:themeColor="text1"/>
          <w:sz w:val="24"/>
          <w:szCs w:val="24"/>
        </w:rPr>
        <w:t xml:space="preserve">Vzhľadom na ustanovenie § 67ab ods. 3 návrhu zákona obsiahnutého v čl. I sa upravuje skutočnosť, že oslobodenie od úhrady diaľničnej známky sa poskytuje v období od účinnosti tohto zákona do 5. decembra 2029 aj držiteľovi parkovacieho preukazu, ktorý ešte nemá vyhotovený nový (európsky) parkovací preukaz predpokladaný v čl. I, t. j. disponuje doterajším (platným) parkovacím preukazom.   </w:t>
      </w:r>
    </w:p>
    <w:p w:rsidR="006258F2" w:rsidRPr="003B6DFC" w:rsidRDefault="006258F2" w:rsidP="006258F2">
      <w:pPr>
        <w:jc w:val="both"/>
        <w:rPr>
          <w:rStyle w:val="Zstupntext"/>
          <w:color w:val="000000" w:themeColor="text1"/>
          <w:sz w:val="24"/>
          <w:szCs w:val="24"/>
        </w:rPr>
      </w:pPr>
    </w:p>
    <w:p w:rsidR="006258F2" w:rsidRPr="00F97FFA" w:rsidRDefault="006258F2" w:rsidP="006258F2">
      <w:pPr>
        <w:jc w:val="both"/>
        <w:rPr>
          <w:rStyle w:val="Zstupntext"/>
          <w:b/>
          <w:color w:val="000000" w:themeColor="text1"/>
          <w:sz w:val="24"/>
          <w:szCs w:val="24"/>
        </w:rPr>
      </w:pPr>
      <w:r w:rsidRPr="00F97FFA">
        <w:rPr>
          <w:rStyle w:val="Zstupntext"/>
          <w:b/>
          <w:color w:val="000000" w:themeColor="text1"/>
          <w:sz w:val="24"/>
          <w:szCs w:val="24"/>
        </w:rPr>
        <w:t>K bodu 12</w:t>
      </w:r>
    </w:p>
    <w:p w:rsidR="006258F2" w:rsidRPr="003B6DFC" w:rsidRDefault="006258F2" w:rsidP="003B6DFC">
      <w:pPr>
        <w:ind w:firstLine="708"/>
        <w:jc w:val="both"/>
        <w:rPr>
          <w:rStyle w:val="Zstupntext"/>
          <w:color w:val="000000" w:themeColor="text1"/>
          <w:sz w:val="24"/>
          <w:szCs w:val="24"/>
        </w:rPr>
      </w:pPr>
      <w:r w:rsidRPr="003B6DFC">
        <w:rPr>
          <w:rStyle w:val="Zstupntext"/>
          <w:color w:val="000000" w:themeColor="text1"/>
          <w:sz w:val="24"/>
          <w:szCs w:val="24"/>
        </w:rPr>
        <w:t>Doplnenie príslušných smerníc (EÚ) do zoznamu preberaných právnych aktov EÚ.</w:t>
      </w:r>
    </w:p>
    <w:p w:rsidR="006258F2" w:rsidRDefault="006258F2" w:rsidP="00A84697">
      <w:pPr>
        <w:jc w:val="both"/>
        <w:rPr>
          <w:rStyle w:val="Zstupntext"/>
          <w:color w:val="000000" w:themeColor="text1"/>
          <w:sz w:val="24"/>
          <w:szCs w:val="24"/>
          <w:u w:val="single"/>
        </w:rPr>
      </w:pPr>
    </w:p>
    <w:p w:rsidR="001B723A" w:rsidRDefault="001B723A" w:rsidP="00A84697">
      <w:pPr>
        <w:jc w:val="both"/>
        <w:rPr>
          <w:rStyle w:val="Zstupntext"/>
          <w:color w:val="000000" w:themeColor="text1"/>
          <w:sz w:val="24"/>
          <w:szCs w:val="24"/>
          <w:u w:val="single"/>
        </w:rPr>
      </w:pPr>
    </w:p>
    <w:p w:rsidR="00E42C2B" w:rsidRDefault="00E42C2B" w:rsidP="00F97FFA">
      <w:pPr>
        <w:jc w:val="both"/>
        <w:rPr>
          <w:rFonts w:ascii="Times New Roman" w:eastAsia="Times New Roman" w:hAnsi="Times New Roman" w:cs="Times New Roman"/>
          <w:b/>
          <w:sz w:val="24"/>
          <w:szCs w:val="24"/>
          <w:lang w:eastAsia="sk-SK"/>
        </w:rPr>
      </w:pPr>
      <w:r w:rsidRPr="00A84697">
        <w:rPr>
          <w:rFonts w:ascii="Times New Roman" w:eastAsia="Times New Roman" w:hAnsi="Times New Roman" w:cs="Times New Roman"/>
          <w:b/>
          <w:sz w:val="24"/>
          <w:szCs w:val="24"/>
          <w:u w:val="single"/>
          <w:lang w:eastAsia="sk-SK"/>
        </w:rPr>
        <w:t xml:space="preserve">K Čl. </w:t>
      </w:r>
      <w:r w:rsidR="006721A9">
        <w:rPr>
          <w:rFonts w:ascii="Times New Roman" w:eastAsia="Times New Roman" w:hAnsi="Times New Roman" w:cs="Times New Roman"/>
          <w:b/>
          <w:sz w:val="24"/>
          <w:szCs w:val="24"/>
          <w:u w:val="single"/>
          <w:lang w:eastAsia="sk-SK"/>
        </w:rPr>
        <w:t>XI</w:t>
      </w:r>
      <w:r w:rsidR="00A84697" w:rsidRPr="003B6DFC">
        <w:rPr>
          <w:rFonts w:ascii="Times New Roman" w:eastAsia="Times New Roman" w:hAnsi="Times New Roman" w:cs="Times New Roman"/>
          <w:b/>
          <w:sz w:val="24"/>
          <w:szCs w:val="24"/>
          <w:lang w:eastAsia="sk-SK"/>
        </w:rPr>
        <w:t xml:space="preserve"> (zákon o občianskych preukazoch)</w:t>
      </w:r>
    </w:p>
    <w:p w:rsidR="00F97FFA" w:rsidRDefault="00F97FFA" w:rsidP="00F97FFA">
      <w:pPr>
        <w:jc w:val="both"/>
        <w:rPr>
          <w:rFonts w:ascii="Times New Roman" w:eastAsia="Times New Roman" w:hAnsi="Times New Roman" w:cs="Times New Roman"/>
          <w:b/>
          <w:sz w:val="24"/>
          <w:szCs w:val="24"/>
          <w:lang w:eastAsia="sk-SK"/>
        </w:rPr>
      </w:pPr>
    </w:p>
    <w:p w:rsidR="001B723A" w:rsidRPr="00F97FFA" w:rsidRDefault="001B723A" w:rsidP="003B6DFC">
      <w:pPr>
        <w:jc w:val="both"/>
        <w:rPr>
          <w:rFonts w:ascii="Times New Roman" w:eastAsia="Times New Roman" w:hAnsi="Times New Roman" w:cs="Times New Roman"/>
          <w:b/>
          <w:sz w:val="24"/>
          <w:szCs w:val="24"/>
          <w:lang w:eastAsia="sk-SK"/>
        </w:rPr>
      </w:pPr>
      <w:r w:rsidRPr="00F97FFA">
        <w:rPr>
          <w:rFonts w:ascii="Times New Roman" w:eastAsia="Times New Roman" w:hAnsi="Times New Roman" w:cs="Times New Roman"/>
          <w:b/>
          <w:sz w:val="24"/>
          <w:szCs w:val="24"/>
          <w:lang w:eastAsia="sk-SK"/>
        </w:rPr>
        <w:t>K bodu 1 a 2</w:t>
      </w:r>
    </w:p>
    <w:p w:rsidR="003B6DFC" w:rsidRDefault="003B6DFC" w:rsidP="00F97FFA">
      <w:pPr>
        <w:ind w:firstLine="708"/>
        <w:jc w:val="both"/>
        <w:rPr>
          <w:rFonts w:ascii="Times New Roman" w:eastAsia="Times New Roman" w:hAnsi="Times New Roman" w:cs="Times New Roman"/>
          <w:sz w:val="24"/>
          <w:szCs w:val="24"/>
          <w:lang w:eastAsia="sk-SK"/>
        </w:rPr>
      </w:pPr>
      <w:r w:rsidRPr="001B723A">
        <w:rPr>
          <w:rFonts w:ascii="Times New Roman" w:eastAsia="Times New Roman" w:hAnsi="Times New Roman" w:cs="Times New Roman"/>
          <w:sz w:val="24"/>
          <w:szCs w:val="24"/>
          <w:lang w:eastAsia="sk-SK"/>
        </w:rPr>
        <w:t>Ide o legislatívno-technickú úpravu pojmov v</w:t>
      </w:r>
      <w:r>
        <w:rPr>
          <w:rFonts w:ascii="Times New Roman" w:eastAsia="Times New Roman" w:hAnsi="Times New Roman" w:cs="Times New Roman"/>
          <w:sz w:val="24"/>
          <w:szCs w:val="24"/>
          <w:lang w:eastAsia="sk-SK"/>
        </w:rPr>
        <w:t xml:space="preserve"> nadväznosti na novelu zákona o </w:t>
      </w:r>
      <w:r w:rsidRPr="001B723A">
        <w:rPr>
          <w:rFonts w:ascii="Times New Roman" w:eastAsia="Times New Roman" w:hAnsi="Times New Roman" w:cs="Times New Roman"/>
          <w:sz w:val="24"/>
          <w:szCs w:val="24"/>
          <w:lang w:eastAsia="sk-SK"/>
        </w:rPr>
        <w:t>peňažných príspevkoch na kompenzáciu ťažkého zdravotného postihnutia, ktorou sa transponuje Smernica Európskeho parlamentu a Rady EÚ 2024/2841 z 23. októbra 2024, ktorou sa ustanovuje európsky preukaz osoby so zdravotným postihnutím a európsky parkovací preukaz pre osoby so zdravotným postihnutím a Smernica Európskeho parlamentu a Rady EU 2024/2842 z 23. októbra 2024, ktorou sa Smernica (EÚ) 2024/2741 rozširuje na štátnych príslušníkov tretích krajín s oprávneným pobytom v členskom štáte.</w:t>
      </w:r>
    </w:p>
    <w:p w:rsidR="003B6DFC" w:rsidRDefault="003B6DFC" w:rsidP="003B6DFC">
      <w:pPr>
        <w:jc w:val="both"/>
        <w:rPr>
          <w:rFonts w:ascii="Times New Roman" w:eastAsia="Times New Roman" w:hAnsi="Times New Roman" w:cs="Times New Roman"/>
          <w:sz w:val="24"/>
          <w:szCs w:val="24"/>
          <w:lang w:eastAsia="sk-SK"/>
        </w:rPr>
      </w:pPr>
    </w:p>
    <w:p w:rsidR="003B6DFC" w:rsidRPr="001408AA" w:rsidRDefault="003B6DFC" w:rsidP="003B6DFC">
      <w:pPr>
        <w:jc w:val="both"/>
        <w:rPr>
          <w:rFonts w:ascii="Times New Roman" w:eastAsia="Times New Roman" w:hAnsi="Times New Roman" w:cs="Times New Roman"/>
          <w:b/>
          <w:sz w:val="24"/>
          <w:szCs w:val="24"/>
          <w:lang w:eastAsia="sk-SK"/>
        </w:rPr>
      </w:pPr>
      <w:r w:rsidRPr="001408AA">
        <w:rPr>
          <w:rFonts w:ascii="Times New Roman" w:eastAsia="Times New Roman" w:hAnsi="Times New Roman" w:cs="Times New Roman"/>
          <w:b/>
          <w:sz w:val="24"/>
          <w:szCs w:val="24"/>
          <w:lang w:eastAsia="sk-SK"/>
        </w:rPr>
        <w:t>K bodu 3</w:t>
      </w:r>
      <w:r w:rsidR="0045516E" w:rsidRPr="001408AA">
        <w:rPr>
          <w:rFonts w:ascii="Times New Roman" w:eastAsia="Times New Roman" w:hAnsi="Times New Roman" w:cs="Times New Roman"/>
          <w:b/>
          <w:sz w:val="24"/>
          <w:szCs w:val="24"/>
          <w:lang w:eastAsia="sk-SK"/>
        </w:rPr>
        <w:t xml:space="preserve"> (§ 19b</w:t>
      </w:r>
      <w:r w:rsidRPr="001408AA">
        <w:rPr>
          <w:rFonts w:ascii="Times New Roman" w:eastAsia="Times New Roman" w:hAnsi="Times New Roman" w:cs="Times New Roman"/>
          <w:b/>
          <w:sz w:val="24"/>
          <w:szCs w:val="24"/>
          <w:lang w:eastAsia="sk-SK"/>
        </w:rPr>
        <w:t>)</w:t>
      </w:r>
    </w:p>
    <w:p w:rsidR="003B6DFC" w:rsidRPr="003B6DFC" w:rsidRDefault="003B6DFC" w:rsidP="003B6DFC">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r>
      <w:r w:rsidR="0045516E" w:rsidRPr="0045516E">
        <w:rPr>
          <w:rFonts w:ascii="Times New Roman" w:eastAsia="Times New Roman" w:hAnsi="Times New Roman" w:cs="Times New Roman"/>
          <w:sz w:val="24"/>
          <w:szCs w:val="24"/>
          <w:lang w:eastAsia="sk-SK"/>
        </w:rPr>
        <w:t>Navrhovaným prechodným ustanovením sa zabezpečuje kontinuita práv držiteľov preukazov fyzickej osoby s ťažkým zdravotným postihnut</w:t>
      </w:r>
      <w:r w:rsidR="0045516E">
        <w:rPr>
          <w:rFonts w:ascii="Times New Roman" w:eastAsia="Times New Roman" w:hAnsi="Times New Roman" w:cs="Times New Roman"/>
          <w:sz w:val="24"/>
          <w:szCs w:val="24"/>
          <w:lang w:eastAsia="sk-SK"/>
        </w:rPr>
        <w:t>ím a preukazov fyzickej osoby s </w:t>
      </w:r>
      <w:r w:rsidR="0045516E" w:rsidRPr="0045516E">
        <w:rPr>
          <w:rFonts w:ascii="Times New Roman" w:eastAsia="Times New Roman" w:hAnsi="Times New Roman" w:cs="Times New Roman"/>
          <w:sz w:val="24"/>
          <w:szCs w:val="24"/>
          <w:lang w:eastAsia="sk-SK"/>
        </w:rPr>
        <w:t xml:space="preserve">ťažkým zdravotným postihnutím  so sprievodcom vyhotovených podľa doterajších predpisov a plynulý prechod na novú právnu úpravu. Preukazy vyhotovené podľa doterajších predpisov sa budú považovať za európske preukazy osoby so zdravotným postihnutím a európske </w:t>
      </w:r>
      <w:r w:rsidR="0045516E" w:rsidRPr="0045516E">
        <w:rPr>
          <w:rFonts w:ascii="Times New Roman" w:eastAsia="Times New Roman" w:hAnsi="Times New Roman" w:cs="Times New Roman"/>
          <w:sz w:val="24"/>
          <w:szCs w:val="24"/>
          <w:lang w:eastAsia="sk-SK"/>
        </w:rPr>
        <w:lastRenderedPageBreak/>
        <w:t>preukazy osoby so zdravotným postihnutím so sprievodcom, čím sa predíde potrebe ich hromadnej výmeny ku dňu nadobudnutia účinnosti tohto zákona.</w:t>
      </w:r>
    </w:p>
    <w:p w:rsidR="00CD6CCB" w:rsidRDefault="00CD6CCB" w:rsidP="003B6DFC">
      <w:pPr>
        <w:jc w:val="both"/>
        <w:rPr>
          <w:rFonts w:ascii="Times New Roman" w:eastAsia="Times New Roman" w:hAnsi="Times New Roman" w:cs="Times New Roman"/>
          <w:sz w:val="24"/>
          <w:szCs w:val="24"/>
          <w:lang w:eastAsia="sk-SK"/>
        </w:rPr>
      </w:pPr>
    </w:p>
    <w:p w:rsidR="001B723A" w:rsidRPr="00A84697" w:rsidRDefault="001B723A" w:rsidP="00675B72">
      <w:pPr>
        <w:jc w:val="both"/>
        <w:rPr>
          <w:rFonts w:ascii="Times New Roman" w:eastAsia="Times New Roman" w:hAnsi="Times New Roman" w:cs="Times New Roman"/>
          <w:sz w:val="24"/>
          <w:szCs w:val="24"/>
          <w:lang w:eastAsia="sk-SK"/>
        </w:rPr>
      </w:pPr>
    </w:p>
    <w:p w:rsidR="00B22F9A" w:rsidRPr="00A84697" w:rsidRDefault="00A84697" w:rsidP="00B22F9A">
      <w:pPr>
        <w:pStyle w:val="Bezriadkovania"/>
        <w:contextualSpacing/>
        <w:jc w:val="both"/>
        <w:rPr>
          <w:rFonts w:ascii="Times New Roman" w:hAnsi="Times New Roman" w:cs="Times New Roman"/>
          <w:b/>
          <w:sz w:val="24"/>
          <w:szCs w:val="24"/>
          <w:u w:val="single"/>
        </w:rPr>
      </w:pPr>
      <w:r w:rsidRPr="00A84697">
        <w:rPr>
          <w:rFonts w:ascii="Times New Roman" w:hAnsi="Times New Roman" w:cs="Times New Roman"/>
          <w:b/>
          <w:sz w:val="24"/>
          <w:szCs w:val="24"/>
          <w:u w:val="single"/>
        </w:rPr>
        <w:t>K Č</w:t>
      </w:r>
      <w:r w:rsidR="00B22F9A" w:rsidRPr="00A84697">
        <w:rPr>
          <w:rFonts w:ascii="Times New Roman" w:hAnsi="Times New Roman" w:cs="Times New Roman"/>
          <w:b/>
          <w:sz w:val="24"/>
          <w:szCs w:val="24"/>
          <w:u w:val="single"/>
        </w:rPr>
        <w:t xml:space="preserve">l. </w:t>
      </w:r>
      <w:r w:rsidR="003B6DFC">
        <w:rPr>
          <w:rFonts w:ascii="Times New Roman" w:hAnsi="Times New Roman" w:cs="Times New Roman"/>
          <w:b/>
          <w:sz w:val="24"/>
          <w:szCs w:val="24"/>
          <w:u w:val="single"/>
        </w:rPr>
        <w:t>X</w:t>
      </w:r>
      <w:r w:rsidR="006721A9">
        <w:rPr>
          <w:rFonts w:ascii="Times New Roman" w:hAnsi="Times New Roman" w:cs="Times New Roman"/>
          <w:b/>
          <w:sz w:val="24"/>
          <w:szCs w:val="24"/>
          <w:u w:val="single"/>
        </w:rPr>
        <w:t>II</w:t>
      </w:r>
      <w:r w:rsidR="00B22F9A" w:rsidRPr="003B6DFC">
        <w:rPr>
          <w:rFonts w:ascii="Times New Roman" w:hAnsi="Times New Roman" w:cs="Times New Roman"/>
          <w:b/>
          <w:sz w:val="24"/>
          <w:szCs w:val="24"/>
        </w:rPr>
        <w:t xml:space="preserve"> (</w:t>
      </w:r>
      <w:r w:rsidRPr="003B6DFC">
        <w:rPr>
          <w:rFonts w:ascii="Times New Roman" w:hAnsi="Times New Roman" w:cs="Times New Roman"/>
          <w:b/>
          <w:sz w:val="24"/>
          <w:szCs w:val="24"/>
        </w:rPr>
        <w:t>zákon o integrovanej posudkovej činnosti</w:t>
      </w:r>
      <w:r w:rsidR="00B22F9A" w:rsidRPr="003B6DFC">
        <w:rPr>
          <w:rFonts w:ascii="Times New Roman" w:hAnsi="Times New Roman" w:cs="Times New Roman"/>
          <w:b/>
          <w:sz w:val="24"/>
          <w:szCs w:val="24"/>
        </w:rPr>
        <w:t>)</w:t>
      </w:r>
    </w:p>
    <w:p w:rsidR="00B22F9A" w:rsidRPr="00A84697" w:rsidRDefault="00B22F9A" w:rsidP="00B22F9A">
      <w:pPr>
        <w:pStyle w:val="Bezriadkovania"/>
        <w:contextualSpacing/>
        <w:jc w:val="both"/>
        <w:rPr>
          <w:rFonts w:ascii="Times New Roman" w:hAnsi="Times New Roman" w:cs="Times New Roman"/>
          <w:b/>
          <w:sz w:val="24"/>
          <w:szCs w:val="24"/>
          <w:u w:val="single"/>
        </w:rPr>
      </w:pPr>
    </w:p>
    <w:p w:rsidR="00B22F9A" w:rsidRPr="001408AA" w:rsidRDefault="00B22F9A" w:rsidP="00B22F9A">
      <w:pPr>
        <w:jc w:val="both"/>
        <w:rPr>
          <w:rFonts w:ascii="Times New Roman" w:eastAsia="Times New Roman" w:hAnsi="Times New Roman" w:cs="Times New Roman"/>
          <w:b/>
          <w:sz w:val="24"/>
          <w:szCs w:val="24"/>
          <w:lang w:eastAsia="sk-SK"/>
        </w:rPr>
      </w:pPr>
      <w:r w:rsidRPr="001408AA">
        <w:rPr>
          <w:rFonts w:ascii="Times New Roman" w:eastAsia="Times New Roman" w:hAnsi="Times New Roman" w:cs="Times New Roman"/>
          <w:b/>
          <w:sz w:val="24"/>
          <w:szCs w:val="24"/>
          <w:lang w:eastAsia="sk-SK"/>
        </w:rPr>
        <w:t>K bodom 1 až 2 (§ 1 ods. 3 písm. a) a § 7 ods. 4 písm. a))</w:t>
      </w:r>
    </w:p>
    <w:p w:rsidR="00B22F9A" w:rsidRPr="00A84697" w:rsidRDefault="00B22F9A" w:rsidP="00F97FFA">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Ide o legislatívno-technickú úpravu. Cieľom navrhovanej úpravy je zosúladiť terminológiu zákona s novou právnou úpravou prijatou v súvislosti s transpozíciou smernice Európskeho parlamentu a Rady (EÚ) 2024/2841.</w:t>
      </w:r>
    </w:p>
    <w:p w:rsidR="00B22F9A" w:rsidRPr="00A84697" w:rsidRDefault="00B22F9A" w:rsidP="00B22F9A">
      <w:pPr>
        <w:jc w:val="both"/>
        <w:rPr>
          <w:rFonts w:ascii="Times New Roman" w:eastAsia="Times New Roman" w:hAnsi="Times New Roman" w:cs="Times New Roman"/>
          <w:sz w:val="24"/>
          <w:szCs w:val="24"/>
          <w:lang w:eastAsia="sk-SK"/>
        </w:rPr>
      </w:pPr>
    </w:p>
    <w:p w:rsidR="00B22F9A" w:rsidRPr="001408AA" w:rsidRDefault="00B22F9A" w:rsidP="00B22F9A">
      <w:pPr>
        <w:jc w:val="both"/>
        <w:rPr>
          <w:rFonts w:ascii="Times New Roman" w:eastAsia="Times New Roman" w:hAnsi="Times New Roman" w:cs="Times New Roman"/>
          <w:b/>
          <w:sz w:val="24"/>
          <w:szCs w:val="24"/>
          <w:lang w:eastAsia="sk-SK"/>
        </w:rPr>
      </w:pPr>
      <w:r w:rsidRPr="001408AA">
        <w:rPr>
          <w:rFonts w:ascii="Times New Roman" w:eastAsia="Times New Roman" w:hAnsi="Times New Roman" w:cs="Times New Roman"/>
          <w:b/>
          <w:sz w:val="24"/>
          <w:szCs w:val="24"/>
          <w:lang w:eastAsia="sk-SK"/>
        </w:rPr>
        <w:t>K bodu 3 (§ 11 ods. 1 písm. a) bod 1b. a § 12 ods. 1 písm. a) druhý bod)</w:t>
      </w:r>
    </w:p>
    <w:p w:rsidR="00B22F9A" w:rsidRPr="00A84697" w:rsidRDefault="00F97FFA" w:rsidP="00B22F9A">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r>
      <w:r w:rsidR="00B22F9A" w:rsidRPr="00A84697">
        <w:rPr>
          <w:rFonts w:ascii="Times New Roman" w:eastAsia="Times New Roman" w:hAnsi="Times New Roman" w:cs="Times New Roman"/>
          <w:sz w:val="24"/>
          <w:szCs w:val="24"/>
          <w:lang w:eastAsia="sk-SK"/>
        </w:rPr>
        <w:t>Ide o legislatívno-technickú úpravu. Navrhuje sa terminologické zosúladenie ustanovení s</w:t>
      </w:r>
      <w:r w:rsidR="003B6DFC">
        <w:rPr>
          <w:rFonts w:ascii="Times New Roman" w:eastAsia="Times New Roman" w:hAnsi="Times New Roman" w:cs="Times New Roman"/>
          <w:sz w:val="24"/>
          <w:szCs w:val="24"/>
          <w:lang w:eastAsia="sk-SK"/>
        </w:rPr>
        <w:t> </w:t>
      </w:r>
      <w:r w:rsidR="00B22F9A" w:rsidRPr="00A84697">
        <w:rPr>
          <w:rFonts w:ascii="Times New Roman" w:eastAsia="Times New Roman" w:hAnsi="Times New Roman" w:cs="Times New Roman"/>
          <w:sz w:val="24"/>
          <w:szCs w:val="24"/>
          <w:lang w:eastAsia="sk-SK"/>
        </w:rPr>
        <w:t>terminológiou smernice Európskeho parlamentu a Rady (EÚ) 2024/2841.</w:t>
      </w:r>
    </w:p>
    <w:p w:rsidR="00B22F9A" w:rsidRDefault="00B22F9A" w:rsidP="00B22F9A">
      <w:pPr>
        <w:jc w:val="both"/>
        <w:rPr>
          <w:rFonts w:ascii="Times New Roman" w:eastAsia="Times New Roman" w:hAnsi="Times New Roman" w:cs="Times New Roman"/>
          <w:sz w:val="24"/>
          <w:szCs w:val="24"/>
          <w:lang w:eastAsia="sk-SK"/>
        </w:rPr>
      </w:pPr>
    </w:p>
    <w:p w:rsidR="0045516E" w:rsidRPr="001408AA" w:rsidRDefault="0045516E" w:rsidP="00B22F9A">
      <w:pPr>
        <w:jc w:val="both"/>
        <w:rPr>
          <w:rFonts w:ascii="Times New Roman" w:eastAsia="Times New Roman" w:hAnsi="Times New Roman" w:cs="Times New Roman"/>
          <w:b/>
          <w:sz w:val="24"/>
          <w:szCs w:val="24"/>
          <w:lang w:eastAsia="sk-SK"/>
        </w:rPr>
      </w:pPr>
      <w:r w:rsidRPr="001408AA">
        <w:rPr>
          <w:rFonts w:ascii="Times New Roman" w:eastAsia="Times New Roman" w:hAnsi="Times New Roman" w:cs="Times New Roman"/>
          <w:b/>
          <w:sz w:val="24"/>
          <w:szCs w:val="24"/>
          <w:lang w:eastAsia="sk-SK"/>
        </w:rPr>
        <w:t>K bodu 4 (§ 14 ods. 2)</w:t>
      </w:r>
    </w:p>
    <w:p w:rsidR="0045516E" w:rsidRDefault="0045516E" w:rsidP="00B22F9A">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r>
      <w:r w:rsidR="00A73C40" w:rsidRPr="00A73C40">
        <w:rPr>
          <w:rFonts w:ascii="Times New Roman" w:eastAsia="Times New Roman" w:hAnsi="Times New Roman" w:cs="Times New Roman"/>
          <w:sz w:val="24"/>
          <w:szCs w:val="24"/>
          <w:lang w:eastAsia="sk-SK"/>
        </w:rPr>
        <w:t>Ide o legislatívno-technickú úpravu pojmov v nadväznos</w:t>
      </w:r>
      <w:r w:rsidR="00A73C40">
        <w:rPr>
          <w:rFonts w:ascii="Times New Roman" w:eastAsia="Times New Roman" w:hAnsi="Times New Roman" w:cs="Times New Roman"/>
          <w:sz w:val="24"/>
          <w:szCs w:val="24"/>
          <w:lang w:eastAsia="sk-SK"/>
        </w:rPr>
        <w:t>ti na novelu zákona č. 447/2008 </w:t>
      </w:r>
      <w:r w:rsidR="00A73C40" w:rsidRPr="00A73C40">
        <w:rPr>
          <w:rFonts w:ascii="Times New Roman" w:eastAsia="Times New Roman" w:hAnsi="Times New Roman" w:cs="Times New Roman"/>
          <w:sz w:val="24"/>
          <w:szCs w:val="24"/>
          <w:lang w:eastAsia="sk-SK"/>
        </w:rPr>
        <w:t>Z. z. o peňažných príspevkoch na kompenzáciu ťažkého zdravotného postihnutia a o zmene a doplnení niektorých zákonov v znení neskorších predpisov, ktorou sa transponuj</w:t>
      </w:r>
      <w:r w:rsidR="001408AA">
        <w:rPr>
          <w:rFonts w:ascii="Times New Roman" w:eastAsia="Times New Roman" w:hAnsi="Times New Roman" w:cs="Times New Roman"/>
          <w:sz w:val="24"/>
          <w:szCs w:val="24"/>
          <w:lang w:eastAsia="sk-SK"/>
        </w:rPr>
        <w:t>ú</w:t>
      </w:r>
      <w:r w:rsidR="00A73C40" w:rsidRPr="00A73C40">
        <w:rPr>
          <w:rFonts w:ascii="Times New Roman" w:eastAsia="Times New Roman" w:hAnsi="Times New Roman" w:cs="Times New Roman"/>
          <w:sz w:val="24"/>
          <w:szCs w:val="24"/>
          <w:lang w:eastAsia="sk-SK"/>
        </w:rPr>
        <w:t xml:space="preserve"> Smernice Európskeho parlamentu a Rady EÚ 2024/2841 z 23. októbra 2024, ktorou sa ustanovuje európsky preukaz osoby so zdravotným postihnutím a európsky parkovací preukaz pre osoby so zdravotným postihnutím a Smernice Európskeho parlamentu a Rady EU 2024/2842 z 23. októbra 2024, ktorou sa Smernica (EÚ) 2024/2741 rozširuje na štátnych príslušníkov tretích krajín s oprávneným pobytom v členskom štáte.</w:t>
      </w:r>
    </w:p>
    <w:p w:rsidR="0045516E" w:rsidRPr="00A84697" w:rsidRDefault="0045516E" w:rsidP="00B22F9A">
      <w:pPr>
        <w:jc w:val="both"/>
        <w:rPr>
          <w:rFonts w:ascii="Times New Roman" w:eastAsia="Times New Roman" w:hAnsi="Times New Roman" w:cs="Times New Roman"/>
          <w:sz w:val="24"/>
          <w:szCs w:val="24"/>
          <w:lang w:eastAsia="sk-SK"/>
        </w:rPr>
      </w:pPr>
    </w:p>
    <w:p w:rsidR="00B22F9A" w:rsidRPr="00F97FFA" w:rsidRDefault="00B22F9A" w:rsidP="00B22F9A">
      <w:pPr>
        <w:jc w:val="both"/>
        <w:rPr>
          <w:rFonts w:ascii="Times New Roman" w:eastAsia="Times New Roman" w:hAnsi="Times New Roman" w:cs="Times New Roman"/>
          <w:b/>
          <w:sz w:val="24"/>
          <w:szCs w:val="24"/>
          <w:lang w:eastAsia="sk-SK"/>
        </w:rPr>
      </w:pPr>
      <w:r w:rsidRPr="00F97FFA">
        <w:rPr>
          <w:rFonts w:ascii="Times New Roman" w:eastAsia="Times New Roman" w:hAnsi="Times New Roman" w:cs="Times New Roman"/>
          <w:b/>
          <w:sz w:val="24"/>
          <w:szCs w:val="24"/>
          <w:lang w:eastAsia="sk-SK"/>
        </w:rPr>
        <w:t xml:space="preserve">K bodu </w:t>
      </w:r>
      <w:r w:rsidR="0045516E">
        <w:rPr>
          <w:rFonts w:ascii="Times New Roman" w:eastAsia="Times New Roman" w:hAnsi="Times New Roman" w:cs="Times New Roman"/>
          <w:b/>
          <w:sz w:val="24"/>
          <w:szCs w:val="24"/>
          <w:lang w:eastAsia="sk-SK"/>
        </w:rPr>
        <w:t>5</w:t>
      </w:r>
      <w:r w:rsidRPr="00F97FFA">
        <w:rPr>
          <w:rFonts w:ascii="Times New Roman" w:eastAsia="Times New Roman" w:hAnsi="Times New Roman" w:cs="Times New Roman"/>
          <w:b/>
          <w:sz w:val="24"/>
          <w:szCs w:val="24"/>
          <w:lang w:eastAsia="sk-SK"/>
        </w:rPr>
        <w:t xml:space="preserve"> (§ 25) </w:t>
      </w:r>
    </w:p>
    <w:p w:rsidR="00B22F9A" w:rsidRPr="00A84697" w:rsidRDefault="00B22F9A" w:rsidP="00F97FFA">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 xml:space="preserve">Navrhuje sa doplniť prechodné ustanovenie k úprave účinnej od 5. júna 2028. Navrhované prechodné ustanovenie v odseku 1 nadväzuje na prechodné ustanovenie prijaté v súvislosti so zavedením integrovanej posudkovej činnosti, podľa ktorého sa fyzické osoby s ťažkým zdravotným postihnutím považujú za fyzické osoby s ťažkým zdravotným postihnutím aj po nadobudnutí účinnosti tohto zákona ale len do momentu, kedy sa im vydal nový integrovaný posudok, rozhodnutie o preukaze alebo parkovacom preukaze. Keďže rozhodnutie o preukaze už nebude existovať vzhľadom na to, že ho nahradí </w:t>
      </w:r>
      <w:r w:rsidR="003B6DFC">
        <w:rPr>
          <w:rFonts w:ascii="Times New Roman" w:eastAsia="Times New Roman" w:hAnsi="Times New Roman" w:cs="Times New Roman"/>
          <w:sz w:val="24"/>
          <w:szCs w:val="24"/>
          <w:lang w:eastAsia="sk-SK"/>
        </w:rPr>
        <w:t xml:space="preserve">rozhodnutie </w:t>
      </w:r>
      <w:r w:rsidRPr="00A84697">
        <w:rPr>
          <w:rFonts w:ascii="Times New Roman" w:eastAsia="Times New Roman" w:hAnsi="Times New Roman" w:cs="Times New Roman"/>
          <w:sz w:val="24"/>
          <w:szCs w:val="24"/>
          <w:lang w:eastAsia="sk-SK"/>
        </w:rPr>
        <w:t>o</w:t>
      </w:r>
      <w:r w:rsidR="003707F8">
        <w:rPr>
          <w:rFonts w:ascii="Times New Roman" w:eastAsia="Times New Roman" w:hAnsi="Times New Roman" w:cs="Times New Roman"/>
          <w:sz w:val="24"/>
          <w:szCs w:val="24"/>
          <w:lang w:eastAsia="sk-SK"/>
        </w:rPr>
        <w:t> </w:t>
      </w:r>
      <w:r w:rsidRPr="00A84697">
        <w:rPr>
          <w:rFonts w:ascii="Times New Roman" w:eastAsia="Times New Roman" w:hAnsi="Times New Roman" w:cs="Times New Roman"/>
          <w:sz w:val="24"/>
          <w:szCs w:val="24"/>
          <w:lang w:eastAsia="sk-SK"/>
        </w:rPr>
        <w:t>európskom preukaze je potrebné modifikovať predchádzajúce prechodné ustanovenie takým spôsobom, aby fyzické osoby ktoré boli uznané za ťažko zdravotne postihnuté pred 31.</w:t>
      </w:r>
      <w:r w:rsidR="003B6DFC">
        <w:rPr>
          <w:rFonts w:ascii="Times New Roman" w:eastAsia="Times New Roman" w:hAnsi="Times New Roman" w:cs="Times New Roman"/>
          <w:sz w:val="24"/>
          <w:szCs w:val="24"/>
          <w:lang w:eastAsia="sk-SK"/>
        </w:rPr>
        <w:t xml:space="preserve"> </w:t>
      </w:r>
      <w:r w:rsidRPr="00A84697">
        <w:rPr>
          <w:rFonts w:ascii="Times New Roman" w:eastAsia="Times New Roman" w:hAnsi="Times New Roman" w:cs="Times New Roman"/>
          <w:sz w:val="24"/>
          <w:szCs w:val="24"/>
          <w:lang w:eastAsia="sk-SK"/>
        </w:rPr>
        <w:t xml:space="preserve">augustom 2025 boli fyzickými osobami s ťažkým zdravotným postihnutím až do vydania rozhodnutia o európskom preukaze. </w:t>
      </w:r>
    </w:p>
    <w:p w:rsidR="00B22F9A" w:rsidRPr="00A84697" w:rsidRDefault="00B22F9A" w:rsidP="00B22F9A">
      <w:pPr>
        <w:jc w:val="both"/>
        <w:rPr>
          <w:rFonts w:ascii="Times New Roman" w:eastAsia="Times New Roman" w:hAnsi="Times New Roman" w:cs="Times New Roman"/>
          <w:sz w:val="24"/>
          <w:szCs w:val="24"/>
          <w:lang w:eastAsia="sk-SK"/>
        </w:rPr>
      </w:pPr>
    </w:p>
    <w:p w:rsidR="00B22F9A" w:rsidRPr="00A84697" w:rsidRDefault="00B22F9A" w:rsidP="001408AA">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t>Zákon ukladá povinnosť správnemu orgánu začať konanie o integrovanom posudku z vlastného podnetu, ak je v integrovanom posudku určený termín opätovného posúdenia funkčných dôsledkov zdravotného stavu a</w:t>
      </w:r>
      <w:r w:rsidRPr="00A84697">
        <w:rPr>
          <w:rFonts w:ascii="Times New Roman" w:hAnsi="Times New Roman" w:cs="Times New Roman"/>
          <w:sz w:val="24"/>
          <w:szCs w:val="24"/>
        </w:rPr>
        <w:t xml:space="preserve"> </w:t>
      </w:r>
      <w:r w:rsidRPr="00A84697">
        <w:rPr>
          <w:rFonts w:ascii="Times New Roman" w:eastAsia="Times New Roman" w:hAnsi="Times New Roman" w:cs="Times New Roman"/>
          <w:sz w:val="24"/>
          <w:szCs w:val="24"/>
          <w:lang w:eastAsia="sk-SK"/>
        </w:rPr>
        <w:t>fyzická osoba je držiteľom európskeho preukazu alebo európskeho parkovacieho preukazu. Prechodné ustanovenie rieši situáciu, kedy po nadobudnutí účinnosti novely</w:t>
      </w:r>
      <w:r w:rsidR="003B6DFC">
        <w:rPr>
          <w:rFonts w:ascii="Times New Roman" w:eastAsia="Times New Roman" w:hAnsi="Times New Roman" w:cs="Times New Roman"/>
          <w:sz w:val="24"/>
          <w:szCs w:val="24"/>
          <w:lang w:eastAsia="sk-SK"/>
        </w:rPr>
        <w:t>,</w:t>
      </w:r>
      <w:r w:rsidRPr="00A84697">
        <w:rPr>
          <w:rFonts w:ascii="Times New Roman" w:eastAsia="Times New Roman" w:hAnsi="Times New Roman" w:cs="Times New Roman"/>
          <w:sz w:val="24"/>
          <w:szCs w:val="24"/>
          <w:lang w:eastAsia="sk-SK"/>
        </w:rPr>
        <w:t xml:space="preserve"> ktorou sa zavedú európske preukazy, budú ešte existovať s</w:t>
      </w:r>
      <w:r w:rsidR="003B6DFC">
        <w:rPr>
          <w:rFonts w:ascii="Times New Roman" w:eastAsia="Times New Roman" w:hAnsi="Times New Roman" w:cs="Times New Roman"/>
          <w:sz w:val="24"/>
          <w:szCs w:val="24"/>
          <w:lang w:eastAsia="sk-SK"/>
        </w:rPr>
        <w:t>účasne platné</w:t>
      </w:r>
      <w:r w:rsidRPr="00A84697">
        <w:rPr>
          <w:rFonts w:ascii="Times New Roman" w:eastAsia="Times New Roman" w:hAnsi="Times New Roman" w:cs="Times New Roman"/>
          <w:sz w:val="24"/>
          <w:szCs w:val="24"/>
          <w:lang w:eastAsia="sk-SK"/>
        </w:rPr>
        <w:t xml:space="preserve"> preukazy</w:t>
      </w:r>
      <w:r w:rsidR="003B6DFC">
        <w:rPr>
          <w:rFonts w:ascii="Times New Roman" w:eastAsia="Times New Roman" w:hAnsi="Times New Roman" w:cs="Times New Roman"/>
          <w:sz w:val="24"/>
          <w:szCs w:val="24"/>
          <w:lang w:eastAsia="sk-SK"/>
        </w:rPr>
        <w:t xml:space="preserve"> fyzickej osoby s ťažkým zdravotným postihnutím</w:t>
      </w:r>
      <w:r w:rsidRPr="00A84697">
        <w:rPr>
          <w:rFonts w:ascii="Times New Roman" w:eastAsia="Times New Roman" w:hAnsi="Times New Roman" w:cs="Times New Roman"/>
          <w:sz w:val="24"/>
          <w:szCs w:val="24"/>
          <w:lang w:eastAsia="sk-SK"/>
        </w:rPr>
        <w:t xml:space="preserve">. Je preto potrebné ustanoviť, že správny orgán začne konanie o integrovanom posudku aj vtedy, ak má </w:t>
      </w:r>
      <w:r w:rsidR="003B6DFC">
        <w:rPr>
          <w:rFonts w:ascii="Times New Roman" w:eastAsia="Times New Roman" w:hAnsi="Times New Roman" w:cs="Times New Roman"/>
          <w:sz w:val="24"/>
          <w:szCs w:val="24"/>
          <w:lang w:eastAsia="sk-SK"/>
        </w:rPr>
        <w:t xml:space="preserve">fyzická </w:t>
      </w:r>
      <w:r w:rsidRPr="00A84697">
        <w:rPr>
          <w:rFonts w:ascii="Times New Roman" w:eastAsia="Times New Roman" w:hAnsi="Times New Roman" w:cs="Times New Roman"/>
          <w:sz w:val="24"/>
          <w:szCs w:val="24"/>
          <w:lang w:eastAsia="sk-SK"/>
        </w:rPr>
        <w:t>osoba</w:t>
      </w:r>
      <w:r w:rsidR="003B6DFC">
        <w:rPr>
          <w:rFonts w:ascii="Times New Roman" w:eastAsia="Times New Roman" w:hAnsi="Times New Roman" w:cs="Times New Roman"/>
          <w:sz w:val="24"/>
          <w:szCs w:val="24"/>
          <w:lang w:eastAsia="sk-SK"/>
        </w:rPr>
        <w:t xml:space="preserve"> s ťažkým zdravotným postihnutím vyhotovený</w:t>
      </w:r>
      <w:r w:rsidRPr="00A84697">
        <w:rPr>
          <w:rFonts w:ascii="Times New Roman" w:eastAsia="Times New Roman" w:hAnsi="Times New Roman" w:cs="Times New Roman"/>
          <w:sz w:val="24"/>
          <w:szCs w:val="24"/>
          <w:lang w:eastAsia="sk-SK"/>
        </w:rPr>
        <w:t xml:space="preserve"> preukaz pred 4. júnom 2028.</w:t>
      </w:r>
    </w:p>
    <w:p w:rsidR="00CD6CCB" w:rsidRPr="00A84697" w:rsidRDefault="00CD6CCB" w:rsidP="00675B72">
      <w:pPr>
        <w:jc w:val="both"/>
        <w:rPr>
          <w:rFonts w:ascii="Times New Roman" w:eastAsia="Times New Roman" w:hAnsi="Times New Roman" w:cs="Times New Roman"/>
          <w:sz w:val="24"/>
          <w:szCs w:val="24"/>
          <w:lang w:eastAsia="sk-SK"/>
        </w:rPr>
      </w:pPr>
    </w:p>
    <w:p w:rsidR="00CD6CCB" w:rsidRPr="00A84697" w:rsidRDefault="00CD6CCB" w:rsidP="00675B72">
      <w:pPr>
        <w:jc w:val="both"/>
        <w:rPr>
          <w:rFonts w:ascii="Times New Roman" w:eastAsia="Times New Roman" w:hAnsi="Times New Roman" w:cs="Times New Roman"/>
          <w:sz w:val="24"/>
          <w:szCs w:val="24"/>
          <w:lang w:eastAsia="sk-SK"/>
        </w:rPr>
      </w:pPr>
    </w:p>
    <w:p w:rsidR="00CD6CCB" w:rsidRDefault="00CD6CCB" w:rsidP="00F97FFA">
      <w:pPr>
        <w:jc w:val="both"/>
        <w:rPr>
          <w:rFonts w:ascii="Times New Roman" w:eastAsia="Times New Roman" w:hAnsi="Times New Roman" w:cs="Times New Roman"/>
          <w:b/>
          <w:sz w:val="24"/>
          <w:szCs w:val="24"/>
          <w:lang w:eastAsia="sk-SK"/>
        </w:rPr>
      </w:pPr>
      <w:r w:rsidRPr="00A84697">
        <w:rPr>
          <w:rFonts w:ascii="Times New Roman" w:eastAsia="Times New Roman" w:hAnsi="Times New Roman" w:cs="Times New Roman"/>
          <w:b/>
          <w:sz w:val="24"/>
          <w:szCs w:val="24"/>
          <w:u w:val="single"/>
          <w:lang w:eastAsia="sk-SK"/>
        </w:rPr>
        <w:t xml:space="preserve">K Čl. </w:t>
      </w:r>
      <w:r w:rsidR="00B22F9A" w:rsidRPr="00A84697">
        <w:rPr>
          <w:rFonts w:ascii="Times New Roman" w:eastAsia="Times New Roman" w:hAnsi="Times New Roman" w:cs="Times New Roman"/>
          <w:b/>
          <w:sz w:val="24"/>
          <w:szCs w:val="24"/>
          <w:u w:val="single"/>
          <w:lang w:eastAsia="sk-SK"/>
        </w:rPr>
        <w:t>X</w:t>
      </w:r>
      <w:r w:rsidR="003B6DFC">
        <w:rPr>
          <w:rFonts w:ascii="Times New Roman" w:eastAsia="Times New Roman" w:hAnsi="Times New Roman" w:cs="Times New Roman"/>
          <w:b/>
          <w:sz w:val="24"/>
          <w:szCs w:val="24"/>
          <w:u w:val="single"/>
          <w:lang w:eastAsia="sk-SK"/>
        </w:rPr>
        <w:t>I</w:t>
      </w:r>
      <w:r w:rsidR="006721A9">
        <w:rPr>
          <w:rFonts w:ascii="Times New Roman" w:eastAsia="Times New Roman" w:hAnsi="Times New Roman" w:cs="Times New Roman"/>
          <w:b/>
          <w:sz w:val="24"/>
          <w:szCs w:val="24"/>
          <w:u w:val="single"/>
          <w:lang w:eastAsia="sk-SK"/>
        </w:rPr>
        <w:t>II</w:t>
      </w:r>
      <w:r w:rsidR="00A84697" w:rsidRPr="003B6DFC">
        <w:rPr>
          <w:rFonts w:ascii="Times New Roman" w:eastAsia="Times New Roman" w:hAnsi="Times New Roman" w:cs="Times New Roman"/>
          <w:b/>
          <w:sz w:val="24"/>
          <w:szCs w:val="24"/>
          <w:lang w:eastAsia="sk-SK"/>
        </w:rPr>
        <w:t xml:space="preserve"> (účinnosť)</w:t>
      </w:r>
    </w:p>
    <w:p w:rsidR="00F97FFA" w:rsidRPr="00A84697" w:rsidRDefault="00F97FFA" w:rsidP="00F97FFA">
      <w:pPr>
        <w:jc w:val="both"/>
        <w:rPr>
          <w:rFonts w:ascii="Times New Roman" w:eastAsia="Times New Roman" w:hAnsi="Times New Roman" w:cs="Times New Roman"/>
          <w:b/>
          <w:sz w:val="24"/>
          <w:szCs w:val="24"/>
          <w:u w:val="single"/>
          <w:lang w:eastAsia="sk-SK"/>
        </w:rPr>
      </w:pPr>
    </w:p>
    <w:p w:rsidR="00CD6CCB" w:rsidRPr="00A84697" w:rsidRDefault="00CD6CCB" w:rsidP="00F97FFA">
      <w:pPr>
        <w:ind w:firstLine="708"/>
        <w:jc w:val="both"/>
        <w:rPr>
          <w:rFonts w:ascii="Times New Roman" w:eastAsia="Times New Roman" w:hAnsi="Times New Roman" w:cs="Times New Roman"/>
          <w:sz w:val="24"/>
          <w:szCs w:val="24"/>
          <w:lang w:eastAsia="sk-SK"/>
        </w:rPr>
      </w:pPr>
      <w:r w:rsidRPr="00A84697">
        <w:rPr>
          <w:rFonts w:ascii="Times New Roman" w:eastAsia="Times New Roman" w:hAnsi="Times New Roman" w:cs="Times New Roman"/>
          <w:sz w:val="24"/>
          <w:szCs w:val="24"/>
          <w:lang w:eastAsia="sk-SK"/>
        </w:rPr>
        <w:lastRenderedPageBreak/>
        <w:t>Dátum nadobudnutia účinnosti zákona sa navrhuje s prihliadnutím na transpozičnú lehotu smernice</w:t>
      </w:r>
      <w:r w:rsidRPr="00A84697">
        <w:rPr>
          <w:rFonts w:ascii="Times New Roman" w:hAnsi="Times New Roman" w:cs="Times New Roman"/>
          <w:sz w:val="24"/>
          <w:szCs w:val="24"/>
        </w:rPr>
        <w:t xml:space="preserve"> </w:t>
      </w:r>
      <w:r w:rsidRPr="00A84697">
        <w:rPr>
          <w:rFonts w:ascii="Times New Roman" w:eastAsia="Times New Roman" w:hAnsi="Times New Roman" w:cs="Times New Roman"/>
          <w:sz w:val="24"/>
          <w:szCs w:val="24"/>
          <w:lang w:eastAsia="sk-SK"/>
        </w:rPr>
        <w:t xml:space="preserve">Európskeho parlamentu a Rady (EÚ) 2024/2841 a smernice Európskeho parlamentu a Rady (EÚ) 2024/2842. </w:t>
      </w:r>
    </w:p>
    <w:p w:rsidR="00720984" w:rsidRPr="00A84697" w:rsidRDefault="00CD6CCB" w:rsidP="00720984">
      <w:pPr>
        <w:spacing w:before="100" w:beforeAutospacing="1" w:after="100" w:afterAutospacing="1" w:line="300" w:lineRule="atLeast"/>
        <w:jc w:val="both"/>
        <w:rPr>
          <w:rFonts w:ascii="Times New Roman" w:eastAsia="Times New Roman" w:hAnsi="Times New Roman" w:cs="Times New Roman"/>
          <w:b/>
          <w:sz w:val="24"/>
          <w:szCs w:val="24"/>
          <w:u w:val="single"/>
          <w:lang w:eastAsia="sk-SK"/>
        </w:rPr>
      </w:pPr>
      <w:r w:rsidRPr="00A84697">
        <w:rPr>
          <w:rFonts w:ascii="Times New Roman" w:eastAsia="Times New Roman" w:hAnsi="Times New Roman" w:cs="Times New Roman"/>
          <w:b/>
          <w:sz w:val="24"/>
          <w:szCs w:val="24"/>
          <w:u w:val="single"/>
          <w:lang w:eastAsia="sk-SK"/>
        </w:rPr>
        <w:t xml:space="preserve"> </w:t>
      </w:r>
    </w:p>
    <w:p w:rsidR="00720984" w:rsidRPr="00A84697" w:rsidRDefault="00720984" w:rsidP="00720984">
      <w:pPr>
        <w:jc w:val="both"/>
        <w:rPr>
          <w:rFonts w:ascii="Times New Roman" w:eastAsia="Times New Roman" w:hAnsi="Times New Roman" w:cs="Times New Roman"/>
          <w:sz w:val="24"/>
          <w:szCs w:val="24"/>
          <w:lang w:eastAsia="sk-SK"/>
        </w:rPr>
      </w:pPr>
    </w:p>
    <w:sectPr w:rsidR="00720984" w:rsidRPr="00A846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573E0"/>
    <w:multiLevelType w:val="multilevel"/>
    <w:tmpl w:val="589A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A530CF"/>
    <w:multiLevelType w:val="multilevel"/>
    <w:tmpl w:val="6310CAF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AF8"/>
    <w:rsid w:val="000632C3"/>
    <w:rsid w:val="00090B3C"/>
    <w:rsid w:val="0011372F"/>
    <w:rsid w:val="001408AA"/>
    <w:rsid w:val="00142755"/>
    <w:rsid w:val="00152EBE"/>
    <w:rsid w:val="001A1244"/>
    <w:rsid w:val="001B723A"/>
    <w:rsid w:val="00210276"/>
    <w:rsid w:val="00247A2F"/>
    <w:rsid w:val="0025085B"/>
    <w:rsid w:val="0025717D"/>
    <w:rsid w:val="00273098"/>
    <w:rsid w:val="002F0F71"/>
    <w:rsid w:val="002F7BE3"/>
    <w:rsid w:val="003707F8"/>
    <w:rsid w:val="00383EC0"/>
    <w:rsid w:val="003B0C5C"/>
    <w:rsid w:val="003B6DFC"/>
    <w:rsid w:val="0040520B"/>
    <w:rsid w:val="0045516E"/>
    <w:rsid w:val="00477FA2"/>
    <w:rsid w:val="00495CC4"/>
    <w:rsid w:val="00497E1E"/>
    <w:rsid w:val="00501AF8"/>
    <w:rsid w:val="0055150A"/>
    <w:rsid w:val="005752A8"/>
    <w:rsid w:val="005A1DDC"/>
    <w:rsid w:val="005B1996"/>
    <w:rsid w:val="00600070"/>
    <w:rsid w:val="006022D8"/>
    <w:rsid w:val="006258F2"/>
    <w:rsid w:val="006721A9"/>
    <w:rsid w:val="00675B72"/>
    <w:rsid w:val="006C7CF2"/>
    <w:rsid w:val="006D5D0D"/>
    <w:rsid w:val="006E4BDC"/>
    <w:rsid w:val="006E72FA"/>
    <w:rsid w:val="00720984"/>
    <w:rsid w:val="00733113"/>
    <w:rsid w:val="00750A0D"/>
    <w:rsid w:val="00756842"/>
    <w:rsid w:val="007A1E23"/>
    <w:rsid w:val="007C7CF7"/>
    <w:rsid w:val="00802BC6"/>
    <w:rsid w:val="00833AA3"/>
    <w:rsid w:val="008941C1"/>
    <w:rsid w:val="00942F60"/>
    <w:rsid w:val="00943648"/>
    <w:rsid w:val="00974993"/>
    <w:rsid w:val="00975F84"/>
    <w:rsid w:val="009B296C"/>
    <w:rsid w:val="00A1384F"/>
    <w:rsid w:val="00A73C40"/>
    <w:rsid w:val="00A82873"/>
    <w:rsid w:val="00A84697"/>
    <w:rsid w:val="00AC2E39"/>
    <w:rsid w:val="00B165AC"/>
    <w:rsid w:val="00B22F9A"/>
    <w:rsid w:val="00BB4FCE"/>
    <w:rsid w:val="00C15CC8"/>
    <w:rsid w:val="00C764E3"/>
    <w:rsid w:val="00CD6CCB"/>
    <w:rsid w:val="00D12BA8"/>
    <w:rsid w:val="00D34168"/>
    <w:rsid w:val="00D55041"/>
    <w:rsid w:val="00D82979"/>
    <w:rsid w:val="00D94980"/>
    <w:rsid w:val="00E42C2B"/>
    <w:rsid w:val="00E54614"/>
    <w:rsid w:val="00E90EBB"/>
    <w:rsid w:val="00EA1E51"/>
    <w:rsid w:val="00EC7206"/>
    <w:rsid w:val="00F14335"/>
    <w:rsid w:val="00F27142"/>
    <w:rsid w:val="00F5415D"/>
    <w:rsid w:val="00F60E9A"/>
    <w:rsid w:val="00F82749"/>
    <w:rsid w:val="00F8334E"/>
    <w:rsid w:val="00F97FFA"/>
    <w:rsid w:val="00FB6D2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C0364"/>
  <w15:chartTrackingRefBased/>
  <w15:docId w15:val="{631B4C37-F19E-4A99-A339-1B175F46B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01AF8"/>
    <w:pPr>
      <w:spacing w:after="0" w:line="240"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semiHidden/>
    <w:unhideWhenUsed/>
    <w:rsid w:val="002F7BE3"/>
    <w:rPr>
      <w:strike w:val="0"/>
      <w:dstrike w:val="0"/>
      <w:color w:val="464FEB"/>
      <w:u w:val="none"/>
      <w:effect w:val="none"/>
    </w:rPr>
  </w:style>
  <w:style w:type="paragraph" w:styleId="Normlnywebov">
    <w:name w:val="Normal (Web)"/>
    <w:basedOn w:val="Normlny"/>
    <w:uiPriority w:val="99"/>
    <w:semiHidden/>
    <w:unhideWhenUsed/>
    <w:rsid w:val="002F7BE3"/>
    <w:pPr>
      <w:spacing w:before="100" w:beforeAutospacing="1" w:after="100" w:afterAutospacing="1"/>
    </w:pPr>
    <w:rPr>
      <w:rFonts w:ascii="Times New Roman" w:eastAsia="Times New Roman" w:hAnsi="Times New Roman" w:cs="Times New Roman"/>
      <w:sz w:val="24"/>
      <w:szCs w:val="24"/>
      <w:lang w:eastAsia="sk-SK"/>
    </w:rPr>
  </w:style>
  <w:style w:type="character" w:styleId="Vrazn">
    <w:name w:val="Strong"/>
    <w:basedOn w:val="Predvolenpsmoodseku"/>
    <w:uiPriority w:val="22"/>
    <w:qFormat/>
    <w:rsid w:val="002F7BE3"/>
    <w:rPr>
      <w:b/>
      <w:bCs/>
    </w:rPr>
  </w:style>
  <w:style w:type="paragraph" w:styleId="PredformtovanHTML">
    <w:name w:val="HTML Preformatted"/>
    <w:basedOn w:val="Normlny"/>
    <w:link w:val="PredformtovanHTMLChar"/>
    <w:uiPriority w:val="99"/>
    <w:semiHidden/>
    <w:unhideWhenUsed/>
    <w:rsid w:val="00756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sk-SK"/>
    </w:rPr>
  </w:style>
  <w:style w:type="character" w:customStyle="1" w:styleId="PredformtovanHTMLChar">
    <w:name w:val="Predformátované HTML Char"/>
    <w:basedOn w:val="Predvolenpsmoodseku"/>
    <w:link w:val="PredformtovanHTML"/>
    <w:uiPriority w:val="99"/>
    <w:semiHidden/>
    <w:rsid w:val="00756842"/>
    <w:rPr>
      <w:rFonts w:ascii="Courier New" w:eastAsia="Times New Roman" w:hAnsi="Courier New" w:cs="Courier New"/>
      <w:sz w:val="20"/>
      <w:szCs w:val="20"/>
      <w:lang w:eastAsia="sk-SK"/>
    </w:rPr>
  </w:style>
  <w:style w:type="character" w:customStyle="1" w:styleId="undefined">
    <w:name w:val="undefined"/>
    <w:basedOn w:val="Predvolenpsmoodseku"/>
    <w:rsid w:val="00756842"/>
  </w:style>
  <w:style w:type="character" w:customStyle="1" w:styleId="dqo7jb">
    <w:name w:val="dqo7jb"/>
    <w:basedOn w:val="Predvolenpsmoodseku"/>
    <w:rsid w:val="00756842"/>
  </w:style>
  <w:style w:type="character" w:customStyle="1" w:styleId="t2nayd">
    <w:name w:val="t2nayd"/>
    <w:basedOn w:val="Predvolenpsmoodseku"/>
    <w:rsid w:val="00756842"/>
  </w:style>
  <w:style w:type="character" w:customStyle="1" w:styleId="lqfa5">
    <w:name w:val="lqfa5"/>
    <w:basedOn w:val="Predvolenpsmoodseku"/>
    <w:rsid w:val="00756842"/>
  </w:style>
  <w:style w:type="character" w:customStyle="1" w:styleId="hxiqcc">
    <w:name w:val="hxiqcc"/>
    <w:basedOn w:val="Predvolenpsmoodseku"/>
    <w:rsid w:val="00756842"/>
  </w:style>
  <w:style w:type="paragraph" w:styleId="Bezriadkovania">
    <w:name w:val="No Spacing"/>
    <w:uiPriority w:val="1"/>
    <w:qFormat/>
    <w:rsid w:val="00FB6D2B"/>
    <w:pPr>
      <w:spacing w:after="0" w:line="240" w:lineRule="auto"/>
    </w:pPr>
  </w:style>
  <w:style w:type="paragraph" w:styleId="Textbubliny">
    <w:name w:val="Balloon Text"/>
    <w:basedOn w:val="Normlny"/>
    <w:link w:val="TextbublinyChar"/>
    <w:uiPriority w:val="99"/>
    <w:semiHidden/>
    <w:unhideWhenUsed/>
    <w:rsid w:val="00AC2E39"/>
    <w:rPr>
      <w:rFonts w:ascii="Segoe UI" w:hAnsi="Segoe UI" w:cs="Segoe UI"/>
      <w:sz w:val="18"/>
      <w:szCs w:val="18"/>
    </w:rPr>
  </w:style>
  <w:style w:type="character" w:customStyle="1" w:styleId="TextbublinyChar">
    <w:name w:val="Text bubliny Char"/>
    <w:basedOn w:val="Predvolenpsmoodseku"/>
    <w:link w:val="Textbubliny"/>
    <w:uiPriority w:val="99"/>
    <w:semiHidden/>
    <w:rsid w:val="00AC2E39"/>
    <w:rPr>
      <w:rFonts w:ascii="Segoe UI" w:hAnsi="Segoe UI" w:cs="Segoe UI"/>
      <w:sz w:val="18"/>
      <w:szCs w:val="18"/>
    </w:rPr>
  </w:style>
  <w:style w:type="character" w:styleId="Zstupntext">
    <w:name w:val="Placeholder Text"/>
    <w:basedOn w:val="Predvolenpsmoodseku"/>
    <w:uiPriority w:val="99"/>
    <w:rsid w:val="00A84697"/>
    <w:rPr>
      <w:rFonts w:ascii="Times New Roman" w:hAnsi="Times New Roman" w:cs="Times New Roman" w:hint="default"/>
      <w:color w:val="000000"/>
    </w:rPr>
  </w:style>
  <w:style w:type="character" w:customStyle="1" w:styleId="normaltextrun">
    <w:name w:val="normaltextrun"/>
    <w:basedOn w:val="Predvolenpsmoodseku"/>
    <w:rsid w:val="00A84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26412">
      <w:bodyDiv w:val="1"/>
      <w:marLeft w:val="0"/>
      <w:marRight w:val="0"/>
      <w:marTop w:val="0"/>
      <w:marBottom w:val="0"/>
      <w:divBdr>
        <w:top w:val="none" w:sz="0" w:space="0" w:color="auto"/>
        <w:left w:val="none" w:sz="0" w:space="0" w:color="auto"/>
        <w:bottom w:val="none" w:sz="0" w:space="0" w:color="auto"/>
        <w:right w:val="none" w:sz="0" w:space="0" w:color="auto"/>
      </w:divBdr>
      <w:divsChild>
        <w:div w:id="757095194">
          <w:marLeft w:val="0"/>
          <w:marRight w:val="0"/>
          <w:marTop w:val="0"/>
          <w:marBottom w:val="0"/>
          <w:divBdr>
            <w:top w:val="none" w:sz="0" w:space="0" w:color="auto"/>
            <w:left w:val="none" w:sz="0" w:space="0" w:color="auto"/>
            <w:bottom w:val="none" w:sz="0" w:space="0" w:color="auto"/>
            <w:right w:val="none" w:sz="0" w:space="0" w:color="auto"/>
          </w:divBdr>
          <w:divsChild>
            <w:div w:id="1152982586">
              <w:marLeft w:val="0"/>
              <w:marRight w:val="0"/>
              <w:marTop w:val="0"/>
              <w:marBottom w:val="0"/>
              <w:divBdr>
                <w:top w:val="none" w:sz="0" w:space="0" w:color="auto"/>
                <w:left w:val="none" w:sz="0" w:space="0" w:color="auto"/>
                <w:bottom w:val="none" w:sz="0" w:space="0" w:color="auto"/>
                <w:right w:val="none" w:sz="0" w:space="0" w:color="auto"/>
              </w:divBdr>
              <w:divsChild>
                <w:div w:id="1894851784">
                  <w:marLeft w:val="0"/>
                  <w:marRight w:val="0"/>
                  <w:marTop w:val="60"/>
                  <w:marBottom w:val="0"/>
                  <w:divBdr>
                    <w:top w:val="none" w:sz="0" w:space="0" w:color="auto"/>
                    <w:left w:val="none" w:sz="0" w:space="0" w:color="auto"/>
                    <w:bottom w:val="none" w:sz="0" w:space="0" w:color="auto"/>
                    <w:right w:val="none" w:sz="0" w:space="0" w:color="auto"/>
                  </w:divBdr>
                  <w:divsChild>
                    <w:div w:id="319115029">
                      <w:marLeft w:val="0"/>
                      <w:marRight w:val="0"/>
                      <w:marTop w:val="0"/>
                      <w:marBottom w:val="0"/>
                      <w:divBdr>
                        <w:top w:val="none" w:sz="0" w:space="0" w:color="auto"/>
                        <w:left w:val="none" w:sz="0" w:space="0" w:color="auto"/>
                        <w:bottom w:val="none" w:sz="0" w:space="0" w:color="auto"/>
                        <w:right w:val="none" w:sz="0" w:space="0" w:color="auto"/>
                      </w:divBdr>
                      <w:divsChild>
                        <w:div w:id="1853953408">
                          <w:marLeft w:val="0"/>
                          <w:marRight w:val="0"/>
                          <w:marTop w:val="0"/>
                          <w:marBottom w:val="0"/>
                          <w:divBdr>
                            <w:top w:val="none" w:sz="0" w:space="0" w:color="auto"/>
                            <w:left w:val="none" w:sz="0" w:space="0" w:color="auto"/>
                            <w:bottom w:val="single" w:sz="4" w:space="0" w:color="F0F2F5"/>
                            <w:right w:val="none" w:sz="0" w:space="0" w:color="auto"/>
                          </w:divBdr>
                          <w:divsChild>
                            <w:div w:id="204221890">
                              <w:marLeft w:val="0"/>
                              <w:marRight w:val="0"/>
                              <w:marTop w:val="0"/>
                              <w:marBottom w:val="0"/>
                              <w:divBdr>
                                <w:top w:val="none" w:sz="0" w:space="0" w:color="auto"/>
                                <w:left w:val="none" w:sz="0" w:space="0" w:color="auto"/>
                                <w:bottom w:val="none" w:sz="0" w:space="0" w:color="auto"/>
                                <w:right w:val="none" w:sz="0" w:space="0" w:color="auto"/>
                              </w:divBdr>
                            </w:div>
                          </w:divsChild>
                        </w:div>
                        <w:div w:id="709380595">
                          <w:marLeft w:val="0"/>
                          <w:marRight w:val="0"/>
                          <w:marTop w:val="45"/>
                          <w:marBottom w:val="0"/>
                          <w:divBdr>
                            <w:top w:val="none" w:sz="0" w:space="0" w:color="auto"/>
                            <w:left w:val="none" w:sz="0" w:space="0" w:color="auto"/>
                            <w:bottom w:val="single" w:sz="4" w:space="0" w:color="F0F2F5"/>
                            <w:right w:val="none" w:sz="0" w:space="0" w:color="auto"/>
                          </w:divBdr>
                          <w:divsChild>
                            <w:div w:id="144534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359845">
                  <w:marLeft w:val="0"/>
                  <w:marRight w:val="0"/>
                  <w:marTop w:val="0"/>
                  <w:marBottom w:val="390"/>
                  <w:divBdr>
                    <w:top w:val="none" w:sz="0" w:space="0" w:color="auto"/>
                    <w:left w:val="none" w:sz="0" w:space="0" w:color="auto"/>
                    <w:bottom w:val="none" w:sz="0" w:space="0" w:color="auto"/>
                    <w:right w:val="none" w:sz="0" w:space="0" w:color="auto"/>
                  </w:divBdr>
                  <w:divsChild>
                    <w:div w:id="1969310146">
                      <w:marLeft w:val="0"/>
                      <w:marRight w:val="0"/>
                      <w:marTop w:val="0"/>
                      <w:marBottom w:val="0"/>
                      <w:divBdr>
                        <w:top w:val="none" w:sz="0" w:space="0" w:color="auto"/>
                        <w:left w:val="none" w:sz="0" w:space="0" w:color="auto"/>
                        <w:bottom w:val="none" w:sz="0" w:space="0" w:color="auto"/>
                        <w:right w:val="none" w:sz="0" w:space="0" w:color="auto"/>
                      </w:divBdr>
                      <w:divsChild>
                        <w:div w:id="55551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51690">
                  <w:marLeft w:val="0"/>
                  <w:marRight w:val="0"/>
                  <w:marTop w:val="0"/>
                  <w:marBottom w:val="0"/>
                  <w:divBdr>
                    <w:top w:val="none" w:sz="0" w:space="0" w:color="auto"/>
                    <w:left w:val="none" w:sz="0" w:space="0" w:color="auto"/>
                    <w:bottom w:val="none" w:sz="0" w:space="0" w:color="auto"/>
                    <w:right w:val="none" w:sz="0" w:space="0" w:color="auto"/>
                  </w:divBdr>
                  <w:divsChild>
                    <w:div w:id="558252097">
                      <w:marLeft w:val="0"/>
                      <w:marRight w:val="0"/>
                      <w:marTop w:val="60"/>
                      <w:marBottom w:val="0"/>
                      <w:divBdr>
                        <w:top w:val="none" w:sz="0" w:space="0" w:color="auto"/>
                        <w:left w:val="none" w:sz="0" w:space="0" w:color="auto"/>
                        <w:bottom w:val="none" w:sz="0" w:space="0" w:color="auto"/>
                        <w:right w:val="none" w:sz="0" w:space="0" w:color="auto"/>
                      </w:divBdr>
                      <w:divsChild>
                        <w:div w:id="164319206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614262">
          <w:marLeft w:val="0"/>
          <w:marRight w:val="0"/>
          <w:marTop w:val="0"/>
          <w:marBottom w:val="0"/>
          <w:divBdr>
            <w:top w:val="none" w:sz="0" w:space="0" w:color="auto"/>
            <w:left w:val="none" w:sz="0" w:space="0" w:color="auto"/>
            <w:bottom w:val="none" w:sz="0" w:space="0" w:color="auto"/>
            <w:right w:val="none" w:sz="0" w:space="0" w:color="auto"/>
          </w:divBdr>
          <w:divsChild>
            <w:div w:id="1718697142">
              <w:marLeft w:val="0"/>
              <w:marRight w:val="0"/>
              <w:marTop w:val="0"/>
              <w:marBottom w:val="0"/>
              <w:divBdr>
                <w:top w:val="none" w:sz="0" w:space="0" w:color="auto"/>
                <w:left w:val="none" w:sz="0" w:space="0" w:color="auto"/>
                <w:bottom w:val="none" w:sz="0" w:space="0" w:color="auto"/>
                <w:right w:val="none" w:sz="0" w:space="0" w:color="auto"/>
              </w:divBdr>
              <w:divsChild>
                <w:div w:id="577323622">
                  <w:marLeft w:val="0"/>
                  <w:marRight w:val="0"/>
                  <w:marTop w:val="0"/>
                  <w:marBottom w:val="0"/>
                  <w:divBdr>
                    <w:top w:val="none" w:sz="0" w:space="0" w:color="auto"/>
                    <w:left w:val="none" w:sz="0" w:space="0" w:color="auto"/>
                    <w:bottom w:val="none" w:sz="0" w:space="0" w:color="auto"/>
                    <w:right w:val="none" w:sz="0" w:space="0" w:color="auto"/>
                  </w:divBdr>
                  <w:divsChild>
                    <w:div w:id="1135374461">
                      <w:marLeft w:val="0"/>
                      <w:marRight w:val="0"/>
                      <w:marTop w:val="0"/>
                      <w:marBottom w:val="0"/>
                      <w:divBdr>
                        <w:top w:val="none" w:sz="0" w:space="0" w:color="auto"/>
                        <w:left w:val="none" w:sz="0" w:space="0" w:color="auto"/>
                        <w:bottom w:val="none" w:sz="0" w:space="0" w:color="auto"/>
                        <w:right w:val="none" w:sz="0" w:space="0" w:color="auto"/>
                      </w:divBdr>
                      <w:divsChild>
                        <w:div w:id="550113301">
                          <w:marLeft w:val="0"/>
                          <w:marRight w:val="0"/>
                          <w:marTop w:val="0"/>
                          <w:marBottom w:val="0"/>
                          <w:divBdr>
                            <w:top w:val="none" w:sz="0" w:space="0" w:color="auto"/>
                            <w:left w:val="none" w:sz="0" w:space="0" w:color="auto"/>
                            <w:bottom w:val="none" w:sz="0" w:space="0" w:color="auto"/>
                            <w:right w:val="none" w:sz="0" w:space="0" w:color="auto"/>
                          </w:divBdr>
                          <w:divsChild>
                            <w:div w:id="213002624">
                              <w:marLeft w:val="0"/>
                              <w:marRight w:val="0"/>
                              <w:marTop w:val="0"/>
                              <w:marBottom w:val="0"/>
                              <w:divBdr>
                                <w:top w:val="none" w:sz="0" w:space="0" w:color="auto"/>
                                <w:left w:val="none" w:sz="0" w:space="0" w:color="auto"/>
                                <w:bottom w:val="none" w:sz="0" w:space="0" w:color="auto"/>
                                <w:right w:val="none" w:sz="0" w:space="0" w:color="auto"/>
                              </w:divBdr>
                            </w:div>
                          </w:divsChild>
                        </w:div>
                        <w:div w:id="2007396058">
                          <w:marLeft w:val="0"/>
                          <w:marRight w:val="0"/>
                          <w:marTop w:val="0"/>
                          <w:marBottom w:val="0"/>
                          <w:divBdr>
                            <w:top w:val="none" w:sz="0" w:space="0" w:color="auto"/>
                            <w:left w:val="none" w:sz="0" w:space="0" w:color="auto"/>
                            <w:bottom w:val="none" w:sz="0" w:space="0" w:color="auto"/>
                            <w:right w:val="none" w:sz="0" w:space="0" w:color="auto"/>
                          </w:divBdr>
                          <w:divsChild>
                            <w:div w:id="510610484">
                              <w:marLeft w:val="0"/>
                              <w:marRight w:val="0"/>
                              <w:marTop w:val="0"/>
                              <w:marBottom w:val="0"/>
                              <w:divBdr>
                                <w:top w:val="none" w:sz="0" w:space="0" w:color="auto"/>
                                <w:left w:val="none" w:sz="0" w:space="0" w:color="auto"/>
                                <w:bottom w:val="none" w:sz="0" w:space="0" w:color="auto"/>
                                <w:right w:val="none" w:sz="0" w:space="0" w:color="auto"/>
                              </w:divBdr>
                              <w:divsChild>
                                <w:div w:id="146168647">
                                  <w:marLeft w:val="0"/>
                                  <w:marRight w:val="0"/>
                                  <w:marTop w:val="0"/>
                                  <w:marBottom w:val="0"/>
                                  <w:divBdr>
                                    <w:top w:val="none" w:sz="0" w:space="0" w:color="auto"/>
                                    <w:left w:val="none" w:sz="0" w:space="0" w:color="auto"/>
                                    <w:bottom w:val="none" w:sz="0" w:space="0" w:color="auto"/>
                                    <w:right w:val="none" w:sz="0" w:space="0" w:color="auto"/>
                                  </w:divBdr>
                                  <w:divsChild>
                                    <w:div w:id="699013001">
                                      <w:marLeft w:val="0"/>
                                      <w:marRight w:val="0"/>
                                      <w:marTop w:val="0"/>
                                      <w:marBottom w:val="0"/>
                                      <w:divBdr>
                                        <w:top w:val="none" w:sz="0" w:space="0" w:color="auto"/>
                                        <w:left w:val="none" w:sz="0" w:space="0" w:color="auto"/>
                                        <w:bottom w:val="none" w:sz="0" w:space="0" w:color="auto"/>
                                        <w:right w:val="none" w:sz="0" w:space="0" w:color="auto"/>
                                      </w:divBdr>
                                      <w:divsChild>
                                        <w:div w:id="1704288682">
                                          <w:marLeft w:val="0"/>
                                          <w:marRight w:val="0"/>
                                          <w:marTop w:val="0"/>
                                          <w:marBottom w:val="60"/>
                                          <w:divBdr>
                                            <w:top w:val="none" w:sz="0" w:space="0" w:color="auto"/>
                                            <w:left w:val="none" w:sz="0" w:space="0" w:color="auto"/>
                                            <w:bottom w:val="none" w:sz="0" w:space="0" w:color="auto"/>
                                            <w:right w:val="none" w:sz="0" w:space="0" w:color="auto"/>
                                          </w:divBdr>
                                        </w:div>
                                        <w:div w:id="1446386194">
                                          <w:marLeft w:val="0"/>
                                          <w:marRight w:val="0"/>
                                          <w:marTop w:val="0"/>
                                          <w:marBottom w:val="0"/>
                                          <w:divBdr>
                                            <w:top w:val="none" w:sz="0" w:space="0" w:color="auto"/>
                                            <w:left w:val="none" w:sz="0" w:space="0" w:color="auto"/>
                                            <w:bottom w:val="none" w:sz="0" w:space="0" w:color="auto"/>
                                            <w:right w:val="none" w:sz="0" w:space="0" w:color="auto"/>
                                          </w:divBdr>
                                        </w:div>
                                      </w:divsChild>
                                    </w:div>
                                    <w:div w:id="2054308685">
                                      <w:marLeft w:val="0"/>
                                      <w:marRight w:val="0"/>
                                      <w:marTop w:val="0"/>
                                      <w:marBottom w:val="0"/>
                                      <w:divBdr>
                                        <w:top w:val="none" w:sz="0" w:space="0" w:color="auto"/>
                                        <w:left w:val="none" w:sz="0" w:space="0" w:color="auto"/>
                                        <w:bottom w:val="none" w:sz="0" w:space="0" w:color="auto"/>
                                        <w:right w:val="none" w:sz="0" w:space="0" w:color="auto"/>
                                      </w:divBdr>
                                    </w:div>
                                  </w:divsChild>
                                </w:div>
                                <w:div w:id="1504475048">
                                  <w:marLeft w:val="0"/>
                                  <w:marRight w:val="0"/>
                                  <w:marTop w:val="0"/>
                                  <w:marBottom w:val="0"/>
                                  <w:divBdr>
                                    <w:top w:val="none" w:sz="0" w:space="0" w:color="auto"/>
                                    <w:left w:val="none" w:sz="0" w:space="0" w:color="auto"/>
                                    <w:bottom w:val="none" w:sz="0" w:space="0" w:color="auto"/>
                                    <w:right w:val="none" w:sz="0" w:space="0" w:color="auto"/>
                                  </w:divBdr>
                                  <w:divsChild>
                                    <w:div w:id="909735593">
                                      <w:marLeft w:val="0"/>
                                      <w:marRight w:val="0"/>
                                      <w:marTop w:val="0"/>
                                      <w:marBottom w:val="0"/>
                                      <w:divBdr>
                                        <w:top w:val="none" w:sz="0" w:space="0" w:color="auto"/>
                                        <w:left w:val="none" w:sz="0" w:space="0" w:color="auto"/>
                                        <w:bottom w:val="none" w:sz="0" w:space="0" w:color="auto"/>
                                        <w:right w:val="none" w:sz="0" w:space="0" w:color="auto"/>
                                      </w:divBdr>
                                      <w:divsChild>
                                        <w:div w:id="115495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337659">
      <w:bodyDiv w:val="1"/>
      <w:marLeft w:val="0"/>
      <w:marRight w:val="0"/>
      <w:marTop w:val="0"/>
      <w:marBottom w:val="0"/>
      <w:divBdr>
        <w:top w:val="none" w:sz="0" w:space="0" w:color="auto"/>
        <w:left w:val="none" w:sz="0" w:space="0" w:color="auto"/>
        <w:bottom w:val="none" w:sz="0" w:space="0" w:color="auto"/>
        <w:right w:val="none" w:sz="0" w:space="0" w:color="auto"/>
      </w:divBdr>
      <w:divsChild>
        <w:div w:id="1276669008">
          <w:marLeft w:val="0"/>
          <w:marRight w:val="0"/>
          <w:marTop w:val="180"/>
          <w:marBottom w:val="240"/>
          <w:divBdr>
            <w:top w:val="none" w:sz="0" w:space="0" w:color="auto"/>
            <w:left w:val="none" w:sz="0" w:space="0" w:color="auto"/>
            <w:bottom w:val="none" w:sz="0" w:space="0" w:color="auto"/>
            <w:right w:val="none" w:sz="0" w:space="0" w:color="auto"/>
          </w:divBdr>
        </w:div>
        <w:div w:id="1454792291">
          <w:marLeft w:val="0"/>
          <w:marRight w:val="0"/>
          <w:marTop w:val="180"/>
          <w:marBottom w:val="240"/>
          <w:divBdr>
            <w:top w:val="none" w:sz="0" w:space="0" w:color="auto"/>
            <w:left w:val="none" w:sz="0" w:space="0" w:color="auto"/>
            <w:bottom w:val="none" w:sz="0" w:space="0" w:color="auto"/>
            <w:right w:val="none" w:sz="0" w:space="0" w:color="auto"/>
          </w:divBdr>
        </w:div>
        <w:div w:id="776944923">
          <w:marLeft w:val="0"/>
          <w:marRight w:val="0"/>
          <w:marTop w:val="180"/>
          <w:marBottom w:val="240"/>
          <w:divBdr>
            <w:top w:val="none" w:sz="0" w:space="0" w:color="auto"/>
            <w:left w:val="none" w:sz="0" w:space="0" w:color="auto"/>
            <w:bottom w:val="none" w:sz="0" w:space="0" w:color="auto"/>
            <w:right w:val="none" w:sz="0" w:space="0" w:color="auto"/>
          </w:divBdr>
        </w:div>
        <w:div w:id="1125469747">
          <w:marLeft w:val="0"/>
          <w:marRight w:val="0"/>
          <w:marTop w:val="180"/>
          <w:marBottom w:val="240"/>
          <w:divBdr>
            <w:top w:val="none" w:sz="0" w:space="0" w:color="auto"/>
            <w:left w:val="none" w:sz="0" w:space="0" w:color="auto"/>
            <w:bottom w:val="none" w:sz="0" w:space="0" w:color="auto"/>
            <w:right w:val="none" w:sz="0" w:space="0" w:color="auto"/>
          </w:divBdr>
        </w:div>
        <w:div w:id="211231600">
          <w:marLeft w:val="0"/>
          <w:marRight w:val="0"/>
          <w:marTop w:val="180"/>
          <w:marBottom w:val="240"/>
          <w:divBdr>
            <w:top w:val="none" w:sz="0" w:space="0" w:color="auto"/>
            <w:left w:val="none" w:sz="0" w:space="0" w:color="auto"/>
            <w:bottom w:val="none" w:sz="0" w:space="0" w:color="auto"/>
            <w:right w:val="none" w:sz="0" w:space="0" w:color="auto"/>
          </w:divBdr>
        </w:div>
      </w:divsChild>
    </w:div>
    <w:div w:id="1359698435">
      <w:bodyDiv w:val="1"/>
      <w:marLeft w:val="0"/>
      <w:marRight w:val="0"/>
      <w:marTop w:val="0"/>
      <w:marBottom w:val="0"/>
      <w:divBdr>
        <w:top w:val="none" w:sz="0" w:space="0" w:color="auto"/>
        <w:left w:val="none" w:sz="0" w:space="0" w:color="auto"/>
        <w:bottom w:val="none" w:sz="0" w:space="0" w:color="auto"/>
        <w:right w:val="none" w:sz="0" w:space="0" w:color="auto"/>
      </w:divBdr>
      <w:divsChild>
        <w:div w:id="55861408">
          <w:marLeft w:val="0"/>
          <w:marRight w:val="0"/>
          <w:marTop w:val="180"/>
          <w:marBottom w:val="240"/>
          <w:divBdr>
            <w:top w:val="none" w:sz="0" w:space="0" w:color="auto"/>
            <w:left w:val="none" w:sz="0" w:space="0" w:color="auto"/>
            <w:bottom w:val="none" w:sz="0" w:space="0" w:color="auto"/>
            <w:right w:val="none" w:sz="0" w:space="0" w:color="auto"/>
          </w:divBdr>
        </w:div>
        <w:div w:id="1909881578">
          <w:marLeft w:val="0"/>
          <w:marRight w:val="0"/>
          <w:marTop w:val="180"/>
          <w:marBottom w:val="240"/>
          <w:divBdr>
            <w:top w:val="none" w:sz="0" w:space="0" w:color="auto"/>
            <w:left w:val="none" w:sz="0" w:space="0" w:color="auto"/>
            <w:bottom w:val="none" w:sz="0" w:space="0" w:color="auto"/>
            <w:right w:val="none" w:sz="0" w:space="0" w:color="auto"/>
          </w:divBdr>
        </w:div>
        <w:div w:id="436684326">
          <w:marLeft w:val="0"/>
          <w:marRight w:val="0"/>
          <w:marTop w:val="180"/>
          <w:marBottom w:val="240"/>
          <w:divBdr>
            <w:top w:val="none" w:sz="0" w:space="0" w:color="auto"/>
            <w:left w:val="none" w:sz="0" w:space="0" w:color="auto"/>
            <w:bottom w:val="none" w:sz="0" w:space="0" w:color="auto"/>
            <w:right w:val="none" w:sz="0" w:space="0" w:color="auto"/>
          </w:divBdr>
        </w:div>
        <w:div w:id="1297612945">
          <w:marLeft w:val="0"/>
          <w:marRight w:val="0"/>
          <w:marTop w:val="180"/>
          <w:marBottom w:val="240"/>
          <w:divBdr>
            <w:top w:val="none" w:sz="0" w:space="0" w:color="auto"/>
            <w:left w:val="none" w:sz="0" w:space="0" w:color="auto"/>
            <w:bottom w:val="none" w:sz="0" w:space="0" w:color="auto"/>
            <w:right w:val="none" w:sz="0" w:space="0" w:color="auto"/>
          </w:divBdr>
        </w:div>
      </w:divsChild>
    </w:div>
    <w:div w:id="1400404087">
      <w:bodyDiv w:val="1"/>
      <w:marLeft w:val="0"/>
      <w:marRight w:val="0"/>
      <w:marTop w:val="0"/>
      <w:marBottom w:val="0"/>
      <w:divBdr>
        <w:top w:val="none" w:sz="0" w:space="0" w:color="auto"/>
        <w:left w:val="none" w:sz="0" w:space="0" w:color="auto"/>
        <w:bottom w:val="none" w:sz="0" w:space="0" w:color="auto"/>
        <w:right w:val="none" w:sz="0" w:space="0" w:color="auto"/>
      </w:divBdr>
      <w:divsChild>
        <w:div w:id="2041319527">
          <w:marLeft w:val="0"/>
          <w:marRight w:val="0"/>
          <w:marTop w:val="0"/>
          <w:marBottom w:val="0"/>
          <w:divBdr>
            <w:top w:val="none" w:sz="0" w:space="0" w:color="auto"/>
            <w:left w:val="none" w:sz="0" w:space="0" w:color="auto"/>
            <w:bottom w:val="none" w:sz="0" w:space="0" w:color="auto"/>
            <w:right w:val="none" w:sz="0" w:space="0" w:color="auto"/>
          </w:divBdr>
        </w:div>
      </w:divsChild>
    </w:div>
    <w:div w:id="1443307857">
      <w:bodyDiv w:val="1"/>
      <w:marLeft w:val="0"/>
      <w:marRight w:val="0"/>
      <w:marTop w:val="0"/>
      <w:marBottom w:val="0"/>
      <w:divBdr>
        <w:top w:val="none" w:sz="0" w:space="0" w:color="auto"/>
        <w:left w:val="none" w:sz="0" w:space="0" w:color="auto"/>
        <w:bottom w:val="none" w:sz="0" w:space="0" w:color="auto"/>
        <w:right w:val="none" w:sz="0" w:space="0" w:color="auto"/>
      </w:divBdr>
      <w:divsChild>
        <w:div w:id="110129752">
          <w:marLeft w:val="0"/>
          <w:marRight w:val="0"/>
          <w:marTop w:val="0"/>
          <w:marBottom w:val="0"/>
          <w:divBdr>
            <w:top w:val="none" w:sz="0" w:space="0" w:color="auto"/>
            <w:left w:val="none" w:sz="0" w:space="0" w:color="auto"/>
            <w:bottom w:val="none" w:sz="0" w:space="0" w:color="auto"/>
            <w:right w:val="none" w:sz="0" w:space="0" w:color="auto"/>
          </w:divBdr>
        </w:div>
      </w:divsChild>
    </w:div>
    <w:div w:id="1967735801">
      <w:bodyDiv w:val="1"/>
      <w:marLeft w:val="0"/>
      <w:marRight w:val="0"/>
      <w:marTop w:val="0"/>
      <w:marBottom w:val="0"/>
      <w:divBdr>
        <w:top w:val="none" w:sz="0" w:space="0" w:color="auto"/>
        <w:left w:val="none" w:sz="0" w:space="0" w:color="auto"/>
        <w:bottom w:val="none" w:sz="0" w:space="0" w:color="auto"/>
        <w:right w:val="none" w:sz="0" w:space="0" w:color="auto"/>
      </w:divBdr>
      <w:divsChild>
        <w:div w:id="1990160866">
          <w:marLeft w:val="0"/>
          <w:marRight w:val="0"/>
          <w:marTop w:val="180"/>
          <w:marBottom w:val="240"/>
          <w:divBdr>
            <w:top w:val="none" w:sz="0" w:space="0" w:color="auto"/>
            <w:left w:val="none" w:sz="0" w:space="0" w:color="auto"/>
            <w:bottom w:val="none" w:sz="0" w:space="0" w:color="auto"/>
            <w:right w:val="none" w:sz="0" w:space="0" w:color="auto"/>
          </w:divBdr>
        </w:div>
        <w:div w:id="300693882">
          <w:marLeft w:val="0"/>
          <w:marRight w:val="0"/>
          <w:marTop w:val="180"/>
          <w:marBottom w:val="240"/>
          <w:divBdr>
            <w:top w:val="none" w:sz="0" w:space="0" w:color="auto"/>
            <w:left w:val="none" w:sz="0" w:space="0" w:color="auto"/>
            <w:bottom w:val="none" w:sz="0" w:space="0" w:color="auto"/>
            <w:right w:val="none" w:sz="0" w:space="0" w:color="auto"/>
          </w:divBdr>
        </w:div>
        <w:div w:id="604075496">
          <w:marLeft w:val="0"/>
          <w:marRight w:val="0"/>
          <w:marTop w:val="180"/>
          <w:marBottom w:val="240"/>
          <w:divBdr>
            <w:top w:val="none" w:sz="0" w:space="0" w:color="auto"/>
            <w:left w:val="none" w:sz="0" w:space="0" w:color="auto"/>
            <w:bottom w:val="none" w:sz="0" w:space="0" w:color="auto"/>
            <w:right w:val="none" w:sz="0" w:space="0" w:color="auto"/>
          </w:divBdr>
        </w:div>
        <w:div w:id="1784691867">
          <w:marLeft w:val="0"/>
          <w:marRight w:val="0"/>
          <w:marTop w:val="180"/>
          <w:marBottom w:val="240"/>
          <w:divBdr>
            <w:top w:val="none" w:sz="0" w:space="0" w:color="auto"/>
            <w:left w:val="none" w:sz="0" w:space="0" w:color="auto"/>
            <w:bottom w:val="none" w:sz="0" w:space="0" w:color="auto"/>
            <w:right w:val="none" w:sz="0" w:space="0" w:color="auto"/>
          </w:divBdr>
        </w:div>
        <w:div w:id="703749009">
          <w:marLeft w:val="0"/>
          <w:marRight w:val="0"/>
          <w:marTop w:val="180"/>
          <w:marBottom w:val="240"/>
          <w:divBdr>
            <w:top w:val="none" w:sz="0" w:space="0" w:color="auto"/>
            <w:left w:val="none" w:sz="0" w:space="0" w:color="auto"/>
            <w:bottom w:val="none" w:sz="0" w:space="0" w:color="auto"/>
            <w:right w:val="none" w:sz="0" w:space="0" w:color="auto"/>
          </w:divBdr>
        </w:div>
        <w:div w:id="1971933097">
          <w:marLeft w:val="0"/>
          <w:marRight w:val="0"/>
          <w:marTop w:val="180"/>
          <w:marBottom w:val="240"/>
          <w:divBdr>
            <w:top w:val="none" w:sz="0" w:space="0" w:color="auto"/>
            <w:left w:val="none" w:sz="0" w:space="0" w:color="auto"/>
            <w:bottom w:val="none" w:sz="0" w:space="0" w:color="auto"/>
            <w:right w:val="none" w:sz="0" w:space="0" w:color="auto"/>
          </w:divBdr>
        </w:div>
        <w:div w:id="1976909558">
          <w:marLeft w:val="0"/>
          <w:marRight w:val="0"/>
          <w:marTop w:val="0"/>
          <w:marBottom w:val="390"/>
          <w:divBdr>
            <w:top w:val="none" w:sz="0" w:space="0" w:color="auto"/>
            <w:left w:val="none" w:sz="0" w:space="0" w:color="auto"/>
            <w:bottom w:val="none" w:sz="0" w:space="0" w:color="auto"/>
            <w:right w:val="none" w:sz="0" w:space="0" w:color="auto"/>
          </w:divBdr>
          <w:divsChild>
            <w:div w:id="58982706">
              <w:marLeft w:val="0"/>
              <w:marRight w:val="0"/>
              <w:marTop w:val="0"/>
              <w:marBottom w:val="0"/>
              <w:divBdr>
                <w:top w:val="none" w:sz="0" w:space="0" w:color="auto"/>
                <w:left w:val="none" w:sz="0" w:space="0" w:color="auto"/>
                <w:bottom w:val="none" w:sz="0" w:space="0" w:color="auto"/>
                <w:right w:val="none" w:sz="0" w:space="0" w:color="auto"/>
              </w:divBdr>
              <w:divsChild>
                <w:div w:id="59814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100092">
      <w:bodyDiv w:val="1"/>
      <w:marLeft w:val="0"/>
      <w:marRight w:val="0"/>
      <w:marTop w:val="0"/>
      <w:marBottom w:val="0"/>
      <w:divBdr>
        <w:top w:val="none" w:sz="0" w:space="0" w:color="auto"/>
        <w:left w:val="none" w:sz="0" w:space="0" w:color="auto"/>
        <w:bottom w:val="none" w:sz="0" w:space="0" w:color="auto"/>
        <w:right w:val="none" w:sz="0" w:space="0" w:color="auto"/>
      </w:divBdr>
      <w:divsChild>
        <w:div w:id="1726181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4465</Words>
  <Characters>25454</Characters>
  <Application>Microsoft Office Word</Application>
  <DocSecurity>0</DocSecurity>
  <Lines>212</Lines>
  <Paragraphs>59</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29860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Minarovýchová Viera</dc:creator>
  <cp:keywords/>
  <dc:description/>
  <cp:lastModifiedBy>Banas František Jozef</cp:lastModifiedBy>
  <cp:revision>7</cp:revision>
  <dcterms:created xsi:type="dcterms:W3CDTF">2026-08-27T08:42:00Z</dcterms:created>
  <dcterms:modified xsi:type="dcterms:W3CDTF">2026-08-27T14:51:00Z</dcterms:modified>
</cp:coreProperties>
</file>