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43978" w14:textId="77777777" w:rsidR="002264D4" w:rsidRPr="007B759D" w:rsidRDefault="002264D4" w:rsidP="006E4660">
      <w:pPr>
        <w:spacing w:before="24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B759D">
        <w:rPr>
          <w:rFonts w:ascii="Times New Roman" w:hAnsi="Times New Roman"/>
          <w:b/>
          <w:sz w:val="24"/>
          <w:szCs w:val="24"/>
        </w:rPr>
        <w:t>Dôvodová správa</w:t>
      </w:r>
    </w:p>
    <w:p w14:paraId="52643979" w14:textId="77777777" w:rsidR="002264D4" w:rsidRPr="006B74E5" w:rsidRDefault="002264D4" w:rsidP="006E4660">
      <w:pPr>
        <w:pStyle w:val="Odsekzoznamu"/>
        <w:numPr>
          <w:ilvl w:val="0"/>
          <w:numId w:val="4"/>
        </w:numPr>
        <w:spacing w:before="240" w:after="120" w:line="240" w:lineRule="auto"/>
        <w:rPr>
          <w:rFonts w:ascii="Times New Roman" w:hAnsi="Times New Roman"/>
          <w:b/>
          <w:sz w:val="24"/>
          <w:szCs w:val="24"/>
        </w:rPr>
      </w:pPr>
      <w:r w:rsidRPr="006B74E5">
        <w:rPr>
          <w:rFonts w:ascii="Times New Roman" w:hAnsi="Times New Roman"/>
          <w:b/>
          <w:sz w:val="24"/>
          <w:szCs w:val="24"/>
        </w:rPr>
        <w:t>Všeobecná časť</w:t>
      </w:r>
    </w:p>
    <w:p w14:paraId="5264397A" w14:textId="77777777" w:rsidR="006F5275" w:rsidRPr="006F5275" w:rsidRDefault="006F5275" w:rsidP="006E4660">
      <w:pPr>
        <w:spacing w:after="120" w:line="240" w:lineRule="auto"/>
        <w:ind w:left="360" w:hanging="2832"/>
        <w:rPr>
          <w:rFonts w:ascii="Times New Roman" w:hAnsi="Times New Roman"/>
          <w:sz w:val="24"/>
          <w:szCs w:val="24"/>
        </w:rPr>
      </w:pPr>
    </w:p>
    <w:p w14:paraId="2A981E3D" w14:textId="23813F49" w:rsidR="00627B21" w:rsidRDefault="00627B21" w:rsidP="006E4660">
      <w:pPr>
        <w:spacing w:after="120" w:line="240" w:lineRule="auto"/>
        <w:ind w:firstLine="708"/>
        <w:jc w:val="both"/>
        <w:rPr>
          <w:rFonts w:eastAsia="Times New Roman"/>
          <w:lang w:eastAsia="sk-SK"/>
        </w:rPr>
      </w:pPr>
      <w:r w:rsidRPr="00627B21">
        <w:rPr>
          <w:rFonts w:ascii="Times New Roman" w:hAnsi="Times New Roman"/>
          <w:sz w:val="24"/>
          <w:szCs w:val="24"/>
        </w:rPr>
        <w:t xml:space="preserve">Ministerstvo dopravy Slovenskej republiky na základe ustanovenia § 8 ods. 3 zákona č. 575/2001 Z. z. o organizácii činnosti vlády a organizácii ústrednej štátnej správy v znení neskorších predpisov predkladá návrh vyhlášky Úradu pre územné plánovanie a výstavbu Slovenskej republiky, ktorou sa mení a dopĺňa vyhláška </w:t>
      </w:r>
      <w:r w:rsidR="00DE10B5" w:rsidRPr="00627B21">
        <w:rPr>
          <w:rFonts w:ascii="Times New Roman" w:hAnsi="Times New Roman"/>
          <w:sz w:val="24"/>
          <w:szCs w:val="24"/>
        </w:rPr>
        <w:t xml:space="preserve">Úradu pre územné plánovanie a výstavbu Slovenskej republiky </w:t>
      </w:r>
      <w:r w:rsidRPr="00627B21">
        <w:rPr>
          <w:rFonts w:ascii="Times New Roman" w:hAnsi="Times New Roman"/>
          <w:sz w:val="24"/>
          <w:szCs w:val="24"/>
        </w:rPr>
        <w:t xml:space="preserve">č. 60/2025 Z. z. o štruktúre a prevádzke informačného systému </w:t>
      </w:r>
      <w:r w:rsidR="00442568">
        <w:rPr>
          <w:rFonts w:ascii="Times New Roman" w:hAnsi="Times New Roman"/>
          <w:sz w:val="24"/>
          <w:szCs w:val="24"/>
        </w:rPr>
        <w:t xml:space="preserve">územného plánovania a výstavby, </w:t>
      </w:r>
      <w:r w:rsidRPr="00627B21">
        <w:rPr>
          <w:rFonts w:ascii="Times New Roman" w:hAnsi="Times New Roman"/>
          <w:sz w:val="24"/>
          <w:szCs w:val="24"/>
        </w:rPr>
        <w:t>o obsahu podaní a obsahu a rozsahu dokumentácie stavb</w:t>
      </w:r>
      <w:r w:rsidR="00BA411A">
        <w:rPr>
          <w:rFonts w:ascii="Times New Roman" w:hAnsi="Times New Roman"/>
          <w:sz w:val="24"/>
          <w:szCs w:val="24"/>
        </w:rPr>
        <w:t>y</w:t>
      </w:r>
      <w:bookmarkStart w:id="0" w:name="_GoBack"/>
      <w:bookmarkEnd w:id="0"/>
      <w:r w:rsidRPr="00627B21">
        <w:rPr>
          <w:rFonts w:ascii="Times New Roman" w:hAnsi="Times New Roman"/>
          <w:sz w:val="24"/>
          <w:szCs w:val="24"/>
        </w:rPr>
        <w:t>.</w:t>
      </w:r>
      <w:r w:rsidRPr="0040505A">
        <w:rPr>
          <w:rFonts w:eastAsia="Times New Roman"/>
          <w:lang w:eastAsia="sk-SK"/>
        </w:rPr>
        <w:t xml:space="preserve"> </w:t>
      </w:r>
    </w:p>
    <w:p w14:paraId="15A17E41" w14:textId="30642E6B" w:rsidR="00627B21" w:rsidRPr="00627B21" w:rsidRDefault="00627B21" w:rsidP="006E4660">
      <w:pPr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7B21">
        <w:rPr>
          <w:rFonts w:ascii="Times New Roman" w:hAnsi="Times New Roman"/>
          <w:sz w:val="24"/>
          <w:szCs w:val="24"/>
        </w:rPr>
        <w:t xml:space="preserve">Cieľom navrhovanej vyhlášky je v súvislosti s novelou zákona č. 25/2025 Z. z. Stavebný zákon a o zmene a doplnení niektorých zákonov </w:t>
      </w:r>
      <w:r w:rsidR="00A102C2" w:rsidRPr="0091418E">
        <w:rPr>
          <w:rFonts w:ascii="Times New Roman" w:hAnsi="Times New Roman"/>
          <w:sz w:val="24"/>
          <w:szCs w:val="24"/>
        </w:rPr>
        <w:t>(Stavebný zákon)</w:t>
      </w:r>
      <w:r w:rsidR="00A102C2">
        <w:rPr>
          <w:rFonts w:ascii="Times New Roman" w:eastAsia="Times New Roman" w:hAnsi="Times New Roman" w:cstheme="minorBidi"/>
          <w:lang w:eastAsia="sk-SK"/>
        </w:rPr>
        <w:t xml:space="preserve"> </w:t>
      </w:r>
      <w:r w:rsidRPr="00627B21">
        <w:rPr>
          <w:rFonts w:ascii="Times New Roman" w:hAnsi="Times New Roman"/>
          <w:sz w:val="24"/>
          <w:szCs w:val="24"/>
        </w:rPr>
        <w:t>v znení neskorších predpisov precizovanie obsahu pre jednotlivé podania, doplnenie nového podania a doplnenie obsahu a rozsahu projektovej dokumentácie stavby na ohlásenie. Navrhovaná vyhláška tiež reaguje na požiadavky aplikačnej praxe, a to doplnením definovania spôsobu podpisovania podaní, dokumentácie stavby a príloh a </w:t>
      </w:r>
      <w:r w:rsidR="00DF44F8">
        <w:rPr>
          <w:rFonts w:ascii="Times New Roman" w:hAnsi="Times New Roman"/>
          <w:sz w:val="24"/>
          <w:szCs w:val="24"/>
        </w:rPr>
        <w:t>úpravou</w:t>
      </w:r>
      <w:r w:rsidR="00DF44F8" w:rsidRPr="00627B21">
        <w:rPr>
          <w:rFonts w:ascii="Times New Roman" w:hAnsi="Times New Roman"/>
          <w:sz w:val="24"/>
          <w:szCs w:val="24"/>
        </w:rPr>
        <w:t xml:space="preserve"> </w:t>
      </w:r>
      <w:r w:rsidRPr="00627B21">
        <w:rPr>
          <w:rFonts w:ascii="Times New Roman" w:hAnsi="Times New Roman"/>
          <w:sz w:val="24"/>
          <w:szCs w:val="24"/>
        </w:rPr>
        <w:t>prílohy č. 24, ktorá ustanovuje tvorbu názvu súborov pre dokumentáciu stavieb v elektronickej podobe.</w:t>
      </w:r>
    </w:p>
    <w:p w14:paraId="5264397D" w14:textId="2EA36D18" w:rsidR="00BA29B6" w:rsidRPr="00D728E5" w:rsidRDefault="00627B21" w:rsidP="006E4660">
      <w:pPr>
        <w:spacing w:after="120" w:line="240" w:lineRule="auto"/>
        <w:ind w:right="-2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Návrh vyhlášky nemá vplyv</w:t>
      </w:r>
      <w:r w:rsidR="00BA29B6" w:rsidRPr="00D728E5">
        <w:rPr>
          <w:rFonts w:ascii="Times New Roman" w:hAnsi="Times New Roman"/>
          <w:color w:val="000000" w:themeColor="text1"/>
          <w:sz w:val="24"/>
          <w:szCs w:val="24"/>
        </w:rPr>
        <w:t xml:space="preserve"> na rozpočet verejnej správy,</w:t>
      </w:r>
      <w:r w:rsidR="00060156" w:rsidRPr="00D728E5">
        <w:rPr>
          <w:rFonts w:ascii="Times New Roman" w:hAnsi="Times New Roman"/>
          <w:color w:val="000000" w:themeColor="text1"/>
          <w:sz w:val="24"/>
          <w:szCs w:val="24"/>
        </w:rPr>
        <w:t xml:space="preserve"> vplyv na limit verejných výdavkov,</w:t>
      </w:r>
      <w:r w:rsidR="00BA29B6" w:rsidRPr="00D728E5">
        <w:rPr>
          <w:rFonts w:ascii="Times New Roman" w:hAnsi="Times New Roman"/>
          <w:color w:val="000000" w:themeColor="text1"/>
          <w:sz w:val="24"/>
          <w:szCs w:val="24"/>
        </w:rPr>
        <w:t xml:space="preserve"> vplyv na podnikateľské prostredie, sociálne vplyvy, vplyv na životné prostredie, vplyv na informatizáciu spoločnosti, vplyv na služby verejnej správy pre občana a</w:t>
      </w:r>
      <w:r w:rsidR="00272F47">
        <w:rPr>
          <w:rFonts w:ascii="Times New Roman" w:hAnsi="Times New Roman"/>
          <w:color w:val="000000" w:themeColor="text1"/>
          <w:sz w:val="24"/>
          <w:szCs w:val="24"/>
        </w:rPr>
        <w:t>ni</w:t>
      </w:r>
      <w:r w:rsidR="00BA29B6" w:rsidRPr="00D728E5">
        <w:rPr>
          <w:rFonts w:ascii="Times New Roman" w:hAnsi="Times New Roman"/>
          <w:color w:val="000000" w:themeColor="text1"/>
          <w:sz w:val="24"/>
          <w:szCs w:val="24"/>
        </w:rPr>
        <w:t> vplyv na manželstvo, rodičovstvo a</w:t>
      </w:r>
      <w:r w:rsidR="00FA3493" w:rsidRPr="00D728E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BA29B6" w:rsidRPr="00D728E5">
        <w:rPr>
          <w:rFonts w:ascii="Times New Roman" w:hAnsi="Times New Roman"/>
          <w:color w:val="000000" w:themeColor="text1"/>
          <w:sz w:val="24"/>
          <w:szCs w:val="24"/>
        </w:rPr>
        <w:t>rodinu</w:t>
      </w:r>
      <w:r w:rsidR="00FA3493" w:rsidRPr="00D728E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264397E" w14:textId="3564D5A9" w:rsidR="000B55BB" w:rsidRPr="00312556" w:rsidRDefault="000B55BB" w:rsidP="006E4660">
      <w:pPr>
        <w:spacing w:after="120" w:line="240" w:lineRule="auto"/>
        <w:ind w:right="-2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28E5">
        <w:rPr>
          <w:rFonts w:ascii="Times New Roman" w:hAnsi="Times New Roman"/>
          <w:color w:val="000000" w:themeColor="text1"/>
          <w:sz w:val="24"/>
          <w:szCs w:val="24"/>
        </w:rPr>
        <w:t>Návrh vyhlášky je v súlade s Ústavou Slovenskej republiky, s ústavnými zákonmi a</w:t>
      </w:r>
      <w:r w:rsidR="00627B21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28E5">
        <w:rPr>
          <w:rFonts w:ascii="Times New Roman" w:hAnsi="Times New Roman"/>
          <w:color w:val="000000" w:themeColor="text1"/>
          <w:sz w:val="24"/>
          <w:szCs w:val="24"/>
        </w:rPr>
        <w:t>nálezmi Ústavného súdu Slovenskej republiky, so zákonmi a s medzinárodnými zmluvami</w:t>
      </w:r>
      <w:r w:rsidR="002C56C3">
        <w:rPr>
          <w:rFonts w:ascii="Times New Roman" w:hAnsi="Times New Roman"/>
          <w:color w:val="000000" w:themeColor="text1"/>
          <w:sz w:val="24"/>
          <w:szCs w:val="24"/>
        </w:rPr>
        <w:t xml:space="preserve"> a inými medzinárodnými dokumentami</w:t>
      </w:r>
      <w:r w:rsidRPr="00D728E5">
        <w:rPr>
          <w:rFonts w:ascii="Times New Roman" w:hAnsi="Times New Roman"/>
          <w:color w:val="000000" w:themeColor="text1"/>
          <w:sz w:val="24"/>
          <w:szCs w:val="24"/>
        </w:rPr>
        <w:t>, ktorými je Slovenská republika viazaná, ako aj s právom Európskej únie.</w:t>
      </w:r>
    </w:p>
    <w:p w14:paraId="5264397F" w14:textId="77777777" w:rsidR="00D962CF" w:rsidRDefault="00D962CF" w:rsidP="006E4660">
      <w:pPr>
        <w:spacing w:after="120" w:line="240" w:lineRule="auto"/>
      </w:pPr>
    </w:p>
    <w:p w14:paraId="35E5D7DB" w14:textId="77777777" w:rsidR="000F6695" w:rsidRPr="004D7C9B" w:rsidRDefault="000F6695" w:rsidP="004D7C9B">
      <w:pPr>
        <w:spacing w:after="120" w:line="240" w:lineRule="auto"/>
        <w:ind w:right="-2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7C9B">
        <w:rPr>
          <w:rFonts w:ascii="Times New Roman" w:hAnsi="Times New Roman"/>
          <w:color w:val="000000" w:themeColor="text1"/>
          <w:sz w:val="24"/>
          <w:szCs w:val="24"/>
        </w:rPr>
        <w:t xml:space="preserve">Návrh vyhlášky nie je predmetom </w:t>
      </w:r>
      <w:proofErr w:type="spellStart"/>
      <w:r w:rsidRPr="004D7C9B">
        <w:rPr>
          <w:rFonts w:ascii="Times New Roman" w:hAnsi="Times New Roman"/>
          <w:color w:val="000000" w:themeColor="text1"/>
          <w:sz w:val="24"/>
          <w:szCs w:val="24"/>
        </w:rPr>
        <w:t>vnútrokomunitárneho</w:t>
      </w:r>
      <w:proofErr w:type="spellEnd"/>
      <w:r w:rsidRPr="004D7C9B">
        <w:rPr>
          <w:rFonts w:ascii="Times New Roman" w:hAnsi="Times New Roman"/>
          <w:color w:val="000000" w:themeColor="text1"/>
          <w:sz w:val="24"/>
          <w:szCs w:val="24"/>
        </w:rPr>
        <w:t xml:space="preserve"> pripomienkového konania.</w:t>
      </w:r>
    </w:p>
    <w:p w14:paraId="758E6DAA" w14:textId="77777777" w:rsidR="00627B21" w:rsidRDefault="00627B21" w:rsidP="006E4660">
      <w:pPr>
        <w:spacing w:after="120" w:line="240" w:lineRule="auto"/>
        <w:sectPr w:rsidR="00627B21" w:rsidSect="006F5275">
          <w:pgSz w:w="11906" w:h="16838"/>
          <w:pgMar w:top="1417" w:right="1417" w:bottom="1417" w:left="1418" w:header="708" w:footer="708" w:gutter="0"/>
          <w:cols w:space="708"/>
          <w:docGrid w:linePitch="360"/>
        </w:sectPr>
      </w:pPr>
    </w:p>
    <w:p w14:paraId="5264398B" w14:textId="77777777" w:rsidR="009624D2" w:rsidRPr="006B74E5" w:rsidRDefault="009624D2" w:rsidP="006E4660">
      <w:pPr>
        <w:pStyle w:val="Odsekzoznamu"/>
        <w:numPr>
          <w:ilvl w:val="0"/>
          <w:numId w:val="4"/>
        </w:numPr>
        <w:spacing w:before="240" w:after="12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6B74E5">
        <w:rPr>
          <w:rFonts w:ascii="Times New Roman" w:hAnsi="Times New Roman"/>
          <w:b/>
          <w:sz w:val="24"/>
          <w:szCs w:val="24"/>
        </w:rPr>
        <w:lastRenderedPageBreak/>
        <w:t>Osobitná časť</w:t>
      </w:r>
    </w:p>
    <w:p w14:paraId="5264398C" w14:textId="77777777" w:rsidR="009624D2" w:rsidRPr="0094260D" w:rsidRDefault="009624D2" w:rsidP="006E4660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BDC8095" w14:textId="198E114F" w:rsidR="006E4660" w:rsidRDefault="006E4660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1" w:name="OLE_LINK1"/>
      <w:r>
        <w:rPr>
          <w:rFonts w:ascii="Times New Roman" w:hAnsi="Times New Roman"/>
          <w:b/>
          <w:color w:val="000000"/>
          <w:sz w:val="24"/>
          <w:szCs w:val="24"/>
        </w:rPr>
        <w:t>K Čl. I</w:t>
      </w:r>
    </w:p>
    <w:p w14:paraId="5264398D" w14:textId="5258908E" w:rsidR="009624D2" w:rsidRPr="0056315C" w:rsidRDefault="009624D2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</w:t>
      </w:r>
      <w:r w:rsidR="00352B3E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>bodom</w:t>
      </w:r>
      <w:r w:rsidR="00352B3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342EA">
        <w:rPr>
          <w:rFonts w:ascii="Times New Roman" w:hAnsi="Times New Roman"/>
          <w:b/>
          <w:color w:val="000000"/>
          <w:sz w:val="24"/>
          <w:szCs w:val="24"/>
        </w:rPr>
        <w:t>1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 xml:space="preserve"> až 4</w:t>
      </w:r>
    </w:p>
    <w:p w14:paraId="5264398E" w14:textId="0E558F33" w:rsidR="004C37E0" w:rsidRPr="00D05F60" w:rsidRDefault="00202CA3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Ustanoveniami </w:t>
      </w:r>
      <w:r w:rsidR="00627B21">
        <w:rPr>
          <w:rFonts w:ascii="Times New Roman" w:hAnsi="Times New Roman"/>
          <w:color w:val="000000"/>
          <w:sz w:val="24"/>
          <w:szCs w:val="24"/>
        </w:rPr>
        <w:t>sa v</w:t>
      </w:r>
      <w:r w:rsidR="00B96C11" w:rsidRPr="00D05F60">
        <w:rPr>
          <w:rFonts w:ascii="Times New Roman" w:hAnsi="Times New Roman"/>
          <w:color w:val="000000"/>
          <w:sz w:val="24"/>
          <w:szCs w:val="24"/>
        </w:rPr>
        <w:t>ymedz</w:t>
      </w:r>
      <w:r w:rsidR="00627B21">
        <w:rPr>
          <w:rFonts w:ascii="Times New Roman" w:hAnsi="Times New Roman"/>
          <w:color w:val="000000"/>
          <w:sz w:val="24"/>
          <w:szCs w:val="24"/>
        </w:rPr>
        <w:t>ujú funkcionality pre</w:t>
      </w:r>
      <w:r w:rsidR="00627B21" w:rsidRPr="00D05F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D2662" w:rsidRPr="00D05F60">
        <w:rPr>
          <w:rFonts w:ascii="Times New Roman" w:hAnsi="Times New Roman"/>
          <w:color w:val="000000"/>
          <w:sz w:val="24"/>
          <w:szCs w:val="24"/>
        </w:rPr>
        <w:t>stavebné</w:t>
      </w:r>
      <w:r w:rsidR="00627B21">
        <w:rPr>
          <w:rFonts w:ascii="Times New Roman" w:hAnsi="Times New Roman"/>
          <w:color w:val="000000"/>
          <w:sz w:val="24"/>
          <w:szCs w:val="24"/>
        </w:rPr>
        <w:t>ho</w:t>
      </w:r>
      <w:r w:rsidR="00FD2662" w:rsidRPr="00D05F60">
        <w:rPr>
          <w:rFonts w:ascii="Times New Roman" w:hAnsi="Times New Roman"/>
          <w:color w:val="000000"/>
          <w:sz w:val="24"/>
          <w:szCs w:val="24"/>
        </w:rPr>
        <w:t xml:space="preserve"> inšpektor</w:t>
      </w:r>
      <w:r w:rsidR="00627B21">
        <w:rPr>
          <w:rFonts w:ascii="Times New Roman" w:hAnsi="Times New Roman"/>
          <w:color w:val="000000"/>
          <w:sz w:val="24"/>
          <w:szCs w:val="24"/>
        </w:rPr>
        <w:t>a</w:t>
      </w:r>
      <w:r w:rsidR="00FD2662" w:rsidRPr="00D05F60">
        <w:rPr>
          <w:rFonts w:ascii="Times New Roman" w:hAnsi="Times New Roman"/>
          <w:color w:val="000000"/>
          <w:sz w:val="24"/>
          <w:szCs w:val="24"/>
        </w:rPr>
        <w:t xml:space="preserve"> a stavebn</w:t>
      </w:r>
      <w:r w:rsidR="00627B21">
        <w:rPr>
          <w:rFonts w:ascii="Times New Roman" w:hAnsi="Times New Roman"/>
          <w:color w:val="000000"/>
          <w:sz w:val="24"/>
          <w:szCs w:val="24"/>
        </w:rPr>
        <w:t>ý</w:t>
      </w:r>
      <w:r w:rsidR="00FD2662" w:rsidRPr="00D05F60">
        <w:rPr>
          <w:rFonts w:ascii="Times New Roman" w:hAnsi="Times New Roman"/>
          <w:color w:val="000000"/>
          <w:sz w:val="24"/>
          <w:szCs w:val="24"/>
        </w:rPr>
        <w:t xml:space="preserve"> inšpektorát</w:t>
      </w:r>
      <w:r w:rsidR="00AC5946" w:rsidRPr="00D05F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B127F">
        <w:rPr>
          <w:rFonts w:ascii="Times New Roman" w:hAnsi="Times New Roman"/>
          <w:color w:val="000000"/>
          <w:sz w:val="24"/>
          <w:szCs w:val="24"/>
        </w:rPr>
        <w:t xml:space="preserve">v 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>informačn</w:t>
      </w:r>
      <w:r w:rsidR="001B127F">
        <w:rPr>
          <w:rFonts w:ascii="Times New Roman" w:hAnsi="Times New Roman"/>
          <w:color w:val="000000"/>
          <w:sz w:val="24"/>
          <w:szCs w:val="24"/>
        </w:rPr>
        <w:t>om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 xml:space="preserve"> systém</w:t>
      </w:r>
      <w:r w:rsidR="001B127F">
        <w:rPr>
          <w:rFonts w:ascii="Times New Roman" w:hAnsi="Times New Roman"/>
          <w:color w:val="000000"/>
          <w:sz w:val="24"/>
          <w:szCs w:val="24"/>
        </w:rPr>
        <w:t>e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 xml:space="preserve"> na úseku výstavby</w:t>
      </w:r>
      <w:r w:rsidR="001B127F">
        <w:rPr>
          <w:rFonts w:ascii="Times New Roman" w:hAnsi="Times New Roman"/>
          <w:color w:val="000000"/>
          <w:sz w:val="24"/>
          <w:szCs w:val="24"/>
        </w:rPr>
        <w:t>.</w:t>
      </w:r>
    </w:p>
    <w:p w14:paraId="3AFF9B62" w14:textId="11A349A9" w:rsidR="00FD2662" w:rsidRPr="00D05F60" w:rsidRDefault="00FD2662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2" w:name="OLE_LINK2"/>
      <w:bookmarkEnd w:id="1"/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 xml:space="preserve">bodom 5 až </w:t>
      </w:r>
      <w:r w:rsidR="00DF44F8">
        <w:rPr>
          <w:rFonts w:ascii="Times New Roman" w:hAnsi="Times New Roman"/>
          <w:b/>
          <w:color w:val="000000"/>
          <w:sz w:val="24"/>
          <w:szCs w:val="24"/>
        </w:rPr>
        <w:t>8</w:t>
      </w:r>
    </w:p>
    <w:p w14:paraId="7AF8DAC3" w14:textId="74CC326A" w:rsidR="00FD2662" w:rsidRPr="004D7C9B" w:rsidRDefault="006E4660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Ide o</w:t>
      </w:r>
      <w:r w:rsidR="001B127F">
        <w:rPr>
          <w:rFonts w:ascii="Times New Roman" w:hAnsi="Times New Roman"/>
          <w:color w:val="000000"/>
          <w:sz w:val="24"/>
          <w:szCs w:val="24"/>
        </w:rPr>
        <w:t xml:space="preserve"> ú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>prav</w:t>
      </w:r>
      <w:r>
        <w:rPr>
          <w:rFonts w:ascii="Times New Roman" w:hAnsi="Times New Roman"/>
          <w:color w:val="000000"/>
          <w:sz w:val="24"/>
          <w:szCs w:val="24"/>
        </w:rPr>
        <w:t>u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1459F" w:rsidRPr="00D05F60">
        <w:rPr>
          <w:rFonts w:ascii="Times New Roman" w:hAnsi="Times New Roman"/>
          <w:color w:val="000000"/>
          <w:sz w:val="24"/>
          <w:szCs w:val="24"/>
        </w:rPr>
        <w:t xml:space="preserve">maximálnej veľkosti </w:t>
      </w:r>
      <w:r w:rsidR="00C8270F" w:rsidRPr="00D05F60">
        <w:rPr>
          <w:rFonts w:ascii="Times New Roman" w:hAnsi="Times New Roman"/>
          <w:color w:val="000000"/>
          <w:sz w:val="24"/>
          <w:szCs w:val="24"/>
        </w:rPr>
        <w:t>elektronického podania</w:t>
      </w:r>
      <w:r w:rsidR="001B127F">
        <w:rPr>
          <w:rFonts w:ascii="Times New Roman" w:hAnsi="Times New Roman"/>
          <w:color w:val="000000"/>
          <w:sz w:val="24"/>
          <w:szCs w:val="24"/>
        </w:rPr>
        <w:t xml:space="preserve"> z</w:t>
      </w:r>
      <w:r w:rsidR="001B127F" w:rsidRPr="00D05F60">
        <w:rPr>
          <w:rFonts w:ascii="Times New Roman" w:hAnsi="Times New Roman"/>
          <w:color w:val="000000"/>
          <w:sz w:val="24"/>
          <w:szCs w:val="24"/>
        </w:rPr>
        <w:t> dôvodu prenosovej kapacity</w:t>
      </w:r>
      <w:r w:rsidR="001B127F">
        <w:rPr>
          <w:rFonts w:ascii="Times New Roman" w:hAnsi="Times New Roman"/>
          <w:color w:val="000000"/>
          <w:sz w:val="24"/>
          <w:szCs w:val="24"/>
        </w:rPr>
        <w:t xml:space="preserve"> v informačnom systéme</w:t>
      </w:r>
      <w:r>
        <w:rPr>
          <w:rFonts w:ascii="Times New Roman" w:hAnsi="Times New Roman"/>
          <w:color w:val="000000"/>
          <w:sz w:val="24"/>
          <w:szCs w:val="24"/>
        </w:rPr>
        <w:t>, ktorá</w:t>
      </w:r>
      <w:r w:rsidR="001B127F" w:rsidRPr="001B12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B127F">
        <w:rPr>
          <w:rFonts w:ascii="Times New Roman" w:hAnsi="Times New Roman"/>
          <w:color w:val="000000"/>
          <w:sz w:val="24"/>
          <w:szCs w:val="24"/>
        </w:rPr>
        <w:t>vyplynula z aplikačnej praxe.</w:t>
      </w:r>
      <w:r w:rsidR="00DF44F8">
        <w:rPr>
          <w:rFonts w:ascii="Times New Roman" w:hAnsi="Times New Roman"/>
          <w:color w:val="000000"/>
          <w:sz w:val="24"/>
          <w:szCs w:val="24"/>
        </w:rPr>
        <w:t xml:space="preserve"> O</w:t>
      </w:r>
      <w:r w:rsidR="00DF44F8" w:rsidRPr="004D7C9B">
        <w:rPr>
          <w:rFonts w:ascii="Times New Roman" w:hAnsi="Times New Roman"/>
          <w:color w:val="000000"/>
          <w:sz w:val="24"/>
          <w:szCs w:val="24"/>
        </w:rPr>
        <w:t>statné zmeny sú legislatívno-technického charakteru</w:t>
      </w:r>
      <w:r w:rsidR="00DF44F8">
        <w:rPr>
          <w:rFonts w:ascii="Times New Roman" w:hAnsi="Times New Roman"/>
          <w:color w:val="000000"/>
          <w:sz w:val="24"/>
          <w:szCs w:val="24"/>
        </w:rPr>
        <w:t>.</w:t>
      </w:r>
    </w:p>
    <w:p w14:paraId="2D6074FD" w14:textId="6D857E7A" w:rsidR="00D05F60" w:rsidRPr="00D05F60" w:rsidRDefault="00D05F60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3" w:name="OLE_LINK5"/>
      <w:bookmarkEnd w:id="2"/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>bodom</w:t>
      </w:r>
      <w:r w:rsidR="00C609EF" w:rsidRPr="00D05F6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F44F8">
        <w:rPr>
          <w:rFonts w:ascii="Times New Roman" w:hAnsi="Times New Roman"/>
          <w:b/>
          <w:color w:val="000000"/>
          <w:sz w:val="24"/>
          <w:szCs w:val="24"/>
        </w:rPr>
        <w:t>9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 xml:space="preserve"> až 1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1</w:t>
      </w:r>
    </w:p>
    <w:p w14:paraId="60B95613" w14:textId="1F538FBB" w:rsidR="00D05F60" w:rsidRPr="00D05F60" w:rsidRDefault="001B127F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" w:name="OLE_LINK6"/>
      <w:r>
        <w:rPr>
          <w:rFonts w:ascii="Times New Roman" w:hAnsi="Times New Roman"/>
          <w:color w:val="000000"/>
          <w:sz w:val="24"/>
          <w:szCs w:val="24"/>
        </w:rPr>
        <w:t>Ustanoven</w:t>
      </w:r>
      <w:r w:rsidR="00202CA3">
        <w:rPr>
          <w:rFonts w:ascii="Times New Roman" w:hAnsi="Times New Roman"/>
          <w:color w:val="000000"/>
          <w:sz w:val="24"/>
          <w:szCs w:val="24"/>
        </w:rPr>
        <w:t>iami</w:t>
      </w:r>
      <w:r>
        <w:rPr>
          <w:rFonts w:ascii="Times New Roman" w:hAnsi="Times New Roman"/>
          <w:color w:val="000000"/>
          <w:sz w:val="24"/>
          <w:szCs w:val="24"/>
        </w:rPr>
        <w:t xml:space="preserve"> sa </w:t>
      </w:r>
      <w:bookmarkEnd w:id="3"/>
      <w:r w:rsidR="00C609EF">
        <w:rPr>
          <w:rFonts w:ascii="Times New Roman" w:hAnsi="Times New Roman"/>
          <w:color w:val="000000"/>
          <w:sz w:val="24"/>
          <w:szCs w:val="24"/>
        </w:rPr>
        <w:t xml:space="preserve">precizuje sa </w:t>
      </w:r>
      <w:r w:rsidR="00C609EF" w:rsidRPr="00265FA7">
        <w:rPr>
          <w:rFonts w:ascii="Times New Roman" w:hAnsi="Times New Roman"/>
          <w:sz w:val="24"/>
          <w:szCs w:val="24"/>
        </w:rPr>
        <w:t xml:space="preserve">elektronický formulár </w:t>
      </w:r>
      <w:r w:rsidR="00C609EF">
        <w:rPr>
          <w:rFonts w:ascii="Times New Roman" w:hAnsi="Times New Roman"/>
          <w:sz w:val="24"/>
          <w:szCs w:val="24"/>
        </w:rPr>
        <w:t>podľa § 3 ods. 1 písm. c)</w:t>
      </w:r>
      <w:r w:rsidR="006E4660">
        <w:rPr>
          <w:rFonts w:ascii="Times New Roman" w:hAnsi="Times New Roman"/>
          <w:sz w:val="24"/>
          <w:szCs w:val="24"/>
        </w:rPr>
        <w:t xml:space="preserve"> vyhlášky</w:t>
      </w:r>
      <w:r w:rsidR="00253C42">
        <w:rPr>
          <w:rFonts w:ascii="Times New Roman" w:hAnsi="Times New Roman"/>
          <w:color w:val="000000"/>
          <w:sz w:val="24"/>
          <w:szCs w:val="24"/>
        </w:rPr>
        <w:t>.</w:t>
      </w:r>
      <w:r w:rsidRPr="001B127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bookmarkEnd w:id="4"/>
    <w:p w14:paraId="5032BF9A" w14:textId="6D7644C8" w:rsidR="003F1B14" w:rsidRDefault="003F1B14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C609EF">
        <w:rPr>
          <w:rFonts w:ascii="Times New Roman" w:hAnsi="Times New Roman"/>
          <w:b/>
          <w:color w:val="000000"/>
          <w:sz w:val="24"/>
          <w:szCs w:val="24"/>
        </w:rPr>
        <w:t>bo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>dom 1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2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 až 1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7</w:t>
      </w:r>
    </w:p>
    <w:p w14:paraId="7F525F8F" w14:textId="4AA18B97" w:rsidR="00D4713A" w:rsidRDefault="00D4713A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4660">
        <w:rPr>
          <w:rFonts w:ascii="Times New Roman" w:hAnsi="Times New Roman"/>
          <w:color w:val="000000"/>
          <w:sz w:val="24"/>
          <w:szCs w:val="24"/>
        </w:rPr>
        <w:t>Z dôvodu novely Stavebného zákona</w:t>
      </w:r>
      <w:r w:rsidR="00A7023F" w:rsidRPr="006E46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6B51" w:rsidRPr="006E4660">
        <w:rPr>
          <w:rFonts w:ascii="Times New Roman" w:hAnsi="Times New Roman"/>
          <w:color w:val="000000"/>
          <w:sz w:val="24"/>
          <w:szCs w:val="24"/>
        </w:rPr>
        <w:t>sa navrhuje</w:t>
      </w:r>
      <w:r w:rsidR="00A7023F" w:rsidRPr="006E4660">
        <w:rPr>
          <w:rFonts w:ascii="Times New Roman" w:hAnsi="Times New Roman"/>
          <w:color w:val="000000"/>
          <w:sz w:val="24"/>
          <w:szCs w:val="24"/>
        </w:rPr>
        <w:t xml:space="preserve"> nový vzor formulára žiadosti o vydanie rozhodnutia o stavebnom zámere</w:t>
      </w:r>
      <w:r w:rsidR="00C609EF" w:rsidRPr="006E4660">
        <w:rPr>
          <w:rFonts w:ascii="Times New Roman" w:hAnsi="Times New Roman"/>
          <w:color w:val="000000"/>
          <w:sz w:val="24"/>
          <w:szCs w:val="24"/>
        </w:rPr>
        <w:t xml:space="preserve"> a overenia projektu stavby</w:t>
      </w:r>
      <w:r w:rsidR="006E4660">
        <w:rPr>
          <w:rFonts w:ascii="Times New Roman" w:hAnsi="Times New Roman"/>
          <w:color w:val="000000"/>
          <w:sz w:val="24"/>
          <w:szCs w:val="24"/>
        </w:rPr>
        <w:t xml:space="preserve"> (príloha č. 2a)</w:t>
      </w:r>
      <w:r w:rsidR="00EB5C60" w:rsidRPr="006E4660">
        <w:rPr>
          <w:rFonts w:ascii="Times New Roman" w:hAnsi="Times New Roman"/>
          <w:color w:val="000000"/>
          <w:sz w:val="24"/>
          <w:szCs w:val="24"/>
        </w:rPr>
        <w:t xml:space="preserve"> a formulár ohlásenia odstránenia nepovolenej stavby</w:t>
      </w:r>
      <w:r w:rsidR="006E4660">
        <w:rPr>
          <w:rFonts w:ascii="Times New Roman" w:hAnsi="Times New Roman"/>
          <w:color w:val="000000"/>
          <w:sz w:val="24"/>
          <w:szCs w:val="24"/>
        </w:rPr>
        <w:t xml:space="preserve"> (príloha č. 12a)</w:t>
      </w:r>
      <w:r w:rsidR="00EB5C60" w:rsidRPr="006E4660">
        <w:rPr>
          <w:rFonts w:ascii="Times New Roman" w:hAnsi="Times New Roman"/>
          <w:color w:val="000000"/>
          <w:sz w:val="24"/>
          <w:szCs w:val="24"/>
        </w:rPr>
        <w:t>.</w:t>
      </w:r>
      <w:r w:rsidR="00E84379" w:rsidRPr="006E46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43F" w:rsidRPr="006E4660">
        <w:rPr>
          <w:rFonts w:ascii="Times New Roman" w:hAnsi="Times New Roman"/>
          <w:color w:val="000000"/>
          <w:sz w:val="24"/>
          <w:szCs w:val="24"/>
        </w:rPr>
        <w:t xml:space="preserve">V súvislosti </w:t>
      </w:r>
      <w:r w:rsidR="008750D5" w:rsidRPr="006E4660">
        <w:rPr>
          <w:rFonts w:ascii="Times New Roman" w:hAnsi="Times New Roman"/>
          <w:color w:val="000000"/>
          <w:sz w:val="24"/>
          <w:szCs w:val="24"/>
        </w:rPr>
        <w:t>s novelou Stavebného zákona</w:t>
      </w:r>
      <w:r w:rsidR="00D4743F" w:rsidRPr="006E4660">
        <w:rPr>
          <w:rFonts w:ascii="Times New Roman" w:hAnsi="Times New Roman"/>
          <w:color w:val="000000"/>
          <w:sz w:val="24"/>
          <w:szCs w:val="24"/>
        </w:rPr>
        <w:t xml:space="preserve"> sa precizuje text ostatných vzorov formulárov</w:t>
      </w:r>
      <w:r w:rsidR="006E4660">
        <w:rPr>
          <w:rFonts w:ascii="Times New Roman" w:hAnsi="Times New Roman"/>
          <w:color w:val="000000"/>
          <w:sz w:val="24"/>
          <w:szCs w:val="24"/>
        </w:rPr>
        <w:t xml:space="preserve"> v prílohách</w:t>
      </w:r>
      <w:r w:rsidR="008750D5" w:rsidRPr="006E4660">
        <w:rPr>
          <w:rFonts w:ascii="Times New Roman" w:hAnsi="Times New Roman"/>
          <w:color w:val="000000"/>
          <w:sz w:val="24"/>
          <w:szCs w:val="24"/>
        </w:rPr>
        <w:t>.</w:t>
      </w:r>
    </w:p>
    <w:p w14:paraId="62DD9830" w14:textId="5536CD4C" w:rsidR="00433D8D" w:rsidRPr="00D05F60" w:rsidRDefault="00433D8D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5" w:name="OLE_LINK7"/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>bodom 1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8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 až 2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3</w:t>
      </w:r>
      <w:r w:rsidRPr="00D05F6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6A2457A8" w14:textId="326EB540" w:rsidR="00433D8D" w:rsidRDefault="00202CA3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" w:name="OLE_LINK9"/>
      <w:r>
        <w:rPr>
          <w:rFonts w:ascii="Times New Roman" w:hAnsi="Times New Roman"/>
          <w:color w:val="000000"/>
          <w:sz w:val="24"/>
          <w:szCs w:val="24"/>
        </w:rPr>
        <w:t xml:space="preserve">Ustanoveniami </w:t>
      </w:r>
      <w:r w:rsidR="00897A7A">
        <w:rPr>
          <w:rFonts w:ascii="Times New Roman" w:hAnsi="Times New Roman"/>
          <w:color w:val="000000"/>
          <w:sz w:val="24"/>
          <w:szCs w:val="24"/>
        </w:rPr>
        <w:t xml:space="preserve">sa </w:t>
      </w:r>
      <w:bookmarkEnd w:id="6"/>
      <w:r w:rsidR="00897A7A">
        <w:rPr>
          <w:rFonts w:ascii="Times New Roman" w:hAnsi="Times New Roman"/>
          <w:color w:val="000000"/>
          <w:sz w:val="24"/>
          <w:szCs w:val="24"/>
        </w:rPr>
        <w:t>z</w:t>
      </w:r>
      <w:r w:rsidR="00430BBF">
        <w:rPr>
          <w:rFonts w:ascii="Times New Roman" w:hAnsi="Times New Roman"/>
          <w:color w:val="000000"/>
          <w:sz w:val="24"/>
          <w:szCs w:val="24"/>
        </w:rPr>
        <w:t>jedno</w:t>
      </w:r>
      <w:r w:rsidR="00897A7A">
        <w:rPr>
          <w:rFonts w:ascii="Times New Roman" w:hAnsi="Times New Roman"/>
          <w:color w:val="000000"/>
          <w:sz w:val="24"/>
          <w:szCs w:val="24"/>
        </w:rPr>
        <w:t>cuje</w:t>
      </w:r>
      <w:r w:rsidR="00430BBF">
        <w:rPr>
          <w:rFonts w:ascii="Times New Roman" w:hAnsi="Times New Roman"/>
          <w:color w:val="000000"/>
          <w:sz w:val="24"/>
          <w:szCs w:val="24"/>
        </w:rPr>
        <w:t xml:space="preserve"> terminológi</w:t>
      </w:r>
      <w:r w:rsidR="00897A7A">
        <w:rPr>
          <w:rFonts w:ascii="Times New Roman" w:hAnsi="Times New Roman"/>
          <w:color w:val="000000"/>
          <w:sz w:val="24"/>
          <w:szCs w:val="24"/>
        </w:rPr>
        <w:t>a</w:t>
      </w:r>
      <w:r w:rsidR="00F50822">
        <w:rPr>
          <w:rFonts w:ascii="Times New Roman" w:hAnsi="Times New Roman"/>
          <w:color w:val="000000"/>
          <w:sz w:val="24"/>
          <w:szCs w:val="24"/>
        </w:rPr>
        <w:t xml:space="preserve"> a</w:t>
      </w:r>
      <w:r w:rsidR="00897A7A">
        <w:rPr>
          <w:rFonts w:ascii="Times New Roman" w:hAnsi="Times New Roman"/>
          <w:color w:val="000000"/>
          <w:sz w:val="24"/>
          <w:szCs w:val="24"/>
        </w:rPr>
        <w:t xml:space="preserve"> precizuje sa spôsob </w:t>
      </w:r>
      <w:r w:rsidR="00D379C6">
        <w:rPr>
          <w:rFonts w:ascii="Times New Roman" w:hAnsi="Times New Roman"/>
          <w:color w:val="000000"/>
          <w:sz w:val="24"/>
          <w:szCs w:val="24"/>
        </w:rPr>
        <w:t xml:space="preserve">podpisovania listinnej a elektronickej </w:t>
      </w:r>
      <w:r w:rsidR="00430BBF">
        <w:rPr>
          <w:rFonts w:ascii="Times New Roman" w:hAnsi="Times New Roman"/>
          <w:color w:val="000000"/>
          <w:sz w:val="24"/>
          <w:szCs w:val="24"/>
        </w:rPr>
        <w:t>dokumentácie stavby.</w:t>
      </w:r>
      <w:r w:rsidR="00897A7A" w:rsidRPr="00897A7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3D06">
        <w:rPr>
          <w:rFonts w:ascii="Times New Roman" w:hAnsi="Times New Roman"/>
          <w:color w:val="000000"/>
          <w:sz w:val="24"/>
          <w:szCs w:val="24"/>
        </w:rPr>
        <w:t xml:space="preserve">Ide o </w:t>
      </w:r>
      <w:r w:rsidR="00897A7A" w:rsidRPr="00D05F60">
        <w:rPr>
          <w:rFonts w:ascii="Times New Roman" w:hAnsi="Times New Roman"/>
          <w:color w:val="000000"/>
          <w:sz w:val="24"/>
          <w:szCs w:val="24"/>
        </w:rPr>
        <w:t>úprav</w:t>
      </w:r>
      <w:r w:rsidR="00763D06">
        <w:rPr>
          <w:rFonts w:ascii="Times New Roman" w:hAnsi="Times New Roman"/>
          <w:color w:val="000000"/>
          <w:sz w:val="24"/>
          <w:szCs w:val="24"/>
        </w:rPr>
        <w:t>y</w:t>
      </w:r>
      <w:r w:rsidR="00897A7A" w:rsidRPr="00D05F60">
        <w:rPr>
          <w:rFonts w:ascii="Times New Roman" w:hAnsi="Times New Roman"/>
          <w:color w:val="000000"/>
          <w:sz w:val="24"/>
          <w:szCs w:val="24"/>
        </w:rPr>
        <w:t xml:space="preserve">, ktoré </w:t>
      </w:r>
      <w:r w:rsidR="00897A7A">
        <w:rPr>
          <w:rFonts w:ascii="Times New Roman" w:hAnsi="Times New Roman"/>
          <w:color w:val="000000"/>
          <w:sz w:val="24"/>
          <w:szCs w:val="24"/>
        </w:rPr>
        <w:t>vyplynuli z aplikačnej praxe</w:t>
      </w:r>
      <w:r w:rsidR="00897A7A" w:rsidRPr="00D05F60">
        <w:rPr>
          <w:rFonts w:ascii="Times New Roman" w:hAnsi="Times New Roman"/>
          <w:color w:val="000000"/>
          <w:sz w:val="24"/>
          <w:szCs w:val="24"/>
        </w:rPr>
        <w:t>.</w:t>
      </w:r>
    </w:p>
    <w:bookmarkEnd w:id="5"/>
    <w:p w14:paraId="3E103F44" w14:textId="49534701" w:rsidR="00430BBF" w:rsidRPr="00D05F60" w:rsidRDefault="00430BBF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>bodom 2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4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 až 2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8</w:t>
      </w:r>
    </w:p>
    <w:p w14:paraId="1057DCE9" w14:textId="1AD7D313" w:rsidR="00430BBF" w:rsidRPr="00D05F60" w:rsidRDefault="00202CA3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Ustanoveniami </w:t>
      </w:r>
      <w:r w:rsidR="00D4743F">
        <w:rPr>
          <w:rFonts w:ascii="Times New Roman" w:hAnsi="Times New Roman"/>
          <w:color w:val="000000"/>
          <w:sz w:val="24"/>
          <w:szCs w:val="24"/>
        </w:rPr>
        <w:t>sa upravuje obsah a rozsah projektu stavby na ohlásenie, určuje sa spôsob</w:t>
      </w:r>
      <w:r w:rsidR="00D4743F" w:rsidRPr="00D05F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43F">
        <w:rPr>
          <w:rFonts w:ascii="Times New Roman" w:hAnsi="Times New Roman"/>
          <w:color w:val="000000"/>
          <w:sz w:val="24"/>
          <w:szCs w:val="24"/>
        </w:rPr>
        <w:t>podpisovania projektu stavby v listinnej a elektronickej forme</w:t>
      </w:r>
      <w:r w:rsidR="00DF44F8">
        <w:rPr>
          <w:rFonts w:ascii="Times New Roman" w:hAnsi="Times New Roman"/>
          <w:color w:val="000000"/>
          <w:sz w:val="24"/>
          <w:szCs w:val="24"/>
        </w:rPr>
        <w:t xml:space="preserve"> projektantom podľa zákona č. 138/1992 Zb. o autorizovaných </w:t>
      </w:r>
      <w:r w:rsidR="00DF44F8" w:rsidRPr="004D7C9B">
        <w:rPr>
          <w:rFonts w:ascii="Times New Roman" w:hAnsi="Times New Roman"/>
          <w:color w:val="000000"/>
          <w:sz w:val="24"/>
          <w:szCs w:val="24"/>
        </w:rPr>
        <w:t>architektoch a autorizovaných stavebných inžinieroch</w:t>
      </w:r>
      <w:r w:rsidR="00D4743F">
        <w:rPr>
          <w:rFonts w:ascii="Times New Roman" w:hAnsi="Times New Roman"/>
          <w:color w:val="000000"/>
          <w:sz w:val="24"/>
          <w:szCs w:val="24"/>
        </w:rPr>
        <w:t>. Zároveň sa upravuje príloha č.</w:t>
      </w:r>
      <w:r w:rsidR="006E4660">
        <w:rPr>
          <w:rFonts w:ascii="Times New Roman" w:hAnsi="Times New Roman"/>
          <w:color w:val="000000"/>
          <w:sz w:val="24"/>
          <w:szCs w:val="24"/>
        </w:rPr>
        <w:t> </w:t>
      </w:r>
      <w:r w:rsidR="00D4743F">
        <w:rPr>
          <w:rFonts w:ascii="Times New Roman" w:hAnsi="Times New Roman"/>
          <w:color w:val="000000"/>
          <w:sz w:val="24"/>
          <w:szCs w:val="24"/>
        </w:rPr>
        <w:t>24.</w:t>
      </w:r>
      <w:r w:rsidR="00A134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43F">
        <w:rPr>
          <w:rFonts w:ascii="Times New Roman" w:hAnsi="Times New Roman"/>
          <w:color w:val="000000"/>
          <w:sz w:val="24"/>
          <w:szCs w:val="24"/>
        </w:rPr>
        <w:t xml:space="preserve">Ide o </w:t>
      </w:r>
      <w:r w:rsidR="00D4743F" w:rsidRPr="00D05F60">
        <w:rPr>
          <w:rFonts w:ascii="Times New Roman" w:hAnsi="Times New Roman"/>
          <w:color w:val="000000"/>
          <w:sz w:val="24"/>
          <w:szCs w:val="24"/>
        </w:rPr>
        <w:t>úprav</w:t>
      </w:r>
      <w:r w:rsidR="00D4743F">
        <w:rPr>
          <w:rFonts w:ascii="Times New Roman" w:hAnsi="Times New Roman"/>
          <w:color w:val="000000"/>
          <w:sz w:val="24"/>
          <w:szCs w:val="24"/>
        </w:rPr>
        <w:t>y</w:t>
      </w:r>
      <w:r w:rsidR="00D4743F" w:rsidRPr="00D05F60">
        <w:rPr>
          <w:rFonts w:ascii="Times New Roman" w:hAnsi="Times New Roman"/>
          <w:color w:val="000000"/>
          <w:sz w:val="24"/>
          <w:szCs w:val="24"/>
        </w:rPr>
        <w:t xml:space="preserve">, ktoré </w:t>
      </w:r>
      <w:r w:rsidR="00D4743F">
        <w:rPr>
          <w:rFonts w:ascii="Times New Roman" w:hAnsi="Times New Roman"/>
          <w:color w:val="000000"/>
          <w:sz w:val="24"/>
          <w:szCs w:val="24"/>
        </w:rPr>
        <w:t>vyplynuli z aplikačnej praxe</w:t>
      </w:r>
      <w:r w:rsidR="00D4743F" w:rsidRPr="00D05F60">
        <w:rPr>
          <w:rFonts w:ascii="Times New Roman" w:hAnsi="Times New Roman"/>
          <w:color w:val="000000"/>
          <w:sz w:val="24"/>
          <w:szCs w:val="24"/>
        </w:rPr>
        <w:t>.</w:t>
      </w:r>
    </w:p>
    <w:p w14:paraId="03C6B5A6" w14:textId="75BB75E4" w:rsidR="000617E5" w:rsidRPr="00D05F60" w:rsidRDefault="000617E5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7" w:name="OLE_LINK8"/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bodom 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29</w:t>
      </w:r>
      <w:r w:rsidR="0073659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a </w:t>
      </w:r>
      <w:r w:rsidR="0073659C">
        <w:rPr>
          <w:rFonts w:ascii="Times New Roman" w:hAnsi="Times New Roman"/>
          <w:b/>
          <w:color w:val="000000"/>
          <w:sz w:val="24"/>
          <w:szCs w:val="24"/>
        </w:rPr>
        <w:t>3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0</w:t>
      </w:r>
    </w:p>
    <w:p w14:paraId="793366C3" w14:textId="33A6B553" w:rsidR="000617E5" w:rsidRDefault="00202CA3" w:rsidP="006E4660">
      <w:pPr>
        <w:spacing w:after="120" w:line="240" w:lineRule="auto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Ustanoveniami </w:t>
      </w:r>
      <w:r w:rsidR="00D4743F">
        <w:rPr>
          <w:rFonts w:ascii="Times New Roman" w:hAnsi="Times New Roman"/>
          <w:color w:val="000000"/>
          <w:sz w:val="24"/>
          <w:szCs w:val="24"/>
        </w:rPr>
        <w:t>sa s</w:t>
      </w:r>
      <w:r w:rsidR="000617E5">
        <w:rPr>
          <w:rFonts w:ascii="Times New Roman" w:hAnsi="Times New Roman"/>
          <w:color w:val="000000"/>
          <w:sz w:val="24"/>
          <w:szCs w:val="24"/>
        </w:rPr>
        <w:t>pres</w:t>
      </w:r>
      <w:r w:rsidR="00D4743F">
        <w:rPr>
          <w:rFonts w:ascii="Times New Roman" w:hAnsi="Times New Roman"/>
          <w:color w:val="000000"/>
          <w:sz w:val="24"/>
          <w:szCs w:val="24"/>
        </w:rPr>
        <w:t>ňujú</w:t>
      </w:r>
      <w:r w:rsidR="000617E5">
        <w:rPr>
          <w:rFonts w:ascii="Times New Roman" w:hAnsi="Times New Roman"/>
          <w:color w:val="000000"/>
          <w:sz w:val="24"/>
          <w:szCs w:val="24"/>
        </w:rPr>
        <w:t xml:space="preserve"> identifikačn</w:t>
      </w:r>
      <w:r w:rsidR="00D4743F">
        <w:rPr>
          <w:rFonts w:ascii="Times New Roman" w:hAnsi="Times New Roman"/>
          <w:color w:val="000000"/>
          <w:sz w:val="24"/>
          <w:szCs w:val="24"/>
        </w:rPr>
        <w:t>é</w:t>
      </w:r>
      <w:r w:rsidR="000617E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478D5">
        <w:rPr>
          <w:rFonts w:ascii="Times New Roman" w:hAnsi="Times New Roman"/>
          <w:color w:val="000000"/>
          <w:sz w:val="24"/>
          <w:szCs w:val="24"/>
        </w:rPr>
        <w:t>údaj</w:t>
      </w:r>
      <w:r w:rsidR="00D4743F">
        <w:rPr>
          <w:rFonts w:ascii="Times New Roman" w:hAnsi="Times New Roman"/>
          <w:color w:val="000000"/>
          <w:sz w:val="24"/>
          <w:szCs w:val="24"/>
        </w:rPr>
        <w:t>e</w:t>
      </w:r>
      <w:r w:rsidR="007478D5">
        <w:rPr>
          <w:rFonts w:ascii="Times New Roman" w:hAnsi="Times New Roman"/>
          <w:color w:val="000000"/>
          <w:sz w:val="24"/>
          <w:szCs w:val="24"/>
        </w:rPr>
        <w:t xml:space="preserve"> osoby oprávnenej na činnosti podľa § 34 ods. 5 Stavebného zákona</w:t>
      </w:r>
      <w:r w:rsidR="000617E5">
        <w:rPr>
          <w:rFonts w:ascii="Times New Roman" w:hAnsi="Times New Roman"/>
          <w:color w:val="000000"/>
          <w:sz w:val="24"/>
          <w:szCs w:val="24"/>
        </w:rPr>
        <w:t>.</w:t>
      </w:r>
    </w:p>
    <w:bookmarkEnd w:id="7"/>
    <w:p w14:paraId="69878E45" w14:textId="497BAB16" w:rsidR="003241DC" w:rsidRPr="00D05F60" w:rsidRDefault="003241DC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05F60">
        <w:rPr>
          <w:rFonts w:ascii="Times New Roman" w:hAnsi="Times New Roman"/>
          <w:b/>
          <w:color w:val="000000"/>
          <w:sz w:val="24"/>
          <w:szCs w:val="24"/>
        </w:rPr>
        <w:t>K 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bodom </w:t>
      </w:r>
      <w:r w:rsidR="0073659C">
        <w:rPr>
          <w:rFonts w:ascii="Times New Roman" w:hAnsi="Times New Roman"/>
          <w:b/>
          <w:color w:val="000000"/>
          <w:sz w:val="24"/>
          <w:szCs w:val="24"/>
        </w:rPr>
        <w:t>3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1</w:t>
      </w:r>
      <w:r w:rsidR="0073659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43F">
        <w:rPr>
          <w:rFonts w:ascii="Times New Roman" w:hAnsi="Times New Roman"/>
          <w:b/>
          <w:color w:val="000000"/>
          <w:sz w:val="24"/>
          <w:szCs w:val="24"/>
        </w:rPr>
        <w:t xml:space="preserve">až </w:t>
      </w:r>
      <w:r w:rsidR="0073659C">
        <w:rPr>
          <w:rFonts w:ascii="Times New Roman" w:hAnsi="Times New Roman"/>
          <w:b/>
          <w:color w:val="000000"/>
          <w:sz w:val="24"/>
          <w:szCs w:val="24"/>
        </w:rPr>
        <w:t>4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3</w:t>
      </w:r>
    </w:p>
    <w:p w14:paraId="6F4E0C66" w14:textId="344CBC4D" w:rsidR="00421AC1" w:rsidRPr="000E54AC" w:rsidRDefault="00D4743F" w:rsidP="006E4660">
      <w:pPr>
        <w:spacing w:after="120" w:line="240" w:lineRule="auto"/>
        <w:ind w:right="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Ide o</w:t>
      </w:r>
      <w:r w:rsidR="006E4660">
        <w:rPr>
          <w:rFonts w:ascii="Times New Roman" w:hAnsi="Times New Roman"/>
          <w:color w:val="000000"/>
          <w:sz w:val="24"/>
          <w:szCs w:val="24"/>
        </w:rPr>
        <w:t xml:space="preserve"> precizovanie textu v nadväznosti na novelu Stavebného zákona a </w:t>
      </w:r>
      <w:r w:rsidR="000E54AC" w:rsidRPr="00D05F60">
        <w:rPr>
          <w:rFonts w:ascii="Times New Roman" w:hAnsi="Times New Roman"/>
          <w:color w:val="000000"/>
          <w:sz w:val="24"/>
          <w:szCs w:val="24"/>
        </w:rPr>
        <w:t>úprav</w:t>
      </w:r>
      <w:r>
        <w:rPr>
          <w:rFonts w:ascii="Times New Roman" w:hAnsi="Times New Roman"/>
          <w:color w:val="000000"/>
          <w:sz w:val="24"/>
          <w:szCs w:val="24"/>
        </w:rPr>
        <w:t>y</w:t>
      </w:r>
      <w:r w:rsidR="000E54AC" w:rsidRPr="00D05F60">
        <w:rPr>
          <w:rFonts w:ascii="Times New Roman" w:hAnsi="Times New Roman"/>
          <w:color w:val="000000"/>
          <w:sz w:val="24"/>
          <w:szCs w:val="24"/>
        </w:rPr>
        <w:t xml:space="preserve">, ktoré </w:t>
      </w:r>
      <w:r w:rsidR="000E54AC">
        <w:rPr>
          <w:rFonts w:ascii="Times New Roman" w:hAnsi="Times New Roman"/>
          <w:color w:val="000000"/>
          <w:sz w:val="24"/>
          <w:szCs w:val="24"/>
        </w:rPr>
        <w:t>vyplynuli z aplikačnej praxe</w:t>
      </w:r>
      <w:r w:rsidR="000E54AC" w:rsidRPr="00D05F60">
        <w:rPr>
          <w:rFonts w:ascii="Times New Roman" w:hAnsi="Times New Roman"/>
          <w:color w:val="000000"/>
          <w:sz w:val="24"/>
          <w:szCs w:val="24"/>
        </w:rPr>
        <w:t>.</w:t>
      </w:r>
    </w:p>
    <w:p w14:paraId="56525921" w14:textId="21EE4E0B" w:rsidR="006E4660" w:rsidRDefault="00687048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 bodom 4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až </w:t>
      </w:r>
      <w:r w:rsidR="00617290">
        <w:rPr>
          <w:rFonts w:ascii="Times New Roman" w:hAnsi="Times New Roman"/>
          <w:b/>
          <w:color w:val="000000"/>
          <w:sz w:val="24"/>
          <w:szCs w:val="24"/>
        </w:rPr>
        <w:t>5</w:t>
      </w:r>
      <w:r w:rsidR="00AD4879">
        <w:rPr>
          <w:rFonts w:ascii="Times New Roman" w:hAnsi="Times New Roman"/>
          <w:b/>
          <w:color w:val="000000"/>
          <w:sz w:val="24"/>
          <w:szCs w:val="24"/>
        </w:rPr>
        <w:t>3</w:t>
      </w:r>
    </w:p>
    <w:p w14:paraId="4D4A7D15" w14:textId="5DCBC156" w:rsidR="0073659C" w:rsidRPr="00622B30" w:rsidRDefault="0073659C" w:rsidP="006E4660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622B30">
        <w:rPr>
          <w:rFonts w:ascii="Times New Roman" w:hAnsi="Times New Roman"/>
          <w:color w:val="000000"/>
          <w:sz w:val="24"/>
          <w:szCs w:val="24"/>
        </w:rPr>
        <w:t>V nadväznosti na novelu Stavebného zákona sa dopĺňa príloha č. 2a –</w:t>
      </w:r>
      <w:r w:rsidR="00617290" w:rsidRPr="00622B30">
        <w:rPr>
          <w:rFonts w:ascii="Times New Roman" w:hAnsi="Times New Roman"/>
          <w:color w:val="000000"/>
          <w:sz w:val="24"/>
          <w:szCs w:val="24"/>
        </w:rPr>
        <w:t xml:space="preserve"> vzor</w:t>
      </w:r>
      <w:r w:rsidRPr="00622B30">
        <w:rPr>
          <w:rFonts w:ascii="Times New Roman" w:hAnsi="Times New Roman"/>
          <w:color w:val="000000"/>
          <w:sz w:val="24"/>
          <w:szCs w:val="24"/>
        </w:rPr>
        <w:t xml:space="preserve"> formulár</w:t>
      </w:r>
      <w:r w:rsidR="00617290" w:rsidRPr="00622B30">
        <w:rPr>
          <w:rFonts w:ascii="Times New Roman" w:hAnsi="Times New Roman"/>
          <w:color w:val="000000"/>
          <w:sz w:val="24"/>
          <w:szCs w:val="24"/>
        </w:rPr>
        <w:t>a</w:t>
      </w:r>
      <w:r w:rsidRPr="00622B30">
        <w:rPr>
          <w:rFonts w:ascii="Times New Roman" w:hAnsi="Times New Roman"/>
          <w:color w:val="000000"/>
          <w:sz w:val="24"/>
          <w:szCs w:val="24"/>
        </w:rPr>
        <w:t xml:space="preserve"> žiadosti o vydanie rozhodnutia o stavebnom zámere a overenie projektu stavby a príloha č. 12a – </w:t>
      </w:r>
      <w:r w:rsidR="00617290" w:rsidRPr="00622B30">
        <w:rPr>
          <w:rFonts w:ascii="Times New Roman" w:hAnsi="Times New Roman"/>
          <w:color w:val="000000"/>
          <w:sz w:val="24"/>
          <w:szCs w:val="24"/>
        </w:rPr>
        <w:t xml:space="preserve">vzor </w:t>
      </w:r>
      <w:r w:rsidRPr="00622B30">
        <w:rPr>
          <w:rFonts w:ascii="Times New Roman" w:hAnsi="Times New Roman"/>
          <w:color w:val="000000"/>
          <w:sz w:val="24"/>
          <w:szCs w:val="24"/>
        </w:rPr>
        <w:t>formulár</w:t>
      </w:r>
      <w:r w:rsidR="00617290" w:rsidRPr="00622B30">
        <w:rPr>
          <w:rFonts w:ascii="Times New Roman" w:hAnsi="Times New Roman"/>
          <w:color w:val="000000"/>
          <w:sz w:val="24"/>
          <w:szCs w:val="24"/>
        </w:rPr>
        <w:t>a</w:t>
      </w:r>
      <w:r w:rsidRPr="00622B30">
        <w:rPr>
          <w:rFonts w:ascii="Times New Roman" w:hAnsi="Times New Roman"/>
          <w:color w:val="000000"/>
          <w:sz w:val="24"/>
          <w:szCs w:val="24"/>
        </w:rPr>
        <w:t xml:space="preserve"> ohlásenia odstránenia nepovolenej informačnej konštrukcie,  upravujú sa existujúce prílohy a príloha č. 22 sa vypúšťa</w:t>
      </w:r>
      <w:r w:rsidR="00617290" w:rsidRPr="00622B30">
        <w:rPr>
          <w:rFonts w:ascii="Times New Roman" w:hAnsi="Times New Roman"/>
          <w:color w:val="000000"/>
          <w:sz w:val="24"/>
          <w:szCs w:val="24"/>
        </w:rPr>
        <w:t>.</w:t>
      </w:r>
    </w:p>
    <w:p w14:paraId="1F4C2DCC" w14:textId="77777777" w:rsidR="00687048" w:rsidRDefault="00687048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EB195DE" w14:textId="396AEEA7" w:rsidR="006E4660" w:rsidRDefault="006E4660" w:rsidP="006E4660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 Čl. II</w:t>
      </w:r>
    </w:p>
    <w:p w14:paraId="52643994" w14:textId="1A299D09" w:rsidR="006F5275" w:rsidRDefault="009624D2" w:rsidP="006E4660">
      <w:pPr>
        <w:spacing w:after="120" w:line="240" w:lineRule="auto"/>
      </w:pPr>
      <w:r w:rsidRPr="000E54AC">
        <w:rPr>
          <w:rFonts w:ascii="Times New Roman" w:hAnsi="Times New Roman"/>
          <w:sz w:val="24"/>
          <w:szCs w:val="24"/>
        </w:rPr>
        <w:t xml:space="preserve">Navrhuje sa účinnosť </w:t>
      </w:r>
      <w:r w:rsidR="001746EF" w:rsidRPr="000E54AC">
        <w:rPr>
          <w:rFonts w:ascii="Times New Roman" w:hAnsi="Times New Roman"/>
          <w:sz w:val="24"/>
          <w:szCs w:val="24"/>
        </w:rPr>
        <w:t xml:space="preserve">vyhlášky </w:t>
      </w:r>
      <w:r w:rsidRPr="000E54AC">
        <w:rPr>
          <w:rFonts w:ascii="Times New Roman" w:hAnsi="Times New Roman"/>
          <w:sz w:val="24"/>
          <w:szCs w:val="24"/>
        </w:rPr>
        <w:t>1.</w:t>
      </w:r>
      <w:r w:rsidR="00441DF3" w:rsidRPr="000E54AC">
        <w:rPr>
          <w:rFonts w:ascii="Times New Roman" w:hAnsi="Times New Roman"/>
          <w:sz w:val="24"/>
          <w:szCs w:val="24"/>
        </w:rPr>
        <w:t xml:space="preserve"> </w:t>
      </w:r>
      <w:r w:rsidR="00352B3E" w:rsidRPr="000E54AC">
        <w:rPr>
          <w:rFonts w:ascii="Times New Roman" w:hAnsi="Times New Roman"/>
          <w:sz w:val="24"/>
          <w:szCs w:val="24"/>
        </w:rPr>
        <w:t>januára</w:t>
      </w:r>
      <w:r w:rsidRPr="000E54AC">
        <w:rPr>
          <w:rFonts w:ascii="Times New Roman" w:hAnsi="Times New Roman"/>
          <w:sz w:val="24"/>
          <w:szCs w:val="24"/>
        </w:rPr>
        <w:t xml:space="preserve"> 202</w:t>
      </w:r>
      <w:r w:rsidR="00352B3E" w:rsidRPr="000E54AC">
        <w:rPr>
          <w:rFonts w:ascii="Times New Roman" w:hAnsi="Times New Roman"/>
          <w:sz w:val="24"/>
          <w:szCs w:val="24"/>
        </w:rPr>
        <w:t>7</w:t>
      </w:r>
      <w:r w:rsidRPr="000E54AC">
        <w:rPr>
          <w:rFonts w:ascii="Times New Roman" w:hAnsi="Times New Roman"/>
          <w:sz w:val="24"/>
          <w:szCs w:val="24"/>
        </w:rPr>
        <w:t xml:space="preserve"> vzhľadom na účinnosť súvisiacich ustanovení </w:t>
      </w:r>
      <w:r w:rsidR="007A7DAC" w:rsidRPr="000E54AC">
        <w:rPr>
          <w:rFonts w:ascii="Times New Roman" w:hAnsi="Times New Roman"/>
          <w:sz w:val="24"/>
          <w:szCs w:val="24"/>
        </w:rPr>
        <w:t>novely</w:t>
      </w:r>
      <w:r w:rsidR="004C0A57" w:rsidRPr="000E54AC">
        <w:rPr>
          <w:rFonts w:ascii="Times New Roman" w:hAnsi="Times New Roman"/>
          <w:sz w:val="24"/>
          <w:szCs w:val="24"/>
        </w:rPr>
        <w:t xml:space="preserve"> </w:t>
      </w:r>
      <w:r w:rsidRPr="000E54AC">
        <w:rPr>
          <w:rFonts w:ascii="Times New Roman" w:hAnsi="Times New Roman"/>
          <w:sz w:val="24"/>
          <w:szCs w:val="24"/>
        </w:rPr>
        <w:t>Stavebného zákona.</w:t>
      </w:r>
    </w:p>
    <w:sectPr w:rsidR="006F5275" w:rsidSect="006F5275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33593"/>
    <w:multiLevelType w:val="hybridMultilevel"/>
    <w:tmpl w:val="A9E2D836"/>
    <w:lvl w:ilvl="0" w:tplc="FA24DCF8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170545D"/>
    <w:multiLevelType w:val="hybridMultilevel"/>
    <w:tmpl w:val="E014E2A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D0222"/>
    <w:multiLevelType w:val="hybridMultilevel"/>
    <w:tmpl w:val="DEE22C5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B5AAC"/>
    <w:multiLevelType w:val="hybridMultilevel"/>
    <w:tmpl w:val="F26A586E"/>
    <w:lvl w:ilvl="0" w:tplc="041B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7AE"/>
    <w:rsid w:val="0000137D"/>
    <w:rsid w:val="00011062"/>
    <w:rsid w:val="00015EF7"/>
    <w:rsid w:val="00060156"/>
    <w:rsid w:val="000617E5"/>
    <w:rsid w:val="00090C2D"/>
    <w:rsid w:val="000B55BB"/>
    <w:rsid w:val="000D3AC7"/>
    <w:rsid w:val="000D67B7"/>
    <w:rsid w:val="000E382B"/>
    <w:rsid w:val="000E54AC"/>
    <w:rsid w:val="000F001E"/>
    <w:rsid w:val="000F6695"/>
    <w:rsid w:val="00151366"/>
    <w:rsid w:val="001746EF"/>
    <w:rsid w:val="001B127F"/>
    <w:rsid w:val="001E2003"/>
    <w:rsid w:val="001F5F10"/>
    <w:rsid w:val="00202CA3"/>
    <w:rsid w:val="002161CD"/>
    <w:rsid w:val="00217F34"/>
    <w:rsid w:val="002264C6"/>
    <w:rsid w:val="002264D4"/>
    <w:rsid w:val="00226E1B"/>
    <w:rsid w:val="00232688"/>
    <w:rsid w:val="00237AA5"/>
    <w:rsid w:val="002403D4"/>
    <w:rsid w:val="00253C42"/>
    <w:rsid w:val="00254841"/>
    <w:rsid w:val="0026427F"/>
    <w:rsid w:val="00271F6B"/>
    <w:rsid w:val="00272F47"/>
    <w:rsid w:val="002C56C3"/>
    <w:rsid w:val="002F7D89"/>
    <w:rsid w:val="00312556"/>
    <w:rsid w:val="003241DC"/>
    <w:rsid w:val="00332BF4"/>
    <w:rsid w:val="00332E99"/>
    <w:rsid w:val="003511A6"/>
    <w:rsid w:val="00352B3E"/>
    <w:rsid w:val="0036667E"/>
    <w:rsid w:val="003B0492"/>
    <w:rsid w:val="003D1549"/>
    <w:rsid w:val="003E5E40"/>
    <w:rsid w:val="003E6306"/>
    <w:rsid w:val="003F1B14"/>
    <w:rsid w:val="00421AC1"/>
    <w:rsid w:val="00423651"/>
    <w:rsid w:val="0042553F"/>
    <w:rsid w:val="00430BBF"/>
    <w:rsid w:val="00433D8D"/>
    <w:rsid w:val="004403B6"/>
    <w:rsid w:val="00441DF3"/>
    <w:rsid w:val="00442568"/>
    <w:rsid w:val="0044596F"/>
    <w:rsid w:val="004570F8"/>
    <w:rsid w:val="004C0A57"/>
    <w:rsid w:val="004C37E0"/>
    <w:rsid w:val="004C60A3"/>
    <w:rsid w:val="004C67AE"/>
    <w:rsid w:val="004D7C9B"/>
    <w:rsid w:val="004E7C70"/>
    <w:rsid w:val="005342EA"/>
    <w:rsid w:val="00534800"/>
    <w:rsid w:val="005925C8"/>
    <w:rsid w:val="005D7166"/>
    <w:rsid w:val="00617290"/>
    <w:rsid w:val="00622B30"/>
    <w:rsid w:val="00627B21"/>
    <w:rsid w:val="00663E33"/>
    <w:rsid w:val="00683D33"/>
    <w:rsid w:val="00687048"/>
    <w:rsid w:val="0069228A"/>
    <w:rsid w:val="00693695"/>
    <w:rsid w:val="006B66B1"/>
    <w:rsid w:val="006B74E5"/>
    <w:rsid w:val="006E4660"/>
    <w:rsid w:val="006E61B4"/>
    <w:rsid w:val="006E624E"/>
    <w:rsid w:val="006F0714"/>
    <w:rsid w:val="006F5275"/>
    <w:rsid w:val="0070754B"/>
    <w:rsid w:val="007157C4"/>
    <w:rsid w:val="0073659C"/>
    <w:rsid w:val="0074337A"/>
    <w:rsid w:val="007478D5"/>
    <w:rsid w:val="00761323"/>
    <w:rsid w:val="00763D06"/>
    <w:rsid w:val="00771248"/>
    <w:rsid w:val="00775E32"/>
    <w:rsid w:val="00783BA4"/>
    <w:rsid w:val="00794141"/>
    <w:rsid w:val="007A7DAC"/>
    <w:rsid w:val="007F6694"/>
    <w:rsid w:val="00812A16"/>
    <w:rsid w:val="00812EE7"/>
    <w:rsid w:val="00827EA7"/>
    <w:rsid w:val="00854016"/>
    <w:rsid w:val="00860F24"/>
    <w:rsid w:val="008750D5"/>
    <w:rsid w:val="00876911"/>
    <w:rsid w:val="008979EF"/>
    <w:rsid w:val="00897A7A"/>
    <w:rsid w:val="008D2C7F"/>
    <w:rsid w:val="008D383D"/>
    <w:rsid w:val="00912884"/>
    <w:rsid w:val="00916A91"/>
    <w:rsid w:val="009624D2"/>
    <w:rsid w:val="00976EB1"/>
    <w:rsid w:val="009A7C7F"/>
    <w:rsid w:val="009E0FFD"/>
    <w:rsid w:val="00A102C2"/>
    <w:rsid w:val="00A134B7"/>
    <w:rsid w:val="00A3309E"/>
    <w:rsid w:val="00A7023F"/>
    <w:rsid w:val="00A76445"/>
    <w:rsid w:val="00A92FC7"/>
    <w:rsid w:val="00AC5946"/>
    <w:rsid w:val="00AD4879"/>
    <w:rsid w:val="00AD656A"/>
    <w:rsid w:val="00AE0F37"/>
    <w:rsid w:val="00AF65EB"/>
    <w:rsid w:val="00AF6B51"/>
    <w:rsid w:val="00B06542"/>
    <w:rsid w:val="00B81A82"/>
    <w:rsid w:val="00B92656"/>
    <w:rsid w:val="00B926EB"/>
    <w:rsid w:val="00B96C11"/>
    <w:rsid w:val="00BA29B6"/>
    <w:rsid w:val="00BA411A"/>
    <w:rsid w:val="00BC1A1E"/>
    <w:rsid w:val="00BD0DD2"/>
    <w:rsid w:val="00C109FE"/>
    <w:rsid w:val="00C3649F"/>
    <w:rsid w:val="00C609EF"/>
    <w:rsid w:val="00C8270F"/>
    <w:rsid w:val="00CE0BC7"/>
    <w:rsid w:val="00D053DE"/>
    <w:rsid w:val="00D05F60"/>
    <w:rsid w:val="00D1459F"/>
    <w:rsid w:val="00D30327"/>
    <w:rsid w:val="00D36E3F"/>
    <w:rsid w:val="00D379C6"/>
    <w:rsid w:val="00D417A7"/>
    <w:rsid w:val="00D4713A"/>
    <w:rsid w:val="00D4743F"/>
    <w:rsid w:val="00D55E28"/>
    <w:rsid w:val="00D728E5"/>
    <w:rsid w:val="00D962CF"/>
    <w:rsid w:val="00DE10B5"/>
    <w:rsid w:val="00DF2109"/>
    <w:rsid w:val="00DF44F8"/>
    <w:rsid w:val="00E0065D"/>
    <w:rsid w:val="00E1018B"/>
    <w:rsid w:val="00E32E01"/>
    <w:rsid w:val="00E47D8A"/>
    <w:rsid w:val="00E84379"/>
    <w:rsid w:val="00EA1D83"/>
    <w:rsid w:val="00EA4696"/>
    <w:rsid w:val="00EB5C60"/>
    <w:rsid w:val="00EC7AC3"/>
    <w:rsid w:val="00F11951"/>
    <w:rsid w:val="00F17779"/>
    <w:rsid w:val="00F42CC5"/>
    <w:rsid w:val="00F50822"/>
    <w:rsid w:val="00F66930"/>
    <w:rsid w:val="00F846FB"/>
    <w:rsid w:val="00FA3493"/>
    <w:rsid w:val="00FD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43978"/>
  <w15:chartTrackingRefBased/>
  <w15:docId w15:val="{A2E73F93-1239-4AB4-95D3-71F5B50E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">
    <w:uiPriority w:val="99"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styleId="Zstupntext">
    <w:name w:val="Placeholder Text"/>
    <w:basedOn w:val="Predvolenpsmoodseku"/>
    <w:uiPriority w:val="99"/>
    <w:rsid w:val="002264D4"/>
    <w:rPr>
      <w:color w:val="808080"/>
    </w:rPr>
  </w:style>
  <w:style w:type="paragraph" w:customStyle="1" w:styleId="a0">
    <w:uiPriority w:val="99"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Odsekzoznamu">
    <w:name w:val="List Paragraph"/>
    <w:basedOn w:val="Normlny"/>
    <w:uiPriority w:val="34"/>
    <w:qFormat/>
    <w:rsid w:val="006F52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lnywebov">
    <w:name w:val="Normal (Web)"/>
    <w:basedOn w:val="Normlny"/>
    <w:uiPriority w:val="99"/>
    <w:rsid w:val="00090C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cs-CZ" w:eastAsia="cs-CZ"/>
    </w:rPr>
  </w:style>
  <w:style w:type="character" w:styleId="Zvraznenie">
    <w:name w:val="Emphasis"/>
    <w:basedOn w:val="Predvolenpsmoodseku"/>
    <w:uiPriority w:val="20"/>
    <w:qFormat/>
    <w:rsid w:val="00B06542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C0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C0A57"/>
    <w:rPr>
      <w:rFonts w:ascii="Segoe UI" w:eastAsia="Calibr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6427F"/>
    <w:pPr>
      <w:spacing w:after="0" w:line="240" w:lineRule="auto"/>
      <w:jc w:val="left"/>
    </w:pPr>
    <w:rPr>
      <w:rFonts w:ascii="Calibri" w:eastAsia="Calibri" w:hAnsi="Calibri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70754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0754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0754B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075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0754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1AB45B88CAA54C8B0E0A595310642A" ma:contentTypeVersion="6" ma:contentTypeDescription="Umožňuje vytvoriť nový dokument." ma:contentTypeScope="" ma:versionID="3a379d1c76d80301c3fca5545eb1576e">
  <xsd:schema xmlns:xsd="http://www.w3.org/2001/XMLSchema" xmlns:xs="http://www.w3.org/2001/XMLSchema" xmlns:p="http://schemas.microsoft.com/office/2006/metadata/properties" xmlns:ns2="8415de38-01cb-4047-a24c-0b52528007b0" xmlns:ns3="8d5c936c-bd0d-463b-aa01-4885ac74ddbe" targetNamespace="http://schemas.microsoft.com/office/2006/metadata/properties" ma:root="true" ma:fieldsID="55f788c7d798556d40a95a17319d91cb" ns2:_="" ns3:_="">
    <xsd:import namespace="8415de38-01cb-4047-a24c-0b52528007b0"/>
    <xsd:import namespace="8d5c936c-bd0d-463b-aa01-4885ac74dd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5de38-01cb-4047-a24c-0b5252800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c936c-bd0d-463b-aa01-4885ac74dd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objname" par="" text="03_dôvodová správa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3_dôvodová správ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D63C1-1C0F-4CBA-9AE5-3EC37664E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D922B1-2B06-41F6-9AC6-904AA47040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5EFD9-966D-48A7-8B32-A9241D6DD0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5de38-01cb-4047-a24c-0b52528007b0"/>
    <ds:schemaRef ds:uri="8d5c936c-bd0d-463b-aa01-4885ac74dd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166A2D9D-B7DF-43E9-A755-BA86AB3F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Kernátsová Jana</dc:creator>
  <cp:keywords/>
  <dc:description/>
  <cp:lastModifiedBy>Skičková, Dana</cp:lastModifiedBy>
  <cp:revision>3</cp:revision>
  <dcterms:created xsi:type="dcterms:W3CDTF">2026-10-02T07:37:00Z</dcterms:created>
  <dcterms:modified xsi:type="dcterms:W3CDTF">2026-10-02T11:28:00Z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&lt;p&gt;Predbežná informácia k návrhu vyhlášky Ministerstva zdravotníctva Slovenskej republiky o&amp;nbsp;spôsobe určenia maximálnej výšky úhrady zdravotnej poisťovne za jednotku referenčnej dávky dietetickej potraviny bola predmetom pripomienkového konania za úča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Zdravotníctvo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Jana Jakubíková</vt:lpwstr>
  </property>
  <property fmtid="{D5CDD505-2E9C-101B-9397-08002B2CF9AE}" pid="12" name="FSC#SKEDITIONSLOVLEX@103.510:zodppredkladatel">
    <vt:lpwstr>Tomáš Drucker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spôsobe určenia maximálnej výšky úhrady zdravotnej poisťovne za jednotku referenčnej dávky dietetickej potraviny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zdravotníctva Slovenskej republiky</vt:lpwstr>
  </property>
  <property fmtid="{D5CDD505-2E9C-101B-9397-08002B2CF9AE}" pid="20" name="FSC#SKEDITIONSLOVLEX@103.510:pripomienkovatelia">
    <vt:lpwstr>Ministerstvo zdravotníctva Slovenskej republiky, Ministerstvo zdravotníctva Slovenskej republiky, Ministerstvo zdravotníctva Slovenskej republiky, Ministerstvo zdravotníctva Slovenskej republiky, Ministerstvo zdravotníctva Slovenskej republiky, Ministerst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zdravotníctva Slovenskej republiky o spôsobe určenia maximálnej výšky úhrady zdravotnej poisťovne za jednotku referenčnej dávky dietetickej potraviny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S04568-2018-OL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LP/2018/139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upravená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zdravotníctva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-</vt:lpwstr>
  </property>
  <property fmtid="{D5CDD505-2E9C-101B-9397-08002B2CF9AE}" pid="66" name="FSC#SKEDITIONSLOVLEX@103.510:AttrStrListDocPropAltRiesenia">
    <vt:lpwstr>   Nie sú.</vt:lpwstr>
  </property>
  <property fmtid="{D5CDD505-2E9C-101B-9397-08002B2CF9AE}" pid="67" name="FSC#SKEDITIONSLOVLEX@103.510:AttrStrListDocPropStanoviskoGest">
    <vt:lpwstr>-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vnútra Slovenskej republiky</vt:lpwstr>
  </property>
  <property fmtid="{D5CDD505-2E9C-101B-9397-08002B2CF9AE}" pid="142" name="FSC#SKEDITIONSLOVLEX@103.510:funkciaZodpPredAkuzativ">
    <vt:lpwstr>ministrovi vnútra Slovenskej republiky</vt:lpwstr>
  </property>
  <property fmtid="{D5CDD505-2E9C-101B-9397-08002B2CF9AE}" pid="143" name="FSC#SKEDITIONSLOVLEX@103.510:funkciaZodpPredDativ">
    <vt:lpwstr>ministera vnútra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Tomáš Drucker_x000d_
minister vnútra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style="margin: 0cm 0cm 0pt; line-height: 150%; text-indent: 35.4pt;"&gt;&lt;span style="line-height: 150%; font-family: &amp;quot;Times New Roman&amp;quot;,serif; font-size: 12pt; mso-fareast-font-family: Calibri;"&gt;Návrhom vyhlášky Ministerstva zdravotníctva Slovens</vt:lpwstr>
  </property>
  <property fmtid="{D5CDD505-2E9C-101B-9397-08002B2CF9AE}" pid="150" name="FSC#SKEDITIONSLOVLEX@103.510:vytvorenedna">
    <vt:lpwstr>7. 3. 2018</vt:lpwstr>
  </property>
  <property fmtid="{D5CDD505-2E9C-101B-9397-08002B2CF9AE}" pid="151" name="FSC#COOSYSTEM@1.1:Container">
    <vt:lpwstr>COO.2178.100.11.956451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0x010100B21AB45B88CAA54C8B0E0A595310642A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31.08.2026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Mgr. Ladislava Cengelová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21. 8. 2026, 13:43</vt:lpwstr>
  </property>
  <property fmtid="{D5CDD505-2E9C-101B-9397-08002B2CF9AE}" pid="240" name="FSC#SKEDITIONREG@103.510:curruserrolegroup">
    <vt:lpwstr>B890 Odbor verejných prác a stavebného práva</vt:lpwstr>
  </property>
  <property fmtid="{D5CDD505-2E9C-101B-9397-08002B2CF9AE}" pid="241" name="FSC#SKEDITIONREG@103.510:currusersubst">
    <vt:lpwstr>Ing. Henrieta Poláková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Cengelová, Ladislava, Mgr.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B800-SBPS (B800 Sekcia bytovej politiky a stavebníctva)</vt:lpwstr>
  </property>
  <property fmtid="{D5CDD505-2E9C-101B-9397-08002B2CF9AE}" pid="452" name="FSC#COOELAK@1.1001:CreatedAt">
    <vt:lpwstr>21.08.2026</vt:lpwstr>
  </property>
  <property fmtid="{D5CDD505-2E9C-101B-9397-08002B2CF9AE}" pid="453" name="FSC#COOELAK@1.1001:OU">
    <vt:lpwstr>B800-SBPS (B800 Sekcia bytovej politiky a stavebníctva)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*COO.2178.100.11.956451*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referent 2</vt:lpwstr>
  </property>
  <property fmtid="{D5CDD505-2E9C-101B-9397-08002B2CF9AE}" pid="472" name="FSC#COOELAK@1.1001:CurrentUserEmail">
    <vt:lpwstr>henrieta.polakova@mindop.sk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