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D01D3" w14:textId="77777777" w:rsidR="007F761B" w:rsidRPr="003379F3" w:rsidRDefault="00801D47" w:rsidP="007F761B">
      <w:pPr>
        <w:jc w:val="center"/>
        <w:rPr>
          <w:b/>
          <w:bCs/>
          <w:caps/>
          <w:spacing w:val="30"/>
          <w:sz w:val="28"/>
          <w:szCs w:val="28"/>
        </w:rPr>
      </w:pPr>
      <w:r w:rsidRPr="003379F3">
        <w:rPr>
          <w:b/>
          <w:bCs/>
          <w:caps/>
          <w:spacing w:val="30"/>
          <w:sz w:val="28"/>
          <w:szCs w:val="28"/>
        </w:rPr>
        <w:t>DOLOŽKA PREDNOSTI</w:t>
      </w:r>
    </w:p>
    <w:p w14:paraId="346BB533" w14:textId="77777777" w:rsidR="007F761B" w:rsidRPr="003379F3" w:rsidRDefault="00801D47" w:rsidP="007F761B">
      <w:pPr>
        <w:jc w:val="center"/>
        <w:rPr>
          <w:b/>
          <w:bCs/>
          <w:sz w:val="28"/>
          <w:szCs w:val="28"/>
        </w:rPr>
      </w:pPr>
      <w:r w:rsidRPr="003379F3">
        <w:rPr>
          <w:b/>
          <w:bCs/>
          <w:sz w:val="28"/>
          <w:szCs w:val="28"/>
        </w:rPr>
        <w:t>medzinárodnej zmluvy pred zákonmi</w:t>
      </w:r>
    </w:p>
    <w:p w14:paraId="23132C30" w14:textId="38F0E027" w:rsidR="007F761B" w:rsidRPr="003379F3" w:rsidRDefault="00270ADC" w:rsidP="007F761B">
      <w:pPr>
        <w:jc w:val="center"/>
        <w:rPr>
          <w:b/>
          <w:bCs/>
          <w:sz w:val="28"/>
          <w:szCs w:val="28"/>
        </w:rPr>
      </w:pPr>
      <w:r w:rsidRPr="003379F3">
        <w:rPr>
          <w:b/>
          <w:bCs/>
          <w:sz w:val="28"/>
          <w:szCs w:val="28"/>
        </w:rPr>
        <w:t>(čl. 7 ods. 5 Ú</w:t>
      </w:r>
      <w:r w:rsidR="00801D47" w:rsidRPr="003379F3">
        <w:rPr>
          <w:b/>
          <w:bCs/>
          <w:sz w:val="28"/>
          <w:szCs w:val="28"/>
        </w:rPr>
        <w:t>stavy</w:t>
      </w:r>
      <w:r w:rsidRPr="003379F3">
        <w:rPr>
          <w:b/>
          <w:bCs/>
          <w:sz w:val="28"/>
          <w:szCs w:val="28"/>
        </w:rPr>
        <w:t xml:space="preserve"> Slovenskej republiky</w:t>
      </w:r>
      <w:r w:rsidR="00801D47" w:rsidRPr="003379F3">
        <w:rPr>
          <w:b/>
          <w:bCs/>
          <w:sz w:val="28"/>
          <w:szCs w:val="28"/>
        </w:rPr>
        <w:t>)</w:t>
      </w:r>
    </w:p>
    <w:p w14:paraId="3192EBEE" w14:textId="77777777" w:rsidR="007F761B" w:rsidRPr="003379F3" w:rsidRDefault="007F761B" w:rsidP="007F761B">
      <w:pPr>
        <w:jc w:val="both"/>
        <w:rPr>
          <w:b/>
          <w:bCs/>
        </w:rPr>
      </w:pPr>
    </w:p>
    <w:p w14:paraId="6C71CFAB" w14:textId="77777777" w:rsidR="0025534A" w:rsidRPr="003379F3" w:rsidRDefault="007F761B" w:rsidP="0025534A">
      <w:pPr>
        <w:numPr>
          <w:ilvl w:val="0"/>
          <w:numId w:val="1"/>
        </w:numPr>
        <w:jc w:val="both"/>
        <w:rPr>
          <w:b/>
          <w:bCs/>
        </w:rPr>
      </w:pPr>
      <w:r w:rsidRPr="003379F3">
        <w:rPr>
          <w:b/>
          <w:bCs/>
        </w:rPr>
        <w:t xml:space="preserve">Gestor zmluvy: </w:t>
      </w:r>
      <w:r w:rsidRPr="003379F3">
        <w:t>Minister</w:t>
      </w:r>
      <w:r w:rsidR="00B6128F" w:rsidRPr="003379F3">
        <w:t xml:space="preserve">stvo </w:t>
      </w:r>
      <w:r w:rsidR="002111C3" w:rsidRPr="003379F3">
        <w:t>financií</w:t>
      </w:r>
      <w:r w:rsidRPr="003379F3">
        <w:t xml:space="preserve"> Slovenskej republiky</w:t>
      </w:r>
    </w:p>
    <w:p w14:paraId="6538B487" w14:textId="77777777" w:rsidR="0025534A" w:rsidRPr="003379F3" w:rsidRDefault="0025534A" w:rsidP="0025534A">
      <w:pPr>
        <w:ind w:left="283"/>
        <w:jc w:val="both"/>
        <w:rPr>
          <w:b/>
          <w:bCs/>
        </w:rPr>
      </w:pPr>
    </w:p>
    <w:p w14:paraId="4B727DFA" w14:textId="18BC7550" w:rsidR="00CD7831" w:rsidRPr="003379F3" w:rsidRDefault="007F761B" w:rsidP="00C805CA">
      <w:pPr>
        <w:numPr>
          <w:ilvl w:val="0"/>
          <w:numId w:val="1"/>
        </w:numPr>
        <w:jc w:val="both"/>
        <w:rPr>
          <w:b/>
          <w:bCs/>
        </w:rPr>
      </w:pPr>
      <w:r w:rsidRPr="003379F3">
        <w:rPr>
          <w:b/>
          <w:bCs/>
        </w:rPr>
        <w:t xml:space="preserve">Názov zmluvy: </w:t>
      </w:r>
      <w:r w:rsidR="00EC773D" w:rsidRPr="003379F3">
        <w:t xml:space="preserve">Dohoda </w:t>
      </w:r>
      <w:r w:rsidR="0062483E" w:rsidRPr="003379F3">
        <w:t xml:space="preserve">medzi Azerbajdžanskou republikou a Slovenskou republikou o podpore a vzájomnej ochrane investícií  </w:t>
      </w:r>
      <w:r w:rsidR="00723FC0" w:rsidRPr="003379F3">
        <w:t xml:space="preserve">(ďalej len </w:t>
      </w:r>
      <w:r w:rsidR="00723FC0" w:rsidRPr="003379F3">
        <w:rPr>
          <w:i/>
        </w:rPr>
        <w:t>„</w:t>
      </w:r>
      <w:r w:rsidR="0062483E" w:rsidRPr="003379F3">
        <w:rPr>
          <w:i/>
        </w:rPr>
        <w:t>D</w:t>
      </w:r>
      <w:r w:rsidR="00723FC0" w:rsidRPr="003379F3">
        <w:rPr>
          <w:i/>
        </w:rPr>
        <w:t>ohoda“</w:t>
      </w:r>
      <w:r w:rsidR="00723FC0" w:rsidRPr="003379F3">
        <w:t>)</w:t>
      </w:r>
      <w:r w:rsidR="0062483E" w:rsidRPr="003379F3">
        <w:t>.</w:t>
      </w:r>
    </w:p>
    <w:p w14:paraId="0257BEFC" w14:textId="77777777" w:rsidR="000B16BB" w:rsidRPr="003379F3" w:rsidRDefault="000B16BB" w:rsidP="00C805CA">
      <w:pPr>
        <w:pStyle w:val="Normlnywebov"/>
        <w:spacing w:before="0" w:beforeAutospacing="0" w:after="0" w:afterAutospacing="0"/>
        <w:jc w:val="both"/>
      </w:pPr>
    </w:p>
    <w:p w14:paraId="234D0836" w14:textId="47A467D8" w:rsidR="00EC773D" w:rsidRPr="003379F3" w:rsidRDefault="00801D47" w:rsidP="00C805CA">
      <w:pPr>
        <w:numPr>
          <w:ilvl w:val="0"/>
          <w:numId w:val="1"/>
        </w:numPr>
        <w:jc w:val="both"/>
        <w:rPr>
          <w:bCs/>
        </w:rPr>
      </w:pPr>
      <w:r w:rsidRPr="003379F3">
        <w:rPr>
          <w:b/>
          <w:bCs/>
        </w:rPr>
        <w:t xml:space="preserve">Účel a predmet zmluvy a jeho úprava v právnom poriadku Slovenskej republiky: </w:t>
      </w:r>
    </w:p>
    <w:p w14:paraId="22F7025D" w14:textId="13DD3AF1" w:rsidR="0062483E" w:rsidRPr="003379F3" w:rsidRDefault="0062483E" w:rsidP="003379F3">
      <w:pPr>
        <w:ind w:left="283"/>
        <w:jc w:val="both"/>
      </w:pPr>
      <w:r w:rsidRPr="003379F3">
        <w:t xml:space="preserve">Účelom Dohody je zintenzívniť tok kapitálu medzi signatárskymi štátmi Dohody, zatraktívniť podnikateľské prostredie v oboch štátoch a zároveň zabezpečiť ochranu zahraničného investora a jeho investície v </w:t>
      </w:r>
      <w:r w:rsidR="00CF0B8D" w:rsidRPr="003379F3">
        <w:t>h</w:t>
      </w:r>
      <w:r w:rsidR="00CF0B8D">
        <w:t>ostiteľskej</w:t>
      </w:r>
      <w:r w:rsidR="00CF0B8D" w:rsidRPr="003379F3">
        <w:t xml:space="preserve"> </w:t>
      </w:r>
      <w:r w:rsidRPr="003379F3">
        <w:t>krajine v prípade neželaných opatrení zo strany štátu a jeho inštitúcií napr. vo forme nezákonného vyvlastnenia. Predmet Dohody do veľkej mieri kopíruje novodobú investičnú stratégiu EÚ a národné záujmy SR a jej skúsenost</w:t>
      </w:r>
      <w:r w:rsidR="002C7FD8">
        <w:t>i</w:t>
      </w:r>
      <w:r w:rsidRPr="003379F3">
        <w:t xml:space="preserve"> a poznatky z režimu ochrany zahraničných investícií. </w:t>
      </w:r>
    </w:p>
    <w:p w14:paraId="7922643A" w14:textId="77777777" w:rsidR="0062483E" w:rsidRPr="003379F3" w:rsidRDefault="0062483E" w:rsidP="0062483E">
      <w:pPr>
        <w:jc w:val="both"/>
      </w:pPr>
    </w:p>
    <w:p w14:paraId="376BF8FC" w14:textId="41622F62" w:rsidR="0062483E" w:rsidRPr="003379F3" w:rsidRDefault="0062483E" w:rsidP="003379F3">
      <w:pPr>
        <w:ind w:left="283"/>
        <w:jc w:val="both"/>
      </w:pPr>
      <w:r w:rsidRPr="003379F3">
        <w:t>Predmetná Dohoda obsahuje tak hmotnoprávne</w:t>
      </w:r>
      <w:r w:rsidR="002C7FD8">
        <w:t>,</w:t>
      </w:r>
      <w:r w:rsidRPr="003379F3">
        <w:t xml:space="preserve"> ako aj procesnoprávne štandardy ochrany zahraničných investícií, pričom reflektuje na intenzívny vývoj v tejto oblasti v posledných rokoch. Medzi hmotnoprávne štandardy môžeme zaradiť záväzok hostiteľského štátu na spravodlivé zaobchádzanie, dodržiavanie režimu národného zaobchádzania, doložku najvyšších výhod, ochranu pred diskriminačnými opatreniami</w:t>
      </w:r>
      <w:r w:rsidR="002C7FD8">
        <w:t>,</w:t>
      </w:r>
      <w:r w:rsidRPr="003379F3">
        <w:t xml:space="preserve"> či nezákonným vyvlastnením, atď. Uvedené štandardy minimalizujú riziko protichodných arbitrážnych rozhodnutí, prispievajú k lepšej informovanosti a vyššej istote tak pre zahraničných investorov</w:t>
      </w:r>
      <w:r w:rsidR="002C7FD8">
        <w:t>,</w:t>
      </w:r>
      <w:r w:rsidRPr="003379F3">
        <w:t xml:space="preserve"> ako aj pre hostiteľské štáty. </w:t>
      </w:r>
    </w:p>
    <w:p w14:paraId="443BB563" w14:textId="77777777" w:rsidR="0062483E" w:rsidRPr="003379F3" w:rsidRDefault="0062483E" w:rsidP="0062483E">
      <w:pPr>
        <w:jc w:val="both"/>
      </w:pPr>
    </w:p>
    <w:p w14:paraId="41AA68A3" w14:textId="1AA85F8B" w:rsidR="0062483E" w:rsidRPr="003379F3" w:rsidRDefault="0062483E" w:rsidP="003379F3">
      <w:pPr>
        <w:ind w:left="283"/>
        <w:jc w:val="both"/>
      </w:pPr>
      <w:r w:rsidRPr="003379F3">
        <w:t xml:space="preserve">Obsiahnutý mechanizmus riešenia sporov medzi investorom a štátom možno charakterizovať ako moderný, transparentný a vyvážený prostriedok riešenia prípadných investičných sporov medzi investorom a hostiteľskou krajinou. Cieľom úpravy tohto mechanizmu je okrem iného </w:t>
      </w:r>
      <w:proofErr w:type="spellStart"/>
      <w:r w:rsidRPr="003379F3">
        <w:t>depolitizovať</w:t>
      </w:r>
      <w:proofErr w:type="spellEnd"/>
      <w:r w:rsidRPr="003379F3">
        <w:t xml:space="preserve"> prípadné spory medzi investorom a štátom. Mechanizmus obsahuje prísnejšie pravidlá ohľadom možného konfliktu záujmov rozhodcov, zrýchlené konanie v prípade tzv. nepodložených </w:t>
      </w:r>
      <w:r w:rsidR="00CF0B8D">
        <w:t>žalôb</w:t>
      </w:r>
      <w:r w:rsidRPr="003379F3">
        <w:t xml:space="preserve">, prevenciu paralelných sporov, kladie väčší dôraz na poskytovanie pravdivých informácií zo strany investora vrátane informácií o financovaní sporu zo strany tretej osoby. </w:t>
      </w:r>
    </w:p>
    <w:p w14:paraId="417D0E9B" w14:textId="77777777" w:rsidR="0062483E" w:rsidRPr="003379F3" w:rsidRDefault="0062483E" w:rsidP="0062483E">
      <w:pPr>
        <w:jc w:val="both"/>
      </w:pPr>
    </w:p>
    <w:p w14:paraId="75A61E88" w14:textId="70A5FA08" w:rsidR="0062483E" w:rsidRPr="003379F3" w:rsidRDefault="0062483E" w:rsidP="003379F3">
      <w:pPr>
        <w:ind w:left="283"/>
        <w:jc w:val="both"/>
      </w:pPr>
      <w:r w:rsidRPr="003379F3">
        <w:t>Dohoda rešpektuje príslušné právo EÚ, ktoré sa týka oblasti investícií</w:t>
      </w:r>
      <w:r w:rsidR="002C7FD8">
        <w:t>,</w:t>
      </w:r>
      <w:r w:rsidRPr="003379F3">
        <w:t xml:space="preserve"> ako aj aktuálnu investičnú stratégiu EÚ. Podľa Dohody sa akákoľvek investičná arbitráž proti Slovenskej republike bude viesť podľa Pravidiel </w:t>
      </w:r>
      <w:proofErr w:type="spellStart"/>
      <w:r w:rsidRPr="003379F3">
        <w:t>transparetnosti</w:t>
      </w:r>
      <w:proofErr w:type="spellEnd"/>
      <w:r w:rsidRPr="003379F3">
        <w:t xml:space="preserve"> UNCITRAL. Dohoda ďalej predpokladá vznik mnohostranného investičného súdu, ku ktorému môžu zmluvné strany v budúcnosti pristúpiť. </w:t>
      </w:r>
    </w:p>
    <w:p w14:paraId="00EE3987" w14:textId="77777777" w:rsidR="0062483E" w:rsidRPr="003379F3" w:rsidRDefault="0062483E" w:rsidP="0062483E">
      <w:pPr>
        <w:jc w:val="both"/>
      </w:pPr>
    </w:p>
    <w:p w14:paraId="797A0EC8" w14:textId="3AFEAA39" w:rsidR="0062483E" w:rsidRPr="003379F3" w:rsidRDefault="0062483E" w:rsidP="007E1E03">
      <w:pPr>
        <w:ind w:firstLine="283"/>
        <w:jc w:val="both"/>
      </w:pPr>
      <w:r w:rsidRPr="007E1E03">
        <w:rPr>
          <w:u w:val="single"/>
        </w:rPr>
        <w:t xml:space="preserve">Predmet </w:t>
      </w:r>
      <w:r w:rsidR="007E1E03" w:rsidRPr="007E1E03">
        <w:rPr>
          <w:u w:val="single"/>
        </w:rPr>
        <w:t xml:space="preserve">Dohody </w:t>
      </w:r>
      <w:r w:rsidRPr="007E1E03">
        <w:rPr>
          <w:u w:val="single"/>
        </w:rPr>
        <w:t xml:space="preserve">je v právnom poriadku SR upravený: </w:t>
      </w:r>
    </w:p>
    <w:p w14:paraId="5A9610E1" w14:textId="77777777" w:rsidR="0062483E" w:rsidRPr="003379F3" w:rsidRDefault="0062483E" w:rsidP="007E1E03">
      <w:pPr>
        <w:ind w:firstLine="283"/>
        <w:jc w:val="both"/>
      </w:pPr>
      <w:r w:rsidRPr="003379F3">
        <w:t xml:space="preserve">• v zákone č. 40/1964 Zb. Občiansky zákonník v znení neskorších predpisov, </w:t>
      </w:r>
    </w:p>
    <w:p w14:paraId="4A127C40" w14:textId="77777777" w:rsidR="0062483E" w:rsidRPr="003379F3" w:rsidRDefault="0062483E" w:rsidP="007E1E03">
      <w:pPr>
        <w:ind w:firstLine="283"/>
        <w:jc w:val="both"/>
      </w:pPr>
      <w:r w:rsidRPr="003379F3">
        <w:t xml:space="preserve">• v zákone č. 530/1990 Zb. o dlhopisoch v znení neskorších predpisov, </w:t>
      </w:r>
    </w:p>
    <w:p w14:paraId="42358E66" w14:textId="77777777" w:rsidR="0062483E" w:rsidRPr="003379F3" w:rsidRDefault="0062483E" w:rsidP="007E1E03">
      <w:pPr>
        <w:ind w:firstLine="283"/>
        <w:jc w:val="both"/>
      </w:pPr>
      <w:r w:rsidRPr="003379F3">
        <w:t xml:space="preserve">• v zákone č. 513/1991 Zb. Obchodný zákonník v znení neskorších predpisov, </w:t>
      </w:r>
    </w:p>
    <w:p w14:paraId="1BA4AF28" w14:textId="77777777" w:rsidR="0062483E" w:rsidRPr="003379F3" w:rsidRDefault="0062483E" w:rsidP="007E1E03">
      <w:pPr>
        <w:ind w:left="283"/>
        <w:jc w:val="both"/>
      </w:pPr>
      <w:r w:rsidRPr="003379F3">
        <w:t xml:space="preserve">• v zákone č. 202/1995 Z. z. devízový zákon a zákon, ktorým sa mení a dopĺňa zákon Slovenskej národnej rady č. 372/1990 Zb. o priestupkoch v znení neskorších predpisov v znení neskorších predpisov, </w:t>
      </w:r>
    </w:p>
    <w:p w14:paraId="17E04BAE" w14:textId="77777777" w:rsidR="0062483E" w:rsidRPr="003379F3" w:rsidRDefault="0062483E" w:rsidP="007E1E03">
      <w:pPr>
        <w:ind w:firstLine="283"/>
        <w:jc w:val="both"/>
      </w:pPr>
      <w:r w:rsidRPr="003379F3">
        <w:t xml:space="preserve">• v zákone č. 18/1996 Z. z. o cenách v znení neskorších predpisov, </w:t>
      </w:r>
    </w:p>
    <w:p w14:paraId="12C403E4" w14:textId="77777777" w:rsidR="0062483E" w:rsidRPr="003379F3" w:rsidRDefault="0062483E" w:rsidP="007E1E03">
      <w:pPr>
        <w:ind w:left="283"/>
        <w:jc w:val="both"/>
      </w:pPr>
      <w:r w:rsidRPr="003379F3">
        <w:t xml:space="preserve">• v zákone č. 118/1996 Z. z. o ochrane vkladov a o zmene a doplnení niektorých zákonov v znení neskorších predpisov, </w:t>
      </w:r>
    </w:p>
    <w:p w14:paraId="04D605B8" w14:textId="77777777" w:rsidR="0062483E" w:rsidRPr="003379F3" w:rsidRDefault="0062483E" w:rsidP="007E1E03">
      <w:pPr>
        <w:ind w:firstLine="283"/>
        <w:jc w:val="both"/>
      </w:pPr>
      <w:r w:rsidRPr="003379F3">
        <w:t xml:space="preserve">• v zákone č. 231/1999 Z. z. o štátnej pomoci v znení neskorších predpisov, </w:t>
      </w:r>
    </w:p>
    <w:p w14:paraId="21A606B0" w14:textId="77777777" w:rsidR="0062483E" w:rsidRPr="003379F3" w:rsidRDefault="0062483E" w:rsidP="003379F3">
      <w:pPr>
        <w:ind w:left="283"/>
        <w:jc w:val="both"/>
      </w:pPr>
      <w:r w:rsidRPr="003379F3">
        <w:lastRenderedPageBreak/>
        <w:t xml:space="preserve">• v zákone č. 136/2001 Z. z. o ochrane hospodárskej súťaže a o zmene a doplnení zákona Slovenskej národnej rady č. 347/1990 Zb. o organizácii ministerstiev a ostatných ústredných orgánov štátnej správy Slovenskej republiky v znení neskorších predpisov v znení neskorších predpisov, </w:t>
      </w:r>
    </w:p>
    <w:p w14:paraId="795B532B" w14:textId="77777777" w:rsidR="0062483E" w:rsidRPr="003379F3" w:rsidRDefault="0062483E" w:rsidP="003379F3">
      <w:pPr>
        <w:ind w:left="283"/>
        <w:jc w:val="both"/>
      </w:pPr>
      <w:r w:rsidRPr="003379F3">
        <w:t xml:space="preserve">• v zákone č. 483/2001 Z. z. o bankách a o zmene a doplnení niektorých zákonov v znení neskorších predpisov, </w:t>
      </w:r>
    </w:p>
    <w:p w14:paraId="3F929288" w14:textId="77777777" w:rsidR="0062483E" w:rsidRPr="003379F3" w:rsidRDefault="0062483E" w:rsidP="003379F3">
      <w:pPr>
        <w:ind w:left="283"/>
        <w:jc w:val="both"/>
      </w:pPr>
      <w:r w:rsidRPr="003379F3">
        <w:t xml:space="preserve">• v zákone č. 566/2001 Z. z. o cenných papieroch a investičných službách a o zmene a doplnení niektorých zákonov (zákon o cenných papieroch) v znení neskorších predpisov, </w:t>
      </w:r>
    </w:p>
    <w:p w14:paraId="750C3342" w14:textId="77777777" w:rsidR="0062483E" w:rsidRPr="003379F3" w:rsidRDefault="0062483E" w:rsidP="003379F3">
      <w:pPr>
        <w:ind w:left="283"/>
        <w:jc w:val="both"/>
      </w:pPr>
      <w:r w:rsidRPr="003379F3">
        <w:t>• č. 575/2001 Z. z. o organizácii činnosti vlády a organizácii ústrednej štátnej správy v znení neskorších predpisov,</w:t>
      </w:r>
    </w:p>
    <w:p w14:paraId="70177298" w14:textId="77777777" w:rsidR="0062483E" w:rsidRPr="003379F3" w:rsidRDefault="0062483E" w:rsidP="003379F3">
      <w:pPr>
        <w:ind w:left="283"/>
        <w:jc w:val="both"/>
      </w:pPr>
      <w:r w:rsidRPr="003379F3">
        <w:t xml:space="preserve">• v zákone č. 594/2003 Z. z. o kolektívnom investovaní a o zmene a doplnení niektorých zákonov v znení neskorších predpisov, </w:t>
      </w:r>
    </w:p>
    <w:p w14:paraId="4E9428BB" w14:textId="77777777" w:rsidR="0062483E" w:rsidRPr="003379F3" w:rsidRDefault="0062483E" w:rsidP="003379F3">
      <w:pPr>
        <w:ind w:left="283"/>
        <w:jc w:val="both"/>
      </w:pPr>
      <w:r w:rsidRPr="003379F3">
        <w:t xml:space="preserve">• v zákone č. 650/2004 Z. z. o doplnkovom dôchodkovom sporení a o zmene a doplnení niektorých zákonov v znení neskorších predpisov, </w:t>
      </w:r>
    </w:p>
    <w:p w14:paraId="24EB5CFC" w14:textId="77777777" w:rsidR="0062483E" w:rsidRPr="003379F3" w:rsidRDefault="0062483E" w:rsidP="003379F3">
      <w:pPr>
        <w:ind w:left="283"/>
        <w:jc w:val="both"/>
      </w:pPr>
      <w:r w:rsidRPr="003379F3">
        <w:t xml:space="preserve">• v zákone č. 561/2007 Z. z. o investičnej pomoci a o zmene a doplnení niektorých zákonov v znení neskorších predpisov,  </w:t>
      </w:r>
    </w:p>
    <w:p w14:paraId="745AFB39" w14:textId="77777777" w:rsidR="0062483E" w:rsidRPr="003379F3" w:rsidRDefault="0062483E" w:rsidP="003379F3">
      <w:pPr>
        <w:ind w:left="283"/>
        <w:jc w:val="both"/>
      </w:pPr>
      <w:r w:rsidRPr="003379F3">
        <w:t xml:space="preserve">• v zákone č. 8/2008 Z. z. o poisťovníctve a o zmene a doplnený niektorých zákonov v znení neskorších predpisov, </w:t>
      </w:r>
    </w:p>
    <w:p w14:paraId="6164A514" w14:textId="77777777" w:rsidR="0062483E" w:rsidRPr="003379F3" w:rsidRDefault="0062483E" w:rsidP="003379F3">
      <w:pPr>
        <w:ind w:left="283"/>
        <w:jc w:val="both"/>
      </w:pPr>
      <w:r w:rsidRPr="003379F3">
        <w:t xml:space="preserve">• v zákone č. 297/2008 Z. z. o ochrane pred legalizáciou príjmov z trestnej činnosti a o ochrane pred financovaním terorizmu a o zmene a doplnení niektorých zákonov v znení neskorších predpisov, </w:t>
      </w:r>
    </w:p>
    <w:p w14:paraId="6D1DD557" w14:textId="77777777" w:rsidR="0062483E" w:rsidRPr="003379F3" w:rsidRDefault="0062483E" w:rsidP="003379F3">
      <w:pPr>
        <w:ind w:left="283"/>
        <w:jc w:val="both"/>
      </w:pPr>
      <w:r w:rsidRPr="003379F3">
        <w:t xml:space="preserve">• v zákone č. 539/2008 Z. z. o podpore regionálneho rozvoja v znení zákona č. 309/2014 Z. z., </w:t>
      </w:r>
    </w:p>
    <w:p w14:paraId="586575CE" w14:textId="7F46DB96" w:rsidR="00FA1971" w:rsidRPr="003379F3" w:rsidRDefault="0062483E" w:rsidP="003379F3">
      <w:pPr>
        <w:ind w:left="283"/>
        <w:jc w:val="both"/>
      </w:pPr>
      <w:r w:rsidRPr="003379F3">
        <w:t>• v zákone č. 492/2009 Z. z. o platobných službách a o zmene a doplnení niektorých zákonov v znení neskorších predpisov</w:t>
      </w:r>
      <w:r w:rsidR="007E1E03">
        <w:t>.</w:t>
      </w:r>
    </w:p>
    <w:p w14:paraId="3A31A6F7" w14:textId="77777777" w:rsidR="0062483E" w:rsidRPr="003379F3" w:rsidRDefault="0062483E" w:rsidP="0062483E">
      <w:pPr>
        <w:jc w:val="both"/>
        <w:rPr>
          <w:highlight w:val="yellow"/>
        </w:rPr>
      </w:pPr>
    </w:p>
    <w:p w14:paraId="47653960" w14:textId="77777777" w:rsidR="00723FC0" w:rsidRPr="003379F3" w:rsidRDefault="00FA1971" w:rsidP="00C805CA">
      <w:pPr>
        <w:numPr>
          <w:ilvl w:val="0"/>
          <w:numId w:val="1"/>
        </w:numPr>
        <w:jc w:val="both"/>
      </w:pPr>
      <w:r w:rsidRPr="003379F3">
        <w:rPr>
          <w:b/>
        </w:rPr>
        <w:t>Priama úprava práv alebo povinností fyzických osôb alebo právnických osôb</w:t>
      </w:r>
      <w:r w:rsidRPr="003379F3">
        <w:t>:</w:t>
      </w:r>
    </w:p>
    <w:p w14:paraId="2389EE6E" w14:textId="2E5F0F77" w:rsidR="006B5A9C" w:rsidRPr="003379F3" w:rsidRDefault="006B5A9C" w:rsidP="00C805CA">
      <w:pPr>
        <w:ind w:left="283"/>
        <w:jc w:val="both"/>
        <w:rPr>
          <w:b/>
        </w:rPr>
      </w:pPr>
      <w:r w:rsidRPr="003379F3">
        <w:rPr>
          <w:bCs/>
        </w:rPr>
        <w:t>Dohoda v</w:t>
      </w:r>
      <w:r w:rsidR="0062483E" w:rsidRPr="003379F3">
        <w:rPr>
          <w:bCs/>
        </w:rPr>
        <w:t> </w:t>
      </w:r>
      <w:r w:rsidRPr="003379F3">
        <w:rPr>
          <w:bCs/>
        </w:rPr>
        <w:t>čl</w:t>
      </w:r>
      <w:r w:rsidR="0062483E" w:rsidRPr="003379F3">
        <w:rPr>
          <w:bCs/>
        </w:rPr>
        <w:t>ánkoch 3, 6, 7, 8, 9, 10, 13, 22, 23, 24, 25, 29, 34 a 35</w:t>
      </w:r>
      <w:r w:rsidRPr="003379F3">
        <w:rPr>
          <w:bCs/>
        </w:rPr>
        <w:t xml:space="preserve"> priamo zakladá práva alebo povinnosti fyzických alebo právnických osôb.</w:t>
      </w:r>
    </w:p>
    <w:p w14:paraId="1B14C46F" w14:textId="77777777" w:rsidR="006B5A9C" w:rsidRPr="003379F3" w:rsidRDefault="006B5A9C" w:rsidP="00C805CA">
      <w:pPr>
        <w:ind w:left="283"/>
        <w:jc w:val="both"/>
        <w:rPr>
          <w:b/>
        </w:rPr>
      </w:pPr>
    </w:p>
    <w:p w14:paraId="689C432A" w14:textId="7D8CBBFD" w:rsidR="00FA1971" w:rsidRPr="003379F3" w:rsidRDefault="00801D47" w:rsidP="00C805CA">
      <w:pPr>
        <w:numPr>
          <w:ilvl w:val="0"/>
          <w:numId w:val="1"/>
        </w:numPr>
        <w:jc w:val="both"/>
        <w:rPr>
          <w:b/>
        </w:rPr>
      </w:pPr>
      <w:r w:rsidRPr="003379F3">
        <w:rPr>
          <w:b/>
        </w:rPr>
        <w:t>Úprava predmetu medzinárodnej zmluvy v práve EÚ:</w:t>
      </w:r>
    </w:p>
    <w:p w14:paraId="54320722" w14:textId="46350D3D" w:rsidR="009D5717" w:rsidRPr="003379F3" w:rsidRDefault="009D5717" w:rsidP="00C805CA">
      <w:pPr>
        <w:ind w:left="284" w:hanging="1"/>
        <w:jc w:val="both"/>
      </w:pPr>
      <w:r w:rsidRPr="003379F3">
        <w:t xml:space="preserve">ZFEÚ v čl. 207 ods. 1 zahŕňa „priame zahraničné investície“ do rozsahu spoločnej obchodnej politiky. Keďže spoločná obchodná politika patrí podľa čl. 3 ods. 1 písm. e) ZFEÚ do výlučnej právomoci EÚ, členské štáty môžu v tejto oblasti konať len na základe splnomocnenia EÚ. V nadväznosti na túto zmenu kompetenčného rámca bolo prijaté nariadenie Európskeho parlamentu a Rady (EÚ) č. 1219/2012 z 12. decembra 2012, ktorým sa ustanovujú prechodné opatrenia pre bilaterálne investičné dohody medzi členskými štátmi a tretími krajinami. Nariadenie upravuje najmä status existujúcich dohôd podľa práva EÚ a podmienky, za ktorých môžu členské štáty takéto dohody zachovať, meniť alebo uzatvárať nové </w:t>
      </w:r>
      <w:r w:rsidR="00F56EE0" w:rsidRPr="003379F3">
        <w:t>d</w:t>
      </w:r>
      <w:r w:rsidRPr="003379F3">
        <w:t>ohody.</w:t>
      </w:r>
    </w:p>
    <w:p w14:paraId="27C93A80" w14:textId="77777777" w:rsidR="00671A60" w:rsidRPr="003379F3" w:rsidRDefault="00671A60" w:rsidP="00C805CA">
      <w:pPr>
        <w:ind w:left="284" w:hanging="1"/>
        <w:jc w:val="both"/>
      </w:pPr>
    </w:p>
    <w:p w14:paraId="6D4FBF05" w14:textId="1750280F" w:rsidR="00671A60" w:rsidRPr="003379F3" w:rsidRDefault="00671A60" w:rsidP="00C805CA">
      <w:pPr>
        <w:ind w:left="284" w:hanging="1"/>
        <w:jc w:val="both"/>
      </w:pPr>
      <w:r w:rsidRPr="003379F3">
        <w:t xml:space="preserve">Ustanovenia Dohody sú v súlade so ZFEÚ, najmä s ustanoveniami o voľnom pohybe kapitálu a platieb podľa článkov 63 až 66 ZFEÚ, pričom ustanovenia </w:t>
      </w:r>
      <w:r w:rsidR="00F56EE0" w:rsidRPr="003379F3">
        <w:t>D</w:t>
      </w:r>
      <w:r w:rsidRPr="003379F3">
        <w:t xml:space="preserve">ohody o prevodoch a dočasných ochranných opatreniach sa uplatňujú s prihliadnutím na relevantné opatrenia podľa článkov 66, 143 a 144 ZFEÚ. Súlad </w:t>
      </w:r>
      <w:r w:rsidR="00F56EE0" w:rsidRPr="003379F3">
        <w:t>D</w:t>
      </w:r>
      <w:r w:rsidRPr="003379F3">
        <w:t xml:space="preserve">ohody s právom EÚ zároveň výslovne potvrdzuje článok 2 ods. 4 </w:t>
      </w:r>
      <w:r w:rsidR="00F56EE0" w:rsidRPr="003379F3">
        <w:t>D</w:t>
      </w:r>
      <w:r w:rsidRPr="003379F3">
        <w:t xml:space="preserve">ohody, podľa ktorého sa </w:t>
      </w:r>
      <w:r w:rsidR="00F56EE0" w:rsidRPr="003379F3">
        <w:t>D</w:t>
      </w:r>
      <w:r w:rsidRPr="003379F3">
        <w:t>ohoda nesmie vykladať spôsobom, ktorý by ovplyvnil záväzky Slovenskej republiky vyplývajúce z práva EÚ.</w:t>
      </w:r>
    </w:p>
    <w:p w14:paraId="6FCD8D84" w14:textId="77777777" w:rsidR="00C27753" w:rsidRPr="003379F3" w:rsidRDefault="00C27753" w:rsidP="00C805CA">
      <w:pPr>
        <w:ind w:left="284" w:hanging="1"/>
        <w:jc w:val="both"/>
      </w:pPr>
    </w:p>
    <w:p w14:paraId="4A203986" w14:textId="77777777" w:rsidR="00723FC0" w:rsidRPr="003379F3" w:rsidRDefault="00801D47" w:rsidP="00C805CA">
      <w:pPr>
        <w:numPr>
          <w:ilvl w:val="0"/>
          <w:numId w:val="1"/>
        </w:numPr>
        <w:jc w:val="both"/>
        <w:rPr>
          <w:b/>
        </w:rPr>
      </w:pPr>
      <w:r w:rsidRPr="003379F3">
        <w:rPr>
          <w:b/>
        </w:rPr>
        <w:t>Kategória zmluvy podľa čl. 7 ods. 4 Ústavy Slovenskej republiky (vyžaduje pred ratifikáciou súhlas Národnej rady Slovenskej republiky):</w:t>
      </w:r>
    </w:p>
    <w:p w14:paraId="25154104" w14:textId="3AA93E73" w:rsidR="00671A60" w:rsidRPr="003379F3" w:rsidRDefault="00723FC0" w:rsidP="00F56EE0">
      <w:pPr>
        <w:ind w:left="283"/>
        <w:jc w:val="both"/>
      </w:pPr>
      <w:r w:rsidRPr="003379F3">
        <w:lastRenderedPageBreak/>
        <w:t>Dohoda</w:t>
      </w:r>
      <w:r w:rsidR="00801D47" w:rsidRPr="003379F3">
        <w:t xml:space="preserve"> je podľa čl. 7 ods. 4 Ústavy Slovenskej republiky </w:t>
      </w:r>
      <w:r w:rsidR="00671A60" w:rsidRPr="003379F3">
        <w:t xml:space="preserve">medzinárodnou hospodárskou zmluvou všeobecnej povahy a je medzinárodnou zmluvou, ktorá priamo zakladá práva alebo povinnosti fyzických osôb alebo právnických osôb. </w:t>
      </w:r>
    </w:p>
    <w:p w14:paraId="5C0F6B08" w14:textId="77777777" w:rsidR="00F67480" w:rsidRPr="003379F3" w:rsidRDefault="00F67480" w:rsidP="00C805CA">
      <w:pPr>
        <w:numPr>
          <w:ilvl w:val="12"/>
          <w:numId w:val="0"/>
        </w:numPr>
        <w:jc w:val="both"/>
        <w:rPr>
          <w:b/>
          <w:bCs/>
        </w:rPr>
      </w:pPr>
    </w:p>
    <w:p w14:paraId="568A043F" w14:textId="77777777" w:rsidR="00723FC0" w:rsidRPr="003379F3" w:rsidRDefault="007F761B" w:rsidP="00C805CA">
      <w:pPr>
        <w:numPr>
          <w:ilvl w:val="0"/>
          <w:numId w:val="1"/>
        </w:numPr>
        <w:jc w:val="both"/>
        <w:rPr>
          <w:b/>
          <w:bCs/>
        </w:rPr>
      </w:pPr>
      <w:r w:rsidRPr="003379F3">
        <w:rPr>
          <w:b/>
          <w:bCs/>
        </w:rPr>
        <w:t>Kategória zmluvy podľa čl. 7 ods. 5 Ústavy Slovenskej republiky (má prednosť pred zákonmi):</w:t>
      </w:r>
    </w:p>
    <w:p w14:paraId="07D1C5C6" w14:textId="65E53EA8" w:rsidR="00FD6F6E" w:rsidRPr="003379F3" w:rsidRDefault="00723FC0" w:rsidP="00F56EE0">
      <w:pPr>
        <w:tabs>
          <w:tab w:val="left" w:pos="360"/>
        </w:tabs>
        <w:ind w:left="283"/>
        <w:jc w:val="both"/>
      </w:pPr>
      <w:r w:rsidRPr="003379F3">
        <w:t>Dohoda</w:t>
      </w:r>
      <w:r w:rsidR="00C805CA" w:rsidRPr="003379F3">
        <w:t xml:space="preserve"> </w:t>
      </w:r>
      <w:r w:rsidR="00801D47" w:rsidRPr="003379F3">
        <w:t xml:space="preserve"> je podľa čl. 7 ods. 5 Ústavy </w:t>
      </w:r>
      <w:r w:rsidR="00C805CA" w:rsidRPr="003379F3">
        <w:t xml:space="preserve"> </w:t>
      </w:r>
      <w:r w:rsidR="00671A60" w:rsidRPr="003379F3">
        <w:t>Slovenskej republiky</w:t>
      </w:r>
      <w:r w:rsidR="00801D47" w:rsidRPr="003379F3">
        <w:t xml:space="preserve"> </w:t>
      </w:r>
      <w:r w:rsidR="00C805CA" w:rsidRPr="003379F3">
        <w:t xml:space="preserve"> </w:t>
      </w:r>
      <w:r w:rsidR="00801D47" w:rsidRPr="003379F3">
        <w:t xml:space="preserve">medzinárodnou </w:t>
      </w:r>
      <w:r w:rsidR="00C805CA" w:rsidRPr="003379F3">
        <w:t xml:space="preserve"> </w:t>
      </w:r>
      <w:r w:rsidR="00801D47" w:rsidRPr="003379F3">
        <w:t>zmluvou</w:t>
      </w:r>
      <w:r w:rsidR="00BF3FCE" w:rsidRPr="003379F3">
        <w:t>,</w:t>
      </w:r>
      <w:r w:rsidR="00C805CA" w:rsidRPr="003379F3">
        <w:t xml:space="preserve"> </w:t>
      </w:r>
      <w:r w:rsidR="00BF3FCE" w:rsidRPr="003379F3">
        <w:t xml:space="preserve"> ktorá </w:t>
      </w:r>
      <w:r w:rsidR="00C805CA" w:rsidRPr="003379F3">
        <w:t xml:space="preserve"> </w:t>
      </w:r>
      <w:r w:rsidR="00BF3FCE" w:rsidRPr="003379F3">
        <w:t xml:space="preserve">priamo </w:t>
      </w:r>
      <w:r w:rsidR="00C805CA" w:rsidRPr="003379F3">
        <w:t xml:space="preserve"> </w:t>
      </w:r>
      <w:r w:rsidR="00BF3FCE" w:rsidRPr="003379F3">
        <w:t>zakladá</w:t>
      </w:r>
      <w:r w:rsidR="00C805CA" w:rsidRPr="003379F3">
        <w:t xml:space="preserve"> </w:t>
      </w:r>
      <w:r w:rsidR="00BF3FCE" w:rsidRPr="003379F3">
        <w:t xml:space="preserve">práva </w:t>
      </w:r>
      <w:r w:rsidR="00C805CA" w:rsidRPr="003379F3">
        <w:t xml:space="preserve"> </w:t>
      </w:r>
      <w:r w:rsidR="00BF3FCE" w:rsidRPr="003379F3">
        <w:t xml:space="preserve">alebo </w:t>
      </w:r>
      <w:r w:rsidR="00C805CA" w:rsidRPr="003379F3">
        <w:t xml:space="preserve"> </w:t>
      </w:r>
      <w:r w:rsidR="00BF3FCE" w:rsidRPr="003379F3">
        <w:t>povinnosti</w:t>
      </w:r>
      <w:r w:rsidR="00C805CA" w:rsidRPr="003379F3">
        <w:t xml:space="preserve"> </w:t>
      </w:r>
      <w:r w:rsidR="00BF3FCE" w:rsidRPr="003379F3">
        <w:t xml:space="preserve"> fyzických</w:t>
      </w:r>
      <w:r w:rsidR="00C805CA" w:rsidRPr="003379F3">
        <w:t xml:space="preserve"> </w:t>
      </w:r>
      <w:r w:rsidR="00BF3FCE" w:rsidRPr="003379F3">
        <w:t xml:space="preserve"> osôb alebo právnických osôb</w:t>
      </w:r>
      <w:r w:rsidR="00FD6F6E" w:rsidRPr="003379F3">
        <w:t xml:space="preserve">, </w:t>
      </w:r>
      <w:r w:rsidR="00FD6F6E" w:rsidRPr="003379F3">
        <w:rPr>
          <w:color w:val="000000"/>
        </w:rPr>
        <w:t xml:space="preserve">na </w:t>
      </w:r>
      <w:r w:rsidR="00C805CA" w:rsidRPr="003379F3">
        <w:rPr>
          <w:color w:val="000000"/>
        </w:rPr>
        <w:t xml:space="preserve"> </w:t>
      </w:r>
      <w:r w:rsidR="00FD6F6E" w:rsidRPr="003379F3">
        <w:rPr>
          <w:color w:val="000000"/>
        </w:rPr>
        <w:t xml:space="preserve">ktorej </w:t>
      </w:r>
      <w:r w:rsidR="00C805CA" w:rsidRPr="003379F3">
        <w:rPr>
          <w:color w:val="000000"/>
        </w:rPr>
        <w:t xml:space="preserve"> </w:t>
      </w:r>
      <w:r w:rsidR="00FD6F6E" w:rsidRPr="003379F3">
        <w:rPr>
          <w:color w:val="000000"/>
        </w:rPr>
        <w:t>vykonanie</w:t>
      </w:r>
      <w:r w:rsidR="00C805CA" w:rsidRPr="003379F3">
        <w:rPr>
          <w:color w:val="000000"/>
        </w:rPr>
        <w:t xml:space="preserve"> </w:t>
      </w:r>
      <w:r w:rsidR="00FD6F6E" w:rsidRPr="003379F3">
        <w:rPr>
          <w:color w:val="000000"/>
        </w:rPr>
        <w:t xml:space="preserve"> nie</w:t>
      </w:r>
      <w:r w:rsidR="00C805CA" w:rsidRPr="003379F3">
        <w:rPr>
          <w:color w:val="000000"/>
        </w:rPr>
        <w:t xml:space="preserve"> </w:t>
      </w:r>
      <w:r w:rsidR="00FD6F6E" w:rsidRPr="003379F3">
        <w:rPr>
          <w:color w:val="000000"/>
        </w:rPr>
        <w:t>je p</w:t>
      </w:r>
      <w:r w:rsidR="00BC554A" w:rsidRPr="003379F3">
        <w:rPr>
          <w:color w:val="000000"/>
        </w:rPr>
        <w:t>otrebný zákon.</w:t>
      </w:r>
    </w:p>
    <w:p w14:paraId="159CEB17" w14:textId="77777777" w:rsidR="00500613" w:rsidRPr="003379F3" w:rsidRDefault="00500613" w:rsidP="00C805CA">
      <w:pPr>
        <w:jc w:val="both"/>
        <w:rPr>
          <w:b/>
          <w:bCs/>
        </w:rPr>
      </w:pPr>
    </w:p>
    <w:p w14:paraId="3FF380A3" w14:textId="77777777" w:rsidR="00723FC0" w:rsidRPr="003379F3" w:rsidRDefault="007F761B" w:rsidP="00C805CA">
      <w:pPr>
        <w:numPr>
          <w:ilvl w:val="0"/>
          <w:numId w:val="1"/>
        </w:numPr>
        <w:jc w:val="both"/>
      </w:pPr>
      <w:r w:rsidRPr="003379F3">
        <w:rPr>
          <w:b/>
          <w:bCs/>
        </w:rPr>
        <w:t>Dopady prijatia medzinárodnej zmluvy, ktorá má prednosť pred zákonmi, na slovenský právny poriadok (uvedú sa právne predpisy alebo ich jednotlivé ustanovenia, ktorých sa medzinárodná zmluva týka; potreba ich zrušenia alebo adaptácie z dôvodu duplicity):</w:t>
      </w:r>
    </w:p>
    <w:p w14:paraId="1B45889A" w14:textId="35C72626" w:rsidR="00F56EE0" w:rsidRPr="003379F3" w:rsidRDefault="008B2611" w:rsidP="00C805CA">
      <w:pPr>
        <w:ind w:left="283"/>
        <w:jc w:val="both"/>
        <w:rPr>
          <w:color w:val="000000"/>
        </w:rPr>
      </w:pPr>
      <w:r w:rsidRPr="003379F3">
        <w:t xml:space="preserve">Po ratifikácii tejto </w:t>
      </w:r>
      <w:r w:rsidR="00F56EE0" w:rsidRPr="003379F3">
        <w:t>D</w:t>
      </w:r>
      <w:r w:rsidRPr="003379F3">
        <w:t xml:space="preserve">ohody všetkými zmluvnými stranami nadobúda právny účinok bez potreby zmeny vnútroštátnych právnych predpisov Slovenskej republiky. Slovenská republika bude </w:t>
      </w:r>
      <w:r w:rsidR="00F56EE0" w:rsidRPr="003379F3">
        <w:t>D</w:t>
      </w:r>
      <w:r w:rsidRPr="003379F3">
        <w:t>ohodu aplikovať na základe článku 7 ods. 2 Ústavy SR, podľa ktorého majú právne záväzné akty Európskej únie priamu prednosť pred všetkými zákonmi Slovenskej republiky.</w:t>
      </w:r>
      <w:r w:rsidR="00F56EE0" w:rsidRPr="003379F3">
        <w:rPr>
          <w:color w:val="000000"/>
        </w:rPr>
        <w:t xml:space="preserve"> </w:t>
      </w:r>
    </w:p>
    <w:p w14:paraId="7DD3274E" w14:textId="77777777" w:rsidR="00B14EB2" w:rsidRPr="003379F3" w:rsidRDefault="00B14EB2" w:rsidP="00C805CA">
      <w:pPr>
        <w:ind w:left="283"/>
        <w:jc w:val="both"/>
        <w:rPr>
          <w:color w:val="000000"/>
        </w:rPr>
      </w:pPr>
    </w:p>
    <w:p w14:paraId="145C380E" w14:textId="567CEE57" w:rsidR="0062695B" w:rsidRPr="003379F3" w:rsidRDefault="00F56EE0" w:rsidP="00C805CA">
      <w:pPr>
        <w:ind w:left="283"/>
        <w:jc w:val="both"/>
      </w:pPr>
      <w:r w:rsidRPr="003379F3">
        <w:t xml:space="preserve">Cieľom predmetnej Dohody je vytvoriť právny rámec na ochranu investorov a ich investícií, čo môže byť jedným z impulzov pre investovanie investorov jedného štátu na území druhého štátu. </w:t>
      </w:r>
      <w:r w:rsidRPr="003379F3">
        <w:br/>
      </w:r>
    </w:p>
    <w:sectPr w:rsidR="0062695B" w:rsidRPr="003379F3" w:rsidSect="00E343C0">
      <w:footerReference w:type="even" r:id="rId12"/>
      <w:footerReference w:type="default" r:id="rId13"/>
      <w:footerReference w:type="first" r:id="rId14"/>
      <w:pgSz w:w="11906" w:h="16838"/>
      <w:pgMar w:top="1134" w:right="1418" w:bottom="1134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5EB70" w14:textId="77777777" w:rsidR="00E55F2E" w:rsidRDefault="00E55F2E" w:rsidP="008B2611">
      <w:r>
        <w:separator/>
      </w:r>
    </w:p>
  </w:endnote>
  <w:endnote w:type="continuationSeparator" w:id="0">
    <w:p w14:paraId="2FE50238" w14:textId="77777777" w:rsidR="00E55F2E" w:rsidRDefault="00E55F2E" w:rsidP="008B2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6E982" w14:textId="13D56E83" w:rsidR="008B2611" w:rsidRDefault="008B2611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DFD5148" wp14:editId="50937D6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684617768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88DBB4" w14:textId="7C618BF6" w:rsidR="008B2611" w:rsidRPr="008B2611" w:rsidRDefault="008B2611" w:rsidP="008B261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261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FD5148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6B88DBB4" w14:textId="7C618BF6" w:rsidR="008B2611" w:rsidRPr="008B2611" w:rsidRDefault="008B2611" w:rsidP="008B261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B261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9FA1F" w14:textId="1AE31114" w:rsidR="008B2611" w:rsidRDefault="008B2611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412E537" wp14:editId="5B36CB37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339340170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B4E91D" w14:textId="57398695" w:rsidR="008B2611" w:rsidRPr="008B2611" w:rsidRDefault="008B2611" w:rsidP="008B261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12E537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3BB4E91D" w14:textId="57398695" w:rsidR="008B2611" w:rsidRPr="008B2611" w:rsidRDefault="008B2611" w:rsidP="008B261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3A74B" w14:textId="6EFF9747" w:rsidR="008B2611" w:rsidRDefault="008B2611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E5B8331" wp14:editId="782192E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843168808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52E3F9" w14:textId="3700C27D" w:rsidR="008B2611" w:rsidRPr="008B2611" w:rsidRDefault="008B2611" w:rsidP="008B261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261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5B8331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7052E3F9" w14:textId="3700C27D" w:rsidR="008B2611" w:rsidRPr="008B2611" w:rsidRDefault="008B2611" w:rsidP="008B261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B261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67B89" w14:textId="77777777" w:rsidR="00E55F2E" w:rsidRDefault="00E55F2E" w:rsidP="008B2611">
      <w:r>
        <w:separator/>
      </w:r>
    </w:p>
  </w:footnote>
  <w:footnote w:type="continuationSeparator" w:id="0">
    <w:p w14:paraId="25C82FFB" w14:textId="77777777" w:rsidR="00E55F2E" w:rsidRDefault="00E55F2E" w:rsidP="008B2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74B0B"/>
    <w:multiLevelType w:val="hybridMultilevel"/>
    <w:tmpl w:val="48228D02"/>
    <w:lvl w:ilvl="0" w:tplc="F6F6E3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05789"/>
    <w:multiLevelType w:val="hybridMultilevel"/>
    <w:tmpl w:val="1CB6EB58"/>
    <w:lvl w:ilvl="0" w:tplc="797C18C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  <w:sz w:val="22"/>
        <w:szCs w:val="22"/>
        <w:rtl w:val="0"/>
        <w:cs w:val="0"/>
      </w:rPr>
    </w:lvl>
    <w:lvl w:ilvl="1" w:tplc="1E864026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  <w:rtl w:val="0"/>
        <w:cs w:val="0"/>
      </w:rPr>
    </w:lvl>
    <w:lvl w:ilvl="2" w:tplc="59EE6BA0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  <w:rtl w:val="0"/>
        <w:cs w:val="0"/>
      </w:rPr>
    </w:lvl>
    <w:lvl w:ilvl="3" w:tplc="46BE41AC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  <w:rtl w:val="0"/>
        <w:cs w:val="0"/>
      </w:rPr>
    </w:lvl>
    <w:lvl w:ilvl="4" w:tplc="BF66465A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  <w:rtl w:val="0"/>
        <w:cs w:val="0"/>
      </w:rPr>
    </w:lvl>
    <w:lvl w:ilvl="5" w:tplc="671C0476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  <w:rtl w:val="0"/>
        <w:cs w:val="0"/>
      </w:rPr>
    </w:lvl>
    <w:lvl w:ilvl="6" w:tplc="8CA298F0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  <w:rtl w:val="0"/>
        <w:cs w:val="0"/>
      </w:rPr>
    </w:lvl>
    <w:lvl w:ilvl="7" w:tplc="B52E28D2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  <w:rtl w:val="0"/>
        <w:cs w:val="0"/>
      </w:rPr>
    </w:lvl>
    <w:lvl w:ilvl="8" w:tplc="8AF457F4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  <w:rtl w:val="0"/>
        <w:cs w:val="0"/>
      </w:rPr>
    </w:lvl>
  </w:abstractNum>
  <w:abstractNum w:abstractNumId="2" w15:restartNumberingAfterBreak="0">
    <w:nsid w:val="61A65696"/>
    <w:multiLevelType w:val="singleLevel"/>
    <w:tmpl w:val="2564E0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4"/>
        <w:szCs w:val="24"/>
        <w:rtl w:val="0"/>
        <w:cs w:val="0"/>
      </w:rPr>
    </w:lvl>
  </w:abstractNum>
  <w:abstractNum w:abstractNumId="3" w15:restartNumberingAfterBreak="0">
    <w:nsid w:val="707B692E"/>
    <w:multiLevelType w:val="hybridMultilevel"/>
    <w:tmpl w:val="7738309C"/>
    <w:lvl w:ilvl="0" w:tplc="231099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BC3006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AA3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A2E4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30F2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C0BB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7403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2A76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C4AB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9426982">
    <w:abstractNumId w:val="2"/>
  </w:num>
  <w:num w:numId="2" w16cid:durableId="521820274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bCs/>
          <w:i w:val="0"/>
          <w:iCs w:val="0"/>
          <w:rtl w:val="0"/>
          <w:cs w:val="0"/>
        </w:rPr>
      </w:lvl>
    </w:lvlOverride>
  </w:num>
  <w:num w:numId="3" w16cid:durableId="1784154916">
    <w:abstractNumId w:val="1"/>
  </w:num>
  <w:num w:numId="4" w16cid:durableId="1492409063">
    <w:abstractNumId w:val="3"/>
  </w:num>
  <w:num w:numId="5" w16cid:durableId="758722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A30"/>
    <w:rsid w:val="00037FB6"/>
    <w:rsid w:val="000B16BB"/>
    <w:rsid w:val="000B76AC"/>
    <w:rsid w:val="000C146A"/>
    <w:rsid w:val="000C2939"/>
    <w:rsid w:val="000D1071"/>
    <w:rsid w:val="000E34E2"/>
    <w:rsid w:val="000E63D1"/>
    <w:rsid w:val="000F44BE"/>
    <w:rsid w:val="001338D4"/>
    <w:rsid w:val="00141473"/>
    <w:rsid w:val="00143B61"/>
    <w:rsid w:val="00156325"/>
    <w:rsid w:val="001B269F"/>
    <w:rsid w:val="001E0589"/>
    <w:rsid w:val="002111C3"/>
    <w:rsid w:val="002226B0"/>
    <w:rsid w:val="00222F58"/>
    <w:rsid w:val="002271C4"/>
    <w:rsid w:val="0025534A"/>
    <w:rsid w:val="00270ADC"/>
    <w:rsid w:val="00290398"/>
    <w:rsid w:val="002C7FD8"/>
    <w:rsid w:val="002E4834"/>
    <w:rsid w:val="00317B2C"/>
    <w:rsid w:val="003379F3"/>
    <w:rsid w:val="0034136D"/>
    <w:rsid w:val="003448F7"/>
    <w:rsid w:val="0038029D"/>
    <w:rsid w:val="003A5A94"/>
    <w:rsid w:val="003E1FEC"/>
    <w:rsid w:val="003F7B72"/>
    <w:rsid w:val="0040221B"/>
    <w:rsid w:val="00446A30"/>
    <w:rsid w:val="004E006D"/>
    <w:rsid w:val="004E027A"/>
    <w:rsid w:val="00500613"/>
    <w:rsid w:val="005039BB"/>
    <w:rsid w:val="0051479A"/>
    <w:rsid w:val="005477EC"/>
    <w:rsid w:val="00555D2C"/>
    <w:rsid w:val="00564EA9"/>
    <w:rsid w:val="00565B8E"/>
    <w:rsid w:val="00583563"/>
    <w:rsid w:val="005940DD"/>
    <w:rsid w:val="005D073B"/>
    <w:rsid w:val="005D5023"/>
    <w:rsid w:val="00600B94"/>
    <w:rsid w:val="00620C75"/>
    <w:rsid w:val="0062483E"/>
    <w:rsid w:val="0062695B"/>
    <w:rsid w:val="00664439"/>
    <w:rsid w:val="00671A60"/>
    <w:rsid w:val="006B3588"/>
    <w:rsid w:val="006B577C"/>
    <w:rsid w:val="006B5A9C"/>
    <w:rsid w:val="006B61A9"/>
    <w:rsid w:val="006D6E89"/>
    <w:rsid w:val="006E4D0B"/>
    <w:rsid w:val="007127FE"/>
    <w:rsid w:val="00723FC0"/>
    <w:rsid w:val="00724850"/>
    <w:rsid w:val="00753688"/>
    <w:rsid w:val="00767B30"/>
    <w:rsid w:val="007720D8"/>
    <w:rsid w:val="0078475F"/>
    <w:rsid w:val="007B5B76"/>
    <w:rsid w:val="007C581D"/>
    <w:rsid w:val="007D0631"/>
    <w:rsid w:val="007E1E03"/>
    <w:rsid w:val="007F761B"/>
    <w:rsid w:val="00801D47"/>
    <w:rsid w:val="0084234E"/>
    <w:rsid w:val="00874467"/>
    <w:rsid w:val="008774F1"/>
    <w:rsid w:val="008864B1"/>
    <w:rsid w:val="008B2611"/>
    <w:rsid w:val="008C6B1C"/>
    <w:rsid w:val="008E4A08"/>
    <w:rsid w:val="009104B0"/>
    <w:rsid w:val="009135F6"/>
    <w:rsid w:val="00941E00"/>
    <w:rsid w:val="009C3788"/>
    <w:rsid w:val="009D5717"/>
    <w:rsid w:val="009E2C40"/>
    <w:rsid w:val="00A1314F"/>
    <w:rsid w:val="00A30DFD"/>
    <w:rsid w:val="00A64488"/>
    <w:rsid w:val="00A815E8"/>
    <w:rsid w:val="00A86FDA"/>
    <w:rsid w:val="00A963A3"/>
    <w:rsid w:val="00AC0523"/>
    <w:rsid w:val="00AC0948"/>
    <w:rsid w:val="00B14EB2"/>
    <w:rsid w:val="00B23AE6"/>
    <w:rsid w:val="00B37E97"/>
    <w:rsid w:val="00B6128F"/>
    <w:rsid w:val="00B80CC5"/>
    <w:rsid w:val="00BC554A"/>
    <w:rsid w:val="00BD13F2"/>
    <w:rsid w:val="00BF3FCE"/>
    <w:rsid w:val="00BF5C33"/>
    <w:rsid w:val="00C03488"/>
    <w:rsid w:val="00C121BC"/>
    <w:rsid w:val="00C122C2"/>
    <w:rsid w:val="00C15719"/>
    <w:rsid w:val="00C27753"/>
    <w:rsid w:val="00C47AA0"/>
    <w:rsid w:val="00C805CA"/>
    <w:rsid w:val="00C85ACC"/>
    <w:rsid w:val="00C95B28"/>
    <w:rsid w:val="00CA5AEB"/>
    <w:rsid w:val="00CC7670"/>
    <w:rsid w:val="00CD65D9"/>
    <w:rsid w:val="00CD6D67"/>
    <w:rsid w:val="00CD7831"/>
    <w:rsid w:val="00CE443E"/>
    <w:rsid w:val="00CF010A"/>
    <w:rsid w:val="00CF0B8D"/>
    <w:rsid w:val="00D0334A"/>
    <w:rsid w:val="00D10114"/>
    <w:rsid w:val="00D32937"/>
    <w:rsid w:val="00D75174"/>
    <w:rsid w:val="00DC0633"/>
    <w:rsid w:val="00E23B85"/>
    <w:rsid w:val="00E343C0"/>
    <w:rsid w:val="00E51352"/>
    <w:rsid w:val="00E55F2E"/>
    <w:rsid w:val="00E76D29"/>
    <w:rsid w:val="00EC05E7"/>
    <w:rsid w:val="00EC3155"/>
    <w:rsid w:val="00EC773D"/>
    <w:rsid w:val="00F45634"/>
    <w:rsid w:val="00F56EE0"/>
    <w:rsid w:val="00F67480"/>
    <w:rsid w:val="00F76616"/>
    <w:rsid w:val="00FA1971"/>
    <w:rsid w:val="00FD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370131"/>
  <w15:docId w15:val="{8F512F93-AE60-46F5-A32A-A0D91D754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F761B"/>
    <w:pPr>
      <w:overflowPunct w:val="0"/>
      <w:autoSpaceDE w:val="0"/>
      <w:autoSpaceDN w:val="0"/>
      <w:adjustRightInd w:val="0"/>
      <w:textAlignment w:val="baseline"/>
    </w:pPr>
    <w:rPr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Vrazn">
    <w:name w:val="Strong"/>
    <w:basedOn w:val="Predvolenpsmoodseku"/>
    <w:uiPriority w:val="99"/>
    <w:qFormat/>
    <w:rsid w:val="007F761B"/>
    <w:rPr>
      <w:rFonts w:cs="Times New Roman"/>
      <w:b/>
      <w:bCs/>
      <w:rtl w:val="0"/>
      <w:cs w:val="0"/>
    </w:rPr>
  </w:style>
  <w:style w:type="paragraph" w:styleId="Zkladntext">
    <w:name w:val="Body Text"/>
    <w:basedOn w:val="Normlny"/>
    <w:link w:val="ZkladntextChar"/>
    <w:uiPriority w:val="99"/>
    <w:rsid w:val="001E0589"/>
    <w:pPr>
      <w:widowControl w:val="0"/>
      <w:overflowPunct/>
      <w:adjustRightInd/>
      <w:textAlignment w:val="auto"/>
    </w:pPr>
    <w:rPr>
      <w:color w:val="000000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Pr>
      <w:rFonts w:cs="Times New Roman"/>
      <w:sz w:val="24"/>
      <w:szCs w:val="24"/>
      <w:rtl w:val="0"/>
      <w:cs w:val="0"/>
    </w:rPr>
  </w:style>
  <w:style w:type="paragraph" w:styleId="Textbubliny">
    <w:name w:val="Balloon Text"/>
    <w:basedOn w:val="Normlny"/>
    <w:link w:val="TextbublinyChar"/>
    <w:uiPriority w:val="99"/>
    <w:semiHidden/>
    <w:rsid w:val="004E00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rtl w:val="0"/>
      <w:cs w:val="0"/>
    </w:rPr>
  </w:style>
  <w:style w:type="paragraph" w:styleId="Normlnywebov">
    <w:name w:val="Normal (Web)"/>
    <w:basedOn w:val="Normlny"/>
    <w:uiPriority w:val="99"/>
    <w:unhideWhenUsed/>
    <w:rsid w:val="000B16BB"/>
    <w:pPr>
      <w:overflowPunct/>
      <w:autoSpaceDE/>
      <w:autoSpaceDN/>
      <w:adjustRightInd/>
      <w:spacing w:before="100" w:beforeAutospacing="1" w:after="100" w:afterAutospacing="1"/>
      <w:textAlignment w:val="auto"/>
    </w:pPr>
  </w:style>
  <w:style w:type="paragraph" w:styleId="Odsekzoznamu">
    <w:name w:val="List Paragraph"/>
    <w:basedOn w:val="Normlny"/>
    <w:uiPriority w:val="99"/>
    <w:qFormat/>
    <w:rsid w:val="00FA1971"/>
    <w:pPr>
      <w:ind w:left="708"/>
    </w:pPr>
  </w:style>
  <w:style w:type="character" w:styleId="Odkaznakomentr">
    <w:name w:val="annotation reference"/>
    <w:basedOn w:val="Predvolenpsmoodseku"/>
    <w:uiPriority w:val="99"/>
    <w:semiHidden/>
    <w:unhideWhenUsed/>
    <w:rsid w:val="00B80CC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B80CC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B80CC5"/>
    <w:rPr>
      <w:sz w:val="20"/>
      <w:lang w:val="sk-SK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80CC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80CC5"/>
    <w:rPr>
      <w:b/>
      <w:bCs/>
      <w:sz w:val="20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8B261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B2611"/>
    <w:rPr>
      <w:sz w:val="24"/>
      <w:szCs w:val="24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EC315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C3155"/>
    <w:rPr>
      <w:sz w:val="24"/>
      <w:szCs w:val="24"/>
      <w:lang w:val="sk-SK" w:eastAsia="sk-SK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62483E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62483E"/>
    <w:rPr>
      <w:sz w:val="24"/>
      <w:szCs w:val="24"/>
      <w:lang w:val="sk-SK" w:eastAsia="sk-SK"/>
    </w:rPr>
  </w:style>
  <w:style w:type="paragraph" w:styleId="Revzia">
    <w:name w:val="Revision"/>
    <w:hidden/>
    <w:uiPriority w:val="99"/>
    <w:semiHidden/>
    <w:rsid w:val="0062483E"/>
    <w:rPr>
      <w:sz w:val="24"/>
      <w:szCs w:val="24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3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WKX3UHSAJ2R6-2-932106</_dlc_DocId>
    <_dlc_DocIdUrl xmlns="e60a29af-d413-48d4-bd90-fe9d2a897e4b">
      <Url>https://ovdmasv601/sites/DMS/_layouts/15/DocIdRedir.aspx?ID=WKX3UHSAJ2R6-2-932106</Url>
      <Description>WKX3UHSAJ2R6-2-932106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f:fields xmlns:f="http://schemas.fabasoft.com/folio/2007/fields">
  <f:record ref="">
    <f:field ref="objname" par="" edit="true" text="Doložka-prednosti"/>
    <f:field ref="objsubject" par="" edit="true" text=""/>
    <f:field ref="objcreatedby" par="" text="Hronský, Radovan, JUDr."/>
    <f:field ref="objcreatedat" par="" text="20.11.2019 9:57:58"/>
    <f:field ref="objchangedby" par="" text="Administrator, System"/>
    <f:field ref="objmodifiedat" par="" text="20.11.2019 9:57:58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F4AF79A-49AD-4073-92A8-B3D576A450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E45B8B-677B-4B55-8936-721BB198FC29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3.xml><?xml version="1.0" encoding="utf-8"?>
<ds:datastoreItem xmlns:ds="http://schemas.openxmlformats.org/officeDocument/2006/customXml" ds:itemID="{5203D47B-6575-4C00-8191-D16D87BD34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1AA79C40-A896-4462-AE89-59730F9C14B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DOLOŽKA PREDNOSTI</vt:lpstr>
    </vt:vector>
  </TitlesOfParts>
  <Company>MV SR</Company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DOLOŽKA PREDNOSTI</dc:title>
  <dc:creator>ostrovsk</dc:creator>
  <cp:lastModifiedBy>Huba Katarína</cp:lastModifiedBy>
  <cp:revision>10</cp:revision>
  <cp:lastPrinted>2026-09-15T06:53:00Z</cp:lastPrinted>
  <dcterms:created xsi:type="dcterms:W3CDTF">2025-11-05T17:14:00Z</dcterms:created>
  <dcterms:modified xsi:type="dcterms:W3CDTF">2026-09-15T06:53:00Z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fb708a83-cd90-48b1-8d14-33867cae09e4</vt:lpwstr>
  </property>
  <property fmtid="{D5CDD505-2E9C-101B-9397-08002B2CF9AE}" pid="4" name="FSC#SKEDITIONSLOVLEX@103.510:spravaucastverej">
    <vt:lpwstr/>
  </property>
  <property fmtid="{D5CDD505-2E9C-101B-9397-08002B2CF9AE}" pid="5" name="FSC#SKEDITIONSLOVLEX@103.510:typpredpis">
    <vt:lpwstr>Akt medzinárodného práva</vt:lpwstr>
  </property>
  <property fmtid="{D5CDD505-2E9C-101B-9397-08002B2CF9AE}" pid="6" name="FSC#SKEDITIONSLOVLEX@103.510:aktualnyrok">
    <vt:lpwstr>2019</vt:lpwstr>
  </property>
  <property fmtid="{D5CDD505-2E9C-101B-9397-08002B2CF9AE}" pid="7" name="FSC#SKEDITIONSLOVLEX@103.510:cisloparlamenttlac">
    <vt:lpwstr/>
  </property>
  <property fmtid="{D5CDD505-2E9C-101B-9397-08002B2CF9AE}" pid="8" name="FSC#SKEDITIONSLOVLEX@103.510:stavpredpis">
    <vt:lpwstr>Príprava materiálu</vt:lpwstr>
  </property>
  <property fmtid="{D5CDD505-2E9C-101B-9397-08002B2CF9AE}" pid="9" name="FSC#SKEDITIONSLOVLEX@103.510:povodpredpis">
    <vt:lpwstr>Slovlex (eLeg)</vt:lpwstr>
  </property>
  <property fmtid="{D5CDD505-2E9C-101B-9397-08002B2CF9AE}" pid="10" name="FSC#SKEDITIONSLOVLEX@103.510:legoblast">
    <vt:lpwstr>Medzinárodné zmluvy, dohody, dohovory</vt:lpwstr>
  </property>
  <property fmtid="{D5CDD505-2E9C-101B-9397-08002B2CF9AE}" pid="11" name="FSC#SKEDITIONSLOVLEX@103.510:uzemplat">
    <vt:lpwstr/>
  </property>
  <property fmtid="{D5CDD505-2E9C-101B-9397-08002B2CF9AE}" pid="12" name="FSC#SKEDITIONSLOVLEX@103.510:vztahypredpis">
    <vt:lpwstr/>
  </property>
  <property fmtid="{D5CDD505-2E9C-101B-9397-08002B2CF9AE}" pid="13" name="FSC#SKEDITIONSLOVLEX@103.510:predkladatel">
    <vt:lpwstr>JUDr. Radovan Hronský</vt:lpwstr>
  </property>
  <property fmtid="{D5CDD505-2E9C-101B-9397-08002B2CF9AE}" pid="14" name="FSC#SKEDITIONSLOVLEX@103.510:zodppredkladatel">
    <vt:lpwstr>Ing. Ladislav Kamenický</vt:lpwstr>
  </property>
  <property fmtid="{D5CDD505-2E9C-101B-9397-08002B2CF9AE}" pid="15" name="FSC#SKEDITIONSLOVLEX@103.510:dalsipredkladatel">
    <vt:lpwstr/>
  </property>
  <property fmtid="{D5CDD505-2E9C-101B-9397-08002B2CF9AE}" pid="16" name="FSC#SKEDITIONSLOVLEX@103.510:nazovpredpis">
    <vt:lpwstr> Návrh na ratifikáciu a predbežné vykonávanie Dohody o ukončení bilaterálnych investičných zmlúv medzi členskými štátmi Európskej únie</vt:lpwstr>
  </property>
  <property fmtid="{D5CDD505-2E9C-101B-9397-08002B2CF9AE}" pid="17" name="FSC#SKEDITIONSLOVLEX@103.510:nazovpredpis1">
    <vt:lpwstr/>
  </property>
  <property fmtid="{D5CDD505-2E9C-101B-9397-08002B2CF9AE}" pid="18" name="FSC#SKEDITIONSLOVLEX@103.510:nazovpredpis2">
    <vt:lpwstr/>
  </property>
  <property fmtid="{D5CDD505-2E9C-101B-9397-08002B2CF9AE}" pid="19" name="FSC#SKEDITIONSLOVLEX@103.510:nazovpredpis3">
    <vt:lpwstr/>
  </property>
  <property fmtid="{D5CDD505-2E9C-101B-9397-08002B2CF9AE}" pid="20" name="FSC#SKEDITIONSLOVLEX@103.510:cislopredpis">
    <vt:lpwstr/>
  </property>
  <property fmtid="{D5CDD505-2E9C-101B-9397-08002B2CF9AE}" pid="21" name="FSC#SKEDITIONSLOVLEX@103.510:zodpinstitucia">
    <vt:lpwstr>Ministerstvo financií Slovenskej republiky</vt:lpwstr>
  </property>
  <property fmtid="{D5CDD505-2E9C-101B-9397-08002B2CF9AE}" pid="22" name="FSC#SKEDITIONSLOVLEX@103.510:pripomienkovatelia">
    <vt:lpwstr/>
  </property>
  <property fmtid="{D5CDD505-2E9C-101B-9397-08002B2CF9AE}" pid="23" name="FSC#SKEDITIONSLOVLEX@103.510:autorpredpis">
    <vt:lpwstr/>
  </property>
  <property fmtid="{D5CDD505-2E9C-101B-9397-08002B2CF9AE}" pid="24" name="FSC#SKEDITIONSLOVLEX@103.510:podnetpredpis">
    <vt:lpwstr>iniciatívny materiál</vt:lpwstr>
  </property>
  <property fmtid="{D5CDD505-2E9C-101B-9397-08002B2CF9AE}" pid="25" name="FSC#SKEDITIONSLOVLEX@103.510:plnynazovpredpis">
    <vt:lpwstr> Návrh na ratifikáciu a predbežné vykonávanie Dohody o ukončení bilaterálnych investičných zmlúv medzi členskými štátmi Európskej únie</vt:lpwstr>
  </property>
  <property fmtid="{D5CDD505-2E9C-101B-9397-08002B2CF9AE}" pid="26" name="FSC#SKEDITIONSLOVLEX@103.510:plnynazovpredpis1">
    <vt:lpwstr/>
  </property>
  <property fmtid="{D5CDD505-2E9C-101B-9397-08002B2CF9AE}" pid="27" name="FSC#SKEDITIONSLOVLEX@103.510:plnynazovpredpis2">
    <vt:lpwstr/>
  </property>
  <property fmtid="{D5CDD505-2E9C-101B-9397-08002B2CF9AE}" pid="28" name="FSC#SKEDITIONSLOVLEX@103.510:plnynazovpredpis3">
    <vt:lpwstr/>
  </property>
  <property fmtid="{D5CDD505-2E9C-101B-9397-08002B2CF9AE}" pid="29" name="FSC#SKEDITIONSLOVLEX@103.510:rezortcislopredpis">
    <vt:lpwstr>MF/019010/2019-333</vt:lpwstr>
  </property>
  <property fmtid="{D5CDD505-2E9C-101B-9397-08002B2CF9AE}" pid="30" name="FSC#SKEDITIONSLOVLEX@103.510:citaciapredpis">
    <vt:lpwstr/>
  </property>
  <property fmtid="{D5CDD505-2E9C-101B-9397-08002B2CF9AE}" pid="31" name="FSC#SKEDITIONSLOVLEX@103.510:spiscislouv">
    <vt:lpwstr/>
  </property>
  <property fmtid="{D5CDD505-2E9C-101B-9397-08002B2CF9AE}" pid="32" name="FSC#SKEDITIONSLOVLEX@103.510:datumschvalpredpis">
    <vt:lpwstr/>
  </property>
  <property fmtid="{D5CDD505-2E9C-101B-9397-08002B2CF9AE}" pid="33" name="FSC#SKEDITIONSLOVLEX@103.510:platneod">
    <vt:lpwstr/>
  </property>
  <property fmtid="{D5CDD505-2E9C-101B-9397-08002B2CF9AE}" pid="34" name="FSC#SKEDITIONSLOVLEX@103.510:platnedo">
    <vt:lpwstr/>
  </property>
  <property fmtid="{D5CDD505-2E9C-101B-9397-08002B2CF9AE}" pid="35" name="FSC#SKEDITIONSLOVLEX@103.510:ucinnostod">
    <vt:lpwstr/>
  </property>
  <property fmtid="{D5CDD505-2E9C-101B-9397-08002B2CF9AE}" pid="36" name="FSC#SKEDITIONSLOVLEX@103.510:ucinnostdo">
    <vt:lpwstr/>
  </property>
  <property fmtid="{D5CDD505-2E9C-101B-9397-08002B2CF9AE}" pid="37" name="FSC#SKEDITIONSLOVLEX@103.510:datumplatnosti">
    <vt:lpwstr/>
  </property>
  <property fmtid="{D5CDD505-2E9C-101B-9397-08002B2CF9AE}" pid="38" name="FSC#SKEDITIONSLOVLEX@103.510:cislolp">
    <vt:lpwstr>LP/2019/839</vt:lpwstr>
  </property>
  <property fmtid="{D5CDD505-2E9C-101B-9397-08002B2CF9AE}" pid="39" name="FSC#SKEDITIONSLOVLEX@103.510:typsprievdok">
    <vt:lpwstr>Doložka prednosti medzinarodnej zmluvy pred zákonmi</vt:lpwstr>
  </property>
  <property fmtid="{D5CDD505-2E9C-101B-9397-08002B2CF9AE}" pid="40" name="FSC#SKEDITIONSLOVLEX@103.510:cislopartlac">
    <vt:lpwstr/>
  </property>
  <property fmtid="{D5CDD505-2E9C-101B-9397-08002B2CF9AE}" pid="41" name="FSC#SKEDITIONSLOVLEX@103.510:AttrStrListDocPropUcelPredmetZmluvy">
    <vt:lpwstr/>
  </property>
  <property fmtid="{D5CDD505-2E9C-101B-9397-08002B2CF9AE}" pid="42" name="FSC#SKEDITIONSLOVLEX@103.510:AttrStrListDocPropUpravaPravFOPRO">
    <vt:lpwstr/>
  </property>
  <property fmtid="{D5CDD505-2E9C-101B-9397-08002B2CF9AE}" pid="43" name="FSC#SKEDITIONSLOVLEX@103.510:AttrStrListDocPropUpravaPredmetuZmluvy">
    <vt:lpwstr/>
  </property>
  <property fmtid="{D5CDD505-2E9C-101B-9397-08002B2CF9AE}" pid="44" name="FSC#SKEDITIONSLOVLEX@103.510:AttrStrListDocPropKategoriaZmluvy74">
    <vt:lpwstr/>
  </property>
  <property fmtid="{D5CDD505-2E9C-101B-9397-08002B2CF9AE}" pid="45" name="FSC#SKEDITIONSLOVLEX@103.510:AttrStrListDocPropKategoriaZmluvy75">
    <vt:lpwstr/>
  </property>
  <property fmtid="{D5CDD505-2E9C-101B-9397-08002B2CF9AE}" pid="46" name="FSC#SKEDITIONSLOVLEX@103.510:AttrStrListDocPropDopadyPrijatiaZmluvy">
    <vt:lpwstr/>
  </property>
  <property fmtid="{D5CDD505-2E9C-101B-9397-08002B2CF9AE}" pid="47" name="FSC#SKEDITIONSLOVLEX@103.510:AttrStrListDocPropProblematikaPPa">
    <vt:lpwstr/>
  </property>
  <property fmtid="{D5CDD505-2E9C-101B-9397-08002B2CF9AE}" pid="48" name="FSC#SKEDITIONSLOVLEX@103.510:AttrStrListDocPropPrimarnePravoEU">
    <vt:lpwstr/>
  </property>
  <property fmtid="{D5CDD505-2E9C-101B-9397-08002B2CF9AE}" pid="49" name="FSC#SKEDITIONSLOVLEX@103.510:AttrStrListDocPropSekundarneLegPravoPO">
    <vt:lpwstr/>
  </property>
  <property fmtid="{D5CDD505-2E9C-101B-9397-08002B2CF9AE}" pid="50" name="FSC#SKEDITIONSLOVLEX@103.510:AttrStrListDocPropSekundarneNelegPravoPO">
    <vt:lpwstr/>
  </property>
  <property fmtid="{D5CDD505-2E9C-101B-9397-08002B2CF9AE}" pid="51" name="FSC#SKEDITIONSLOVLEX@103.510:AttrStrListDocPropSekundarneLegPravoDO">
    <vt:lpwstr/>
  </property>
  <property fmtid="{D5CDD505-2E9C-101B-9397-08002B2CF9AE}" pid="52" name="FSC#SKEDITIONSLOVLEX@103.510:AttrStrListDocPropProblematikaPPb">
    <vt:lpwstr/>
  </property>
  <property fmtid="{D5CDD505-2E9C-101B-9397-08002B2CF9AE}" pid="53" name="FSC#SKEDITIONSLOVLEX@103.510:AttrStrListDocPropNazovPredpisuEU">
    <vt:lpwstr/>
  </property>
  <property fmtid="{D5CDD505-2E9C-101B-9397-08002B2CF9AE}" pid="54" name="FSC#SKEDITIONSLOVLEX@103.510:AttrStrListDocPropLehotaPrebratieSmernice">
    <vt:lpwstr/>
  </property>
  <property fmtid="{D5CDD505-2E9C-101B-9397-08002B2CF9AE}" pid="55" name="FSC#SKEDITIONSLOVLEX@103.510:AttrStrListDocPropLehotaNaPredlozenie">
    <vt:lpwstr/>
  </property>
  <property fmtid="{D5CDD505-2E9C-101B-9397-08002B2CF9AE}" pid="56" name="FSC#SKEDITIONSLOVLEX@103.510:AttrStrListDocPropInfoZaciatokKonania">
    <vt:lpwstr/>
  </property>
  <property fmtid="{D5CDD505-2E9C-101B-9397-08002B2CF9AE}" pid="57" name="FSC#SKEDITIONSLOVLEX@103.510:AttrStrListDocPropInfoUzPreberanePP">
    <vt:lpwstr/>
  </property>
  <property fmtid="{D5CDD505-2E9C-101B-9397-08002B2CF9AE}" pid="58" name="FSC#SKEDITIONSLOVLEX@103.510:AttrStrListDocPropStupenZlucitelnostiPP">
    <vt:lpwstr/>
  </property>
  <property fmtid="{D5CDD505-2E9C-101B-9397-08002B2CF9AE}" pid="59" name="FSC#SKEDITIONSLOVLEX@103.510:AttrStrListDocPropGestorSpolupRezorty">
    <vt:lpwstr/>
  </property>
  <property fmtid="{D5CDD505-2E9C-101B-9397-08002B2CF9AE}" pid="60" name="FSC#SKEDITIONSLOVLEX@103.510:AttrDateDocPropZaciatokPKK">
    <vt:lpwstr/>
  </property>
  <property fmtid="{D5CDD505-2E9C-101B-9397-08002B2CF9AE}" pid="61" name="FSC#SKEDITIONSLOVLEX@103.510:AttrDateDocPropUkonceniePKK">
    <vt:lpwstr/>
  </property>
  <property fmtid="{D5CDD505-2E9C-101B-9397-08002B2CF9AE}" pid="62" name="FSC#SKEDITIONSLOVLEX@103.510:AttrStrDocPropVplyvRozpocetVS">
    <vt:lpwstr>Žiadne</vt:lpwstr>
  </property>
  <property fmtid="{D5CDD505-2E9C-101B-9397-08002B2CF9AE}" pid="63" name="FSC#SKEDITIONSLOVLEX@103.510:AttrStrDocPropVplyvPodnikatelskeProstr">
    <vt:lpwstr>Žiadne</vt:lpwstr>
  </property>
  <property fmtid="{D5CDD505-2E9C-101B-9397-08002B2CF9AE}" pid="64" name="FSC#SKEDITIONSLOVLEX@103.510:AttrStrDocPropVplyvSocialny">
    <vt:lpwstr>Žiadne</vt:lpwstr>
  </property>
  <property fmtid="{D5CDD505-2E9C-101B-9397-08002B2CF9AE}" pid="65" name="FSC#SKEDITIONSLOVLEX@103.510:AttrStrDocPropVplyvNaZivotProstr">
    <vt:lpwstr>Žiadne</vt:lpwstr>
  </property>
  <property fmtid="{D5CDD505-2E9C-101B-9397-08002B2CF9AE}" pid="66" name="FSC#SKEDITIONSLOVLEX@103.510:AttrStrDocPropVplyvNaInformatizaciu">
    <vt:lpwstr>Žiadne</vt:lpwstr>
  </property>
  <property fmtid="{D5CDD505-2E9C-101B-9397-08002B2CF9AE}" pid="67" name="FSC#SKEDITIONSLOVLEX@103.510:AttrStrListDocPropPoznamkaVplyv">
    <vt:lpwstr/>
  </property>
  <property fmtid="{D5CDD505-2E9C-101B-9397-08002B2CF9AE}" pid="68" name="FSC#SKEDITIONSLOVLEX@103.510:AttrStrListDocPropAltRiesenia">
    <vt:lpwstr>So štátmi, ktoré nepodpíšu, respektíve neratifikujú Dohodu o ukončení bilaterálnych investičných zmlúv medzi členskými štátmi Európskej únie sa navrhuje osloviť príslušné členské štáty s návrhom na bilaterálne ukončenie platnosti príslušných bilaterálnych</vt:lpwstr>
  </property>
  <property fmtid="{D5CDD505-2E9C-101B-9397-08002B2CF9AE}" pid="69" name="FSC#SKEDITIONSLOVLEX@103.510:AttrStrListDocPropStanoviskoGest">
    <vt:lpwstr>&lt;p style="margin: 0cm 0cm 0pt;"&gt;&lt;span style="font-size: 12pt;"&gt;Návrh nebol predložený Komisii na posudzovanie vybraných vplyvov z&amp;nbsp;PPK.&lt;/span&gt;&lt;/p&gt;</vt:lpwstr>
  </property>
  <property fmtid="{D5CDD505-2E9C-101B-9397-08002B2CF9AE}" pid="70" name="FSC#SKEDITIONSLOVLEX@103.510:AttrStrListDocPropTextKomunike">
    <vt:lpwstr/>
  </property>
  <property fmtid="{D5CDD505-2E9C-101B-9397-08002B2CF9AE}" pid="71" name="FSC#SKEDITIONSLOVLEX@103.510:AttrStrListDocPropUznesenieCastA">
    <vt:lpwstr/>
  </property>
  <property fmtid="{D5CDD505-2E9C-101B-9397-08002B2CF9AE}" pid="72" name="FSC#SKEDITIONSLOVLEX@103.510:AttrStrListDocPropUznesenieZodpovednyA1">
    <vt:lpwstr/>
  </property>
  <property fmtid="{D5CDD505-2E9C-101B-9397-08002B2CF9AE}" pid="73" name="FSC#SKEDITIONSLOVLEX@103.510:AttrStrListDocPropUznesenieTextA1">
    <vt:lpwstr/>
  </property>
  <property fmtid="{D5CDD505-2E9C-101B-9397-08002B2CF9AE}" pid="74" name="FSC#SKEDITIONSLOVLEX@103.510:AttrStrListDocPropUznesenieTerminA1">
    <vt:lpwstr/>
  </property>
  <property fmtid="{D5CDD505-2E9C-101B-9397-08002B2CF9AE}" pid="75" name="FSC#SKEDITIONSLOVLEX@103.510:AttrStrListDocPropUznesenieBODA1">
    <vt:lpwstr/>
  </property>
  <property fmtid="{D5CDD505-2E9C-101B-9397-08002B2CF9AE}" pid="76" name="FSC#SKEDITIONSLOVLEX@103.510:AttrStrListDocPropUznesenieZodpovednyA2">
    <vt:lpwstr/>
  </property>
  <property fmtid="{D5CDD505-2E9C-101B-9397-08002B2CF9AE}" pid="77" name="FSC#SKEDITIONSLOVLEX@103.510:AttrStrListDocPropUznesenieTextA2">
    <vt:lpwstr/>
  </property>
  <property fmtid="{D5CDD505-2E9C-101B-9397-08002B2CF9AE}" pid="78" name="FSC#SKEDITIONSLOVLEX@103.510:AttrStrListDocPropUznesenieTerminA2">
    <vt:lpwstr/>
  </property>
  <property fmtid="{D5CDD505-2E9C-101B-9397-08002B2CF9AE}" pid="79" name="FSC#SKEDITIONSLOVLEX@103.510:AttrStrListDocPropUznesenieBODA3">
    <vt:lpwstr/>
  </property>
  <property fmtid="{D5CDD505-2E9C-101B-9397-08002B2CF9AE}" pid="80" name="FSC#SKEDITIONSLOVLEX@103.510:AttrStrListDocPropUznesenieZodpovednyA3">
    <vt:lpwstr/>
  </property>
  <property fmtid="{D5CDD505-2E9C-101B-9397-08002B2CF9AE}" pid="81" name="FSC#SKEDITIONSLOVLEX@103.510:AttrStrListDocPropUznesenieTextA3">
    <vt:lpwstr/>
  </property>
  <property fmtid="{D5CDD505-2E9C-101B-9397-08002B2CF9AE}" pid="82" name="FSC#SKEDITIONSLOVLEX@103.510:AttrStrListDocPropUznesenieTerminA3">
    <vt:lpwstr/>
  </property>
  <property fmtid="{D5CDD505-2E9C-101B-9397-08002B2CF9AE}" pid="83" name="FSC#SKEDITIONSLOVLEX@103.510:AttrStrListDocPropUznesenieBODA4">
    <vt:lpwstr/>
  </property>
  <property fmtid="{D5CDD505-2E9C-101B-9397-08002B2CF9AE}" pid="84" name="FSC#SKEDITIONSLOVLEX@103.510:AttrStrListDocPropUznesenieZodpovednyA4">
    <vt:lpwstr/>
  </property>
  <property fmtid="{D5CDD505-2E9C-101B-9397-08002B2CF9AE}" pid="85" name="FSC#SKEDITIONSLOVLEX@103.510:AttrStrListDocPropUznesenieTextA4">
    <vt:lpwstr/>
  </property>
  <property fmtid="{D5CDD505-2E9C-101B-9397-08002B2CF9AE}" pid="86" name="FSC#SKEDITIONSLOVLEX@103.510:AttrStrListDocPropUznesenieTerminA4">
    <vt:lpwstr/>
  </property>
  <property fmtid="{D5CDD505-2E9C-101B-9397-08002B2CF9AE}" pid="87" name="FSC#SKEDITIONSLOVLEX@103.510:AttrStrListDocPropUznesenieCastB">
    <vt:lpwstr/>
  </property>
  <property fmtid="{D5CDD505-2E9C-101B-9397-08002B2CF9AE}" pid="88" name="FSC#SKEDITIONSLOVLEX@103.510:AttrStrListDocPropUznesenieBODB1">
    <vt:lpwstr/>
  </property>
  <property fmtid="{D5CDD505-2E9C-101B-9397-08002B2CF9AE}" pid="89" name="FSC#SKEDITIONSLOVLEX@103.510:AttrStrListDocPropUznesenieZodpovednyB1">
    <vt:lpwstr/>
  </property>
  <property fmtid="{D5CDD505-2E9C-101B-9397-08002B2CF9AE}" pid="90" name="FSC#SKEDITIONSLOVLEX@103.510:AttrStrListDocPropUznesenieTextB1">
    <vt:lpwstr/>
  </property>
  <property fmtid="{D5CDD505-2E9C-101B-9397-08002B2CF9AE}" pid="91" name="FSC#SKEDITIONSLOVLEX@103.510:AttrStrListDocPropUznesenieTerminB1">
    <vt:lpwstr/>
  </property>
  <property fmtid="{D5CDD505-2E9C-101B-9397-08002B2CF9AE}" pid="92" name="FSC#SKEDITIONSLOVLEX@103.510:AttrStrListDocPropUznesenieBODB2">
    <vt:lpwstr/>
  </property>
  <property fmtid="{D5CDD505-2E9C-101B-9397-08002B2CF9AE}" pid="93" name="FSC#SKEDITIONSLOVLEX@103.510:AttrStrListDocPropUznesenieZodpovednyB2">
    <vt:lpwstr/>
  </property>
  <property fmtid="{D5CDD505-2E9C-101B-9397-08002B2CF9AE}" pid="94" name="FSC#SKEDITIONSLOVLEX@103.510:AttrStrListDocPropUznesenieTextB2">
    <vt:lpwstr/>
  </property>
  <property fmtid="{D5CDD505-2E9C-101B-9397-08002B2CF9AE}" pid="95" name="FSC#SKEDITIONSLOVLEX@103.510:AttrStrListDocPropUznesenieTerminB2">
    <vt:lpwstr/>
  </property>
  <property fmtid="{D5CDD505-2E9C-101B-9397-08002B2CF9AE}" pid="96" name="FSC#SKEDITIONSLOVLEX@103.510:AttrStrListDocPropUznesenieBODB3">
    <vt:lpwstr/>
  </property>
  <property fmtid="{D5CDD505-2E9C-101B-9397-08002B2CF9AE}" pid="97" name="FSC#SKEDITIONSLOVLEX@103.510:AttrStrListDocPropUznesenieZodpovednyB3">
    <vt:lpwstr/>
  </property>
  <property fmtid="{D5CDD505-2E9C-101B-9397-08002B2CF9AE}" pid="98" name="FSC#SKEDITIONSLOVLEX@103.510:AttrStrListDocPropUznesenieTextB3">
    <vt:lpwstr/>
  </property>
  <property fmtid="{D5CDD505-2E9C-101B-9397-08002B2CF9AE}" pid="99" name="FSC#SKEDITIONSLOVLEX@103.510:AttrStrListDocPropUznesenieTerminB3">
    <vt:lpwstr/>
  </property>
  <property fmtid="{D5CDD505-2E9C-101B-9397-08002B2CF9AE}" pid="100" name="FSC#SKEDITIONSLOVLEX@103.510:AttrStrListDocPropUznesenieBODB4">
    <vt:lpwstr/>
  </property>
  <property fmtid="{D5CDD505-2E9C-101B-9397-08002B2CF9AE}" pid="101" name="FSC#SKEDITIONSLOVLEX@103.510:AttrStrListDocPropUznesenieZodpovednyB4">
    <vt:lpwstr/>
  </property>
  <property fmtid="{D5CDD505-2E9C-101B-9397-08002B2CF9AE}" pid="102" name="FSC#SKEDITIONSLOVLEX@103.510:AttrStrListDocPropUznesenieTextB4">
    <vt:lpwstr/>
  </property>
  <property fmtid="{D5CDD505-2E9C-101B-9397-08002B2CF9AE}" pid="103" name="FSC#SKEDITIONSLOVLEX@103.510:AttrStrListDocPropUznesenieTerminB4">
    <vt:lpwstr/>
  </property>
  <property fmtid="{D5CDD505-2E9C-101B-9397-08002B2CF9AE}" pid="104" name="FSC#SKEDITIONSLOVLEX@103.510:AttrStrListDocPropUznesenieCastC">
    <vt:lpwstr/>
  </property>
  <property fmtid="{D5CDD505-2E9C-101B-9397-08002B2CF9AE}" pid="105" name="FSC#SKEDITIONSLOVLEX@103.510:AttrStrListDocPropUznesenieBODC1">
    <vt:lpwstr/>
  </property>
  <property fmtid="{D5CDD505-2E9C-101B-9397-08002B2CF9AE}" pid="106" name="FSC#SKEDITIONSLOVLEX@103.510:AttrStrListDocPropUznesenieZodpovednyC1">
    <vt:lpwstr/>
  </property>
  <property fmtid="{D5CDD505-2E9C-101B-9397-08002B2CF9AE}" pid="107" name="FSC#SKEDITIONSLOVLEX@103.510:AttrStrListDocPropUznesenieTextC1">
    <vt:lpwstr/>
  </property>
  <property fmtid="{D5CDD505-2E9C-101B-9397-08002B2CF9AE}" pid="108" name="FSC#SKEDITIONSLOVLEX@103.510:AttrStrListDocPropUznesenieTerminC1">
    <vt:lpwstr/>
  </property>
  <property fmtid="{D5CDD505-2E9C-101B-9397-08002B2CF9AE}" pid="109" name="FSC#SKEDITIONSLOVLEX@103.510:AttrStrListDocPropUznesenieBODC2">
    <vt:lpwstr/>
  </property>
  <property fmtid="{D5CDD505-2E9C-101B-9397-08002B2CF9AE}" pid="110" name="FSC#SKEDITIONSLOVLEX@103.510:AttrStrListDocPropUznesenieZodpovednyC2">
    <vt:lpwstr/>
  </property>
  <property fmtid="{D5CDD505-2E9C-101B-9397-08002B2CF9AE}" pid="111" name="FSC#SKEDITIONSLOVLEX@103.510:AttrStrListDocPropUznesenieTextC2">
    <vt:lpwstr/>
  </property>
  <property fmtid="{D5CDD505-2E9C-101B-9397-08002B2CF9AE}" pid="112" name="FSC#SKEDITIONSLOVLEX@103.510:AttrStrListDocPropUznesenieTerminC2">
    <vt:lpwstr/>
  </property>
  <property fmtid="{D5CDD505-2E9C-101B-9397-08002B2CF9AE}" pid="113" name="FSC#SKEDITIONSLOVLEX@103.510:AttrStrListDocPropUznesenieBODC3">
    <vt:lpwstr/>
  </property>
  <property fmtid="{D5CDD505-2E9C-101B-9397-08002B2CF9AE}" pid="114" name="FSC#SKEDITIONSLOVLEX@103.510:AttrStrListDocPropUznesenieZodpovednyC3">
    <vt:lpwstr/>
  </property>
  <property fmtid="{D5CDD505-2E9C-101B-9397-08002B2CF9AE}" pid="115" name="FSC#SKEDITIONSLOVLEX@103.510:AttrStrListDocPropUznesenieTextC3">
    <vt:lpwstr/>
  </property>
  <property fmtid="{D5CDD505-2E9C-101B-9397-08002B2CF9AE}" pid="116" name="FSC#SKEDITIONSLOVLEX@103.510:AttrStrListDocPropUznesenieTerminC3">
    <vt:lpwstr/>
  </property>
  <property fmtid="{D5CDD505-2E9C-101B-9397-08002B2CF9AE}" pid="117" name="FSC#SKEDITIONSLOVLEX@103.510:AttrStrListDocPropUznesenieBODC4">
    <vt:lpwstr/>
  </property>
  <property fmtid="{D5CDD505-2E9C-101B-9397-08002B2CF9AE}" pid="118" name="FSC#SKEDITIONSLOVLEX@103.510:AttrStrListDocPropUznesenieZodpovednyC4">
    <vt:lpwstr/>
  </property>
  <property fmtid="{D5CDD505-2E9C-101B-9397-08002B2CF9AE}" pid="119" name="FSC#SKEDITIONSLOVLEX@103.510:AttrStrListDocPropUznesenieTextC4">
    <vt:lpwstr/>
  </property>
  <property fmtid="{D5CDD505-2E9C-101B-9397-08002B2CF9AE}" pid="120" name="FSC#SKEDITIONSLOVLEX@103.510:AttrStrListDocPropUznesenieTerminC4">
    <vt:lpwstr/>
  </property>
  <property fmtid="{D5CDD505-2E9C-101B-9397-08002B2CF9AE}" pid="121" name="FSC#SKEDITIONSLOVLEX@103.510:AttrStrListDocPropUznesenieCastD">
    <vt:lpwstr/>
  </property>
  <property fmtid="{D5CDD505-2E9C-101B-9397-08002B2CF9AE}" pid="122" name="FSC#SKEDITIONSLOVLEX@103.510:AttrStrListDocPropUznesenieBODD1">
    <vt:lpwstr/>
  </property>
  <property fmtid="{D5CDD505-2E9C-101B-9397-08002B2CF9AE}" pid="123" name="FSC#SKEDITIONSLOVLEX@103.510:AttrStrListDocPropUznesenieZodpovednyD1">
    <vt:lpwstr/>
  </property>
  <property fmtid="{D5CDD505-2E9C-101B-9397-08002B2CF9AE}" pid="124" name="FSC#SKEDITIONSLOVLEX@103.510:AttrStrListDocPropUznesenieTextD1">
    <vt:lpwstr/>
  </property>
  <property fmtid="{D5CDD505-2E9C-101B-9397-08002B2CF9AE}" pid="125" name="FSC#SKEDITIONSLOVLEX@103.510:AttrStrListDocPropUznesenieTerminD1">
    <vt:lpwstr/>
  </property>
  <property fmtid="{D5CDD505-2E9C-101B-9397-08002B2CF9AE}" pid="126" name="FSC#SKEDITIONSLOVLEX@103.510:AttrStrListDocPropUznesenieBODD2">
    <vt:lpwstr/>
  </property>
  <property fmtid="{D5CDD505-2E9C-101B-9397-08002B2CF9AE}" pid="127" name="FSC#SKEDITIONSLOVLEX@103.510:AttrStrListDocPropUznesenieZodpovednyD2">
    <vt:lpwstr/>
  </property>
  <property fmtid="{D5CDD505-2E9C-101B-9397-08002B2CF9AE}" pid="128" name="FSC#SKEDITIONSLOVLEX@103.510:AttrStrListDocPropUznesenieTextD2">
    <vt:lpwstr/>
  </property>
  <property fmtid="{D5CDD505-2E9C-101B-9397-08002B2CF9AE}" pid="129" name="FSC#SKEDITIONSLOVLEX@103.510:AttrStrListDocPropUznesenieTerminD2">
    <vt:lpwstr/>
  </property>
  <property fmtid="{D5CDD505-2E9C-101B-9397-08002B2CF9AE}" pid="130" name="FSC#SKEDITIONSLOVLEX@103.510:AttrStrListDocPropUznesenieBODD3">
    <vt:lpwstr/>
  </property>
  <property fmtid="{D5CDD505-2E9C-101B-9397-08002B2CF9AE}" pid="131" name="FSC#SKEDITIONSLOVLEX@103.510:AttrStrListDocPropUznesenieZodpovednyD3">
    <vt:lpwstr/>
  </property>
  <property fmtid="{D5CDD505-2E9C-101B-9397-08002B2CF9AE}" pid="132" name="FSC#SKEDITIONSLOVLEX@103.510:AttrStrListDocPropUznesenieTextD3">
    <vt:lpwstr/>
  </property>
  <property fmtid="{D5CDD505-2E9C-101B-9397-08002B2CF9AE}" pid="133" name="FSC#SKEDITIONSLOVLEX@103.510:AttrStrListDocPropUznesenieTerminD3">
    <vt:lpwstr/>
  </property>
  <property fmtid="{D5CDD505-2E9C-101B-9397-08002B2CF9AE}" pid="134" name="FSC#SKEDITIONSLOVLEX@103.510:AttrStrListDocPropUznesenieBODD4">
    <vt:lpwstr/>
  </property>
  <property fmtid="{D5CDD505-2E9C-101B-9397-08002B2CF9AE}" pid="135" name="FSC#SKEDITIONSLOVLEX@103.510:AttrStrListDocPropUznesenieZodpovednyD4">
    <vt:lpwstr/>
  </property>
  <property fmtid="{D5CDD505-2E9C-101B-9397-08002B2CF9AE}" pid="136" name="FSC#SKEDITIONSLOVLEX@103.510:AttrStrListDocPropUznesenieTextD4">
    <vt:lpwstr/>
  </property>
  <property fmtid="{D5CDD505-2E9C-101B-9397-08002B2CF9AE}" pid="137" name="FSC#SKEDITIONSLOVLEX@103.510:AttrStrListDocPropUznesenieTerminD4">
    <vt:lpwstr/>
  </property>
  <property fmtid="{D5CDD505-2E9C-101B-9397-08002B2CF9AE}" pid="138" name="FSC#SKEDITIONSLOVLEX@103.510:AttrStrListDocPropUznesenieVykonaju">
    <vt:lpwstr>predseda vlády SR_x000d_
minister financií SR_x000d_
minister zahraničných vecí a európskych záležitostí SR</vt:lpwstr>
  </property>
  <property fmtid="{D5CDD505-2E9C-101B-9397-08002B2CF9AE}" pid="139" name="FSC#SKEDITIONSLOVLEX@103.510:AttrStrListDocPropUznesenieNaVedomie">
    <vt:lpwstr>prezident SR_x000d_
predseda Národnej rady SR</vt:lpwstr>
  </property>
  <property fmtid="{D5CDD505-2E9C-101B-9397-08002B2CF9AE}" pid="140" name="FSC#SKEDITIONSLOVLEX@103.510:funkciaPred">
    <vt:lpwstr/>
  </property>
  <property fmtid="{D5CDD505-2E9C-101B-9397-08002B2CF9AE}" pid="141" name="FSC#SKEDITIONSLOVLEX@103.510:funkciaPredAkuzativ">
    <vt:lpwstr/>
  </property>
  <property fmtid="{D5CDD505-2E9C-101B-9397-08002B2CF9AE}" pid="142" name="FSC#SKEDITIONSLOVLEX@103.510:funkciaPredDativ">
    <vt:lpwstr/>
  </property>
  <property fmtid="{D5CDD505-2E9C-101B-9397-08002B2CF9AE}" pid="143" name="FSC#SKEDITIONSLOVLEX@103.510:funkciaZodpPred">
    <vt:lpwstr>minister financií</vt:lpwstr>
  </property>
  <property fmtid="{D5CDD505-2E9C-101B-9397-08002B2CF9AE}" pid="144" name="FSC#SKEDITIONSLOVLEX@103.510:funkciaZodpPredAkuzativ">
    <vt:lpwstr>ministra financií Slovenskej republiky</vt:lpwstr>
  </property>
  <property fmtid="{D5CDD505-2E9C-101B-9397-08002B2CF9AE}" pid="145" name="FSC#SKEDITIONSLOVLEX@103.510:funkciaZodpPredDativ">
    <vt:lpwstr>ministrovi financií Slovenskej republiky</vt:lpwstr>
  </property>
  <property fmtid="{D5CDD505-2E9C-101B-9397-08002B2CF9AE}" pid="146" name="FSC#SKEDITIONSLOVLEX@103.510:funkciaDalsiPred">
    <vt:lpwstr/>
  </property>
  <property fmtid="{D5CDD505-2E9C-101B-9397-08002B2CF9AE}" pid="147" name="FSC#SKEDITIONSLOVLEX@103.510:funkciaDalsiPredAkuzativ">
    <vt:lpwstr/>
  </property>
  <property fmtid="{D5CDD505-2E9C-101B-9397-08002B2CF9AE}" pid="148" name="FSC#SKEDITIONSLOVLEX@103.510:funkciaDalsiPredDativ">
    <vt:lpwstr/>
  </property>
  <property fmtid="{D5CDD505-2E9C-101B-9397-08002B2CF9AE}" pid="149" name="FSC#SKEDITIONSLOVLEX@103.510:predkladateliaObalSD">
    <vt:lpwstr>Ing. Ladislav Kamenický_x000d_
minister financií</vt:lpwstr>
  </property>
  <property fmtid="{D5CDD505-2E9C-101B-9397-08002B2CF9AE}" pid="150" name="FSC#SKEDITIONSLOVLEX@103.510:AttrStrListDocPropTextVseobPrilohy">
    <vt:lpwstr/>
  </property>
  <property fmtid="{D5CDD505-2E9C-101B-9397-08002B2CF9AE}" pid="151" name="FSC#SKEDITIONSLOVLEX@103.510:AttrStrListDocPropTextPredklSpravy">
    <vt:lpwstr>&lt;p style="text-align: justify;"&gt;Návrh na ratifikáciu a&amp;nbsp;predbežné vykonávanie&lt;em&gt; Dohody o ukončení bilaterálnych investičných zmlúv medzi členskými štátmi Európskej únie &lt;/em&gt;(ďalej len &lt;em&gt;„dohoda“&lt;/em&gt;) predkladá ako iniciatívny návrh minister fina</vt:lpwstr>
  </property>
  <property fmtid="{D5CDD505-2E9C-101B-9397-08002B2CF9AE}" pid="152" name="FSC#SKEDITIONSLOVLEX@103.510:vytvorenedna">
    <vt:lpwstr>20. 11. 2019</vt:lpwstr>
  </property>
  <property fmtid="{D5CDD505-2E9C-101B-9397-08002B2CF9AE}" pid="153" name="FSC#COOSYSTEM@1.1:Container">
    <vt:lpwstr>COO.2145.1000.3.3708603</vt:lpwstr>
  </property>
  <property fmtid="{D5CDD505-2E9C-101B-9397-08002B2CF9AE}" pid="154" name="FSC#FSCFOLIO@1.1001:docpropproject">
    <vt:lpwstr/>
  </property>
  <property fmtid="{D5CDD505-2E9C-101B-9397-08002B2CF9AE}" pid="155" name="ClassificationContentMarkingFooterShapeIds">
    <vt:lpwstr>6ddc8628,28ce7028,4fd4b58a</vt:lpwstr>
  </property>
  <property fmtid="{D5CDD505-2E9C-101B-9397-08002B2CF9AE}" pid="156" name="ClassificationContentMarkingFooterFontProps">
    <vt:lpwstr>#000000,10,Calibri</vt:lpwstr>
  </property>
  <property fmtid="{D5CDD505-2E9C-101B-9397-08002B2CF9AE}" pid="157" name="ClassificationContentMarkingFooterText">
    <vt:lpwstr>Interné</vt:lpwstr>
  </property>
  <property fmtid="{D5CDD505-2E9C-101B-9397-08002B2CF9AE}" pid="158" name="MSIP_Label_4c805978-f532-4a1a-b9e1-4e19c2c6466f_Enabled">
    <vt:lpwstr>true</vt:lpwstr>
  </property>
  <property fmtid="{D5CDD505-2E9C-101B-9397-08002B2CF9AE}" pid="159" name="MSIP_Label_4c805978-f532-4a1a-b9e1-4e19c2c6466f_SetDate">
    <vt:lpwstr>2025-11-05T17:13:45Z</vt:lpwstr>
  </property>
  <property fmtid="{D5CDD505-2E9C-101B-9397-08002B2CF9AE}" pid="160" name="MSIP_Label_4c805978-f532-4a1a-b9e1-4e19c2c6466f_Method">
    <vt:lpwstr>Standard</vt:lpwstr>
  </property>
  <property fmtid="{D5CDD505-2E9C-101B-9397-08002B2CF9AE}" pid="161" name="MSIP_Label_4c805978-f532-4a1a-b9e1-4e19c2c6466f_Name">
    <vt:lpwstr>Internal</vt:lpwstr>
  </property>
  <property fmtid="{D5CDD505-2E9C-101B-9397-08002B2CF9AE}" pid="162" name="MSIP_Label_4c805978-f532-4a1a-b9e1-4e19c2c6466f_SiteId">
    <vt:lpwstr>579df390-dbff-49fd-8f10-624670566482</vt:lpwstr>
  </property>
  <property fmtid="{D5CDD505-2E9C-101B-9397-08002B2CF9AE}" pid="163" name="MSIP_Label_4c805978-f532-4a1a-b9e1-4e19c2c6466f_ActionId">
    <vt:lpwstr>f9a9e106-8e94-4d12-990e-da2f889e47de</vt:lpwstr>
  </property>
  <property fmtid="{D5CDD505-2E9C-101B-9397-08002B2CF9AE}" pid="164" name="MSIP_Label_4c805978-f532-4a1a-b9e1-4e19c2c6466f_ContentBits">
    <vt:lpwstr>2</vt:lpwstr>
  </property>
</Properties>
</file>