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52627" w14:textId="75EA6AC1" w:rsidR="001C416F" w:rsidRPr="00991BFD" w:rsidRDefault="001C416F" w:rsidP="001C416F">
      <w:pPr>
        <w:jc w:val="right"/>
        <w:rPr>
          <w:rFonts w:asciiTheme="majorHAnsi" w:hAnsiTheme="majorHAnsi" w:cstheme="minorHAnsi"/>
          <w:b/>
          <w:sz w:val="22"/>
          <w:szCs w:val="22"/>
          <w:lang w:val="sk-SK"/>
        </w:rPr>
      </w:pPr>
    </w:p>
    <w:p w14:paraId="4702B936" w14:textId="363CBD41" w:rsidR="001C416F" w:rsidRPr="00991BFD" w:rsidRDefault="001C416F" w:rsidP="001C416F">
      <w:pPr>
        <w:jc w:val="center"/>
        <w:rPr>
          <w:rFonts w:asciiTheme="majorHAnsi" w:hAnsiTheme="majorHAnsi"/>
          <w:color w:val="333333"/>
          <w:sz w:val="22"/>
          <w:szCs w:val="22"/>
          <w:bdr w:val="none" w:sz="0" w:space="0" w:color="auto" w:frame="1"/>
          <w:lang w:val="sk-SK" w:eastAsia="sk-SK"/>
        </w:rPr>
      </w:pPr>
      <w:r w:rsidRPr="00991BFD">
        <w:rPr>
          <w:rFonts w:asciiTheme="majorHAnsi" w:hAnsiTheme="majorHAnsi"/>
          <w:color w:val="333333"/>
          <w:sz w:val="22"/>
          <w:szCs w:val="22"/>
          <w:bdr w:val="none" w:sz="0" w:space="0" w:color="auto" w:frame="1"/>
          <w:lang w:val="sk-SK" w:eastAsia="sk-SK"/>
        </w:rPr>
        <w:t>(NÁVRH)</w:t>
      </w:r>
    </w:p>
    <w:p w14:paraId="22CEB531" w14:textId="4E8818AB" w:rsidR="006C5EB5" w:rsidRPr="00991BFD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 w:cstheme="minorHAnsi"/>
          <w:bCs/>
          <w:sz w:val="22"/>
          <w:szCs w:val="22"/>
          <w:lang w:val="sk-SK"/>
        </w:rPr>
      </w:pPr>
    </w:p>
    <w:p w14:paraId="6F09D710" w14:textId="77777777" w:rsidR="006C5EB5" w:rsidRPr="00991BFD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 w:cstheme="minorHAnsi"/>
          <w:b/>
          <w:bCs/>
          <w:sz w:val="22"/>
          <w:szCs w:val="22"/>
          <w:lang w:val="sk-SK"/>
        </w:rPr>
      </w:pPr>
    </w:p>
    <w:p w14:paraId="678C7ED7" w14:textId="77777777" w:rsidR="006C5EB5" w:rsidRPr="00991BFD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 w:cstheme="minorHAnsi"/>
          <w:b/>
          <w:bCs/>
          <w:sz w:val="22"/>
          <w:szCs w:val="22"/>
          <w:lang w:val="sk-SK"/>
        </w:rPr>
      </w:pPr>
      <w:r w:rsidRPr="00991BFD">
        <w:rPr>
          <w:rFonts w:asciiTheme="majorHAnsi" w:hAnsiTheme="majorHAnsi" w:cstheme="minorHAnsi"/>
          <w:b/>
          <w:bCs/>
          <w:sz w:val="22"/>
          <w:szCs w:val="22"/>
          <w:lang w:val="sk-SK"/>
        </w:rPr>
        <w:t>O Z N Á M E N I E</w:t>
      </w:r>
    </w:p>
    <w:p w14:paraId="13EAEC07" w14:textId="77777777" w:rsidR="006C5EB5" w:rsidRPr="00991BFD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 w:cstheme="minorHAnsi"/>
          <w:b/>
          <w:bCs/>
          <w:sz w:val="22"/>
          <w:szCs w:val="22"/>
          <w:lang w:val="sk-SK"/>
        </w:rPr>
      </w:pPr>
      <w:r w:rsidRPr="00991BFD">
        <w:rPr>
          <w:rFonts w:asciiTheme="majorHAnsi" w:hAnsiTheme="majorHAnsi" w:cstheme="minorHAnsi"/>
          <w:b/>
          <w:bCs/>
          <w:sz w:val="22"/>
          <w:szCs w:val="22"/>
          <w:lang w:val="sk-SK"/>
        </w:rPr>
        <w:t>Národnej banky Slovenska</w:t>
      </w:r>
    </w:p>
    <w:p w14:paraId="366D8DED" w14:textId="6293F943" w:rsidR="006C5EB5" w:rsidRPr="00991BFD" w:rsidRDefault="006C5EB5" w:rsidP="000B37D7">
      <w:pPr>
        <w:rPr>
          <w:rFonts w:asciiTheme="majorHAnsi" w:hAnsiTheme="majorHAnsi" w:cstheme="minorHAnsi"/>
          <w:sz w:val="22"/>
          <w:szCs w:val="22"/>
          <w:lang w:val="sk-SK"/>
        </w:rPr>
      </w:pPr>
    </w:p>
    <w:p w14:paraId="61CE5B6D" w14:textId="44964781" w:rsidR="00D41E9E" w:rsidRPr="00991BFD" w:rsidRDefault="00D41E9E" w:rsidP="000B37D7">
      <w:pPr>
        <w:rPr>
          <w:rFonts w:asciiTheme="majorHAnsi" w:hAnsiTheme="majorHAnsi" w:cstheme="minorHAnsi"/>
          <w:sz w:val="22"/>
          <w:szCs w:val="22"/>
          <w:lang w:val="sk-SK"/>
        </w:rPr>
      </w:pPr>
    </w:p>
    <w:p w14:paraId="1E2369D0" w14:textId="77777777" w:rsidR="00D41E9E" w:rsidRPr="00991BFD" w:rsidRDefault="00D41E9E" w:rsidP="00D41E9E">
      <w:pPr>
        <w:autoSpaceDE w:val="0"/>
        <w:autoSpaceDN w:val="0"/>
        <w:adjustRightInd w:val="0"/>
        <w:jc w:val="center"/>
        <w:rPr>
          <w:rFonts w:asciiTheme="majorHAnsi" w:hAnsiTheme="majorHAnsi" w:cstheme="minorHAnsi"/>
          <w:sz w:val="22"/>
          <w:szCs w:val="22"/>
          <w:lang w:val="sk-SK"/>
        </w:rPr>
      </w:pPr>
    </w:p>
    <w:p w14:paraId="7D9BA82D" w14:textId="77777777" w:rsidR="00D67AE6" w:rsidRDefault="00D67AE6" w:rsidP="00D41E9E">
      <w:pPr>
        <w:pStyle w:val="Default"/>
        <w:ind w:firstLine="540"/>
        <w:jc w:val="both"/>
        <w:rPr>
          <w:rFonts w:asciiTheme="majorHAnsi" w:hAnsiTheme="majorHAnsi" w:cstheme="minorHAnsi"/>
          <w:sz w:val="22"/>
          <w:szCs w:val="22"/>
        </w:rPr>
      </w:pPr>
    </w:p>
    <w:p w14:paraId="578FBA09" w14:textId="2C447FA2" w:rsidR="00D67AE6" w:rsidRPr="00203F88" w:rsidRDefault="00DE19A8" w:rsidP="00D67AE6">
      <w:pPr>
        <w:pStyle w:val="Default"/>
        <w:ind w:firstLine="540"/>
        <w:jc w:val="both"/>
        <w:rPr>
          <w:rFonts w:ascii="Cambria" w:hAnsi="Cambria"/>
          <w:sz w:val="22"/>
          <w:szCs w:val="22"/>
        </w:rPr>
      </w:pPr>
      <w:bookmarkStart w:id="0" w:name="_Hlk125708864"/>
      <w:r w:rsidRPr="00203F88">
        <w:rPr>
          <w:rFonts w:ascii="Cambria" w:hAnsi="Cambria"/>
          <w:sz w:val="22"/>
          <w:szCs w:val="22"/>
        </w:rPr>
        <w:t xml:space="preserve">Národná banka Slovenska podľa </w:t>
      </w:r>
      <w:r w:rsidR="00CD14C6" w:rsidRPr="00CD14C6">
        <w:rPr>
          <w:rFonts w:ascii="Cambria" w:hAnsi="Cambria"/>
          <w:sz w:val="22"/>
          <w:szCs w:val="22"/>
        </w:rPr>
        <w:t xml:space="preserve">§ </w:t>
      </w:r>
      <w:r w:rsidR="008F7AD6">
        <w:rPr>
          <w:rFonts w:ascii="Cambria" w:hAnsi="Cambria"/>
          <w:sz w:val="22"/>
          <w:szCs w:val="22"/>
        </w:rPr>
        <w:t>16</w:t>
      </w:r>
      <w:r w:rsidR="00CD14C6" w:rsidRPr="00CD14C6">
        <w:rPr>
          <w:rFonts w:ascii="Cambria" w:hAnsi="Cambria"/>
          <w:sz w:val="22"/>
          <w:szCs w:val="22"/>
        </w:rPr>
        <w:t xml:space="preserve"> ods. </w:t>
      </w:r>
      <w:r w:rsidR="008F7AD6">
        <w:rPr>
          <w:rFonts w:ascii="Cambria" w:hAnsi="Cambria"/>
          <w:sz w:val="22"/>
          <w:szCs w:val="22"/>
        </w:rPr>
        <w:t>13</w:t>
      </w:r>
      <w:r w:rsidR="00CD14C6" w:rsidRPr="00CD14C6">
        <w:rPr>
          <w:rFonts w:ascii="Cambria" w:hAnsi="Cambria"/>
          <w:sz w:val="22"/>
          <w:szCs w:val="22"/>
        </w:rPr>
        <w:t xml:space="preserve"> zákona č. 186/2009 Z. z. o finančnom sprostredkovaní a finančnom poradenstve a o zmene a doplnení niektorých zákonov v znení zákona č.</w:t>
      </w:r>
      <w:r w:rsidR="00CD14C6">
        <w:rPr>
          <w:rFonts w:ascii="Cambria" w:hAnsi="Cambria"/>
          <w:sz w:val="22"/>
          <w:szCs w:val="22"/>
        </w:rPr>
        <w:t> </w:t>
      </w:r>
      <w:r w:rsidR="00CD14C6" w:rsidRPr="00CD14C6">
        <w:rPr>
          <w:rFonts w:ascii="Cambria" w:hAnsi="Cambria"/>
          <w:sz w:val="22"/>
          <w:szCs w:val="22"/>
        </w:rPr>
        <w:t xml:space="preserve">282/2017 Z. z. </w:t>
      </w:r>
      <w:r w:rsidR="00F952B9" w:rsidRPr="00203F88">
        <w:rPr>
          <w:rFonts w:ascii="Cambria" w:hAnsi="Cambria"/>
          <w:sz w:val="22"/>
          <w:szCs w:val="22"/>
        </w:rPr>
        <w:t>vydala</w:t>
      </w:r>
    </w:p>
    <w:bookmarkEnd w:id="0"/>
    <w:p w14:paraId="3FE0D67E" w14:textId="77777777" w:rsidR="00D67AE6" w:rsidRPr="00203F88" w:rsidRDefault="00D67AE6" w:rsidP="00D67AE6">
      <w:pPr>
        <w:pStyle w:val="Default"/>
        <w:ind w:firstLine="540"/>
        <w:jc w:val="both"/>
        <w:rPr>
          <w:rFonts w:ascii="Cambria" w:hAnsi="Cambria"/>
          <w:sz w:val="22"/>
          <w:szCs w:val="22"/>
        </w:rPr>
      </w:pPr>
    </w:p>
    <w:p w14:paraId="3E88D01C" w14:textId="03981BB4" w:rsidR="001B4DA9" w:rsidRPr="00434E5C" w:rsidRDefault="00D67AE6" w:rsidP="001B4DA9">
      <w:pPr>
        <w:autoSpaceDE w:val="0"/>
        <w:autoSpaceDN w:val="0"/>
        <w:adjustRightInd w:val="0"/>
        <w:jc w:val="both"/>
        <w:rPr>
          <w:rFonts w:ascii="Cambria" w:eastAsia="Calibri" w:hAnsi="Cambria"/>
          <w:b/>
          <w:bCs/>
          <w:kern w:val="3"/>
          <w:sz w:val="22"/>
          <w:szCs w:val="22"/>
          <w:lang w:val="sk-SK"/>
        </w:rPr>
      </w:pPr>
      <w:r w:rsidRPr="00434E5C">
        <w:rPr>
          <w:rFonts w:ascii="Cambria" w:hAnsi="Cambria"/>
          <w:b/>
          <w:sz w:val="22"/>
          <w:szCs w:val="22"/>
          <w:lang w:val="sk-SK"/>
        </w:rPr>
        <w:t>opatrenie z … 20</w:t>
      </w:r>
      <w:r w:rsidR="00DE19A8" w:rsidRPr="00434E5C">
        <w:rPr>
          <w:rFonts w:ascii="Cambria" w:hAnsi="Cambria"/>
          <w:b/>
          <w:sz w:val="22"/>
          <w:szCs w:val="22"/>
          <w:lang w:val="sk-SK"/>
        </w:rPr>
        <w:t>2</w:t>
      </w:r>
      <w:r w:rsidR="001B4DA9" w:rsidRPr="00434E5C">
        <w:rPr>
          <w:rFonts w:ascii="Cambria" w:hAnsi="Cambria"/>
          <w:b/>
          <w:sz w:val="22"/>
          <w:szCs w:val="22"/>
          <w:lang w:val="sk-SK"/>
        </w:rPr>
        <w:t>6</w:t>
      </w:r>
      <w:r w:rsidRPr="00434E5C">
        <w:rPr>
          <w:rFonts w:ascii="Cambria" w:hAnsi="Cambria"/>
          <w:b/>
          <w:sz w:val="22"/>
          <w:szCs w:val="22"/>
          <w:lang w:val="sk-SK"/>
        </w:rPr>
        <w:t xml:space="preserve"> č. …/202</w:t>
      </w:r>
      <w:r w:rsidR="001B4DA9" w:rsidRPr="00434E5C">
        <w:rPr>
          <w:rFonts w:ascii="Cambria" w:hAnsi="Cambria"/>
          <w:b/>
          <w:sz w:val="22"/>
          <w:szCs w:val="22"/>
          <w:lang w:val="sk-SK"/>
        </w:rPr>
        <w:t xml:space="preserve">6 </w:t>
      </w:r>
      <w:r w:rsidR="008F7AD6" w:rsidRPr="00434E5C">
        <w:rPr>
          <w:rFonts w:ascii="Cambria" w:eastAsia="Calibri" w:hAnsi="Cambria"/>
          <w:b/>
          <w:bCs/>
          <w:kern w:val="3"/>
          <w:sz w:val="22"/>
          <w:szCs w:val="22"/>
          <w:lang w:val="sk-SK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bývanie.</w:t>
      </w:r>
    </w:p>
    <w:p w14:paraId="0966AC2B" w14:textId="6CB0325B" w:rsidR="00D67AE6" w:rsidRPr="00434E5C" w:rsidRDefault="00B551C9" w:rsidP="001B4DA9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2"/>
          <w:szCs w:val="22"/>
          <w:lang w:val="sk-SK"/>
        </w:rPr>
      </w:pPr>
      <w:r w:rsidRPr="00434E5C">
        <w:rPr>
          <w:rFonts w:ascii="Cambria" w:hAnsi="Cambria"/>
          <w:b/>
          <w:bCs/>
          <w:sz w:val="22"/>
          <w:szCs w:val="22"/>
          <w:lang w:val="sk-SK"/>
        </w:rPr>
        <w:t xml:space="preserve"> </w:t>
      </w:r>
    </w:p>
    <w:p w14:paraId="138F025C" w14:textId="065754A8" w:rsidR="001B4DA9" w:rsidRPr="00434E5C" w:rsidRDefault="004E5E19" w:rsidP="00096645">
      <w:pPr>
        <w:ind w:firstLine="567"/>
        <w:jc w:val="both"/>
        <w:rPr>
          <w:rFonts w:ascii="Cambria" w:hAnsi="Cambria"/>
          <w:sz w:val="22"/>
          <w:lang w:val="sk-SK"/>
        </w:rPr>
      </w:pPr>
      <w:r w:rsidRPr="00434E5C">
        <w:rPr>
          <w:rFonts w:ascii="Cambria" w:hAnsi="Cambria"/>
          <w:sz w:val="22"/>
          <w:szCs w:val="22"/>
          <w:lang w:val="sk-SK"/>
        </w:rPr>
        <w:t>O</w:t>
      </w:r>
      <w:r w:rsidR="00D67AE6" w:rsidRPr="00434E5C">
        <w:rPr>
          <w:rFonts w:ascii="Cambria" w:hAnsi="Cambria"/>
          <w:sz w:val="22"/>
          <w:szCs w:val="22"/>
          <w:lang w:val="sk-SK"/>
        </w:rPr>
        <w:t>patren</w:t>
      </w:r>
      <w:r w:rsidR="008F7AD6" w:rsidRPr="00434E5C">
        <w:rPr>
          <w:rFonts w:ascii="Cambria" w:hAnsi="Cambria"/>
          <w:sz w:val="22"/>
          <w:szCs w:val="22"/>
          <w:lang w:val="sk-SK"/>
        </w:rPr>
        <w:t>ie upravuje n</w:t>
      </w:r>
      <w:r w:rsidR="008F7AD6" w:rsidRPr="00434E5C">
        <w:rPr>
          <w:rFonts w:ascii="Cambria" w:hAnsi="Cambria"/>
          <w:sz w:val="22"/>
          <w:lang w:val="sk-SK"/>
        </w:rPr>
        <w:t>ávrh na zápis do registra</w:t>
      </w:r>
      <w:r w:rsidR="00DC1FCF" w:rsidRPr="00434E5C">
        <w:rPr>
          <w:rFonts w:ascii="Cambria" w:hAnsi="Cambria"/>
          <w:sz w:val="22"/>
          <w:lang w:val="sk-SK"/>
        </w:rPr>
        <w:t>,</w:t>
      </w:r>
      <w:r w:rsidR="00EC0099" w:rsidRPr="00434E5C">
        <w:rPr>
          <w:rFonts w:ascii="Cambria" w:hAnsi="Cambria"/>
          <w:sz w:val="22"/>
          <w:lang w:val="sk-SK"/>
        </w:rPr>
        <w:t xml:space="preserve"> </w:t>
      </w:r>
      <w:r w:rsidR="008F7AD6" w:rsidRPr="00434E5C">
        <w:rPr>
          <w:rFonts w:ascii="Cambria" w:hAnsi="Cambria"/>
          <w:sz w:val="22"/>
          <w:lang w:val="sk-SK"/>
        </w:rPr>
        <w:t xml:space="preserve"> návrh na zmenu zápisu a </w:t>
      </w:r>
      <w:r w:rsidR="00EC0099" w:rsidRPr="00434E5C">
        <w:rPr>
          <w:rFonts w:ascii="Cambria" w:hAnsi="Cambria"/>
          <w:sz w:val="22"/>
          <w:lang w:val="sk-SK"/>
        </w:rPr>
        <w:t xml:space="preserve">návrh na </w:t>
      </w:r>
      <w:r w:rsidR="008F7AD6" w:rsidRPr="00434E5C">
        <w:rPr>
          <w:rFonts w:ascii="Cambria" w:hAnsi="Cambria"/>
          <w:sz w:val="22"/>
          <w:lang w:val="sk-SK"/>
        </w:rPr>
        <w:t>zrušenie zápisu v registri</w:t>
      </w:r>
      <w:r w:rsidR="00EC0099" w:rsidRPr="00434E5C">
        <w:rPr>
          <w:rFonts w:ascii="Cambria" w:hAnsi="Cambria"/>
          <w:sz w:val="22"/>
          <w:lang w:val="sk-SK"/>
        </w:rPr>
        <w:t xml:space="preserve"> viazaného finančného agenta, podriadeného finančného agenta, viazaného investičného agenta  a sprostredkovateľa doplnkového poistenia</w:t>
      </w:r>
      <w:r w:rsidR="008F7AD6" w:rsidRPr="00434E5C">
        <w:rPr>
          <w:rFonts w:ascii="Cambria" w:hAnsi="Cambria"/>
          <w:sz w:val="22"/>
          <w:lang w:val="sk-SK"/>
        </w:rPr>
        <w:t>.</w:t>
      </w:r>
    </w:p>
    <w:p w14:paraId="60A113F3" w14:textId="77777777" w:rsidR="005B0CB2" w:rsidRDefault="005B0CB2" w:rsidP="00096645">
      <w:pPr>
        <w:ind w:firstLine="567"/>
        <w:jc w:val="both"/>
        <w:rPr>
          <w:rFonts w:ascii="Cambria" w:hAnsi="Cambria"/>
          <w:sz w:val="22"/>
        </w:rPr>
      </w:pPr>
    </w:p>
    <w:p w14:paraId="3DABA894" w14:textId="4746025F" w:rsidR="005B0CB2" w:rsidRPr="00905DAA" w:rsidRDefault="005B0CB2" w:rsidP="005B0CB2">
      <w:pPr>
        <w:pStyle w:val="NormalWeb"/>
        <w:spacing w:before="0" w:beforeAutospacing="0" w:after="0" w:afterAutospacing="0"/>
        <w:ind w:firstLine="56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color w:val="000000" w:themeColor="text1"/>
          <w:sz w:val="22"/>
        </w:rPr>
        <w:t xml:space="preserve">Týmto opatrením sa zrušuje opatrenie Národnej banky Slovenska z 25. septembra 2018 č. 12/2018 </w:t>
      </w:r>
      <w:r w:rsidRPr="00E9579F">
        <w:rPr>
          <w:rFonts w:ascii="Cambria" w:hAnsi="Cambria"/>
          <w:color w:val="000000" w:themeColor="text1"/>
          <w:sz w:val="22"/>
        </w:rPr>
        <w:t>o registri finančných agentov, finančných poradcov, finančných sprostredkovateľov z iného členského štátu v sektore poistenia alebo zaistenia a finančných sprostredkovateľov z iného členského štátu v oblasti poskytovania úverov na bývanie (oznámenie č. 292/2018 Z. z.).</w:t>
      </w:r>
    </w:p>
    <w:p w14:paraId="4B4A0BAF" w14:textId="77777777" w:rsidR="00D67AE6" w:rsidRPr="00203F88" w:rsidRDefault="00D67AE6" w:rsidP="00D67AE6">
      <w:pPr>
        <w:jc w:val="both"/>
        <w:rPr>
          <w:rFonts w:ascii="Cambria" w:hAnsi="Cambria"/>
          <w:sz w:val="22"/>
          <w:szCs w:val="22"/>
          <w:lang w:val="sk-SK"/>
        </w:rPr>
      </w:pPr>
    </w:p>
    <w:p w14:paraId="72AF1CC0" w14:textId="0DD819F0" w:rsidR="00D67AE6" w:rsidRPr="00203F88" w:rsidRDefault="00D67AE6" w:rsidP="00D67AE6">
      <w:pPr>
        <w:ind w:firstLine="567"/>
        <w:jc w:val="both"/>
        <w:rPr>
          <w:rFonts w:ascii="Cambria" w:hAnsi="Cambria"/>
          <w:sz w:val="22"/>
          <w:szCs w:val="22"/>
          <w:lang w:val="sk-SK"/>
        </w:rPr>
      </w:pPr>
      <w:r w:rsidRPr="00203F88">
        <w:rPr>
          <w:rFonts w:ascii="Cambria" w:hAnsi="Cambria"/>
          <w:sz w:val="22"/>
          <w:szCs w:val="22"/>
          <w:lang w:val="sk-SK"/>
        </w:rPr>
        <w:t xml:space="preserve">Opatrenie nadobúda účinnosť </w:t>
      </w:r>
      <w:r w:rsidR="00866681" w:rsidRPr="00203F88">
        <w:rPr>
          <w:rFonts w:ascii="Cambria" w:hAnsi="Cambria"/>
          <w:sz w:val="22"/>
          <w:szCs w:val="22"/>
          <w:lang w:val="sk-SK"/>
        </w:rPr>
        <w:t xml:space="preserve">1. </w:t>
      </w:r>
      <w:r w:rsidR="008F7AD6">
        <w:rPr>
          <w:rFonts w:ascii="Cambria" w:hAnsi="Cambria"/>
          <w:sz w:val="22"/>
          <w:szCs w:val="22"/>
          <w:lang w:val="sk-SK"/>
        </w:rPr>
        <w:t>januára 2027</w:t>
      </w:r>
      <w:r w:rsidR="00866681" w:rsidRPr="00203F88">
        <w:rPr>
          <w:rFonts w:ascii="Cambria" w:hAnsi="Cambria"/>
          <w:sz w:val="22"/>
          <w:szCs w:val="22"/>
          <w:lang w:val="sk-SK"/>
        </w:rPr>
        <w:t xml:space="preserve">. </w:t>
      </w:r>
    </w:p>
    <w:p w14:paraId="659A169F" w14:textId="77777777" w:rsidR="00991BFD" w:rsidRPr="00203F88" w:rsidRDefault="00991BFD" w:rsidP="00D67AE6">
      <w:pPr>
        <w:autoSpaceDE w:val="0"/>
        <w:autoSpaceDN w:val="0"/>
        <w:adjustRightInd w:val="0"/>
        <w:jc w:val="both"/>
        <w:rPr>
          <w:rFonts w:ascii="Cambria" w:hAnsi="Cambria"/>
          <w:color w:val="000000" w:themeColor="text1"/>
          <w:sz w:val="22"/>
          <w:szCs w:val="22"/>
          <w:lang w:val="sk-SK"/>
        </w:rPr>
      </w:pPr>
    </w:p>
    <w:p w14:paraId="583AE6FA" w14:textId="59516E58" w:rsidR="006C5EB5" w:rsidRPr="00203F88" w:rsidRDefault="001C416F" w:rsidP="00CD14C6">
      <w:pPr>
        <w:ind w:firstLine="567"/>
        <w:jc w:val="both"/>
        <w:rPr>
          <w:rFonts w:ascii="Cambria" w:hAnsi="Cambria" w:cstheme="minorHAnsi"/>
          <w:sz w:val="22"/>
          <w:szCs w:val="22"/>
          <w:lang w:val="sk-SK"/>
        </w:rPr>
      </w:pPr>
      <w:r w:rsidRPr="00203F88">
        <w:rPr>
          <w:rFonts w:ascii="Cambria" w:hAnsi="Cambria"/>
          <w:color w:val="333333"/>
          <w:sz w:val="22"/>
          <w:szCs w:val="22"/>
          <w:bdr w:val="none" w:sz="0" w:space="0" w:color="auto" w:frame="1"/>
          <w:lang w:val="sk-SK"/>
        </w:rPr>
        <w:t>Opatrenie je uverejnené na webovom sídle Slov-Lex v Registri opatrení (www.slov-lex.sk), v</w:t>
      </w:r>
      <w:r w:rsidR="00C54220">
        <w:rPr>
          <w:rFonts w:ascii="Cambria" w:hAnsi="Cambria"/>
          <w:color w:val="333333"/>
          <w:sz w:val="22"/>
          <w:szCs w:val="22"/>
          <w:bdr w:val="none" w:sz="0" w:space="0" w:color="auto" w:frame="1"/>
          <w:lang w:val="sk-SK"/>
        </w:rPr>
        <w:t> </w:t>
      </w:r>
      <w:r w:rsidRPr="00203F88">
        <w:rPr>
          <w:rFonts w:ascii="Cambria" w:hAnsi="Cambria"/>
          <w:color w:val="333333"/>
          <w:sz w:val="22"/>
          <w:szCs w:val="22"/>
          <w:bdr w:val="none" w:sz="0" w:space="0" w:color="auto" w:frame="1"/>
          <w:lang w:val="sk-SK"/>
        </w:rPr>
        <w:t xml:space="preserve">čiastke .../.... Vestníka Národnej banky Slovenska a možno doň nazrieť vo všetkých organizačných zložkách Národnej banky Slovenska. Opatrenie je uverejnené aj na webovom sídle Národnej banky Slovenska </w:t>
      </w:r>
      <w:hyperlink r:id="rId7" w:history="1">
        <w:r w:rsidRPr="00203F88">
          <w:rPr>
            <w:rStyle w:val="Hyperlink"/>
            <w:rFonts w:ascii="Cambria" w:hAnsi="Cambria"/>
            <w:sz w:val="22"/>
            <w:szCs w:val="22"/>
            <w:bdr w:val="none" w:sz="0" w:space="0" w:color="auto" w:frame="1"/>
            <w:lang w:val="sk-SK"/>
          </w:rPr>
          <w:t>www.nbs.sk</w:t>
        </w:r>
      </w:hyperlink>
      <w:r w:rsidRPr="00203F88">
        <w:rPr>
          <w:rFonts w:ascii="Cambria" w:hAnsi="Cambria"/>
          <w:color w:val="333333"/>
          <w:sz w:val="22"/>
          <w:szCs w:val="22"/>
          <w:bdr w:val="none" w:sz="0" w:space="0" w:color="auto" w:frame="1"/>
          <w:lang w:val="sk-SK"/>
        </w:rPr>
        <w:t xml:space="preserve">. </w:t>
      </w:r>
    </w:p>
    <w:p w14:paraId="66BBF89F" w14:textId="77777777" w:rsidR="006C5EB5" w:rsidRPr="00203F88" w:rsidRDefault="006C5EB5" w:rsidP="00991BFD">
      <w:pPr>
        <w:jc w:val="both"/>
        <w:rPr>
          <w:rFonts w:ascii="Cambria" w:hAnsi="Cambria" w:cstheme="minorHAnsi"/>
          <w:sz w:val="22"/>
          <w:szCs w:val="22"/>
          <w:lang w:val="sk-SK"/>
        </w:rPr>
      </w:pPr>
    </w:p>
    <w:sectPr w:rsidR="006C5EB5" w:rsidRPr="00203F88" w:rsidSect="00BF0BB2">
      <w:pgSz w:w="12240" w:h="15840"/>
      <w:pgMar w:top="1418" w:right="132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7D7"/>
    <w:rsid w:val="0004326E"/>
    <w:rsid w:val="00096645"/>
    <w:rsid w:val="000B37D7"/>
    <w:rsid w:val="000B3BE8"/>
    <w:rsid w:val="000B52F1"/>
    <w:rsid w:val="000F4C1B"/>
    <w:rsid w:val="000F57B5"/>
    <w:rsid w:val="000F655E"/>
    <w:rsid w:val="00100DB4"/>
    <w:rsid w:val="0011248D"/>
    <w:rsid w:val="001457DE"/>
    <w:rsid w:val="00191EB0"/>
    <w:rsid w:val="001B4DA9"/>
    <w:rsid w:val="001C416F"/>
    <w:rsid w:val="001D00D4"/>
    <w:rsid w:val="00203F88"/>
    <w:rsid w:val="00241C78"/>
    <w:rsid w:val="002A2106"/>
    <w:rsid w:val="002A5FA3"/>
    <w:rsid w:val="002B0B6F"/>
    <w:rsid w:val="002C425C"/>
    <w:rsid w:val="002E72C7"/>
    <w:rsid w:val="00310613"/>
    <w:rsid w:val="00311ACF"/>
    <w:rsid w:val="00343283"/>
    <w:rsid w:val="00397150"/>
    <w:rsid w:val="00397AC1"/>
    <w:rsid w:val="003B67FF"/>
    <w:rsid w:val="00434E5C"/>
    <w:rsid w:val="0046443C"/>
    <w:rsid w:val="004671DD"/>
    <w:rsid w:val="004C4211"/>
    <w:rsid w:val="004D43CC"/>
    <w:rsid w:val="004E5E19"/>
    <w:rsid w:val="0051637D"/>
    <w:rsid w:val="005B0CB2"/>
    <w:rsid w:val="00617B26"/>
    <w:rsid w:val="0063781A"/>
    <w:rsid w:val="00653F40"/>
    <w:rsid w:val="0066049D"/>
    <w:rsid w:val="00662838"/>
    <w:rsid w:val="00687303"/>
    <w:rsid w:val="006C5EB5"/>
    <w:rsid w:val="006D3729"/>
    <w:rsid w:val="006E7344"/>
    <w:rsid w:val="00790581"/>
    <w:rsid w:val="007C578C"/>
    <w:rsid w:val="00825E9C"/>
    <w:rsid w:val="00866681"/>
    <w:rsid w:val="0088197D"/>
    <w:rsid w:val="008F7AD6"/>
    <w:rsid w:val="00971FE5"/>
    <w:rsid w:val="00981DCF"/>
    <w:rsid w:val="00991BFD"/>
    <w:rsid w:val="009B3F35"/>
    <w:rsid w:val="009E0448"/>
    <w:rsid w:val="009E534F"/>
    <w:rsid w:val="00A35191"/>
    <w:rsid w:val="00A9553B"/>
    <w:rsid w:val="00AA7017"/>
    <w:rsid w:val="00AD44D0"/>
    <w:rsid w:val="00B551C9"/>
    <w:rsid w:val="00B66F22"/>
    <w:rsid w:val="00B92630"/>
    <w:rsid w:val="00BC3042"/>
    <w:rsid w:val="00BE0FB1"/>
    <w:rsid w:val="00BF0BB2"/>
    <w:rsid w:val="00BF654D"/>
    <w:rsid w:val="00BF6B36"/>
    <w:rsid w:val="00C127BD"/>
    <w:rsid w:val="00C54220"/>
    <w:rsid w:val="00C609C5"/>
    <w:rsid w:val="00C773D1"/>
    <w:rsid w:val="00CC0504"/>
    <w:rsid w:val="00CC6F3D"/>
    <w:rsid w:val="00CD14C6"/>
    <w:rsid w:val="00CE6F34"/>
    <w:rsid w:val="00CF6618"/>
    <w:rsid w:val="00D343F1"/>
    <w:rsid w:val="00D41E9E"/>
    <w:rsid w:val="00D67AE6"/>
    <w:rsid w:val="00D75CB2"/>
    <w:rsid w:val="00D93D55"/>
    <w:rsid w:val="00DA4786"/>
    <w:rsid w:val="00DC1FCF"/>
    <w:rsid w:val="00DE19A8"/>
    <w:rsid w:val="00E21AE1"/>
    <w:rsid w:val="00E22574"/>
    <w:rsid w:val="00E420EA"/>
    <w:rsid w:val="00E54432"/>
    <w:rsid w:val="00E71795"/>
    <w:rsid w:val="00E912C9"/>
    <w:rsid w:val="00EC0099"/>
    <w:rsid w:val="00EC69D5"/>
    <w:rsid w:val="00EE26F8"/>
    <w:rsid w:val="00EF49AC"/>
    <w:rsid w:val="00F06A00"/>
    <w:rsid w:val="00F14233"/>
    <w:rsid w:val="00F1445A"/>
    <w:rsid w:val="00F761A5"/>
    <w:rsid w:val="00F81D59"/>
    <w:rsid w:val="00F952B9"/>
    <w:rsid w:val="00FA42D1"/>
    <w:rsid w:val="00FE1710"/>
    <w:rsid w:val="00FE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50AD1"/>
  <w15:docId w15:val="{90E3536B-EF46-4403-8B73-CB2B0EB6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7D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0B37D7"/>
    <w:rPr>
      <w:rFonts w:cs="Times New Roman"/>
      <w:b/>
      <w:bCs/>
    </w:rPr>
  </w:style>
  <w:style w:type="paragraph" w:customStyle="1" w:styleId="doc-ti">
    <w:name w:val="doc-ti"/>
    <w:basedOn w:val="Normal"/>
    <w:rsid w:val="0011248D"/>
    <w:pPr>
      <w:spacing w:before="100" w:beforeAutospacing="1" w:after="100" w:afterAutospacing="1"/>
    </w:pPr>
    <w:rPr>
      <w:lang w:val="sk-SK" w:eastAsia="sk-SK"/>
    </w:rPr>
  </w:style>
  <w:style w:type="character" w:styleId="CommentReference">
    <w:name w:val="annotation reference"/>
    <w:basedOn w:val="DefaultParagraphFont"/>
    <w:uiPriority w:val="99"/>
    <w:semiHidden/>
    <w:unhideWhenUsed/>
    <w:rsid w:val="004D43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43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43CC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43CC"/>
    <w:rPr>
      <w:rFonts w:ascii="Times New Roman" w:eastAsia="Times New Roman" w:hAnsi="Times New Roman"/>
      <w:b/>
      <w:bCs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3CC"/>
    <w:rPr>
      <w:rFonts w:ascii="Segoe UI" w:eastAsia="Times New Roman" w:hAnsi="Segoe UI" w:cs="Segoe UI"/>
      <w:sz w:val="18"/>
      <w:szCs w:val="18"/>
      <w:lang w:val="en-US" w:eastAsia="en-US"/>
    </w:rPr>
  </w:style>
  <w:style w:type="paragraph" w:customStyle="1" w:styleId="Default">
    <w:name w:val="Default"/>
    <w:rsid w:val="00D41E9E"/>
    <w:pPr>
      <w:autoSpaceDE w:val="0"/>
      <w:autoSpaceDN w:val="0"/>
      <w:adjustRightInd w:val="0"/>
    </w:pPr>
    <w:rPr>
      <w:rFonts w:ascii="Times New Roman" w:eastAsia="Arial Unicode MS" w:hAnsi="Times New Roman"/>
      <w:color w:val="000000"/>
      <w:sz w:val="24"/>
      <w:szCs w:val="24"/>
      <w:bdr w:val="nil"/>
      <w:lang w:eastAsia="en-US"/>
    </w:rPr>
  </w:style>
  <w:style w:type="character" w:styleId="Hyperlink">
    <w:name w:val="Hyperlink"/>
    <w:basedOn w:val="DefaultParagraphFont"/>
    <w:uiPriority w:val="99"/>
    <w:unhideWhenUsed/>
    <w:rsid w:val="001C416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416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E5E1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rsid w:val="005B0CB2"/>
    <w:pPr>
      <w:spacing w:before="100" w:beforeAutospacing="1" w:after="100" w:afterAutospacing="1"/>
    </w:pPr>
    <w:rPr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2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nbs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7D4F83B293D5D74A980A4CE74D486F79" ma:contentTypeVersion="" ma:contentTypeDescription="" ma:contentTypeScope="" ma:versionID="0a25eb4ff5506d29a00288cba4fe608e">
  <xsd:schema xmlns:xsd="http://www.w3.org/2001/XMLSchema" xmlns:xs="http://www.w3.org/2001/XMLSchema" xmlns:p="http://schemas.microsoft.com/office/2006/metadata/properties" xmlns:ns1="http://schemas.microsoft.com/sharepoint/v3" xmlns:ns3="C1A79EDB-0EA5-43BF-AFB0-5F6C189C2D17" targetNamespace="http://schemas.microsoft.com/office/2006/metadata/properties" ma:root="true" ma:fieldsID="4bbf54a0d993b6e2dde5c72ada4ad779" ns1:_="" ns3:_="">
    <xsd:import namespace="http://schemas.microsoft.com/sharepoint/v3"/>
    <xsd:import namespace="C1A79EDB-0EA5-43BF-AFB0-5F6C189C2D1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79EDB-0EA5-43BF-AFB0-5F6C189C2D1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C1A79EDB-0EA5-43BF-AFB0-5F6C189C2D1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7D5D3AC-4D2B-4246-B837-9C8014DEDB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8B5D97-D53F-4D4C-830D-B7C246810B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A79EDB-0EA5-43BF-AFB0-5F6C189C2D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4F15A7-A77F-44EB-87AF-E51EBF32546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1A79EDB-0EA5-43BF-AFB0-5F6C189C2D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Z N Á M E N I E</vt:lpstr>
    </vt:vector>
  </TitlesOfParts>
  <Company>NARODNA BANKA SLOVENSKA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Z N Á M E N I E</dc:title>
  <dc:creator>heljenkova</dc:creator>
  <cp:lastModifiedBy>Dutková Jarmila</cp:lastModifiedBy>
  <cp:revision>2</cp:revision>
  <cp:lastPrinted>2019-07-19T09:07:00Z</cp:lastPrinted>
  <dcterms:created xsi:type="dcterms:W3CDTF">2026-08-12T19:57:00Z</dcterms:created>
  <dcterms:modified xsi:type="dcterms:W3CDTF">2026-08-12T19:57:00Z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0x010100F5CEA94C78EB42B7A3BD7D634CEE81BF007D4F83B293D5D74A980A4CE74D486F79</vt:lpwstr>
  </property>
</Properties>
</file>