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74EDB" w:rsidRPr="002E32C0" w14:paraId="38B5945E" w14:textId="77777777" w:rsidTr="00120135">
        <w:trPr>
          <w:trHeight w:val="566"/>
        </w:trPr>
        <w:tc>
          <w:tcPr>
            <w:tcW w:w="9062" w:type="dxa"/>
            <w:shd w:val="clear" w:color="auto" w:fill="D9D9D9"/>
            <w:vAlign w:val="center"/>
            <w:hideMark/>
          </w:tcPr>
          <w:p w14:paraId="4C5D7746" w14:textId="77777777" w:rsidR="00374EDB" w:rsidRPr="002E32C0" w:rsidRDefault="00413E9A" w:rsidP="00413E9A">
            <w:pPr>
              <w:jc w:val="center"/>
              <w:rPr>
                <w:sz w:val="24"/>
                <w:szCs w:val="24"/>
              </w:rPr>
            </w:pPr>
            <w:r w:rsidRPr="002E32C0">
              <w:rPr>
                <w:b/>
                <w:sz w:val="28"/>
                <w:szCs w:val="24"/>
              </w:rPr>
              <w:t>Analýza v</w:t>
            </w:r>
            <w:r w:rsidR="00374EDB" w:rsidRPr="002E32C0">
              <w:rPr>
                <w:b/>
                <w:sz w:val="28"/>
                <w:szCs w:val="24"/>
              </w:rPr>
              <w:t>plyv</w:t>
            </w:r>
            <w:r w:rsidRPr="002E32C0">
              <w:rPr>
                <w:b/>
                <w:sz w:val="28"/>
                <w:szCs w:val="24"/>
              </w:rPr>
              <w:t>ov</w:t>
            </w:r>
            <w:r w:rsidR="00374EDB" w:rsidRPr="002E32C0">
              <w:rPr>
                <w:b/>
                <w:sz w:val="28"/>
                <w:szCs w:val="24"/>
              </w:rPr>
              <w:t xml:space="preserve"> na životné prostredie</w:t>
            </w:r>
          </w:p>
        </w:tc>
      </w:tr>
      <w:tr w:rsidR="00120135" w:rsidRPr="002E32C0" w14:paraId="7336C49F" w14:textId="77777777" w:rsidTr="00120135">
        <w:trPr>
          <w:trHeight w:val="688"/>
        </w:trPr>
        <w:tc>
          <w:tcPr>
            <w:tcW w:w="9062" w:type="dxa"/>
            <w:shd w:val="clear" w:color="auto" w:fill="D9D9D9"/>
            <w:vAlign w:val="center"/>
            <w:hideMark/>
          </w:tcPr>
          <w:p w14:paraId="2909AF1E" w14:textId="77777777" w:rsidR="00120135" w:rsidRDefault="00120135" w:rsidP="00CB36E2">
            <w:pPr>
              <w:jc w:val="both"/>
              <w:rPr>
                <w:i/>
                <w:sz w:val="24"/>
                <w:szCs w:val="24"/>
              </w:rPr>
            </w:pPr>
            <w:r w:rsidRPr="00120135">
              <w:rPr>
                <w:i/>
                <w:sz w:val="24"/>
                <w:szCs w:val="24"/>
              </w:rPr>
              <w:t>V prípade, že je predkladaný materiál posudzovaný podľa Zákona č. 24/2006 Z. z. o</w:t>
            </w:r>
            <w:r w:rsidR="00CB36E2">
              <w:rPr>
                <w:i/>
                <w:sz w:val="24"/>
                <w:szCs w:val="24"/>
              </w:rPr>
              <w:t> </w:t>
            </w:r>
            <w:r w:rsidRPr="00120135">
              <w:rPr>
                <w:i/>
                <w:sz w:val="24"/>
                <w:szCs w:val="24"/>
              </w:rPr>
              <w:t>posudzovaní vplyvov na životné prostredie a o zmene a doplnení niektorých zákonov (EIA/SEA), tak nie je nutné vypĺňať túto analýzu. Proces EIA/SEA nahrádza Analýzu vplyvov na životné prostredie</w:t>
            </w:r>
            <w:r w:rsidR="00843142" w:rsidRPr="00120135">
              <w:rPr>
                <w:i/>
                <w:sz w:val="24"/>
                <w:szCs w:val="24"/>
              </w:rPr>
              <w:t xml:space="preserve"> podľa Jednotnej metodiky</w:t>
            </w:r>
            <w:r w:rsidR="00E70DF5">
              <w:rPr>
                <w:i/>
                <w:sz w:val="24"/>
                <w:szCs w:val="24"/>
              </w:rPr>
              <w:t xml:space="preserve"> na</w:t>
            </w:r>
            <w:r w:rsidR="00843142" w:rsidRPr="00120135">
              <w:rPr>
                <w:i/>
                <w:sz w:val="24"/>
                <w:szCs w:val="24"/>
              </w:rPr>
              <w:t xml:space="preserve"> posudzovani</w:t>
            </w:r>
            <w:r w:rsidR="00E70DF5">
              <w:rPr>
                <w:i/>
                <w:sz w:val="24"/>
                <w:szCs w:val="24"/>
              </w:rPr>
              <w:t>e</w:t>
            </w:r>
            <w:r w:rsidR="00843142" w:rsidRPr="00120135">
              <w:rPr>
                <w:i/>
                <w:sz w:val="24"/>
                <w:szCs w:val="24"/>
              </w:rPr>
              <w:t xml:space="preserve"> vybraných vplyvov</w:t>
            </w:r>
            <w:r w:rsidRPr="00120135">
              <w:rPr>
                <w:i/>
                <w:sz w:val="24"/>
                <w:szCs w:val="24"/>
              </w:rPr>
              <w:t>. Túto informáciu je potrebné uviesť v Doložke vybraných vplyvov a v Poznámkach uviesť odkaz na proces. Pred predložením do PPK je však nutné mať Záverečné stanovisko z EIA/SEA procesu.</w:t>
            </w:r>
          </w:p>
          <w:p w14:paraId="738FEAFC" w14:textId="77777777" w:rsidR="00FE0F15" w:rsidRPr="00120135" w:rsidRDefault="00FE0F15" w:rsidP="00120135">
            <w:pPr>
              <w:rPr>
                <w:i/>
                <w:sz w:val="24"/>
                <w:szCs w:val="24"/>
              </w:rPr>
            </w:pPr>
          </w:p>
        </w:tc>
      </w:tr>
      <w:tr w:rsidR="00374EDB" w:rsidRPr="002E32C0" w14:paraId="0FF45C58" w14:textId="77777777" w:rsidTr="00120135">
        <w:trPr>
          <w:trHeight w:val="688"/>
        </w:trPr>
        <w:tc>
          <w:tcPr>
            <w:tcW w:w="9062" w:type="dxa"/>
            <w:shd w:val="clear" w:color="auto" w:fill="D9D9D9"/>
            <w:vAlign w:val="center"/>
            <w:hideMark/>
          </w:tcPr>
          <w:p w14:paraId="17220A5D" w14:textId="77777777" w:rsidR="00374EDB" w:rsidRPr="002E32C0" w:rsidRDefault="00374EDB" w:rsidP="00CB36E2">
            <w:pPr>
              <w:jc w:val="both"/>
              <w:rPr>
                <w:i/>
                <w:sz w:val="24"/>
                <w:szCs w:val="24"/>
              </w:rPr>
            </w:pPr>
            <w:r w:rsidRPr="002E32C0">
              <w:rPr>
                <w:b/>
                <w:sz w:val="24"/>
                <w:szCs w:val="24"/>
              </w:rPr>
              <w:t xml:space="preserve">5.1 Ktoré zložky životného prostredia (najmä </w:t>
            </w:r>
            <w:r w:rsidR="006946BD">
              <w:rPr>
                <w:b/>
                <w:sz w:val="24"/>
                <w:szCs w:val="24"/>
              </w:rPr>
              <w:t xml:space="preserve">klimatickú zmenu, </w:t>
            </w:r>
            <w:r w:rsidRPr="002E32C0">
              <w:rPr>
                <w:b/>
                <w:sz w:val="24"/>
                <w:szCs w:val="24"/>
              </w:rPr>
              <w:t>ovzdušie, voda, horniny, pôda, organizmy) budú predkladaným materiálom ovplyvnené</w:t>
            </w:r>
            <w:r w:rsidR="007E33A8">
              <w:rPr>
                <w:b/>
                <w:sz w:val="24"/>
                <w:szCs w:val="24"/>
              </w:rPr>
              <w:t>,</w:t>
            </w:r>
            <w:r w:rsidRPr="002E32C0">
              <w:rPr>
                <w:b/>
                <w:sz w:val="24"/>
                <w:szCs w:val="24"/>
              </w:rPr>
              <w:t xml:space="preserve"> a aký bude ich vplyv?</w:t>
            </w:r>
          </w:p>
        </w:tc>
      </w:tr>
      <w:tr w:rsidR="00875217" w:rsidRPr="002E32C0" w14:paraId="2E186C5D" w14:textId="77777777" w:rsidTr="00120135">
        <w:trPr>
          <w:trHeight w:val="558"/>
        </w:trPr>
        <w:tc>
          <w:tcPr>
            <w:tcW w:w="9062" w:type="dxa"/>
          </w:tcPr>
          <w:p w14:paraId="2C87452E" w14:textId="77777777" w:rsidR="00F41323" w:rsidRDefault="00875217" w:rsidP="00F41323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(</w:t>
            </w:r>
            <w:r w:rsidRPr="002E32C0">
              <w:rPr>
                <w:i/>
                <w:sz w:val="24"/>
                <w:szCs w:val="24"/>
              </w:rPr>
              <w:t>Typ, veľkosť a rozsah vplyvu</w:t>
            </w:r>
            <w:r>
              <w:rPr>
                <w:i/>
                <w:sz w:val="24"/>
                <w:szCs w:val="24"/>
              </w:rPr>
              <w:t>. Popíšte základné vplyvy na jednotlivé zložky životného prostredia</w:t>
            </w:r>
            <w:r w:rsidR="00F71882">
              <w:rPr>
                <w:i/>
                <w:sz w:val="24"/>
                <w:szCs w:val="24"/>
              </w:rPr>
              <w:t>)</w:t>
            </w:r>
          </w:p>
          <w:p w14:paraId="5C75CBCD" w14:textId="06F9FA4A" w:rsidR="00FE0F15" w:rsidRPr="007E33A8" w:rsidRDefault="002752A4" w:rsidP="00F41323">
            <w:pPr>
              <w:jc w:val="both"/>
              <w:rPr>
                <w:sz w:val="24"/>
                <w:szCs w:val="24"/>
              </w:rPr>
            </w:pPr>
            <w:r w:rsidRPr="002752A4">
              <w:rPr>
                <w:sz w:val="24"/>
                <w:szCs w:val="24"/>
                <w:u w:val="single"/>
              </w:rPr>
              <w:t>K čl. VI</w:t>
            </w:r>
            <w:r>
              <w:rPr>
                <w:sz w:val="24"/>
                <w:szCs w:val="24"/>
              </w:rPr>
              <w:t xml:space="preserve">: </w:t>
            </w:r>
            <w:r w:rsidR="00F41323" w:rsidRPr="000D410F">
              <w:rPr>
                <w:sz w:val="24"/>
                <w:szCs w:val="24"/>
              </w:rPr>
              <w:t xml:space="preserve">Predkladaný materiál má charakter legislatívnej procesnej úpravy v oblasti civilného </w:t>
            </w:r>
            <w:proofErr w:type="spellStart"/>
            <w:r w:rsidR="00F41323" w:rsidRPr="000D410F">
              <w:rPr>
                <w:sz w:val="24"/>
                <w:szCs w:val="24"/>
              </w:rPr>
              <w:t>mimosporového</w:t>
            </w:r>
            <w:proofErr w:type="spellEnd"/>
            <w:r w:rsidR="00F41323" w:rsidRPr="000D410F">
              <w:rPr>
                <w:sz w:val="24"/>
                <w:szCs w:val="24"/>
              </w:rPr>
              <w:t xml:space="preserve"> konania. Navrhované zmeny sa týkajú najmä úpravy konaní vo veciach maloletých, dedičského konania, správcu dedičstva, vykonávateľa poslednej vôle, konaní o spôsobilosti na právne úkony, opatrovníctva a konania o zrušení predbežného prehlásenia.</w:t>
            </w:r>
            <w:r w:rsidR="00F41323">
              <w:rPr>
                <w:sz w:val="24"/>
                <w:szCs w:val="24"/>
              </w:rPr>
              <w:t xml:space="preserve"> </w:t>
            </w:r>
            <w:r w:rsidR="00F41323" w:rsidRPr="000D410F">
              <w:rPr>
                <w:sz w:val="24"/>
                <w:szCs w:val="24"/>
              </w:rPr>
              <w:t>Predkladaný materiál preto nebude mať environmentálny vplyv z hľadiska typu, veľkosti ani územného rozsahu.</w:t>
            </w:r>
          </w:p>
        </w:tc>
      </w:tr>
      <w:tr w:rsidR="00F71882" w:rsidRPr="002E32C0" w14:paraId="27BA6B83" w14:textId="77777777" w:rsidTr="00120135">
        <w:trPr>
          <w:trHeight w:val="995"/>
        </w:trPr>
        <w:tc>
          <w:tcPr>
            <w:tcW w:w="9062" w:type="dxa"/>
          </w:tcPr>
          <w:p w14:paraId="7A01ED0B" w14:textId="77777777" w:rsidR="00F41323" w:rsidRDefault="00F71882" w:rsidP="002752A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5.1.</w:t>
            </w:r>
            <w:r w:rsidR="009F37D2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r w:rsidR="009F37D2">
              <w:rPr>
                <w:sz w:val="24"/>
                <w:szCs w:val="24"/>
              </w:rPr>
              <w:t>V</w:t>
            </w:r>
            <w:r>
              <w:rPr>
                <w:sz w:val="24"/>
                <w:szCs w:val="24"/>
              </w:rPr>
              <w:t>plyvy na ovzdušie (</w:t>
            </w:r>
            <w:r>
              <w:rPr>
                <w:i/>
                <w:sz w:val="24"/>
                <w:szCs w:val="24"/>
              </w:rPr>
              <w:t>množstvo očakávaných navýšených alebo ušetrených emisií ovzdušie znečisťujúcich látok)</w:t>
            </w:r>
            <w:r>
              <w:rPr>
                <w:sz w:val="24"/>
                <w:szCs w:val="24"/>
              </w:rPr>
              <w:t>:</w:t>
            </w:r>
          </w:p>
          <w:p w14:paraId="7263FE18" w14:textId="77777777" w:rsidR="00F71882" w:rsidRDefault="002752A4" w:rsidP="00F41323">
            <w:pPr>
              <w:jc w:val="both"/>
              <w:rPr>
                <w:sz w:val="24"/>
                <w:szCs w:val="24"/>
              </w:rPr>
            </w:pPr>
            <w:r w:rsidRPr="002752A4">
              <w:rPr>
                <w:sz w:val="24"/>
                <w:szCs w:val="24"/>
                <w:u w:val="single"/>
              </w:rPr>
              <w:t>K čl. VI</w:t>
            </w:r>
            <w:r>
              <w:rPr>
                <w:sz w:val="24"/>
                <w:szCs w:val="24"/>
              </w:rPr>
              <w:t xml:space="preserve">: </w:t>
            </w:r>
            <w:r w:rsidR="00F41323" w:rsidRPr="000D410F">
              <w:rPr>
                <w:sz w:val="24"/>
                <w:szCs w:val="24"/>
              </w:rPr>
              <w:t>Predkladaný materiál nebude mať priamy vplyv na kvalitu ovzdušia ani na množstvo emisií znečisťujúcich látok.</w:t>
            </w:r>
          </w:p>
          <w:p w14:paraId="08437E5A" w14:textId="77777777" w:rsidR="002752A4" w:rsidRDefault="002752A4" w:rsidP="00F41323">
            <w:pPr>
              <w:jc w:val="both"/>
              <w:rPr>
                <w:sz w:val="24"/>
                <w:szCs w:val="24"/>
              </w:rPr>
            </w:pPr>
          </w:p>
          <w:p w14:paraId="36EFC737" w14:textId="09AF0887" w:rsidR="002752A4" w:rsidRPr="007E33A8" w:rsidRDefault="002752A4" w:rsidP="00F41323">
            <w:pPr>
              <w:jc w:val="both"/>
              <w:rPr>
                <w:sz w:val="24"/>
                <w:szCs w:val="24"/>
              </w:rPr>
            </w:pPr>
            <w:r w:rsidRPr="002752A4">
              <w:rPr>
                <w:sz w:val="24"/>
                <w:szCs w:val="24"/>
                <w:u w:val="single"/>
              </w:rPr>
              <w:t>K čl. LXXXVI</w:t>
            </w:r>
            <w:r>
              <w:rPr>
                <w:sz w:val="24"/>
                <w:szCs w:val="24"/>
              </w:rPr>
              <w:t xml:space="preserve">: </w:t>
            </w:r>
            <w:r w:rsidRPr="002752A4">
              <w:rPr>
                <w:sz w:val="24"/>
                <w:szCs w:val="24"/>
              </w:rPr>
              <w:t>Nepredpokladajú sa osobitné vplyvy na ovzdušie</w:t>
            </w:r>
          </w:p>
        </w:tc>
      </w:tr>
      <w:tr w:rsidR="00F71882" w:rsidRPr="002E32C0" w14:paraId="03AF913A" w14:textId="77777777" w:rsidTr="00120135">
        <w:trPr>
          <w:trHeight w:val="995"/>
        </w:trPr>
        <w:tc>
          <w:tcPr>
            <w:tcW w:w="9062" w:type="dxa"/>
          </w:tcPr>
          <w:p w14:paraId="35BB54F6" w14:textId="77777777" w:rsidR="00F41323" w:rsidRDefault="00F71882" w:rsidP="002752A4">
            <w:pPr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5.1.</w:t>
            </w:r>
            <w:r w:rsidR="009F37D2">
              <w:rPr>
                <w:sz w:val="24"/>
                <w:szCs w:val="24"/>
              </w:rPr>
              <w:t>2</w:t>
            </w:r>
            <w:r w:rsidR="00FE0F15">
              <w:rPr>
                <w:sz w:val="24"/>
                <w:szCs w:val="24"/>
              </w:rPr>
              <w:t xml:space="preserve"> </w:t>
            </w:r>
            <w:r w:rsidR="009F37D2">
              <w:rPr>
                <w:sz w:val="24"/>
                <w:szCs w:val="24"/>
              </w:rPr>
              <w:t>V</w:t>
            </w:r>
            <w:r>
              <w:rPr>
                <w:sz w:val="24"/>
                <w:szCs w:val="24"/>
              </w:rPr>
              <w:t>plyvy na vodu vrátane odpadových vôd (</w:t>
            </w:r>
            <w:r>
              <w:rPr>
                <w:i/>
                <w:sz w:val="24"/>
                <w:szCs w:val="24"/>
              </w:rPr>
              <w:t>množstvo pitnej a úžitkovej vody, akým spôsobom a odkiaľ budú vodné zdroje získavané, množstvo a spôsob likvidácie/nakladania s odpadovými vodami a pod.):</w:t>
            </w:r>
          </w:p>
          <w:p w14:paraId="0BF3F23B" w14:textId="77777777" w:rsidR="00F71882" w:rsidRDefault="002752A4" w:rsidP="00F41323">
            <w:pPr>
              <w:jc w:val="both"/>
              <w:rPr>
                <w:sz w:val="24"/>
                <w:szCs w:val="24"/>
              </w:rPr>
            </w:pPr>
            <w:r w:rsidRPr="002752A4">
              <w:rPr>
                <w:sz w:val="24"/>
                <w:szCs w:val="24"/>
                <w:u w:val="single"/>
              </w:rPr>
              <w:t>K čl. VI</w:t>
            </w:r>
            <w:r>
              <w:rPr>
                <w:sz w:val="24"/>
                <w:szCs w:val="24"/>
              </w:rPr>
              <w:t xml:space="preserve">: </w:t>
            </w:r>
            <w:r w:rsidR="00F41323" w:rsidRPr="000D410F">
              <w:rPr>
                <w:sz w:val="24"/>
                <w:szCs w:val="24"/>
              </w:rPr>
              <w:t>Predkladaný materiál nebude mať priamy vplyv na povrchové ani podzemné vody.</w:t>
            </w:r>
          </w:p>
          <w:p w14:paraId="301C1006" w14:textId="77777777" w:rsidR="002752A4" w:rsidRDefault="002752A4" w:rsidP="00F41323">
            <w:pPr>
              <w:jc w:val="both"/>
              <w:rPr>
                <w:sz w:val="24"/>
                <w:szCs w:val="24"/>
              </w:rPr>
            </w:pPr>
          </w:p>
          <w:p w14:paraId="2F9A734D" w14:textId="084F4230" w:rsidR="002752A4" w:rsidRPr="002752A4" w:rsidRDefault="002752A4" w:rsidP="002752A4">
            <w:pPr>
              <w:jc w:val="both"/>
              <w:rPr>
                <w:sz w:val="24"/>
                <w:szCs w:val="24"/>
              </w:rPr>
            </w:pPr>
            <w:r w:rsidRPr="002752A4">
              <w:rPr>
                <w:sz w:val="24"/>
                <w:szCs w:val="24"/>
                <w:u w:val="single"/>
              </w:rPr>
              <w:t>K čl. LXXXVI</w:t>
            </w:r>
            <w:r>
              <w:rPr>
                <w:sz w:val="24"/>
                <w:szCs w:val="24"/>
              </w:rPr>
              <w:t xml:space="preserve">: </w:t>
            </w:r>
          </w:p>
          <w:p w14:paraId="53461322" w14:textId="77777777" w:rsidR="002752A4" w:rsidRPr="00C07C02" w:rsidRDefault="002752A4" w:rsidP="002752A4">
            <w:pPr>
              <w:pStyle w:val="Odsekzoznamu"/>
              <w:numPr>
                <w:ilvl w:val="0"/>
                <w:numId w:val="7"/>
              </w:numPr>
              <w:spacing w:after="100"/>
              <w:jc w:val="both"/>
              <w:rPr>
                <w:sz w:val="24"/>
                <w:szCs w:val="24"/>
              </w:rPr>
            </w:pPr>
            <w:r w:rsidRPr="00C07C02">
              <w:rPr>
                <w:b/>
                <w:bCs/>
                <w:sz w:val="24"/>
                <w:szCs w:val="24"/>
              </w:rPr>
              <w:t>Voda (povrchové a podzemné vody):</w:t>
            </w:r>
            <w:r w:rsidRPr="00C07C02">
              <w:rPr>
                <w:sz w:val="24"/>
                <w:szCs w:val="24"/>
              </w:rPr>
              <w:t xml:space="preserve"> Zabezpečenie kontinuity správy vodných tokov zaručuje </w:t>
            </w:r>
            <w:proofErr w:type="spellStart"/>
            <w:r w:rsidRPr="00C07C02">
              <w:rPr>
                <w:sz w:val="24"/>
                <w:szCs w:val="24"/>
              </w:rPr>
              <w:t>prietočnosť</w:t>
            </w:r>
            <w:proofErr w:type="spellEnd"/>
            <w:r w:rsidRPr="00C07C02">
              <w:rPr>
                <w:sz w:val="24"/>
                <w:szCs w:val="24"/>
              </w:rPr>
              <w:t xml:space="preserve"> korýt, realizáciu údržby a ochranu vôd pred znečistením.</w:t>
            </w:r>
          </w:p>
          <w:p w14:paraId="31864D46" w14:textId="77777777" w:rsidR="002752A4" w:rsidRDefault="002752A4" w:rsidP="002752A4">
            <w:pPr>
              <w:pStyle w:val="Odsekzoznamu"/>
              <w:numPr>
                <w:ilvl w:val="0"/>
                <w:numId w:val="7"/>
              </w:numPr>
              <w:spacing w:after="100"/>
              <w:jc w:val="both"/>
              <w:rPr>
                <w:sz w:val="24"/>
                <w:szCs w:val="24"/>
              </w:rPr>
            </w:pPr>
            <w:r w:rsidRPr="00C07C02">
              <w:rPr>
                <w:b/>
                <w:bCs/>
                <w:sz w:val="24"/>
                <w:szCs w:val="24"/>
              </w:rPr>
              <w:t>Koryto vodného toku a pôdny fond:</w:t>
            </w:r>
            <w:r w:rsidRPr="00C07C02">
              <w:rPr>
                <w:sz w:val="24"/>
                <w:szCs w:val="24"/>
              </w:rPr>
              <w:t xml:space="preserve"> Zakotvenie osobitného statusu koryta</w:t>
            </w:r>
            <w:r>
              <w:rPr>
                <w:sz w:val="24"/>
                <w:szCs w:val="24"/>
              </w:rPr>
              <w:t xml:space="preserve"> vodného toku </w:t>
            </w:r>
            <w:r w:rsidRPr="00C07C02">
              <w:rPr>
                <w:sz w:val="24"/>
                <w:szCs w:val="24"/>
              </w:rPr>
              <w:t>garantuje, že vodný tok a riečny materiál nie sú súčasťou pozemku, čo zabraňuje ich nevhodnej exploatácii a degradácii brehových ekosystémov.</w:t>
            </w:r>
          </w:p>
          <w:p w14:paraId="6EB72912" w14:textId="727FF27B" w:rsidR="002752A4" w:rsidRPr="002752A4" w:rsidRDefault="002752A4" w:rsidP="002752A4">
            <w:pPr>
              <w:pStyle w:val="Odsekzoznamu"/>
              <w:numPr>
                <w:ilvl w:val="0"/>
                <w:numId w:val="7"/>
              </w:numPr>
              <w:spacing w:after="100"/>
              <w:jc w:val="both"/>
              <w:rPr>
                <w:sz w:val="24"/>
                <w:szCs w:val="24"/>
              </w:rPr>
            </w:pPr>
            <w:r w:rsidRPr="002752A4">
              <w:rPr>
                <w:b/>
                <w:bCs/>
                <w:sz w:val="24"/>
                <w:szCs w:val="24"/>
              </w:rPr>
              <w:t>Protipovodňová ochrana:</w:t>
            </w:r>
            <w:r w:rsidRPr="002752A4">
              <w:rPr>
                <w:sz w:val="24"/>
                <w:szCs w:val="24"/>
              </w:rPr>
              <w:t xml:space="preserve"> Právna istota pri vstupe na susedné pozemky a zachovanie pásiem ochrany garantuje akcieschopnosť techniky SVP, š. p. a VV, š. p. pri zabezpečovacích prácach počas povodní, čím sa predchádza pretrhnutiu hrádzí a zaplaveniu územia.</w:t>
            </w:r>
          </w:p>
        </w:tc>
      </w:tr>
      <w:tr w:rsidR="00120135" w:rsidRPr="002E32C0" w14:paraId="71D260AB" w14:textId="77777777" w:rsidTr="00F41323">
        <w:trPr>
          <w:trHeight w:val="567"/>
        </w:trPr>
        <w:tc>
          <w:tcPr>
            <w:tcW w:w="9062" w:type="dxa"/>
          </w:tcPr>
          <w:p w14:paraId="016310F3" w14:textId="77777777" w:rsidR="00F41323" w:rsidRDefault="00120135" w:rsidP="002752A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5.1.</w:t>
            </w:r>
            <w:r w:rsidR="009F37D2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</w:t>
            </w:r>
            <w:r w:rsidR="00FE0F15">
              <w:rPr>
                <w:sz w:val="24"/>
                <w:szCs w:val="24"/>
              </w:rPr>
              <w:t xml:space="preserve"> </w:t>
            </w:r>
            <w:r w:rsidR="009F37D2">
              <w:rPr>
                <w:sz w:val="24"/>
                <w:szCs w:val="24"/>
              </w:rPr>
              <w:t>V</w:t>
            </w:r>
            <w:r>
              <w:rPr>
                <w:sz w:val="24"/>
                <w:szCs w:val="24"/>
              </w:rPr>
              <w:t>plyvy na pôdu a horninové prostredie:</w:t>
            </w:r>
          </w:p>
          <w:p w14:paraId="6BFBD3FC" w14:textId="77777777" w:rsidR="00120135" w:rsidRDefault="002752A4" w:rsidP="00F41323">
            <w:pPr>
              <w:jc w:val="both"/>
              <w:rPr>
                <w:sz w:val="24"/>
                <w:szCs w:val="24"/>
              </w:rPr>
            </w:pPr>
            <w:r w:rsidRPr="002752A4">
              <w:rPr>
                <w:sz w:val="24"/>
                <w:szCs w:val="24"/>
                <w:u w:val="single"/>
              </w:rPr>
              <w:t>K čl. VI</w:t>
            </w:r>
            <w:r>
              <w:rPr>
                <w:sz w:val="24"/>
                <w:szCs w:val="24"/>
              </w:rPr>
              <w:t xml:space="preserve">: </w:t>
            </w:r>
            <w:r w:rsidR="00F41323" w:rsidRPr="000D410F">
              <w:rPr>
                <w:sz w:val="24"/>
                <w:szCs w:val="24"/>
              </w:rPr>
              <w:t>Predkladaný materiál nebude mať vplyv na pôdu ani horninové prostredie.</w:t>
            </w:r>
          </w:p>
          <w:p w14:paraId="237F96C8" w14:textId="77777777" w:rsidR="002752A4" w:rsidRDefault="002752A4" w:rsidP="00F41323">
            <w:pPr>
              <w:jc w:val="both"/>
              <w:rPr>
                <w:sz w:val="24"/>
                <w:szCs w:val="24"/>
              </w:rPr>
            </w:pPr>
          </w:p>
          <w:p w14:paraId="508DFA91" w14:textId="61C558CD" w:rsidR="002752A4" w:rsidRPr="007E33A8" w:rsidRDefault="002752A4" w:rsidP="00F41323">
            <w:pPr>
              <w:jc w:val="both"/>
              <w:rPr>
                <w:sz w:val="24"/>
                <w:szCs w:val="24"/>
              </w:rPr>
            </w:pPr>
            <w:r w:rsidRPr="00D34475">
              <w:rPr>
                <w:sz w:val="24"/>
                <w:szCs w:val="24"/>
                <w:u w:val="single"/>
              </w:rPr>
              <w:t>K čl. LXXXVI</w:t>
            </w:r>
            <w:r>
              <w:rPr>
                <w:sz w:val="24"/>
                <w:szCs w:val="24"/>
              </w:rPr>
              <w:t xml:space="preserve">: </w:t>
            </w:r>
            <w:r w:rsidR="00D34475" w:rsidRPr="00D34475">
              <w:rPr>
                <w:sz w:val="24"/>
                <w:szCs w:val="24"/>
              </w:rPr>
              <w:t>Nepredpokladajú sa osobitné vplyvy na pôdu a horninové prostredie.</w:t>
            </w:r>
          </w:p>
        </w:tc>
      </w:tr>
      <w:tr w:rsidR="004D3CBA" w:rsidRPr="002E32C0" w14:paraId="05041582" w14:textId="77777777" w:rsidTr="00F41323">
        <w:trPr>
          <w:trHeight w:val="831"/>
        </w:trPr>
        <w:tc>
          <w:tcPr>
            <w:tcW w:w="9062" w:type="dxa"/>
          </w:tcPr>
          <w:p w14:paraId="2ED37D2E" w14:textId="77777777" w:rsidR="00F41323" w:rsidRDefault="004D3CBA" w:rsidP="00D3447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5.1.</w:t>
            </w:r>
            <w:r w:rsidR="009F37D2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 </w:t>
            </w:r>
            <w:r w:rsidR="009F37D2">
              <w:rPr>
                <w:sz w:val="24"/>
                <w:szCs w:val="24"/>
              </w:rPr>
              <w:t>V</w:t>
            </w:r>
            <w:r>
              <w:rPr>
                <w:sz w:val="24"/>
                <w:szCs w:val="24"/>
              </w:rPr>
              <w:t>plyvy na organizmy:</w:t>
            </w:r>
          </w:p>
          <w:p w14:paraId="680F51BA" w14:textId="77777777" w:rsidR="004D3CBA" w:rsidRDefault="00D34475" w:rsidP="00F41323">
            <w:pPr>
              <w:jc w:val="both"/>
              <w:rPr>
                <w:sz w:val="24"/>
                <w:szCs w:val="24"/>
              </w:rPr>
            </w:pPr>
            <w:r w:rsidRPr="00D34475">
              <w:rPr>
                <w:sz w:val="24"/>
                <w:szCs w:val="24"/>
                <w:u w:val="single"/>
              </w:rPr>
              <w:t>K čl. VI</w:t>
            </w:r>
            <w:r>
              <w:rPr>
                <w:sz w:val="24"/>
                <w:szCs w:val="24"/>
              </w:rPr>
              <w:t xml:space="preserve">: </w:t>
            </w:r>
            <w:r w:rsidR="00F41323" w:rsidRPr="000D410F">
              <w:rPr>
                <w:sz w:val="24"/>
                <w:szCs w:val="24"/>
              </w:rPr>
              <w:t>Predkladaný materiál nebude mať priamy ani významný nepriamy vplyv na rastlinstvo, živočíšstvo, biotopy ani ekologickú stabilitu územia.</w:t>
            </w:r>
          </w:p>
          <w:p w14:paraId="774B0F24" w14:textId="77777777" w:rsidR="00D34475" w:rsidRDefault="00D34475" w:rsidP="00F41323">
            <w:pPr>
              <w:jc w:val="both"/>
              <w:rPr>
                <w:sz w:val="24"/>
                <w:szCs w:val="24"/>
              </w:rPr>
            </w:pPr>
          </w:p>
          <w:p w14:paraId="02760756" w14:textId="3954BBEB" w:rsidR="00D34475" w:rsidRPr="007E33A8" w:rsidRDefault="00D34475" w:rsidP="00F41323">
            <w:pPr>
              <w:jc w:val="both"/>
              <w:rPr>
                <w:sz w:val="24"/>
                <w:szCs w:val="24"/>
              </w:rPr>
            </w:pPr>
            <w:r w:rsidRPr="00D34475">
              <w:rPr>
                <w:sz w:val="24"/>
                <w:szCs w:val="24"/>
                <w:u w:val="single"/>
              </w:rPr>
              <w:t>K čl. LXXXVI</w:t>
            </w:r>
            <w:r>
              <w:rPr>
                <w:sz w:val="24"/>
                <w:szCs w:val="24"/>
              </w:rPr>
              <w:t xml:space="preserve">: </w:t>
            </w:r>
            <w:r w:rsidRPr="00D34475">
              <w:rPr>
                <w:sz w:val="24"/>
                <w:szCs w:val="24"/>
              </w:rPr>
              <w:t>Nepredpokladajú sa osobitné vplyvy na organizmy.</w:t>
            </w:r>
          </w:p>
        </w:tc>
      </w:tr>
      <w:tr w:rsidR="00F71882" w:rsidRPr="002E32C0" w14:paraId="7E1CAF74" w14:textId="77777777" w:rsidTr="00120135">
        <w:trPr>
          <w:trHeight w:val="995"/>
        </w:trPr>
        <w:tc>
          <w:tcPr>
            <w:tcW w:w="9062" w:type="dxa"/>
          </w:tcPr>
          <w:p w14:paraId="08B9D69A" w14:textId="77777777" w:rsidR="00F41323" w:rsidRDefault="00F71882" w:rsidP="00D3447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5.1.</w:t>
            </w:r>
            <w:r w:rsidR="009F37D2">
              <w:rPr>
                <w:sz w:val="24"/>
                <w:szCs w:val="24"/>
              </w:rPr>
              <w:t>5</w:t>
            </w:r>
            <w:r w:rsidR="00FE0F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="009F37D2">
              <w:rPr>
                <w:sz w:val="24"/>
                <w:szCs w:val="24"/>
              </w:rPr>
              <w:t>V</w:t>
            </w:r>
            <w:r>
              <w:rPr>
                <w:sz w:val="24"/>
                <w:szCs w:val="24"/>
              </w:rPr>
              <w:t xml:space="preserve">plyvy na </w:t>
            </w:r>
            <w:r w:rsidR="004D3CBA">
              <w:rPr>
                <w:sz w:val="24"/>
                <w:szCs w:val="24"/>
              </w:rPr>
              <w:t>odpady (</w:t>
            </w:r>
            <w:r w:rsidR="004D3CBA" w:rsidRPr="004D3CBA">
              <w:rPr>
                <w:i/>
                <w:sz w:val="24"/>
                <w:szCs w:val="24"/>
              </w:rPr>
              <w:t xml:space="preserve">koľko akého </w:t>
            </w:r>
            <w:r w:rsidR="00F12918">
              <w:rPr>
                <w:i/>
                <w:sz w:val="24"/>
                <w:szCs w:val="24"/>
              </w:rPr>
              <w:t xml:space="preserve">druhu </w:t>
            </w:r>
            <w:r w:rsidR="004D3CBA" w:rsidRPr="004D3CBA">
              <w:rPr>
                <w:i/>
                <w:sz w:val="24"/>
                <w:szCs w:val="24"/>
              </w:rPr>
              <w:t>odpadu bude prijatím a realizovaním predkladaného materiálu produkované, ako s ním bude nakladané a ako prispeje materiál k rozvoju a posilneniu obehovej ekonomiky</w:t>
            </w:r>
            <w:r w:rsidR="004D3CBA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:</w:t>
            </w:r>
          </w:p>
          <w:p w14:paraId="7B40BA30" w14:textId="77777777" w:rsidR="00F71882" w:rsidRDefault="00D34475" w:rsidP="00F41323">
            <w:pPr>
              <w:jc w:val="both"/>
              <w:rPr>
                <w:sz w:val="24"/>
                <w:szCs w:val="24"/>
              </w:rPr>
            </w:pPr>
            <w:r w:rsidRPr="00D34475">
              <w:rPr>
                <w:sz w:val="24"/>
                <w:szCs w:val="24"/>
                <w:u w:val="single"/>
              </w:rPr>
              <w:t>K čl. VI</w:t>
            </w:r>
            <w:r>
              <w:rPr>
                <w:sz w:val="24"/>
                <w:szCs w:val="24"/>
              </w:rPr>
              <w:t xml:space="preserve">: </w:t>
            </w:r>
            <w:r w:rsidR="00F41323" w:rsidRPr="000D410F">
              <w:rPr>
                <w:sz w:val="24"/>
                <w:szCs w:val="24"/>
              </w:rPr>
              <w:t>Predkladaný materiál nepredpokladá vznik nových osobitných druhov odpadov ani významné zvýšenie produkcie odpadov.</w:t>
            </w:r>
          </w:p>
          <w:p w14:paraId="478BC964" w14:textId="77777777" w:rsidR="00D34475" w:rsidRDefault="00D34475" w:rsidP="00F41323">
            <w:pPr>
              <w:jc w:val="both"/>
              <w:rPr>
                <w:sz w:val="24"/>
                <w:szCs w:val="24"/>
              </w:rPr>
            </w:pPr>
          </w:p>
          <w:p w14:paraId="5C6A8928" w14:textId="55D2D55A" w:rsidR="00D34475" w:rsidRPr="007E33A8" w:rsidRDefault="00D34475" w:rsidP="00F41323">
            <w:pPr>
              <w:jc w:val="both"/>
              <w:rPr>
                <w:sz w:val="24"/>
                <w:szCs w:val="24"/>
              </w:rPr>
            </w:pPr>
            <w:r w:rsidRPr="00D34475">
              <w:rPr>
                <w:sz w:val="24"/>
                <w:szCs w:val="24"/>
                <w:u w:val="single"/>
              </w:rPr>
              <w:t>K čl. LXXXVI</w:t>
            </w:r>
            <w:r>
              <w:rPr>
                <w:sz w:val="24"/>
                <w:szCs w:val="24"/>
              </w:rPr>
              <w:t xml:space="preserve">: </w:t>
            </w:r>
            <w:r w:rsidRPr="00D34475">
              <w:rPr>
                <w:sz w:val="24"/>
                <w:szCs w:val="24"/>
              </w:rPr>
              <w:t>Nepredpokladajú sa osobitné vplyvy na odpady.</w:t>
            </w:r>
          </w:p>
        </w:tc>
      </w:tr>
      <w:tr w:rsidR="00374EDB" w:rsidRPr="002E32C0" w14:paraId="3900B2F5" w14:textId="77777777" w:rsidTr="00120135">
        <w:trPr>
          <w:trHeight w:val="404"/>
        </w:trPr>
        <w:tc>
          <w:tcPr>
            <w:tcW w:w="9062" w:type="dxa"/>
            <w:shd w:val="clear" w:color="auto" w:fill="D9D9D9"/>
            <w:vAlign w:val="center"/>
            <w:hideMark/>
          </w:tcPr>
          <w:p w14:paraId="2D83EBFA" w14:textId="77777777" w:rsidR="00374EDB" w:rsidRPr="002E32C0" w:rsidRDefault="00374EDB" w:rsidP="007B71A4">
            <w:pPr>
              <w:rPr>
                <w:b/>
                <w:sz w:val="24"/>
                <w:szCs w:val="24"/>
              </w:rPr>
            </w:pPr>
            <w:r w:rsidRPr="002E32C0">
              <w:rPr>
                <w:b/>
                <w:sz w:val="24"/>
                <w:szCs w:val="24"/>
              </w:rPr>
              <w:t xml:space="preserve">5.2 Bude mať predkladaný materiál vplyv na chránené územia a ak áno, aký? </w:t>
            </w:r>
          </w:p>
        </w:tc>
      </w:tr>
      <w:tr w:rsidR="00374EDB" w:rsidRPr="002E32C0" w14:paraId="41D57AE6" w14:textId="77777777" w:rsidTr="00120135">
        <w:trPr>
          <w:trHeight w:val="987"/>
        </w:trPr>
        <w:tc>
          <w:tcPr>
            <w:tcW w:w="9062" w:type="dxa"/>
          </w:tcPr>
          <w:p w14:paraId="6ADE3260" w14:textId="77777777" w:rsidR="00F41323" w:rsidRDefault="009F37D2" w:rsidP="00F41323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Popíšte t</w:t>
            </w:r>
            <w:r w:rsidR="00374EDB" w:rsidRPr="002E32C0">
              <w:rPr>
                <w:i/>
                <w:sz w:val="24"/>
                <w:szCs w:val="24"/>
              </w:rPr>
              <w:t>yp, veľkosť a rozsah vplyvu</w:t>
            </w:r>
            <w:r w:rsidR="006946BD">
              <w:rPr>
                <w:i/>
                <w:sz w:val="24"/>
                <w:szCs w:val="24"/>
              </w:rPr>
              <w:t>. Popíšte na ktoré chránené územia môže mať predkladaný materiál vplyvy (Natura 2000, národné parky, CHKO a pod.) Do ktorých stupňov ochrany bude prekladaný materiál zasahovať.</w:t>
            </w:r>
          </w:p>
          <w:p w14:paraId="5BB0D253" w14:textId="77777777" w:rsidR="006946BD" w:rsidRDefault="00D34475" w:rsidP="00F41323">
            <w:pPr>
              <w:jc w:val="both"/>
              <w:rPr>
                <w:sz w:val="24"/>
                <w:szCs w:val="24"/>
              </w:rPr>
            </w:pPr>
            <w:r w:rsidRPr="00D34475">
              <w:rPr>
                <w:sz w:val="24"/>
                <w:szCs w:val="24"/>
                <w:u w:val="single"/>
              </w:rPr>
              <w:t>K čl. VI</w:t>
            </w:r>
            <w:r>
              <w:rPr>
                <w:sz w:val="24"/>
                <w:szCs w:val="24"/>
              </w:rPr>
              <w:t xml:space="preserve">: </w:t>
            </w:r>
            <w:r w:rsidR="00F41323" w:rsidRPr="000D410F">
              <w:rPr>
                <w:sz w:val="24"/>
                <w:szCs w:val="24"/>
              </w:rPr>
              <w:t>Predkladaný materiál nebude mať priamy ani významný nepriamy vplyv na chránené územia.</w:t>
            </w:r>
          </w:p>
          <w:p w14:paraId="6B50C65B" w14:textId="77777777" w:rsidR="00D34475" w:rsidRDefault="00D34475" w:rsidP="00F41323">
            <w:pPr>
              <w:jc w:val="both"/>
              <w:rPr>
                <w:sz w:val="24"/>
                <w:szCs w:val="24"/>
              </w:rPr>
            </w:pPr>
          </w:p>
          <w:p w14:paraId="3F71587D" w14:textId="5A8C65E2" w:rsidR="00D34475" w:rsidRDefault="00D34475" w:rsidP="00D34475">
            <w:pPr>
              <w:jc w:val="both"/>
              <w:rPr>
                <w:sz w:val="24"/>
                <w:szCs w:val="24"/>
              </w:rPr>
            </w:pPr>
            <w:r w:rsidRPr="00D34475">
              <w:rPr>
                <w:sz w:val="24"/>
                <w:szCs w:val="24"/>
                <w:u w:val="single"/>
              </w:rPr>
              <w:t>K čl. LXXXVI</w:t>
            </w:r>
            <w:r>
              <w:rPr>
                <w:sz w:val="24"/>
                <w:szCs w:val="24"/>
              </w:rPr>
              <w:t xml:space="preserve">: </w:t>
            </w:r>
          </w:p>
          <w:p w14:paraId="3E0B8224" w14:textId="77777777" w:rsidR="00D34475" w:rsidRDefault="00D34475" w:rsidP="00D34475">
            <w:pPr>
              <w:pStyle w:val="Odsekzoznamu"/>
              <w:numPr>
                <w:ilvl w:val="0"/>
                <w:numId w:val="7"/>
              </w:numPr>
              <w:spacing w:after="100"/>
              <w:jc w:val="both"/>
              <w:rPr>
                <w:sz w:val="24"/>
                <w:szCs w:val="24"/>
              </w:rPr>
            </w:pPr>
            <w:r w:rsidRPr="00C07C02">
              <w:rPr>
                <w:b/>
                <w:bCs/>
                <w:sz w:val="24"/>
                <w:szCs w:val="24"/>
              </w:rPr>
              <w:t>Chránené vodohospodárske oblasti (CHVO):</w:t>
            </w:r>
            <w:r w:rsidRPr="00C07C02">
              <w:rPr>
                <w:sz w:val="24"/>
                <w:szCs w:val="24"/>
              </w:rPr>
              <w:t xml:space="preserve"> Pozitívny vplyv. Zabezpečuje sa stabilita ochranných pásiem vodárenských tokov a zdrojov (najmä CHVO Žitný ostrov), čím sa posilňuje preventívna ochrana strategických zásob pitnej vody</w:t>
            </w:r>
            <w:r>
              <w:rPr>
                <w:sz w:val="24"/>
                <w:szCs w:val="24"/>
              </w:rPr>
              <w:t>.</w:t>
            </w:r>
          </w:p>
          <w:p w14:paraId="693F70C1" w14:textId="21A124BF" w:rsidR="00D34475" w:rsidRPr="00D34475" w:rsidRDefault="00D34475" w:rsidP="00D34475">
            <w:pPr>
              <w:pStyle w:val="Odsekzoznamu"/>
              <w:numPr>
                <w:ilvl w:val="0"/>
                <w:numId w:val="7"/>
              </w:numPr>
              <w:spacing w:after="100"/>
              <w:jc w:val="both"/>
              <w:rPr>
                <w:sz w:val="24"/>
                <w:szCs w:val="24"/>
              </w:rPr>
            </w:pPr>
            <w:r w:rsidRPr="00D34475">
              <w:rPr>
                <w:b/>
                <w:bCs/>
                <w:sz w:val="24"/>
                <w:szCs w:val="24"/>
              </w:rPr>
              <w:t>Sústava Natura 2000 a chránené územia:</w:t>
            </w:r>
            <w:r w:rsidRPr="00D34475">
              <w:rPr>
                <w:sz w:val="24"/>
                <w:szCs w:val="24"/>
              </w:rPr>
              <w:t xml:space="preserve"> Pozitívny vplyv. Vytvára sa jasný právny rámec pre koordinovanú a šetrnú údržbu vodných tokov pretekajúcich chránenými územiami.</w:t>
            </w:r>
          </w:p>
        </w:tc>
      </w:tr>
      <w:tr w:rsidR="009F37D2" w:rsidRPr="002E32C0" w14:paraId="51B69A3C" w14:textId="77777777" w:rsidTr="00120135">
        <w:trPr>
          <w:trHeight w:val="698"/>
        </w:trPr>
        <w:tc>
          <w:tcPr>
            <w:tcW w:w="9062" w:type="dxa"/>
            <w:shd w:val="clear" w:color="auto" w:fill="D9D9D9"/>
            <w:vAlign w:val="center"/>
          </w:tcPr>
          <w:p w14:paraId="35D89AC7" w14:textId="77777777" w:rsidR="009F37D2" w:rsidRPr="002E32C0" w:rsidRDefault="009F37D2">
            <w:pPr>
              <w:jc w:val="both"/>
              <w:rPr>
                <w:b/>
                <w:sz w:val="24"/>
                <w:szCs w:val="24"/>
              </w:rPr>
            </w:pPr>
            <w:r w:rsidRPr="002E32C0">
              <w:rPr>
                <w:b/>
                <w:sz w:val="24"/>
                <w:szCs w:val="24"/>
              </w:rPr>
              <w:t>5.3 Bude mať predkladaný materiál</w:t>
            </w:r>
            <w:r>
              <w:rPr>
                <w:b/>
                <w:sz w:val="24"/>
                <w:szCs w:val="24"/>
              </w:rPr>
              <w:t xml:space="preserve"> vplyv</w:t>
            </w:r>
            <w:r w:rsidRPr="002E32C0">
              <w:rPr>
                <w:b/>
                <w:sz w:val="24"/>
                <w:szCs w:val="24"/>
              </w:rPr>
              <w:t xml:space="preserve"> </w:t>
            </w:r>
            <w:r w:rsidRPr="009F37D2">
              <w:rPr>
                <w:b/>
                <w:sz w:val="24"/>
                <w:szCs w:val="24"/>
              </w:rPr>
              <w:t>na zmenu klímy a ak áno, aký? (</w:t>
            </w:r>
            <w:r>
              <w:rPr>
                <w:b/>
                <w:sz w:val="24"/>
                <w:szCs w:val="24"/>
              </w:rPr>
              <w:t>t</w:t>
            </w:r>
            <w:r w:rsidRPr="009F37D2">
              <w:rPr>
                <w:b/>
                <w:sz w:val="24"/>
                <w:szCs w:val="24"/>
              </w:rPr>
              <w:t>yp, veľkosť a rozsah vplyvu</w:t>
            </w:r>
            <w:r>
              <w:rPr>
                <w:b/>
                <w:sz w:val="24"/>
                <w:szCs w:val="24"/>
              </w:rPr>
              <w:t>)</w:t>
            </w:r>
            <w:r w:rsidRPr="009F37D2">
              <w:rPr>
                <w:b/>
                <w:sz w:val="24"/>
                <w:szCs w:val="24"/>
              </w:rPr>
              <w:t xml:space="preserve">. </w:t>
            </w:r>
          </w:p>
        </w:tc>
      </w:tr>
      <w:tr w:rsidR="009F37D2" w:rsidRPr="002E32C0" w14:paraId="5CCE97B8" w14:textId="77777777" w:rsidTr="00E70DF5">
        <w:trPr>
          <w:trHeight w:val="698"/>
        </w:trPr>
        <w:tc>
          <w:tcPr>
            <w:tcW w:w="9062" w:type="dxa"/>
            <w:vAlign w:val="center"/>
          </w:tcPr>
          <w:p w14:paraId="6547D6BF" w14:textId="77777777" w:rsidR="00F41323" w:rsidRDefault="009F37D2" w:rsidP="00F41323">
            <w:pPr>
              <w:jc w:val="both"/>
              <w:rPr>
                <w:i/>
                <w:sz w:val="24"/>
                <w:szCs w:val="24"/>
              </w:rPr>
            </w:pPr>
            <w:r w:rsidRPr="00E70DF5">
              <w:rPr>
                <w:i/>
                <w:sz w:val="24"/>
                <w:szCs w:val="24"/>
              </w:rPr>
              <w:t>Popíšte, akým spôsobom (pozitívne, negatívne) sa bude predkladaný materiál podieľať na znižovaní emisií skleníkových plynov a na adaptácii na zmenu klímy.</w:t>
            </w:r>
          </w:p>
          <w:p w14:paraId="5305B493" w14:textId="77777777" w:rsidR="009F37D2" w:rsidRDefault="00D34475" w:rsidP="00F41323">
            <w:pPr>
              <w:jc w:val="both"/>
              <w:rPr>
                <w:sz w:val="24"/>
                <w:szCs w:val="24"/>
              </w:rPr>
            </w:pPr>
            <w:r w:rsidRPr="00D34475">
              <w:rPr>
                <w:sz w:val="24"/>
                <w:szCs w:val="24"/>
                <w:u w:val="single"/>
              </w:rPr>
              <w:t>K čl. VI</w:t>
            </w:r>
            <w:r>
              <w:rPr>
                <w:sz w:val="24"/>
                <w:szCs w:val="24"/>
              </w:rPr>
              <w:t xml:space="preserve">: </w:t>
            </w:r>
            <w:r w:rsidR="00F41323" w:rsidRPr="000D410F">
              <w:rPr>
                <w:sz w:val="24"/>
                <w:szCs w:val="24"/>
              </w:rPr>
              <w:t>Predkladaný materiál nebude mať vplyv na zmenu klímy.</w:t>
            </w:r>
          </w:p>
          <w:p w14:paraId="579CD524" w14:textId="77777777" w:rsidR="00D34475" w:rsidRDefault="00D34475" w:rsidP="00F41323">
            <w:pPr>
              <w:jc w:val="both"/>
              <w:rPr>
                <w:i/>
                <w:sz w:val="24"/>
                <w:szCs w:val="24"/>
              </w:rPr>
            </w:pPr>
          </w:p>
          <w:p w14:paraId="10064D42" w14:textId="20FFBBC4" w:rsidR="00D34475" w:rsidRPr="00D34475" w:rsidRDefault="00D34475" w:rsidP="00F41323">
            <w:pPr>
              <w:jc w:val="both"/>
              <w:rPr>
                <w:iCs/>
                <w:sz w:val="24"/>
                <w:szCs w:val="24"/>
              </w:rPr>
            </w:pPr>
            <w:r w:rsidRPr="00D34475">
              <w:rPr>
                <w:iCs/>
                <w:sz w:val="24"/>
                <w:szCs w:val="24"/>
                <w:u w:val="single"/>
              </w:rPr>
              <w:t>K čl. LXXXVI</w:t>
            </w:r>
            <w:r>
              <w:rPr>
                <w:iCs/>
                <w:sz w:val="24"/>
                <w:szCs w:val="24"/>
              </w:rPr>
              <w:t xml:space="preserve">: </w:t>
            </w:r>
            <w:r w:rsidRPr="00D34475">
              <w:rPr>
                <w:iCs/>
                <w:sz w:val="24"/>
                <w:szCs w:val="24"/>
              </w:rPr>
              <w:t>Nepredpokladajú sa osobitné vplyvy na zmenu klímy.</w:t>
            </w:r>
          </w:p>
        </w:tc>
      </w:tr>
      <w:tr w:rsidR="00374EDB" w:rsidRPr="002E32C0" w14:paraId="07E3BB5A" w14:textId="77777777" w:rsidTr="00120135">
        <w:trPr>
          <w:trHeight w:val="698"/>
        </w:trPr>
        <w:tc>
          <w:tcPr>
            <w:tcW w:w="9062" w:type="dxa"/>
            <w:shd w:val="clear" w:color="auto" w:fill="D9D9D9"/>
            <w:vAlign w:val="center"/>
          </w:tcPr>
          <w:p w14:paraId="7C9F5744" w14:textId="77777777" w:rsidR="00374EDB" w:rsidRPr="002E32C0" w:rsidRDefault="00374EDB">
            <w:pPr>
              <w:jc w:val="both"/>
              <w:rPr>
                <w:b/>
                <w:sz w:val="24"/>
                <w:szCs w:val="24"/>
              </w:rPr>
            </w:pPr>
            <w:r w:rsidRPr="002E32C0">
              <w:rPr>
                <w:b/>
                <w:sz w:val="24"/>
                <w:szCs w:val="24"/>
              </w:rPr>
              <w:t>5.</w:t>
            </w:r>
            <w:r w:rsidR="009F37D2">
              <w:rPr>
                <w:b/>
                <w:sz w:val="24"/>
                <w:szCs w:val="24"/>
              </w:rPr>
              <w:t>4</w:t>
            </w:r>
            <w:r w:rsidRPr="002E32C0">
              <w:rPr>
                <w:b/>
                <w:sz w:val="24"/>
                <w:szCs w:val="24"/>
              </w:rPr>
              <w:t xml:space="preserve"> Bude mať predkladaný materiál vplyvy na životné prostredie presahujúce štátne hranice? (ktoré zložky a ako budú najviac ovplyvnené)?</w:t>
            </w:r>
          </w:p>
        </w:tc>
      </w:tr>
      <w:tr w:rsidR="00374EDB" w:rsidRPr="002E32C0" w14:paraId="2C8E43F0" w14:textId="77777777" w:rsidTr="00F41323">
        <w:trPr>
          <w:trHeight w:val="562"/>
        </w:trPr>
        <w:tc>
          <w:tcPr>
            <w:tcW w:w="9062" w:type="dxa"/>
          </w:tcPr>
          <w:p w14:paraId="276451B0" w14:textId="77777777" w:rsidR="00374EDB" w:rsidRDefault="009F37D2" w:rsidP="00F41323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Popíšte t</w:t>
            </w:r>
            <w:r w:rsidR="00374EDB" w:rsidRPr="002E32C0">
              <w:rPr>
                <w:i/>
                <w:sz w:val="24"/>
                <w:szCs w:val="24"/>
              </w:rPr>
              <w:t xml:space="preserve">yp, veľkosť a rozsah </w:t>
            </w:r>
            <w:r>
              <w:rPr>
                <w:i/>
                <w:sz w:val="24"/>
                <w:szCs w:val="24"/>
              </w:rPr>
              <w:t>cezhraničných vplyvov</w:t>
            </w:r>
            <w:r w:rsidR="006946BD">
              <w:rPr>
                <w:i/>
                <w:sz w:val="24"/>
                <w:szCs w:val="24"/>
              </w:rPr>
              <w:t>.</w:t>
            </w:r>
            <w:r w:rsidR="00F41323">
              <w:rPr>
                <w:i/>
                <w:sz w:val="24"/>
                <w:szCs w:val="24"/>
              </w:rPr>
              <w:t xml:space="preserve">                                                   </w:t>
            </w:r>
            <w:r w:rsidR="00D34475">
              <w:rPr>
                <w:i/>
                <w:sz w:val="24"/>
                <w:szCs w:val="24"/>
              </w:rPr>
              <w:t xml:space="preserve">     </w:t>
            </w:r>
            <w:r w:rsidR="00D34475" w:rsidRPr="00D34475">
              <w:rPr>
                <w:iCs/>
                <w:sz w:val="24"/>
                <w:szCs w:val="24"/>
                <w:u w:val="single"/>
              </w:rPr>
              <w:t>K čl. VI</w:t>
            </w:r>
            <w:r w:rsidR="00D34475">
              <w:rPr>
                <w:iCs/>
                <w:sz w:val="24"/>
                <w:szCs w:val="24"/>
              </w:rPr>
              <w:t xml:space="preserve">: </w:t>
            </w:r>
            <w:r w:rsidR="00F41323" w:rsidRPr="000D410F">
              <w:rPr>
                <w:sz w:val="24"/>
                <w:szCs w:val="24"/>
              </w:rPr>
              <w:t>Predkladaný materiál nebude mať cezhraničné vplyvy na životné prostredie.</w:t>
            </w:r>
          </w:p>
          <w:p w14:paraId="7490F3FC" w14:textId="3CD5DB9D" w:rsidR="00D34475" w:rsidRPr="00D34475" w:rsidRDefault="00D34475" w:rsidP="00D34475">
            <w:pPr>
              <w:spacing w:before="100" w:beforeAutospacing="1"/>
              <w:rPr>
                <w:bCs/>
                <w:sz w:val="24"/>
                <w:szCs w:val="24"/>
              </w:rPr>
            </w:pPr>
            <w:r w:rsidRPr="00D34475">
              <w:rPr>
                <w:bCs/>
                <w:sz w:val="24"/>
                <w:szCs w:val="24"/>
                <w:u w:val="single"/>
              </w:rPr>
              <w:t>K čl. LXXXVI</w:t>
            </w:r>
            <w:r>
              <w:rPr>
                <w:bCs/>
                <w:sz w:val="24"/>
                <w:szCs w:val="24"/>
              </w:rPr>
              <w:t xml:space="preserve">: </w:t>
            </w:r>
          </w:p>
          <w:p w14:paraId="469711AF" w14:textId="01455FAF" w:rsidR="00D34475" w:rsidRPr="00D34475" w:rsidRDefault="00D34475" w:rsidP="00D34475">
            <w:pPr>
              <w:pStyle w:val="Odsekzoznamu"/>
              <w:numPr>
                <w:ilvl w:val="0"/>
                <w:numId w:val="7"/>
              </w:numPr>
              <w:spacing w:after="100"/>
              <w:jc w:val="both"/>
              <w:rPr>
                <w:sz w:val="24"/>
                <w:szCs w:val="24"/>
              </w:rPr>
            </w:pPr>
            <w:r w:rsidRPr="00C07C02">
              <w:rPr>
                <w:b/>
                <w:bCs/>
                <w:sz w:val="24"/>
                <w:szCs w:val="24"/>
              </w:rPr>
              <w:t>Hraničné vodné toky (Dunaj, Morava, Tisa, Ipeľ):</w:t>
            </w:r>
            <w:r w:rsidRPr="00C07C02">
              <w:rPr>
                <w:sz w:val="24"/>
                <w:szCs w:val="24"/>
              </w:rPr>
              <w:t xml:space="preserve"> Pozitívny vplyv. Právna istota pri správe vodných stavieb na hraničných tokoch zaisťuje plnenie medzinárodných zmlúv o hraničných vodách a Dunajského dohovoru.</w:t>
            </w:r>
          </w:p>
        </w:tc>
      </w:tr>
      <w:tr w:rsidR="0042091D" w:rsidRPr="002E32C0" w14:paraId="3716D2F6" w14:textId="77777777" w:rsidTr="00120135">
        <w:trPr>
          <w:trHeight w:val="713"/>
        </w:trPr>
        <w:tc>
          <w:tcPr>
            <w:tcW w:w="9062" w:type="dxa"/>
            <w:shd w:val="clear" w:color="auto" w:fill="D9D9D9"/>
            <w:vAlign w:val="center"/>
          </w:tcPr>
          <w:p w14:paraId="68D10E19" w14:textId="77777777" w:rsidR="0042091D" w:rsidRPr="002E32C0" w:rsidRDefault="0042091D">
            <w:pPr>
              <w:jc w:val="both"/>
              <w:rPr>
                <w:b/>
                <w:sz w:val="24"/>
                <w:szCs w:val="24"/>
              </w:rPr>
            </w:pPr>
            <w:r w:rsidRPr="002E32C0">
              <w:rPr>
                <w:b/>
                <w:sz w:val="24"/>
                <w:szCs w:val="24"/>
              </w:rPr>
              <w:t>5.</w:t>
            </w:r>
            <w:r w:rsidR="009F37D2">
              <w:rPr>
                <w:b/>
                <w:sz w:val="24"/>
                <w:szCs w:val="24"/>
              </w:rPr>
              <w:t>5</w:t>
            </w:r>
            <w:r w:rsidRPr="002E32C0">
              <w:rPr>
                <w:b/>
                <w:sz w:val="24"/>
                <w:szCs w:val="24"/>
              </w:rPr>
              <w:t xml:space="preserve"> Aké opatrenia budú prijaté na zmiernenie negatívneho vplyvu na životné prostredie?</w:t>
            </w:r>
          </w:p>
        </w:tc>
      </w:tr>
      <w:tr w:rsidR="0042091D" w:rsidRPr="002E32C0" w14:paraId="26291595" w14:textId="77777777" w:rsidTr="005F66D7">
        <w:trPr>
          <w:trHeight w:val="979"/>
        </w:trPr>
        <w:tc>
          <w:tcPr>
            <w:tcW w:w="9062" w:type="dxa"/>
            <w:shd w:val="clear" w:color="auto" w:fill="FFFFFF"/>
          </w:tcPr>
          <w:p w14:paraId="229B2354" w14:textId="77777777" w:rsidR="00F7103B" w:rsidRDefault="0042091D" w:rsidP="00F7103B">
            <w:pPr>
              <w:spacing w:before="100" w:beforeAutospacing="1" w:after="100" w:afterAutospacing="1"/>
              <w:jc w:val="both"/>
              <w:rPr>
                <w:i/>
                <w:sz w:val="24"/>
                <w:szCs w:val="24"/>
              </w:rPr>
            </w:pPr>
            <w:r w:rsidRPr="00AE0307">
              <w:rPr>
                <w:i/>
                <w:sz w:val="24"/>
                <w:szCs w:val="24"/>
              </w:rPr>
              <w:t xml:space="preserve">Uveďte </w:t>
            </w:r>
            <w:r>
              <w:rPr>
                <w:i/>
                <w:sz w:val="24"/>
                <w:szCs w:val="24"/>
              </w:rPr>
              <w:t xml:space="preserve">konkrétne všetky kompenzačné opatrenia, ktoré budú prijaté na zmiernenie uvádzaných vplyvov. </w:t>
            </w:r>
            <w:r w:rsidR="00F41323">
              <w:rPr>
                <w:i/>
                <w:sz w:val="24"/>
                <w:szCs w:val="24"/>
              </w:rPr>
              <w:t xml:space="preserve">                                                                                                       </w:t>
            </w:r>
            <w:r w:rsidR="00F7103B">
              <w:rPr>
                <w:i/>
                <w:sz w:val="24"/>
                <w:szCs w:val="24"/>
              </w:rPr>
              <w:t xml:space="preserve">    </w:t>
            </w:r>
            <w:r w:rsidR="00F41323">
              <w:rPr>
                <w:i/>
                <w:sz w:val="24"/>
                <w:szCs w:val="24"/>
              </w:rPr>
              <w:t xml:space="preserve"> </w:t>
            </w:r>
            <w:r w:rsidR="00F7103B">
              <w:rPr>
                <w:i/>
                <w:sz w:val="24"/>
                <w:szCs w:val="24"/>
              </w:rPr>
              <w:t xml:space="preserve">       </w:t>
            </w:r>
          </w:p>
          <w:p w14:paraId="0A7B4CCC" w14:textId="77777777" w:rsidR="00A27AEB" w:rsidRDefault="00F7103B" w:rsidP="00F7103B">
            <w:pPr>
              <w:spacing w:before="100" w:beforeAutospacing="1" w:after="100" w:afterAutospacing="1"/>
              <w:jc w:val="both"/>
              <w:rPr>
                <w:sz w:val="24"/>
                <w:szCs w:val="24"/>
              </w:rPr>
            </w:pPr>
            <w:r w:rsidRPr="00F7103B">
              <w:rPr>
                <w:iCs/>
                <w:sz w:val="24"/>
                <w:szCs w:val="24"/>
                <w:u w:val="single"/>
              </w:rPr>
              <w:lastRenderedPageBreak/>
              <w:t>K čl. VI</w:t>
            </w:r>
            <w:r>
              <w:rPr>
                <w:iCs/>
                <w:sz w:val="24"/>
                <w:szCs w:val="24"/>
              </w:rPr>
              <w:t xml:space="preserve">: </w:t>
            </w:r>
            <w:r w:rsidR="00F41323" w:rsidRPr="000D410F">
              <w:rPr>
                <w:sz w:val="24"/>
                <w:szCs w:val="24"/>
              </w:rPr>
              <w:t>Vzhľadom na charakter predkladaného materiálu a absenciu identifikovaných významných negatívnych vplyvov na životné prostredie sa nevyžadujú osobitné kompenzačné alebo zmierňujúce opatrenia.</w:t>
            </w:r>
          </w:p>
          <w:p w14:paraId="01A80734" w14:textId="0707DAA4" w:rsidR="00F7103B" w:rsidRPr="00AE0307" w:rsidRDefault="00F7103B" w:rsidP="00F7103B">
            <w:pPr>
              <w:spacing w:before="100" w:beforeAutospacing="1" w:after="100" w:afterAutospacing="1"/>
              <w:jc w:val="both"/>
              <w:rPr>
                <w:sz w:val="24"/>
                <w:szCs w:val="24"/>
              </w:rPr>
            </w:pPr>
            <w:r w:rsidRPr="00F7103B">
              <w:rPr>
                <w:sz w:val="24"/>
                <w:szCs w:val="24"/>
                <w:u w:val="single"/>
              </w:rPr>
              <w:t>K čl. LXXXVI</w:t>
            </w:r>
            <w:r>
              <w:rPr>
                <w:sz w:val="24"/>
                <w:szCs w:val="24"/>
              </w:rPr>
              <w:t xml:space="preserve">: </w:t>
            </w:r>
            <w:r w:rsidRPr="00F7103B">
              <w:rPr>
                <w:sz w:val="24"/>
                <w:szCs w:val="24"/>
              </w:rPr>
              <w:t>Nepredpokladajú sa negatívne vplyvy materiálu na životné prostredie.</w:t>
            </w:r>
          </w:p>
        </w:tc>
      </w:tr>
    </w:tbl>
    <w:p w14:paraId="112DB7BF" w14:textId="77777777" w:rsidR="00374EDB" w:rsidRPr="002E32C0" w:rsidRDefault="00374EDB" w:rsidP="00374EDB">
      <w:pPr>
        <w:jc w:val="center"/>
        <w:rPr>
          <w:b/>
          <w:bCs/>
          <w:sz w:val="28"/>
          <w:szCs w:val="28"/>
        </w:rPr>
      </w:pPr>
    </w:p>
    <w:p w14:paraId="6F1C97FE" w14:textId="35E6BDA4" w:rsidR="00BE544B" w:rsidRPr="002E32C0" w:rsidRDefault="00374EDB" w:rsidP="002A60A6">
      <w:pPr>
        <w:rPr>
          <w:sz w:val="24"/>
          <w:szCs w:val="24"/>
        </w:rPr>
      </w:pPr>
      <w:r w:rsidRPr="002E32C0">
        <w:rPr>
          <w:b/>
          <w:bCs/>
          <w:sz w:val="28"/>
          <w:szCs w:val="28"/>
        </w:rPr>
        <w:br w:type="page"/>
      </w:r>
      <w:bookmarkStart w:id="0" w:name="_GoBack"/>
      <w:bookmarkEnd w:id="0"/>
    </w:p>
    <w:p w14:paraId="36FFE508" w14:textId="77777777" w:rsidR="00CB3623" w:rsidRPr="002E32C0" w:rsidRDefault="00CB3623"/>
    <w:sectPr w:rsidR="00CB3623" w:rsidRPr="002E32C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254DBD" w14:textId="77777777" w:rsidR="002E69F8" w:rsidRDefault="002E69F8" w:rsidP="00374EDB">
      <w:r>
        <w:separator/>
      </w:r>
    </w:p>
  </w:endnote>
  <w:endnote w:type="continuationSeparator" w:id="0">
    <w:p w14:paraId="1228C77B" w14:textId="77777777" w:rsidR="002E69F8" w:rsidRDefault="002E69F8" w:rsidP="00374E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586096" w14:textId="77777777" w:rsidR="00871E42" w:rsidRDefault="00871E42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2"/>
      </w:rPr>
      <w:id w:val="515198327"/>
      <w:docPartObj>
        <w:docPartGallery w:val="Page Numbers (Bottom of Page)"/>
        <w:docPartUnique/>
      </w:docPartObj>
    </w:sdtPr>
    <w:sdtEndPr/>
    <w:sdtContent>
      <w:p w14:paraId="06F76106" w14:textId="72F70699" w:rsidR="00374EDB" w:rsidRPr="00374EDB" w:rsidRDefault="00374EDB">
        <w:pPr>
          <w:pStyle w:val="Pta"/>
          <w:jc w:val="right"/>
          <w:rPr>
            <w:sz w:val="22"/>
          </w:rPr>
        </w:pPr>
        <w:r w:rsidRPr="00374EDB">
          <w:rPr>
            <w:sz w:val="22"/>
          </w:rPr>
          <w:fldChar w:fldCharType="begin"/>
        </w:r>
        <w:r w:rsidRPr="00374EDB">
          <w:rPr>
            <w:sz w:val="22"/>
          </w:rPr>
          <w:instrText>PAGE   \* MERGEFORMAT</w:instrText>
        </w:r>
        <w:r w:rsidRPr="00374EDB">
          <w:rPr>
            <w:sz w:val="22"/>
          </w:rPr>
          <w:fldChar w:fldCharType="separate"/>
        </w:r>
        <w:r w:rsidR="002A60A6">
          <w:rPr>
            <w:noProof/>
            <w:sz w:val="22"/>
          </w:rPr>
          <w:t>4</w:t>
        </w:r>
        <w:r w:rsidRPr="00374EDB">
          <w:rPr>
            <w:sz w:val="22"/>
          </w:rPr>
          <w:fldChar w:fldCharType="end"/>
        </w:r>
      </w:p>
    </w:sdtContent>
  </w:sdt>
  <w:p w14:paraId="5B51D0BC" w14:textId="77777777" w:rsidR="00374EDB" w:rsidRDefault="00374EDB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E56F71" w14:textId="77777777" w:rsidR="00871E42" w:rsidRDefault="00871E4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4FE0CD" w14:textId="77777777" w:rsidR="002E69F8" w:rsidRDefault="002E69F8" w:rsidP="00374EDB">
      <w:r>
        <w:separator/>
      </w:r>
    </w:p>
  </w:footnote>
  <w:footnote w:type="continuationSeparator" w:id="0">
    <w:p w14:paraId="19BC11C5" w14:textId="77777777" w:rsidR="002E69F8" w:rsidRDefault="002E69F8" w:rsidP="00374E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3F374B" w14:textId="77777777" w:rsidR="00871E42" w:rsidRDefault="00871E42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FCE6C6" w14:textId="77777777" w:rsidR="00374EDB" w:rsidRDefault="00374EDB" w:rsidP="00374EDB">
    <w:pPr>
      <w:pStyle w:val="Hlavika"/>
      <w:jc w:val="right"/>
      <w:rPr>
        <w:sz w:val="24"/>
        <w:szCs w:val="24"/>
      </w:rPr>
    </w:pPr>
    <w:r w:rsidRPr="000A15AE">
      <w:rPr>
        <w:sz w:val="24"/>
        <w:szCs w:val="24"/>
      </w:rPr>
      <w:t>Príloha č</w:t>
    </w:r>
    <w:r>
      <w:rPr>
        <w:sz w:val="24"/>
        <w:szCs w:val="24"/>
      </w:rPr>
      <w:t>. 5</w:t>
    </w:r>
  </w:p>
  <w:p w14:paraId="342E2381" w14:textId="77777777" w:rsidR="00374EDB" w:rsidRDefault="00374EDB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2D716B" w14:textId="77777777" w:rsidR="00871E42" w:rsidRDefault="00871E42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95682"/>
    <w:multiLevelType w:val="hybridMultilevel"/>
    <w:tmpl w:val="3F32D05A"/>
    <w:lvl w:ilvl="0" w:tplc="0FC2CE88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FF0AC334">
      <w:start w:val="1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hint="default"/>
      </w:rPr>
    </w:lvl>
    <w:lvl w:ilvl="2" w:tplc="856AD45A">
      <w:start w:val="1"/>
      <w:numFmt w:val="lowerLetter"/>
      <w:lvlText w:val="%3)"/>
      <w:lvlJc w:val="left"/>
      <w:pPr>
        <w:tabs>
          <w:tab w:val="num" w:pos="2040"/>
        </w:tabs>
        <w:ind w:left="2040" w:hanging="360"/>
      </w:pPr>
      <w:rPr>
        <w:rFonts w:cs="Times New Roman"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1" w15:restartNumberingAfterBreak="0">
    <w:nsid w:val="19627A49"/>
    <w:multiLevelType w:val="hybridMultilevel"/>
    <w:tmpl w:val="344804FE"/>
    <w:lvl w:ilvl="0" w:tplc="C18829FE">
      <w:start w:val="1"/>
      <w:numFmt w:val="bullet"/>
      <w:lvlText w:val="•"/>
      <w:lvlJc w:val="left"/>
      <w:pPr>
        <w:ind w:left="360" w:hanging="360"/>
      </w:pPr>
    </w:lvl>
    <w:lvl w:ilvl="1" w:tplc="581EF43C">
      <w:start w:val="1"/>
      <w:numFmt w:val="bullet"/>
      <w:lvlText w:val="◦"/>
      <w:lvlJc w:val="left"/>
      <w:pPr>
        <w:ind w:left="1080" w:hanging="360"/>
      </w:pPr>
    </w:lvl>
    <w:lvl w:ilvl="2" w:tplc="36A82606">
      <w:start w:val="1"/>
      <w:numFmt w:val="bullet"/>
      <w:lvlText w:val="▪"/>
      <w:lvlJc w:val="left"/>
      <w:pPr>
        <w:ind w:left="1800" w:hanging="360"/>
      </w:pPr>
    </w:lvl>
    <w:lvl w:ilvl="3" w:tplc="3216004C">
      <w:start w:val="1"/>
      <w:numFmt w:val="bullet"/>
      <w:lvlText w:val="•"/>
      <w:lvlJc w:val="left"/>
      <w:pPr>
        <w:ind w:left="2520" w:hanging="360"/>
      </w:pPr>
    </w:lvl>
    <w:lvl w:ilvl="4" w:tplc="E42CFB16">
      <w:start w:val="1"/>
      <w:numFmt w:val="bullet"/>
      <w:lvlText w:val="◦"/>
      <w:lvlJc w:val="left"/>
      <w:pPr>
        <w:ind w:left="3240" w:hanging="360"/>
      </w:pPr>
    </w:lvl>
    <w:lvl w:ilvl="5" w:tplc="39364186">
      <w:start w:val="1"/>
      <w:numFmt w:val="bullet"/>
      <w:lvlText w:val="▪"/>
      <w:lvlJc w:val="left"/>
      <w:pPr>
        <w:ind w:left="3960" w:hanging="360"/>
      </w:pPr>
    </w:lvl>
    <w:lvl w:ilvl="6" w:tplc="0912478A">
      <w:start w:val="1"/>
      <w:numFmt w:val="bullet"/>
      <w:lvlText w:val="•"/>
      <w:lvlJc w:val="left"/>
      <w:pPr>
        <w:ind w:left="4680" w:hanging="360"/>
      </w:pPr>
    </w:lvl>
    <w:lvl w:ilvl="7" w:tplc="F746F9FA">
      <w:start w:val="1"/>
      <w:numFmt w:val="bullet"/>
      <w:lvlText w:val="◦"/>
      <w:lvlJc w:val="left"/>
      <w:pPr>
        <w:ind w:left="5400" w:hanging="360"/>
      </w:pPr>
    </w:lvl>
    <w:lvl w:ilvl="8" w:tplc="7DD6D796">
      <w:start w:val="1"/>
      <w:numFmt w:val="bullet"/>
      <w:lvlText w:val="▪"/>
      <w:lvlJc w:val="left"/>
      <w:pPr>
        <w:ind w:left="6120" w:hanging="360"/>
      </w:pPr>
    </w:lvl>
  </w:abstractNum>
  <w:abstractNum w:abstractNumId="2" w15:restartNumberingAfterBreak="0">
    <w:nsid w:val="2500299F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C0E4B0D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2D2F2AE6"/>
    <w:multiLevelType w:val="singleLevel"/>
    <w:tmpl w:val="02F81D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646E1B14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6EEC28DE"/>
    <w:multiLevelType w:val="multilevel"/>
    <w:tmpl w:val="F01C05CA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3"/>
  </w:num>
  <w:num w:numId="5">
    <w:abstractNumId w:val="5"/>
  </w:num>
  <w:num w:numId="6">
    <w:abstractNumId w:val="0"/>
  </w:num>
  <w:num w:numId="7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EDF"/>
    <w:rsid w:val="0004256B"/>
    <w:rsid w:val="000C5183"/>
    <w:rsid w:val="000F6BEE"/>
    <w:rsid w:val="00120135"/>
    <w:rsid w:val="002752A4"/>
    <w:rsid w:val="002A60A6"/>
    <w:rsid w:val="002E32C0"/>
    <w:rsid w:val="002E69F8"/>
    <w:rsid w:val="0034337A"/>
    <w:rsid w:val="00373839"/>
    <w:rsid w:val="00374EDB"/>
    <w:rsid w:val="003B171D"/>
    <w:rsid w:val="00413E9A"/>
    <w:rsid w:val="0042091D"/>
    <w:rsid w:val="004D3CBA"/>
    <w:rsid w:val="004E2382"/>
    <w:rsid w:val="005273AF"/>
    <w:rsid w:val="00583117"/>
    <w:rsid w:val="006946BD"/>
    <w:rsid w:val="006B7E43"/>
    <w:rsid w:val="006E73C0"/>
    <w:rsid w:val="00702CAB"/>
    <w:rsid w:val="007069DC"/>
    <w:rsid w:val="007604EE"/>
    <w:rsid w:val="00796EFC"/>
    <w:rsid w:val="007E33A8"/>
    <w:rsid w:val="00843142"/>
    <w:rsid w:val="00871E42"/>
    <w:rsid w:val="00875217"/>
    <w:rsid w:val="00886A54"/>
    <w:rsid w:val="008E37C8"/>
    <w:rsid w:val="009A1E53"/>
    <w:rsid w:val="009D65C4"/>
    <w:rsid w:val="009F37D2"/>
    <w:rsid w:val="00A27AEB"/>
    <w:rsid w:val="00A96EDF"/>
    <w:rsid w:val="00AE0307"/>
    <w:rsid w:val="00B44705"/>
    <w:rsid w:val="00BE544B"/>
    <w:rsid w:val="00BF06BE"/>
    <w:rsid w:val="00C10E4E"/>
    <w:rsid w:val="00C63D8E"/>
    <w:rsid w:val="00CB3623"/>
    <w:rsid w:val="00CB36E2"/>
    <w:rsid w:val="00D15A63"/>
    <w:rsid w:val="00D34475"/>
    <w:rsid w:val="00DE5A5D"/>
    <w:rsid w:val="00E0014A"/>
    <w:rsid w:val="00E70DF5"/>
    <w:rsid w:val="00EE50F0"/>
    <w:rsid w:val="00F12918"/>
    <w:rsid w:val="00F34BD1"/>
    <w:rsid w:val="00F41323"/>
    <w:rsid w:val="00F604E7"/>
    <w:rsid w:val="00F7103B"/>
    <w:rsid w:val="00F71882"/>
    <w:rsid w:val="00FC4854"/>
    <w:rsid w:val="00FE0F15"/>
    <w:rsid w:val="00FE1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9D87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74E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374EDB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74EDB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374EDB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374EDB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13E9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13E9A"/>
    <w:rPr>
      <w:rFonts w:ascii="Tahoma" w:eastAsia="Times New Roman" w:hAnsi="Tahoma" w:cs="Tahoma"/>
      <w:sz w:val="16"/>
      <w:szCs w:val="16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FE0F15"/>
    <w:rPr>
      <w:color w:val="0000FF" w:themeColor="hyperlink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CB36E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CB36E2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CB36E2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B36E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CB36E2"/>
    <w:rPr>
      <w:rFonts w:ascii="Times New Roman" w:eastAsia="Times New Roman" w:hAnsi="Times New Roman" w:cs="Times New Roman"/>
      <w:b/>
      <w:bCs/>
      <w:sz w:val="20"/>
      <w:szCs w:val="20"/>
      <w:lang w:eastAsia="sk-SK"/>
    </w:rPr>
  </w:style>
  <w:style w:type="paragraph" w:styleId="Odsekzoznamu">
    <w:name w:val="List Paragraph"/>
    <w:qFormat/>
    <w:rsid w:val="002752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Priloha-5---Analýza-vplyvov-na-životné-prostredie"/>
    <f:field ref="objsubject" par="" edit="true" text=""/>
    <f:field ref="objcreatedby" par="" text="Pavlíková, Katarína, Mgr."/>
    <f:field ref="objcreatedat" par="" text="10.11.2022 9:47:42"/>
    <f:field ref="objchangedby" par="" text="Administrator, System"/>
    <f:field ref="objmodifiedat" par="" text="10.11.2022 9:47:42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D1DB64F9-EDCE-478C-B49B-3009B0374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852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2026-10-05T10:19:00Z</dcterms:created>
  <dcterms:modified xsi:type="dcterms:W3CDTF">2026-10-05T14:21:00Z</dcterms:modified>
</cp:coreProperties>
</file>