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55AA" w:rsidRPr="00130EB3" w:rsidRDefault="00DA63B1" w:rsidP="00943240">
      <w:pPr>
        <w:pStyle w:val="Pta"/>
        <w:tabs>
          <w:tab w:val="clear" w:pos="4536"/>
          <w:tab w:val="clear" w:pos="9072"/>
        </w:tabs>
        <w:jc w:val="center"/>
        <w:rPr>
          <w:b/>
          <w:spacing w:val="70"/>
          <w:szCs w:val="24"/>
        </w:rPr>
      </w:pPr>
      <w:bookmarkStart w:id="0" w:name="_GoBack"/>
      <w:bookmarkEnd w:id="0"/>
      <w:r w:rsidRPr="00130EB3">
        <w:rPr>
          <w:b/>
          <w:caps/>
          <w:spacing w:val="30"/>
          <w:szCs w:val="24"/>
        </w:rPr>
        <w:t>Dôvodová správa</w:t>
      </w:r>
    </w:p>
    <w:p w:rsidR="007975B0" w:rsidRPr="00130EB3" w:rsidRDefault="007975B0" w:rsidP="00943240">
      <w:pPr>
        <w:numPr>
          <w:ilvl w:val="12"/>
          <w:numId w:val="0"/>
        </w:numPr>
        <w:tabs>
          <w:tab w:val="left" w:pos="375"/>
        </w:tabs>
        <w:spacing w:line="240" w:lineRule="auto"/>
        <w:rPr>
          <w:b/>
          <w:i/>
          <w:spacing w:val="50"/>
          <w:szCs w:val="24"/>
        </w:rPr>
      </w:pPr>
    </w:p>
    <w:p w:rsidR="00943240" w:rsidRPr="00130EB3" w:rsidRDefault="00943240" w:rsidP="00943240">
      <w:pPr>
        <w:spacing w:line="240" w:lineRule="auto"/>
        <w:rPr>
          <w:b/>
          <w:color w:val="000000"/>
          <w:szCs w:val="24"/>
        </w:rPr>
      </w:pPr>
      <w:r w:rsidRPr="00130EB3">
        <w:rPr>
          <w:b/>
          <w:color w:val="000000"/>
          <w:szCs w:val="24"/>
        </w:rPr>
        <w:t>A. Všeobecná časť</w:t>
      </w:r>
    </w:p>
    <w:p w:rsidR="00943240" w:rsidRPr="00130EB3" w:rsidRDefault="00943240" w:rsidP="00943240">
      <w:pPr>
        <w:numPr>
          <w:ilvl w:val="12"/>
          <w:numId w:val="0"/>
        </w:numPr>
        <w:tabs>
          <w:tab w:val="left" w:pos="375"/>
        </w:tabs>
        <w:spacing w:line="240" w:lineRule="auto"/>
        <w:ind w:firstLine="426"/>
        <w:rPr>
          <w:szCs w:val="24"/>
        </w:rPr>
      </w:pPr>
    </w:p>
    <w:p w:rsidR="00943240" w:rsidRPr="00130EB3" w:rsidRDefault="00943240" w:rsidP="00943240">
      <w:pPr>
        <w:numPr>
          <w:ilvl w:val="12"/>
          <w:numId w:val="0"/>
        </w:numPr>
        <w:tabs>
          <w:tab w:val="left" w:pos="375"/>
        </w:tabs>
        <w:spacing w:line="240" w:lineRule="auto"/>
        <w:ind w:firstLine="426"/>
        <w:rPr>
          <w:szCs w:val="24"/>
        </w:rPr>
      </w:pPr>
      <w:r w:rsidRPr="00130EB3">
        <w:rPr>
          <w:szCs w:val="24"/>
        </w:rPr>
        <w:t>Návrh vyhlášky Ministerstva dopravy Slovenskej republiky, ktorou sa mení vyhláška Ministerstva dopravy a výstavby Slovenskej republiky č. 181/2019 Z. z. o výške dotácie na</w:t>
      </w:r>
      <w:r w:rsidR="00086117">
        <w:rPr>
          <w:szCs w:val="24"/>
        </w:rPr>
        <w:t> </w:t>
      </w:r>
      <w:r w:rsidRPr="00130EB3">
        <w:rPr>
          <w:szCs w:val="24"/>
        </w:rPr>
        <w:t xml:space="preserve">obstaranie nájomného bytu, obstaranie technickej vybavenosti a odstránenie systémovej poruchy bytového domu a o výške oprávnených nákladov na obstaranie nájomného bytu v znení neskorších predpisov je vypracovaný </w:t>
      </w:r>
      <w:r w:rsidR="00750D8E">
        <w:rPr>
          <w:szCs w:val="24"/>
        </w:rPr>
        <w:t>podľa</w:t>
      </w:r>
      <w:r w:rsidRPr="00130EB3">
        <w:rPr>
          <w:szCs w:val="24"/>
        </w:rPr>
        <w:t xml:space="preserve"> § 23 zákona č. 443/2010 Z. z. o</w:t>
      </w:r>
      <w:r w:rsidR="00FE5BEE">
        <w:rPr>
          <w:szCs w:val="24"/>
        </w:rPr>
        <w:t> </w:t>
      </w:r>
      <w:r w:rsidRPr="00130EB3">
        <w:rPr>
          <w:szCs w:val="24"/>
        </w:rPr>
        <w:t>dotáciách na</w:t>
      </w:r>
      <w:r w:rsidR="00F53F2A">
        <w:rPr>
          <w:szCs w:val="24"/>
        </w:rPr>
        <w:t> </w:t>
      </w:r>
      <w:r w:rsidRPr="00130EB3">
        <w:rPr>
          <w:szCs w:val="24"/>
        </w:rPr>
        <w:t>rozvoj bývania a o sociálnom bývaní v znení neskorších predpisov.</w:t>
      </w:r>
    </w:p>
    <w:p w:rsidR="00943240" w:rsidRPr="00130EB3" w:rsidRDefault="00943240" w:rsidP="00943240">
      <w:pPr>
        <w:numPr>
          <w:ilvl w:val="12"/>
          <w:numId w:val="0"/>
        </w:numPr>
        <w:tabs>
          <w:tab w:val="left" w:pos="375"/>
        </w:tabs>
        <w:spacing w:line="240" w:lineRule="auto"/>
        <w:rPr>
          <w:szCs w:val="24"/>
        </w:rPr>
      </w:pPr>
    </w:p>
    <w:p w:rsidR="00943240" w:rsidRPr="00130EB3" w:rsidRDefault="00943240" w:rsidP="00943240">
      <w:pPr>
        <w:numPr>
          <w:ilvl w:val="12"/>
          <w:numId w:val="0"/>
        </w:numPr>
        <w:tabs>
          <w:tab w:val="left" w:pos="375"/>
        </w:tabs>
        <w:spacing w:line="240" w:lineRule="auto"/>
        <w:ind w:firstLine="426"/>
        <w:rPr>
          <w:szCs w:val="24"/>
        </w:rPr>
      </w:pPr>
      <w:r w:rsidRPr="00130EB3">
        <w:rPr>
          <w:szCs w:val="24"/>
        </w:rPr>
        <w:t xml:space="preserve">Ministerstvo dopravy </w:t>
      </w:r>
      <w:r w:rsidR="005B5D87" w:rsidRPr="00130EB3">
        <w:rPr>
          <w:szCs w:val="24"/>
        </w:rPr>
        <w:t xml:space="preserve">Slovenskej republiky </w:t>
      </w:r>
      <w:r w:rsidRPr="00130EB3">
        <w:rPr>
          <w:szCs w:val="24"/>
        </w:rPr>
        <w:t>v súlade so zákonom č. 443/2010 Z.</w:t>
      </w:r>
      <w:r w:rsidR="00086117">
        <w:rPr>
          <w:szCs w:val="24"/>
        </w:rPr>
        <w:t> </w:t>
      </w:r>
      <w:r w:rsidRPr="00130EB3">
        <w:rPr>
          <w:szCs w:val="24"/>
        </w:rPr>
        <w:t>z. a</w:t>
      </w:r>
      <w:r w:rsidR="00743B92">
        <w:rPr>
          <w:szCs w:val="24"/>
        </w:rPr>
        <w:t> </w:t>
      </w:r>
      <w:r w:rsidRPr="00130EB3">
        <w:rPr>
          <w:szCs w:val="24"/>
        </w:rPr>
        <w:t>vykonávacími právnymi predpismi poskytuje dotácie na obstaranie nájomného bytu a</w:t>
      </w:r>
      <w:r w:rsidR="006954C0">
        <w:rPr>
          <w:szCs w:val="24"/>
        </w:rPr>
        <w:t> </w:t>
      </w:r>
      <w:r w:rsidRPr="00130EB3">
        <w:rPr>
          <w:szCs w:val="24"/>
        </w:rPr>
        <w:t xml:space="preserve">súvisiacej technickej vybavenosti. Cieľom tejto štátnej podpory </w:t>
      </w:r>
      <w:r w:rsidR="00A27CCD">
        <w:rPr>
          <w:szCs w:val="24"/>
        </w:rPr>
        <w:t>v</w:t>
      </w:r>
      <w:r w:rsidR="00A27CCD" w:rsidRPr="00130EB3">
        <w:rPr>
          <w:szCs w:val="24"/>
        </w:rPr>
        <w:t xml:space="preserve"> </w:t>
      </w:r>
      <w:r w:rsidRPr="00130EB3">
        <w:rPr>
          <w:szCs w:val="24"/>
        </w:rPr>
        <w:t>oblasti bývania je rozširovanie bytového fondu v segmente verejného nájomného bývania určeného najmä pre</w:t>
      </w:r>
      <w:r w:rsidR="00086117">
        <w:rPr>
          <w:szCs w:val="24"/>
        </w:rPr>
        <w:t> </w:t>
      </w:r>
      <w:r w:rsidRPr="00130EB3">
        <w:rPr>
          <w:szCs w:val="24"/>
        </w:rPr>
        <w:t>sociálne slabšie skupiny obyvateľstva.</w:t>
      </w:r>
    </w:p>
    <w:p w:rsidR="00943240" w:rsidRPr="00130EB3" w:rsidRDefault="00943240" w:rsidP="00943240">
      <w:pPr>
        <w:numPr>
          <w:ilvl w:val="12"/>
          <w:numId w:val="0"/>
        </w:numPr>
        <w:tabs>
          <w:tab w:val="left" w:pos="375"/>
        </w:tabs>
        <w:spacing w:line="240" w:lineRule="auto"/>
        <w:rPr>
          <w:szCs w:val="24"/>
        </w:rPr>
      </w:pPr>
    </w:p>
    <w:p w:rsidR="001E080C" w:rsidRPr="00130EB3" w:rsidRDefault="00086117" w:rsidP="00943240">
      <w:pPr>
        <w:numPr>
          <w:ilvl w:val="12"/>
          <w:numId w:val="0"/>
        </w:numPr>
        <w:tabs>
          <w:tab w:val="left" w:pos="375"/>
        </w:tabs>
        <w:spacing w:line="240" w:lineRule="auto"/>
        <w:ind w:firstLine="426"/>
        <w:rPr>
          <w:szCs w:val="24"/>
        </w:rPr>
      </w:pPr>
      <w:r>
        <w:rPr>
          <w:szCs w:val="24"/>
        </w:rPr>
        <w:t>V predloženom návrhu</w:t>
      </w:r>
      <w:r w:rsidRPr="00DD32C9">
        <w:rPr>
          <w:szCs w:val="24"/>
        </w:rPr>
        <w:t xml:space="preserve"> vyhlášk</w:t>
      </w:r>
      <w:r>
        <w:rPr>
          <w:szCs w:val="24"/>
        </w:rPr>
        <w:t>y sú zapracované</w:t>
      </w:r>
      <w:r w:rsidRPr="00DD32C9">
        <w:rPr>
          <w:szCs w:val="24"/>
        </w:rPr>
        <w:t xml:space="preserve"> najmä úpravy </w:t>
      </w:r>
      <w:r>
        <w:rPr>
          <w:szCs w:val="24"/>
        </w:rPr>
        <w:t>vyplývajúce z aplikačnej praxe, ktorými sa precizujú</w:t>
      </w:r>
      <w:r w:rsidRPr="00DD32C9">
        <w:rPr>
          <w:szCs w:val="24"/>
        </w:rPr>
        <w:t xml:space="preserve"> parametre pre </w:t>
      </w:r>
      <w:r>
        <w:rPr>
          <w:szCs w:val="24"/>
        </w:rPr>
        <w:t>zvýšenie</w:t>
      </w:r>
      <w:r w:rsidRPr="00DD32C9">
        <w:rPr>
          <w:szCs w:val="24"/>
        </w:rPr>
        <w:t xml:space="preserve"> výšky obstarávacieho nákladu</w:t>
      </w:r>
      <w:r>
        <w:rPr>
          <w:szCs w:val="24"/>
        </w:rPr>
        <w:t xml:space="preserve"> pri obstaraní zariadenia, ktoré využíva energiu z obnoviteľných zdrojov, zariadenia na centrálne vetranie so systémom spätného získavania tepla, výťahu a vegetačnej strechy pre obstarávané nájomné byty a navrhuj</w:t>
      </w:r>
      <w:r w:rsidR="00A27CCD">
        <w:rPr>
          <w:szCs w:val="24"/>
        </w:rPr>
        <w:t>e</w:t>
      </w:r>
      <w:r>
        <w:rPr>
          <w:szCs w:val="24"/>
        </w:rPr>
        <w:t xml:space="preserve"> sa upraviť </w:t>
      </w:r>
      <w:r w:rsidRPr="00611AF2">
        <w:rPr>
          <w:szCs w:val="24"/>
        </w:rPr>
        <w:t>výšk</w:t>
      </w:r>
      <w:r>
        <w:rPr>
          <w:szCs w:val="24"/>
        </w:rPr>
        <w:t>y</w:t>
      </w:r>
      <w:r w:rsidRPr="00611AF2">
        <w:rPr>
          <w:szCs w:val="24"/>
        </w:rPr>
        <w:t xml:space="preserve"> obstarávacích nákladov na obstaranie nájomných bytov</w:t>
      </w:r>
      <w:r w:rsidRPr="00DD32C9">
        <w:rPr>
          <w:szCs w:val="24"/>
        </w:rPr>
        <w:t>.</w:t>
      </w:r>
    </w:p>
    <w:p w:rsidR="00552778" w:rsidRPr="00130EB3" w:rsidRDefault="00552778" w:rsidP="00943240">
      <w:pPr>
        <w:tabs>
          <w:tab w:val="left" w:pos="0"/>
        </w:tabs>
        <w:spacing w:line="240" w:lineRule="auto"/>
        <w:ind w:firstLine="709"/>
        <w:rPr>
          <w:szCs w:val="24"/>
        </w:rPr>
      </w:pPr>
    </w:p>
    <w:p w:rsidR="00943240" w:rsidRPr="00130EB3" w:rsidRDefault="00943240" w:rsidP="00943240">
      <w:pPr>
        <w:numPr>
          <w:ilvl w:val="12"/>
          <w:numId w:val="0"/>
        </w:numPr>
        <w:tabs>
          <w:tab w:val="left" w:pos="375"/>
        </w:tabs>
        <w:spacing w:line="240" w:lineRule="auto"/>
        <w:ind w:firstLine="426"/>
        <w:rPr>
          <w:szCs w:val="24"/>
        </w:rPr>
      </w:pPr>
      <w:r w:rsidRPr="00130EB3">
        <w:rPr>
          <w:szCs w:val="24"/>
        </w:rPr>
        <w:t>Predloženým návrhom nevzniknú nové požiadavky na rozpočet verejnej správy</w:t>
      </w:r>
      <w:r w:rsidR="002B4A7D" w:rsidRPr="002B4A7D">
        <w:rPr>
          <w:szCs w:val="24"/>
        </w:rPr>
        <w:t xml:space="preserve"> </w:t>
      </w:r>
      <w:r w:rsidR="002B4A7D">
        <w:rPr>
          <w:szCs w:val="24"/>
        </w:rPr>
        <w:t>a</w:t>
      </w:r>
      <w:r w:rsidR="00F53F2A">
        <w:rPr>
          <w:szCs w:val="24"/>
        </w:rPr>
        <w:t xml:space="preserve"> návrh vyhlášky </w:t>
      </w:r>
      <w:r w:rsidR="002B4A7D">
        <w:rPr>
          <w:szCs w:val="24"/>
        </w:rPr>
        <w:t>nemá vplyv na limit verejných výdavkov</w:t>
      </w:r>
      <w:r w:rsidRPr="00130EB3">
        <w:rPr>
          <w:szCs w:val="24"/>
        </w:rPr>
        <w:t>. Návrh vyhlášky nemá vplyv na životné prostredie, na informatizáciu, na služby verejnej správy pre občana a na manželstvo, rodičovstvo a rodinu. Návrh vyhlášky nemá vplyv na podnikateľské prostredie a</w:t>
      </w:r>
      <w:r w:rsidR="005B5D87" w:rsidRPr="00130EB3">
        <w:rPr>
          <w:szCs w:val="24"/>
        </w:rPr>
        <w:t>ni</w:t>
      </w:r>
      <w:r w:rsidRPr="00130EB3">
        <w:rPr>
          <w:szCs w:val="24"/>
        </w:rPr>
        <w:t xml:space="preserve"> sociálne vplyvy. </w:t>
      </w:r>
    </w:p>
    <w:p w:rsidR="00943240" w:rsidRPr="00130EB3" w:rsidRDefault="00943240" w:rsidP="00943240">
      <w:pPr>
        <w:numPr>
          <w:ilvl w:val="12"/>
          <w:numId w:val="0"/>
        </w:numPr>
        <w:tabs>
          <w:tab w:val="left" w:pos="375"/>
        </w:tabs>
        <w:spacing w:line="240" w:lineRule="auto"/>
        <w:ind w:firstLine="426"/>
        <w:rPr>
          <w:szCs w:val="24"/>
        </w:rPr>
      </w:pPr>
    </w:p>
    <w:p w:rsidR="00943240" w:rsidRPr="00130EB3" w:rsidRDefault="00943240" w:rsidP="00943240">
      <w:pPr>
        <w:numPr>
          <w:ilvl w:val="12"/>
          <w:numId w:val="0"/>
        </w:numPr>
        <w:tabs>
          <w:tab w:val="left" w:pos="375"/>
        </w:tabs>
        <w:spacing w:line="240" w:lineRule="auto"/>
        <w:ind w:firstLine="426"/>
        <w:rPr>
          <w:szCs w:val="24"/>
        </w:rPr>
      </w:pPr>
      <w:r w:rsidRPr="00130EB3">
        <w:rPr>
          <w:szCs w:val="24"/>
        </w:rPr>
        <w:t>Návrh vyhlášky je v súlade s Ústavou Slovenskej republiky, ústavnými zákonmi a s nálezmi Ústavného súdu Slovenskej republiky, s inými zákonmi a medzinárodnými zmluvami a inými medzinárodnými dokumentmi, ktorými je Slovenská republika viazaná a s právom Európskej únie.</w:t>
      </w:r>
    </w:p>
    <w:p w:rsidR="00943240" w:rsidRPr="00130EB3" w:rsidRDefault="00943240" w:rsidP="00943240">
      <w:pPr>
        <w:tabs>
          <w:tab w:val="left" w:pos="0"/>
        </w:tabs>
        <w:spacing w:line="240" w:lineRule="auto"/>
        <w:ind w:firstLine="709"/>
        <w:rPr>
          <w:szCs w:val="24"/>
        </w:rPr>
      </w:pPr>
    </w:p>
    <w:p w:rsidR="001A3182" w:rsidRDefault="00943240" w:rsidP="00943240">
      <w:pPr>
        <w:numPr>
          <w:ilvl w:val="12"/>
          <w:numId w:val="0"/>
        </w:numPr>
        <w:tabs>
          <w:tab w:val="left" w:pos="375"/>
        </w:tabs>
        <w:spacing w:line="240" w:lineRule="auto"/>
        <w:ind w:firstLine="426"/>
        <w:rPr>
          <w:szCs w:val="24"/>
        </w:rPr>
      </w:pPr>
      <w:r w:rsidRPr="00130EB3">
        <w:rPr>
          <w:szCs w:val="24"/>
        </w:rPr>
        <w:t xml:space="preserve">Návrh vyhlášky nie je predmetom </w:t>
      </w:r>
      <w:proofErr w:type="spellStart"/>
      <w:r w:rsidRPr="00130EB3">
        <w:rPr>
          <w:szCs w:val="24"/>
        </w:rPr>
        <w:t>vnútrokomunitárneho</w:t>
      </w:r>
      <w:proofErr w:type="spellEnd"/>
      <w:r w:rsidRPr="00130EB3">
        <w:rPr>
          <w:szCs w:val="24"/>
        </w:rPr>
        <w:t xml:space="preserve"> pripomienkového konania.</w:t>
      </w:r>
    </w:p>
    <w:p w:rsidR="00A10191" w:rsidRPr="00130EB3" w:rsidRDefault="00A10191" w:rsidP="00943240">
      <w:pPr>
        <w:numPr>
          <w:ilvl w:val="12"/>
          <w:numId w:val="0"/>
        </w:numPr>
        <w:tabs>
          <w:tab w:val="left" w:pos="375"/>
        </w:tabs>
        <w:spacing w:line="240" w:lineRule="auto"/>
        <w:ind w:firstLine="426"/>
        <w:rPr>
          <w:szCs w:val="24"/>
        </w:rPr>
      </w:pPr>
    </w:p>
    <w:p w:rsidR="00552778" w:rsidRPr="00130EB3" w:rsidRDefault="00552778" w:rsidP="00943240">
      <w:pPr>
        <w:tabs>
          <w:tab w:val="left" w:pos="0"/>
        </w:tabs>
        <w:spacing w:line="240" w:lineRule="auto"/>
        <w:rPr>
          <w:szCs w:val="24"/>
        </w:rPr>
      </w:pPr>
    </w:p>
    <w:p w:rsidR="005B5D87" w:rsidRDefault="005B5D87" w:rsidP="00943240">
      <w:pPr>
        <w:tabs>
          <w:tab w:val="left" w:pos="0"/>
        </w:tabs>
        <w:spacing w:line="240" w:lineRule="auto"/>
        <w:rPr>
          <w:szCs w:val="24"/>
        </w:rPr>
      </w:pPr>
    </w:p>
    <w:p w:rsidR="004543E1" w:rsidRDefault="004543E1" w:rsidP="00943240">
      <w:pPr>
        <w:tabs>
          <w:tab w:val="left" w:pos="0"/>
        </w:tabs>
        <w:spacing w:line="240" w:lineRule="auto"/>
        <w:rPr>
          <w:szCs w:val="24"/>
        </w:rPr>
      </w:pPr>
    </w:p>
    <w:p w:rsidR="004543E1" w:rsidRDefault="004543E1" w:rsidP="00943240">
      <w:pPr>
        <w:tabs>
          <w:tab w:val="left" w:pos="0"/>
        </w:tabs>
        <w:spacing w:line="240" w:lineRule="auto"/>
        <w:rPr>
          <w:szCs w:val="24"/>
        </w:rPr>
      </w:pPr>
    </w:p>
    <w:p w:rsidR="00F53F2A" w:rsidRDefault="00F53F2A" w:rsidP="00943240">
      <w:pPr>
        <w:tabs>
          <w:tab w:val="left" w:pos="0"/>
        </w:tabs>
        <w:spacing w:line="240" w:lineRule="auto"/>
        <w:rPr>
          <w:szCs w:val="24"/>
        </w:rPr>
      </w:pPr>
    </w:p>
    <w:p w:rsidR="00F53F2A" w:rsidRDefault="00F53F2A" w:rsidP="00943240">
      <w:pPr>
        <w:tabs>
          <w:tab w:val="left" w:pos="0"/>
        </w:tabs>
        <w:spacing w:line="240" w:lineRule="auto"/>
        <w:rPr>
          <w:szCs w:val="24"/>
        </w:rPr>
      </w:pPr>
    </w:p>
    <w:p w:rsidR="00F53F2A" w:rsidRDefault="00F53F2A" w:rsidP="00943240">
      <w:pPr>
        <w:tabs>
          <w:tab w:val="left" w:pos="0"/>
        </w:tabs>
        <w:spacing w:line="240" w:lineRule="auto"/>
        <w:rPr>
          <w:szCs w:val="24"/>
        </w:rPr>
      </w:pPr>
    </w:p>
    <w:p w:rsidR="00F53F2A" w:rsidRDefault="00F53F2A" w:rsidP="00943240">
      <w:pPr>
        <w:tabs>
          <w:tab w:val="left" w:pos="0"/>
        </w:tabs>
        <w:spacing w:line="240" w:lineRule="auto"/>
        <w:rPr>
          <w:szCs w:val="24"/>
        </w:rPr>
      </w:pPr>
    </w:p>
    <w:p w:rsidR="00F53F2A" w:rsidRDefault="00F53F2A" w:rsidP="00943240">
      <w:pPr>
        <w:tabs>
          <w:tab w:val="left" w:pos="0"/>
        </w:tabs>
        <w:spacing w:line="240" w:lineRule="auto"/>
        <w:rPr>
          <w:szCs w:val="24"/>
        </w:rPr>
      </w:pPr>
    </w:p>
    <w:p w:rsidR="004543E1" w:rsidRDefault="004543E1" w:rsidP="00943240">
      <w:pPr>
        <w:tabs>
          <w:tab w:val="left" w:pos="0"/>
        </w:tabs>
        <w:spacing w:line="240" w:lineRule="auto"/>
        <w:rPr>
          <w:szCs w:val="24"/>
        </w:rPr>
      </w:pPr>
    </w:p>
    <w:p w:rsidR="00086117" w:rsidRDefault="00086117" w:rsidP="00943240">
      <w:pPr>
        <w:tabs>
          <w:tab w:val="left" w:pos="0"/>
        </w:tabs>
        <w:spacing w:line="240" w:lineRule="auto"/>
        <w:rPr>
          <w:szCs w:val="24"/>
        </w:rPr>
      </w:pPr>
    </w:p>
    <w:p w:rsidR="00086117" w:rsidRDefault="00086117" w:rsidP="00943240">
      <w:pPr>
        <w:tabs>
          <w:tab w:val="left" w:pos="0"/>
        </w:tabs>
        <w:spacing w:line="240" w:lineRule="auto"/>
        <w:rPr>
          <w:szCs w:val="24"/>
        </w:rPr>
      </w:pPr>
    </w:p>
    <w:p w:rsidR="00086117" w:rsidRDefault="00086117" w:rsidP="00943240">
      <w:pPr>
        <w:tabs>
          <w:tab w:val="left" w:pos="0"/>
        </w:tabs>
        <w:spacing w:line="240" w:lineRule="auto"/>
        <w:rPr>
          <w:szCs w:val="24"/>
        </w:rPr>
      </w:pPr>
    </w:p>
    <w:p w:rsidR="00086117" w:rsidRDefault="00086117" w:rsidP="00943240">
      <w:pPr>
        <w:tabs>
          <w:tab w:val="left" w:pos="0"/>
        </w:tabs>
        <w:spacing w:line="240" w:lineRule="auto"/>
        <w:rPr>
          <w:szCs w:val="24"/>
        </w:rPr>
      </w:pPr>
    </w:p>
    <w:p w:rsidR="00086117" w:rsidRDefault="00086117" w:rsidP="00943240">
      <w:pPr>
        <w:tabs>
          <w:tab w:val="left" w:pos="0"/>
        </w:tabs>
        <w:spacing w:line="240" w:lineRule="auto"/>
        <w:rPr>
          <w:szCs w:val="24"/>
        </w:rPr>
      </w:pPr>
    </w:p>
    <w:p w:rsidR="00086117" w:rsidRDefault="00086117" w:rsidP="00943240">
      <w:pPr>
        <w:tabs>
          <w:tab w:val="left" w:pos="0"/>
        </w:tabs>
        <w:spacing w:line="240" w:lineRule="auto"/>
        <w:rPr>
          <w:szCs w:val="24"/>
        </w:rPr>
      </w:pPr>
    </w:p>
    <w:p w:rsidR="00943240" w:rsidRPr="00130EB3" w:rsidRDefault="00943240" w:rsidP="00943240">
      <w:pPr>
        <w:spacing w:line="240" w:lineRule="auto"/>
        <w:rPr>
          <w:b/>
          <w:szCs w:val="24"/>
        </w:rPr>
      </w:pPr>
      <w:r w:rsidRPr="00130EB3">
        <w:rPr>
          <w:b/>
          <w:szCs w:val="24"/>
        </w:rPr>
        <w:lastRenderedPageBreak/>
        <w:t>B. Osobitná časť</w:t>
      </w:r>
    </w:p>
    <w:p w:rsidR="00552778" w:rsidRPr="00130EB3" w:rsidRDefault="00552778" w:rsidP="00943240">
      <w:pPr>
        <w:numPr>
          <w:ilvl w:val="12"/>
          <w:numId w:val="0"/>
        </w:numPr>
        <w:tabs>
          <w:tab w:val="left" w:pos="375"/>
        </w:tabs>
        <w:spacing w:line="240" w:lineRule="auto"/>
        <w:rPr>
          <w:b/>
          <w:spacing w:val="50"/>
          <w:szCs w:val="24"/>
        </w:rPr>
      </w:pPr>
    </w:p>
    <w:p w:rsidR="00943240" w:rsidRPr="00130EB3" w:rsidRDefault="00943240" w:rsidP="00943240">
      <w:pPr>
        <w:spacing w:line="240" w:lineRule="auto"/>
        <w:rPr>
          <w:rStyle w:val="Zstupntext"/>
          <w:rFonts w:eastAsiaTheme="majorEastAsia"/>
          <w:b/>
          <w:color w:val="auto"/>
          <w:szCs w:val="24"/>
        </w:rPr>
      </w:pPr>
      <w:r w:rsidRPr="00130EB3">
        <w:rPr>
          <w:rStyle w:val="Zstupntext"/>
          <w:rFonts w:eastAsiaTheme="majorEastAsia"/>
          <w:b/>
          <w:color w:val="auto"/>
          <w:szCs w:val="24"/>
        </w:rPr>
        <w:t>Čl. I:</w:t>
      </w:r>
    </w:p>
    <w:p w:rsidR="005B5D87" w:rsidRPr="000B03D0" w:rsidRDefault="005B5D87" w:rsidP="00943240">
      <w:pPr>
        <w:spacing w:line="240" w:lineRule="auto"/>
        <w:rPr>
          <w:b/>
          <w:szCs w:val="24"/>
        </w:rPr>
      </w:pPr>
    </w:p>
    <w:p w:rsidR="00943240" w:rsidRPr="000B03D0" w:rsidRDefault="00943240" w:rsidP="00943240">
      <w:pPr>
        <w:spacing w:line="240" w:lineRule="auto"/>
        <w:rPr>
          <w:b/>
          <w:szCs w:val="24"/>
        </w:rPr>
      </w:pPr>
      <w:r w:rsidRPr="000B03D0">
        <w:rPr>
          <w:b/>
          <w:szCs w:val="24"/>
        </w:rPr>
        <w:t>K bod</w:t>
      </w:r>
      <w:r w:rsidR="002151A1" w:rsidRPr="000B03D0">
        <w:rPr>
          <w:b/>
          <w:szCs w:val="24"/>
        </w:rPr>
        <w:t>om</w:t>
      </w:r>
      <w:r w:rsidRPr="000B03D0">
        <w:rPr>
          <w:b/>
          <w:szCs w:val="24"/>
        </w:rPr>
        <w:t xml:space="preserve"> 1</w:t>
      </w:r>
      <w:r w:rsidR="002151A1" w:rsidRPr="000B03D0">
        <w:rPr>
          <w:b/>
          <w:szCs w:val="24"/>
        </w:rPr>
        <w:t xml:space="preserve"> a </w:t>
      </w:r>
      <w:r w:rsidR="00EF76D8">
        <w:rPr>
          <w:b/>
          <w:szCs w:val="24"/>
        </w:rPr>
        <w:t>5</w:t>
      </w:r>
    </w:p>
    <w:p w:rsidR="005B5D87" w:rsidRPr="00130EB3" w:rsidRDefault="005B5D87" w:rsidP="00130EB3">
      <w:pPr>
        <w:spacing w:line="240" w:lineRule="auto"/>
        <w:ind w:firstLine="709"/>
        <w:rPr>
          <w:rStyle w:val="Zstupntext"/>
          <w:rFonts w:eastAsiaTheme="majorEastAsia"/>
          <w:color w:val="auto"/>
          <w:szCs w:val="24"/>
        </w:rPr>
      </w:pPr>
    </w:p>
    <w:p w:rsidR="00295281" w:rsidRDefault="00295281" w:rsidP="00130EB3">
      <w:pPr>
        <w:spacing w:line="240" w:lineRule="auto"/>
        <w:ind w:firstLine="709"/>
        <w:rPr>
          <w:szCs w:val="24"/>
        </w:rPr>
      </w:pPr>
      <w:r>
        <w:rPr>
          <w:szCs w:val="24"/>
        </w:rPr>
        <w:t xml:space="preserve">Navrhuje sa </w:t>
      </w:r>
      <w:r w:rsidRPr="00611AF2">
        <w:rPr>
          <w:szCs w:val="24"/>
        </w:rPr>
        <w:t>úprav</w:t>
      </w:r>
      <w:r>
        <w:rPr>
          <w:szCs w:val="24"/>
        </w:rPr>
        <w:t>a</w:t>
      </w:r>
      <w:r w:rsidRPr="00611AF2">
        <w:rPr>
          <w:szCs w:val="24"/>
        </w:rPr>
        <w:t xml:space="preserve"> výšk</w:t>
      </w:r>
      <w:r>
        <w:rPr>
          <w:szCs w:val="24"/>
        </w:rPr>
        <w:t>y</w:t>
      </w:r>
      <w:r w:rsidRPr="00611AF2">
        <w:rPr>
          <w:szCs w:val="24"/>
        </w:rPr>
        <w:t xml:space="preserve"> dotácie na obstaranie nájomného bytu stavebnou úpravou v</w:t>
      </w:r>
      <w:r>
        <w:rPr>
          <w:szCs w:val="24"/>
        </w:rPr>
        <w:t> </w:t>
      </w:r>
      <w:r w:rsidRPr="00611AF2">
        <w:rPr>
          <w:szCs w:val="24"/>
        </w:rPr>
        <w:t>bytovom dome, ktorý je národnou kultúrnou pamiatkou alebo sa nachádza v lokalitách zapísaných v Zozname svetového dedičstva</w:t>
      </w:r>
      <w:r>
        <w:rPr>
          <w:szCs w:val="24"/>
        </w:rPr>
        <w:t xml:space="preserve"> a tiež</w:t>
      </w:r>
      <w:r w:rsidRPr="00611AF2">
        <w:rPr>
          <w:szCs w:val="24"/>
        </w:rPr>
        <w:t xml:space="preserve"> jednotlivých výšok obstarávacích nákladov na</w:t>
      </w:r>
      <w:r>
        <w:rPr>
          <w:szCs w:val="24"/>
        </w:rPr>
        <w:t> </w:t>
      </w:r>
      <w:r w:rsidRPr="00611AF2">
        <w:rPr>
          <w:szCs w:val="24"/>
        </w:rPr>
        <w:t>obstaranie nájomných bytov</w:t>
      </w:r>
      <w:r>
        <w:rPr>
          <w:szCs w:val="24"/>
        </w:rPr>
        <w:t>.</w:t>
      </w:r>
    </w:p>
    <w:p w:rsidR="00295281" w:rsidRDefault="00295281" w:rsidP="00130EB3">
      <w:pPr>
        <w:spacing w:line="240" w:lineRule="auto"/>
        <w:ind w:firstLine="709"/>
        <w:rPr>
          <w:szCs w:val="24"/>
        </w:rPr>
      </w:pPr>
      <w:r>
        <w:rPr>
          <w:szCs w:val="24"/>
        </w:rPr>
        <w:t xml:space="preserve"> </w:t>
      </w:r>
    </w:p>
    <w:p w:rsidR="00295281" w:rsidRDefault="00295281" w:rsidP="00130EB3">
      <w:pPr>
        <w:spacing w:line="240" w:lineRule="auto"/>
        <w:ind w:firstLine="709"/>
        <w:rPr>
          <w:szCs w:val="24"/>
        </w:rPr>
      </w:pPr>
      <w:r>
        <w:rPr>
          <w:szCs w:val="24"/>
        </w:rPr>
        <w:t>Úprava sa navrhuje v</w:t>
      </w:r>
      <w:r w:rsidRPr="00611AF2">
        <w:rPr>
          <w:szCs w:val="24"/>
        </w:rPr>
        <w:t xml:space="preserve"> nadväznosti na zvýšené náklady na realizáciu stavieb súvisiace najmä s vývojom cien stavebných prác</w:t>
      </w:r>
      <w:r>
        <w:rPr>
          <w:szCs w:val="24"/>
        </w:rPr>
        <w:t xml:space="preserve">, pričom </w:t>
      </w:r>
      <w:r w:rsidRPr="00611AF2">
        <w:rPr>
          <w:szCs w:val="24"/>
        </w:rPr>
        <w:t>sa vychádzalo z index</w:t>
      </w:r>
      <w:r>
        <w:rPr>
          <w:szCs w:val="24"/>
        </w:rPr>
        <w:t>ov</w:t>
      </w:r>
      <w:r w:rsidRPr="00611AF2">
        <w:rPr>
          <w:szCs w:val="24"/>
        </w:rPr>
        <w:t xml:space="preserve"> cien stavebných prác</w:t>
      </w:r>
      <w:r>
        <w:rPr>
          <w:szCs w:val="24"/>
        </w:rPr>
        <w:t xml:space="preserve"> pre bytové budovy</w:t>
      </w:r>
      <w:r w:rsidRPr="00611AF2">
        <w:rPr>
          <w:szCs w:val="24"/>
        </w:rPr>
        <w:t xml:space="preserve"> za </w:t>
      </w:r>
      <w:r>
        <w:rPr>
          <w:szCs w:val="24"/>
        </w:rPr>
        <w:t>druhý</w:t>
      </w:r>
      <w:r w:rsidRPr="00611AF2">
        <w:rPr>
          <w:szCs w:val="24"/>
        </w:rPr>
        <w:t xml:space="preserve"> štvrťrok </w:t>
      </w:r>
      <w:r>
        <w:rPr>
          <w:szCs w:val="24"/>
        </w:rPr>
        <w:t xml:space="preserve">2025 a </w:t>
      </w:r>
      <w:r w:rsidRPr="00611AF2">
        <w:rPr>
          <w:szCs w:val="24"/>
        </w:rPr>
        <w:t>202</w:t>
      </w:r>
      <w:r>
        <w:rPr>
          <w:szCs w:val="24"/>
        </w:rPr>
        <w:t>6</w:t>
      </w:r>
      <w:r w:rsidRPr="00611AF2">
        <w:rPr>
          <w:szCs w:val="24"/>
        </w:rPr>
        <w:t xml:space="preserve"> zverejnen</w:t>
      </w:r>
      <w:r>
        <w:rPr>
          <w:szCs w:val="24"/>
        </w:rPr>
        <w:t>ých</w:t>
      </w:r>
      <w:r w:rsidRPr="00611AF2">
        <w:rPr>
          <w:szCs w:val="24"/>
        </w:rPr>
        <w:t xml:space="preserve"> Štatistickým úradom Slovenskej republiky (ďalej len „ŠÚ SR“). Ceny stavebných prác pre novú výstavbu, modernizáciu a</w:t>
      </w:r>
      <w:r>
        <w:rPr>
          <w:szCs w:val="24"/>
        </w:rPr>
        <w:t> </w:t>
      </w:r>
      <w:r w:rsidRPr="00611AF2">
        <w:rPr>
          <w:szCs w:val="24"/>
        </w:rPr>
        <w:t>rekonštrukciu bytových budov v porovnaní s rovnakým obdobím roka 202</w:t>
      </w:r>
      <w:r>
        <w:rPr>
          <w:szCs w:val="24"/>
        </w:rPr>
        <w:t>4</w:t>
      </w:r>
      <w:r w:rsidRPr="00611AF2">
        <w:rPr>
          <w:szCs w:val="24"/>
        </w:rPr>
        <w:t xml:space="preserve"> vzrástli podľa údajov ŠÚ SR </w:t>
      </w:r>
      <w:r>
        <w:rPr>
          <w:szCs w:val="24"/>
        </w:rPr>
        <w:t>v</w:t>
      </w:r>
      <w:r w:rsidRPr="00611AF2">
        <w:rPr>
          <w:szCs w:val="24"/>
        </w:rPr>
        <w:t xml:space="preserve"> </w:t>
      </w:r>
      <w:r>
        <w:rPr>
          <w:szCs w:val="24"/>
        </w:rPr>
        <w:t>druhom</w:t>
      </w:r>
      <w:r w:rsidRPr="00611AF2">
        <w:rPr>
          <w:szCs w:val="24"/>
        </w:rPr>
        <w:t xml:space="preserve"> štvrťrok</w:t>
      </w:r>
      <w:r>
        <w:rPr>
          <w:szCs w:val="24"/>
        </w:rPr>
        <w:t>u</w:t>
      </w:r>
      <w:r w:rsidRPr="00611AF2">
        <w:rPr>
          <w:szCs w:val="24"/>
        </w:rPr>
        <w:t xml:space="preserve"> 202</w:t>
      </w:r>
      <w:r>
        <w:rPr>
          <w:szCs w:val="24"/>
        </w:rPr>
        <w:t>6</w:t>
      </w:r>
      <w:r w:rsidRPr="00611AF2">
        <w:rPr>
          <w:szCs w:val="24"/>
        </w:rPr>
        <w:t xml:space="preserve"> </w:t>
      </w:r>
      <w:r>
        <w:rPr>
          <w:szCs w:val="24"/>
        </w:rPr>
        <w:t xml:space="preserve">celkom </w:t>
      </w:r>
      <w:r w:rsidRPr="00611AF2">
        <w:rPr>
          <w:szCs w:val="24"/>
        </w:rPr>
        <w:t>o</w:t>
      </w:r>
      <w:r>
        <w:rPr>
          <w:szCs w:val="24"/>
        </w:rPr>
        <w:t> 8,5 </w:t>
      </w:r>
      <w:r w:rsidRPr="00611AF2">
        <w:rPr>
          <w:szCs w:val="24"/>
        </w:rPr>
        <w:t>%.</w:t>
      </w:r>
    </w:p>
    <w:p w:rsidR="00295281" w:rsidRDefault="00295281" w:rsidP="00130EB3">
      <w:pPr>
        <w:spacing w:line="240" w:lineRule="auto"/>
        <w:ind w:firstLine="709"/>
        <w:rPr>
          <w:rStyle w:val="Zstupntext"/>
          <w:rFonts w:eastAsiaTheme="majorEastAsia"/>
          <w:color w:val="auto"/>
          <w:szCs w:val="24"/>
        </w:rPr>
      </w:pPr>
    </w:p>
    <w:p w:rsidR="002F3B14" w:rsidRPr="000B03D0" w:rsidRDefault="002F3B14" w:rsidP="002F3B14">
      <w:pPr>
        <w:spacing w:line="240" w:lineRule="auto"/>
        <w:rPr>
          <w:b/>
          <w:szCs w:val="24"/>
        </w:rPr>
      </w:pPr>
      <w:r w:rsidRPr="000B03D0">
        <w:rPr>
          <w:b/>
          <w:szCs w:val="24"/>
        </w:rPr>
        <w:t>K</w:t>
      </w:r>
      <w:r>
        <w:rPr>
          <w:b/>
          <w:szCs w:val="24"/>
        </w:rPr>
        <w:t> </w:t>
      </w:r>
      <w:r w:rsidRPr="000B03D0">
        <w:rPr>
          <w:b/>
          <w:szCs w:val="24"/>
        </w:rPr>
        <w:t>bod</w:t>
      </w:r>
      <w:r>
        <w:rPr>
          <w:b/>
          <w:szCs w:val="24"/>
        </w:rPr>
        <w:t>u</w:t>
      </w:r>
      <w:r w:rsidRPr="000B03D0">
        <w:rPr>
          <w:b/>
          <w:szCs w:val="24"/>
        </w:rPr>
        <w:t xml:space="preserve"> </w:t>
      </w:r>
      <w:r>
        <w:rPr>
          <w:b/>
          <w:szCs w:val="24"/>
        </w:rPr>
        <w:t>2</w:t>
      </w:r>
    </w:p>
    <w:p w:rsidR="002F3B14" w:rsidRPr="00130EB3" w:rsidRDefault="002F3B14" w:rsidP="002F3B14">
      <w:pPr>
        <w:spacing w:line="240" w:lineRule="auto"/>
        <w:ind w:firstLine="709"/>
        <w:rPr>
          <w:rStyle w:val="Zstupntext"/>
          <w:rFonts w:eastAsiaTheme="majorEastAsia"/>
          <w:color w:val="auto"/>
          <w:szCs w:val="24"/>
        </w:rPr>
      </w:pPr>
    </w:p>
    <w:p w:rsidR="002F3B14" w:rsidRDefault="002F3B14" w:rsidP="002F3B14">
      <w:pPr>
        <w:spacing w:line="240" w:lineRule="auto"/>
        <w:rPr>
          <w:szCs w:val="24"/>
        </w:rPr>
      </w:pPr>
      <w:r>
        <w:rPr>
          <w:szCs w:val="24"/>
        </w:rPr>
        <w:t>Legislatívno-technická úprava.</w:t>
      </w:r>
    </w:p>
    <w:p w:rsidR="002F3B14" w:rsidRDefault="002F3B14" w:rsidP="002F3B14">
      <w:pPr>
        <w:spacing w:line="240" w:lineRule="auto"/>
        <w:rPr>
          <w:b/>
          <w:szCs w:val="24"/>
        </w:rPr>
      </w:pPr>
    </w:p>
    <w:p w:rsidR="002151A1" w:rsidRPr="000B03D0" w:rsidRDefault="002F3B14" w:rsidP="002151A1">
      <w:pPr>
        <w:spacing w:line="240" w:lineRule="auto"/>
        <w:rPr>
          <w:b/>
          <w:szCs w:val="24"/>
        </w:rPr>
      </w:pPr>
      <w:r>
        <w:rPr>
          <w:b/>
          <w:szCs w:val="24"/>
        </w:rPr>
        <w:t>K bodom</w:t>
      </w:r>
      <w:r w:rsidR="002151A1" w:rsidRPr="000B03D0">
        <w:rPr>
          <w:b/>
          <w:szCs w:val="24"/>
        </w:rPr>
        <w:t xml:space="preserve"> </w:t>
      </w:r>
      <w:r>
        <w:rPr>
          <w:b/>
          <w:szCs w:val="24"/>
        </w:rPr>
        <w:t xml:space="preserve">3 a </w:t>
      </w:r>
      <w:r w:rsidR="00EF76D8">
        <w:rPr>
          <w:b/>
          <w:szCs w:val="24"/>
        </w:rPr>
        <w:t>4</w:t>
      </w:r>
    </w:p>
    <w:p w:rsidR="00086117" w:rsidRDefault="00086117" w:rsidP="00130EB3">
      <w:pPr>
        <w:spacing w:line="240" w:lineRule="auto"/>
        <w:ind w:firstLine="709"/>
        <w:rPr>
          <w:rStyle w:val="Zstupntext"/>
          <w:rFonts w:eastAsiaTheme="majorEastAsia"/>
          <w:color w:val="auto"/>
          <w:szCs w:val="24"/>
        </w:rPr>
      </w:pPr>
    </w:p>
    <w:p w:rsidR="002F3B14" w:rsidRDefault="002151A1" w:rsidP="00130EB3">
      <w:pPr>
        <w:spacing w:line="240" w:lineRule="auto"/>
        <w:ind w:firstLine="709"/>
        <w:rPr>
          <w:rStyle w:val="Zstupntext"/>
          <w:rFonts w:eastAsiaTheme="majorEastAsia"/>
          <w:color w:val="auto"/>
          <w:szCs w:val="24"/>
        </w:rPr>
      </w:pPr>
      <w:r w:rsidRPr="00130EB3">
        <w:rPr>
          <w:rStyle w:val="Zstupntext"/>
          <w:rFonts w:eastAsiaTheme="majorEastAsia"/>
          <w:color w:val="auto"/>
          <w:szCs w:val="24"/>
        </w:rPr>
        <w:t xml:space="preserve">Navrhuje sa upresnenie podmienok pre zvýšenie limitu obstarávacieho nákladu </w:t>
      </w:r>
      <w:r w:rsidRPr="00130EB3">
        <w:rPr>
          <w:color w:val="000000"/>
          <w:szCs w:val="24"/>
        </w:rPr>
        <w:t>na 1 m</w:t>
      </w:r>
      <w:r w:rsidRPr="000B03D0">
        <w:rPr>
          <w:color w:val="000000"/>
          <w:szCs w:val="24"/>
          <w:vertAlign w:val="superscript"/>
        </w:rPr>
        <w:t>2</w:t>
      </w:r>
      <w:r w:rsidRPr="00130EB3">
        <w:rPr>
          <w:color w:val="000000"/>
          <w:szCs w:val="24"/>
        </w:rPr>
        <w:t xml:space="preserve"> podlahovej plochy obstarávaného nájomného bytu v prípade, ak sa obstaráva </w:t>
      </w:r>
      <w:r w:rsidR="002F3B14">
        <w:rPr>
          <w:szCs w:val="24"/>
        </w:rPr>
        <w:t>zariadenie, ktoré využíva energiu z obnoviteľných zdrojov, zariadenie na centrálne vetranie so systémom spätného získavania tepla, výťah a vegetačná strecha pre obstarávané nájomné byty</w:t>
      </w:r>
      <w:r w:rsidRPr="000B03D0">
        <w:rPr>
          <w:szCs w:val="24"/>
        </w:rPr>
        <w:t>.</w:t>
      </w:r>
      <w:r w:rsidR="002F3B14" w:rsidRPr="002F3B14">
        <w:rPr>
          <w:rStyle w:val="Zstupntext"/>
          <w:rFonts w:eastAsiaTheme="majorEastAsia"/>
          <w:color w:val="auto"/>
          <w:szCs w:val="24"/>
        </w:rPr>
        <w:t xml:space="preserve"> </w:t>
      </w:r>
    </w:p>
    <w:p w:rsidR="002151A1" w:rsidRPr="000B03D0" w:rsidRDefault="002151A1" w:rsidP="002151A1">
      <w:pPr>
        <w:spacing w:line="240" w:lineRule="auto"/>
        <w:rPr>
          <w:szCs w:val="24"/>
        </w:rPr>
      </w:pPr>
    </w:p>
    <w:p w:rsidR="00943240" w:rsidRPr="000B03D0" w:rsidRDefault="00943240" w:rsidP="002F3B14">
      <w:pPr>
        <w:pStyle w:val="Zkladntext3"/>
        <w:spacing w:after="0" w:line="240" w:lineRule="auto"/>
        <w:rPr>
          <w:b/>
          <w:sz w:val="24"/>
          <w:szCs w:val="24"/>
        </w:rPr>
      </w:pPr>
      <w:r w:rsidRPr="000B03D0">
        <w:rPr>
          <w:b/>
          <w:sz w:val="24"/>
          <w:szCs w:val="24"/>
        </w:rPr>
        <w:t>Čl. II:</w:t>
      </w:r>
    </w:p>
    <w:p w:rsidR="005B5D87" w:rsidRPr="000B03D0" w:rsidRDefault="005B5D87" w:rsidP="002F3B14">
      <w:pPr>
        <w:spacing w:line="240" w:lineRule="auto"/>
        <w:rPr>
          <w:szCs w:val="24"/>
        </w:rPr>
      </w:pPr>
    </w:p>
    <w:p w:rsidR="00943240" w:rsidRPr="000B03D0" w:rsidRDefault="002F3B14" w:rsidP="002F3B14">
      <w:pPr>
        <w:spacing w:line="240" w:lineRule="auto"/>
        <w:ind w:firstLine="709"/>
        <w:rPr>
          <w:szCs w:val="24"/>
        </w:rPr>
      </w:pPr>
      <w:r>
        <w:rPr>
          <w:szCs w:val="24"/>
        </w:rPr>
        <w:t>Ú</w:t>
      </w:r>
      <w:r w:rsidR="00943240" w:rsidRPr="000B03D0">
        <w:rPr>
          <w:szCs w:val="24"/>
        </w:rPr>
        <w:t>činnosť</w:t>
      </w:r>
      <w:r w:rsidR="002151A1" w:rsidRPr="000B03D0">
        <w:rPr>
          <w:szCs w:val="24"/>
        </w:rPr>
        <w:t xml:space="preserve"> vyhlášky </w:t>
      </w:r>
      <w:r w:rsidRPr="000B03D0">
        <w:rPr>
          <w:szCs w:val="24"/>
        </w:rPr>
        <w:t xml:space="preserve">sa </w:t>
      </w:r>
      <w:r w:rsidR="00750D8E">
        <w:rPr>
          <w:szCs w:val="24"/>
        </w:rPr>
        <w:t xml:space="preserve">vzhľadom na predpokladanú dĺžku legislatívneho procesu a potrebnú </w:t>
      </w:r>
      <w:proofErr w:type="spellStart"/>
      <w:r w:rsidR="00750D8E">
        <w:rPr>
          <w:szCs w:val="24"/>
        </w:rPr>
        <w:t>legisvakanciu</w:t>
      </w:r>
      <w:proofErr w:type="spellEnd"/>
      <w:r w:rsidR="00750D8E" w:rsidRPr="000B03D0">
        <w:rPr>
          <w:szCs w:val="24"/>
        </w:rPr>
        <w:t xml:space="preserve"> </w:t>
      </w:r>
      <w:r w:rsidRPr="000B03D0">
        <w:rPr>
          <w:szCs w:val="24"/>
        </w:rPr>
        <w:t xml:space="preserve">navrhuje </w:t>
      </w:r>
      <w:r w:rsidR="002151A1" w:rsidRPr="000B03D0">
        <w:rPr>
          <w:szCs w:val="24"/>
        </w:rPr>
        <w:t>od</w:t>
      </w:r>
      <w:r w:rsidR="00943240" w:rsidRPr="000B03D0">
        <w:rPr>
          <w:szCs w:val="24"/>
        </w:rPr>
        <w:t xml:space="preserve"> 1. januára 202</w:t>
      </w:r>
      <w:r>
        <w:rPr>
          <w:szCs w:val="24"/>
        </w:rPr>
        <w:t>7</w:t>
      </w:r>
      <w:r w:rsidR="00943240" w:rsidRPr="000B03D0">
        <w:rPr>
          <w:szCs w:val="24"/>
        </w:rPr>
        <w:t>.</w:t>
      </w:r>
    </w:p>
    <w:p w:rsidR="00943240" w:rsidRPr="000B03D0" w:rsidRDefault="00943240" w:rsidP="00943240">
      <w:pPr>
        <w:tabs>
          <w:tab w:val="left" w:pos="0"/>
        </w:tabs>
        <w:spacing w:line="240" w:lineRule="auto"/>
        <w:rPr>
          <w:szCs w:val="24"/>
        </w:rPr>
      </w:pPr>
    </w:p>
    <w:sectPr w:rsidR="00943240" w:rsidRPr="000B03D0" w:rsidSect="00C251C5">
      <w:footerReference w:type="first" r:id="rId8"/>
      <w:pgSz w:w="11907" w:h="16840"/>
      <w:pgMar w:top="1276" w:right="1275" w:bottom="1276" w:left="1418" w:header="708" w:footer="540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6209" w:rsidRDefault="00E96209">
      <w:r>
        <w:separator/>
      </w:r>
    </w:p>
  </w:endnote>
  <w:endnote w:type="continuationSeparator" w:id="0">
    <w:p w:rsidR="00E96209" w:rsidRDefault="00E962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91967911"/>
      <w:docPartObj>
        <w:docPartGallery w:val="Page Numbers (Bottom of Page)"/>
        <w:docPartUnique/>
      </w:docPartObj>
    </w:sdtPr>
    <w:sdtEndPr/>
    <w:sdtContent>
      <w:p w:rsidR="006954C0" w:rsidRDefault="006954C0">
        <w:pPr>
          <w:pStyle w:val="Pt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65570">
          <w:rPr>
            <w:noProof/>
          </w:rPr>
          <w:t>1</w:t>
        </w:r>
        <w:r>
          <w:fldChar w:fldCharType="end"/>
        </w:r>
      </w:p>
    </w:sdtContent>
  </w:sdt>
  <w:p w:rsidR="006954C0" w:rsidRDefault="006954C0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6209" w:rsidRDefault="00E96209">
      <w:r>
        <w:separator/>
      </w:r>
    </w:p>
  </w:footnote>
  <w:footnote w:type="continuationSeparator" w:id="0">
    <w:p w:rsidR="00E96209" w:rsidRDefault="00E962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3349A"/>
    <w:multiLevelType w:val="hybridMultilevel"/>
    <w:tmpl w:val="7D9092B4"/>
    <w:lvl w:ilvl="0" w:tplc="658C43D8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B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12B6DD2"/>
    <w:multiLevelType w:val="hybridMultilevel"/>
    <w:tmpl w:val="BCC218CE"/>
    <w:lvl w:ilvl="0" w:tplc="62E8C8B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45073F3"/>
    <w:multiLevelType w:val="hybridMultilevel"/>
    <w:tmpl w:val="61EAC610"/>
    <w:lvl w:ilvl="0" w:tplc="37BCB80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6463BE8"/>
    <w:multiLevelType w:val="singleLevel"/>
    <w:tmpl w:val="041B000F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  <w:rPr>
        <w:rFonts w:cs="Times New Roman"/>
      </w:rPr>
    </w:lvl>
  </w:abstractNum>
  <w:abstractNum w:abstractNumId="4" w15:restartNumberingAfterBreak="0">
    <w:nsid w:val="1C232EF3"/>
    <w:multiLevelType w:val="hybridMultilevel"/>
    <w:tmpl w:val="1800FA80"/>
    <w:lvl w:ilvl="0" w:tplc="09A4290C">
      <w:start w:val="1"/>
      <w:numFmt w:val="lowerLetter"/>
      <w:lvlText w:val="%1)"/>
      <w:lvlJc w:val="left"/>
      <w:pPr>
        <w:ind w:left="1429" w:hanging="72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89" w:hanging="360"/>
      </w:pPr>
    </w:lvl>
    <w:lvl w:ilvl="2" w:tplc="041B001B" w:tentative="1">
      <w:start w:val="1"/>
      <w:numFmt w:val="lowerRoman"/>
      <w:lvlText w:val="%3."/>
      <w:lvlJc w:val="right"/>
      <w:pPr>
        <w:ind w:left="2509" w:hanging="180"/>
      </w:pPr>
    </w:lvl>
    <w:lvl w:ilvl="3" w:tplc="041B000F" w:tentative="1">
      <w:start w:val="1"/>
      <w:numFmt w:val="decimal"/>
      <w:lvlText w:val="%4."/>
      <w:lvlJc w:val="left"/>
      <w:pPr>
        <w:ind w:left="3229" w:hanging="360"/>
      </w:pPr>
    </w:lvl>
    <w:lvl w:ilvl="4" w:tplc="041B0019" w:tentative="1">
      <w:start w:val="1"/>
      <w:numFmt w:val="lowerLetter"/>
      <w:lvlText w:val="%5."/>
      <w:lvlJc w:val="left"/>
      <w:pPr>
        <w:ind w:left="3949" w:hanging="360"/>
      </w:pPr>
    </w:lvl>
    <w:lvl w:ilvl="5" w:tplc="041B001B" w:tentative="1">
      <w:start w:val="1"/>
      <w:numFmt w:val="lowerRoman"/>
      <w:lvlText w:val="%6."/>
      <w:lvlJc w:val="right"/>
      <w:pPr>
        <w:ind w:left="4669" w:hanging="180"/>
      </w:pPr>
    </w:lvl>
    <w:lvl w:ilvl="6" w:tplc="041B000F" w:tentative="1">
      <w:start w:val="1"/>
      <w:numFmt w:val="decimal"/>
      <w:lvlText w:val="%7."/>
      <w:lvlJc w:val="left"/>
      <w:pPr>
        <w:ind w:left="5389" w:hanging="360"/>
      </w:pPr>
    </w:lvl>
    <w:lvl w:ilvl="7" w:tplc="041B0019" w:tentative="1">
      <w:start w:val="1"/>
      <w:numFmt w:val="lowerLetter"/>
      <w:lvlText w:val="%8."/>
      <w:lvlJc w:val="left"/>
      <w:pPr>
        <w:ind w:left="6109" w:hanging="360"/>
      </w:pPr>
    </w:lvl>
    <w:lvl w:ilvl="8" w:tplc="041B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F8B4358"/>
    <w:multiLevelType w:val="singleLevel"/>
    <w:tmpl w:val="9104DAA0"/>
    <w:lvl w:ilvl="0">
      <w:start w:val="2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6" w15:restartNumberingAfterBreak="0">
    <w:nsid w:val="251D7556"/>
    <w:multiLevelType w:val="hybridMultilevel"/>
    <w:tmpl w:val="4FA28416"/>
    <w:lvl w:ilvl="0" w:tplc="658C43D8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B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C0D235C"/>
    <w:multiLevelType w:val="hybridMultilevel"/>
    <w:tmpl w:val="7BAAAF3A"/>
    <w:lvl w:ilvl="0" w:tplc="041B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313E59C1"/>
    <w:multiLevelType w:val="hybridMultilevel"/>
    <w:tmpl w:val="20E2CEBC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A9D4BF04">
      <w:start w:val="1"/>
      <w:numFmt w:val="lowerLetter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A51A5E0C">
      <w:start w:val="1"/>
      <w:numFmt w:val="decimal"/>
      <w:lvlText w:val="%3."/>
      <w:lvlJc w:val="right"/>
      <w:pPr>
        <w:ind w:left="2160" w:hanging="180"/>
      </w:pPr>
      <w:rPr>
        <w:rFonts w:ascii="Times New Roman" w:eastAsia="Times New Roman" w:hAnsi="Times New Roman"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2ED7BCC"/>
    <w:multiLevelType w:val="hybridMultilevel"/>
    <w:tmpl w:val="6E90E262"/>
    <w:lvl w:ilvl="0" w:tplc="2E70D2F0">
      <w:start w:val="1"/>
      <w:numFmt w:val="lowerLetter"/>
      <w:lvlText w:val="%1)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 w:tplc="57A6DB7A">
      <w:start w:val="2"/>
      <w:numFmt w:val="decimal"/>
      <w:lvlText w:val="%2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2" w:tplc="4878746A">
      <w:start w:val="2"/>
      <w:numFmt w:val="upperRoman"/>
      <w:lvlText w:val="%3."/>
      <w:lvlJc w:val="left"/>
      <w:pPr>
        <w:tabs>
          <w:tab w:val="num" w:pos="2697"/>
        </w:tabs>
        <w:ind w:left="2697" w:hanging="720"/>
      </w:pPr>
      <w:rPr>
        <w:rFonts w:cs="Times New Roman" w:hint="default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  <w:rPr>
        <w:rFonts w:cs="Times New Roman"/>
      </w:rPr>
    </w:lvl>
  </w:abstractNum>
  <w:abstractNum w:abstractNumId="10" w15:restartNumberingAfterBreak="0">
    <w:nsid w:val="3E1D2056"/>
    <w:multiLevelType w:val="hybridMultilevel"/>
    <w:tmpl w:val="850ECEE8"/>
    <w:lvl w:ilvl="0" w:tplc="041B0017">
      <w:start w:val="1"/>
      <w:numFmt w:val="lowerLetter"/>
      <w:lvlText w:val="%1)"/>
      <w:lvlJc w:val="left"/>
      <w:pPr>
        <w:ind w:left="1429" w:hanging="360"/>
      </w:pPr>
    </w:lvl>
    <w:lvl w:ilvl="1" w:tplc="041B0019" w:tentative="1">
      <w:start w:val="1"/>
      <w:numFmt w:val="lowerLetter"/>
      <w:lvlText w:val="%2."/>
      <w:lvlJc w:val="left"/>
      <w:pPr>
        <w:ind w:left="2149" w:hanging="360"/>
      </w:pPr>
    </w:lvl>
    <w:lvl w:ilvl="2" w:tplc="041B001B" w:tentative="1">
      <w:start w:val="1"/>
      <w:numFmt w:val="lowerRoman"/>
      <w:lvlText w:val="%3."/>
      <w:lvlJc w:val="right"/>
      <w:pPr>
        <w:ind w:left="2869" w:hanging="180"/>
      </w:pPr>
    </w:lvl>
    <w:lvl w:ilvl="3" w:tplc="041B000F" w:tentative="1">
      <w:start w:val="1"/>
      <w:numFmt w:val="decimal"/>
      <w:lvlText w:val="%4."/>
      <w:lvlJc w:val="left"/>
      <w:pPr>
        <w:ind w:left="3589" w:hanging="360"/>
      </w:pPr>
    </w:lvl>
    <w:lvl w:ilvl="4" w:tplc="041B0019" w:tentative="1">
      <w:start w:val="1"/>
      <w:numFmt w:val="lowerLetter"/>
      <w:lvlText w:val="%5."/>
      <w:lvlJc w:val="left"/>
      <w:pPr>
        <w:ind w:left="4309" w:hanging="360"/>
      </w:pPr>
    </w:lvl>
    <w:lvl w:ilvl="5" w:tplc="041B001B" w:tentative="1">
      <w:start w:val="1"/>
      <w:numFmt w:val="lowerRoman"/>
      <w:lvlText w:val="%6."/>
      <w:lvlJc w:val="right"/>
      <w:pPr>
        <w:ind w:left="5029" w:hanging="180"/>
      </w:pPr>
    </w:lvl>
    <w:lvl w:ilvl="6" w:tplc="041B000F" w:tentative="1">
      <w:start w:val="1"/>
      <w:numFmt w:val="decimal"/>
      <w:lvlText w:val="%7."/>
      <w:lvlJc w:val="left"/>
      <w:pPr>
        <w:ind w:left="5749" w:hanging="360"/>
      </w:pPr>
    </w:lvl>
    <w:lvl w:ilvl="7" w:tplc="041B0019" w:tentative="1">
      <w:start w:val="1"/>
      <w:numFmt w:val="lowerLetter"/>
      <w:lvlText w:val="%8."/>
      <w:lvlJc w:val="left"/>
      <w:pPr>
        <w:ind w:left="6469" w:hanging="360"/>
      </w:pPr>
    </w:lvl>
    <w:lvl w:ilvl="8" w:tplc="041B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4BCB66EB"/>
    <w:multiLevelType w:val="singleLevel"/>
    <w:tmpl w:val="FFFFFFFF"/>
    <w:lvl w:ilvl="0">
      <w:start w:val="1"/>
      <w:numFmt w:val="upperLetter"/>
      <w:pStyle w:val="Nadpis2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/>
        <w:i w:val="0"/>
        <w:sz w:val="24"/>
      </w:rPr>
    </w:lvl>
  </w:abstractNum>
  <w:abstractNum w:abstractNumId="12" w15:restartNumberingAfterBreak="0">
    <w:nsid w:val="5CBC54EA"/>
    <w:multiLevelType w:val="hybridMultilevel"/>
    <w:tmpl w:val="1AA8FFF4"/>
    <w:lvl w:ilvl="0" w:tplc="658C43D8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89" w:hanging="360"/>
      </w:pPr>
    </w:lvl>
    <w:lvl w:ilvl="2" w:tplc="041B001B" w:tentative="1">
      <w:start w:val="1"/>
      <w:numFmt w:val="lowerRoman"/>
      <w:lvlText w:val="%3."/>
      <w:lvlJc w:val="right"/>
      <w:pPr>
        <w:ind w:left="2509" w:hanging="180"/>
      </w:pPr>
    </w:lvl>
    <w:lvl w:ilvl="3" w:tplc="041B000F" w:tentative="1">
      <w:start w:val="1"/>
      <w:numFmt w:val="decimal"/>
      <w:lvlText w:val="%4."/>
      <w:lvlJc w:val="left"/>
      <w:pPr>
        <w:ind w:left="3229" w:hanging="360"/>
      </w:pPr>
    </w:lvl>
    <w:lvl w:ilvl="4" w:tplc="041B0019" w:tentative="1">
      <w:start w:val="1"/>
      <w:numFmt w:val="lowerLetter"/>
      <w:lvlText w:val="%5."/>
      <w:lvlJc w:val="left"/>
      <w:pPr>
        <w:ind w:left="3949" w:hanging="360"/>
      </w:pPr>
    </w:lvl>
    <w:lvl w:ilvl="5" w:tplc="041B001B" w:tentative="1">
      <w:start w:val="1"/>
      <w:numFmt w:val="lowerRoman"/>
      <w:lvlText w:val="%6."/>
      <w:lvlJc w:val="right"/>
      <w:pPr>
        <w:ind w:left="4669" w:hanging="180"/>
      </w:pPr>
    </w:lvl>
    <w:lvl w:ilvl="6" w:tplc="041B000F" w:tentative="1">
      <w:start w:val="1"/>
      <w:numFmt w:val="decimal"/>
      <w:lvlText w:val="%7."/>
      <w:lvlJc w:val="left"/>
      <w:pPr>
        <w:ind w:left="5389" w:hanging="360"/>
      </w:pPr>
    </w:lvl>
    <w:lvl w:ilvl="7" w:tplc="041B0019" w:tentative="1">
      <w:start w:val="1"/>
      <w:numFmt w:val="lowerLetter"/>
      <w:lvlText w:val="%8."/>
      <w:lvlJc w:val="left"/>
      <w:pPr>
        <w:ind w:left="6109" w:hanging="360"/>
      </w:pPr>
    </w:lvl>
    <w:lvl w:ilvl="8" w:tplc="041B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658C03DE"/>
    <w:multiLevelType w:val="hybridMultilevel"/>
    <w:tmpl w:val="0C60005A"/>
    <w:lvl w:ilvl="0" w:tplc="924E548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4" w15:restartNumberingAfterBreak="0">
    <w:nsid w:val="6CAB1F56"/>
    <w:multiLevelType w:val="singleLevel"/>
    <w:tmpl w:val="A66876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11"/>
  </w:num>
  <w:num w:numId="2">
    <w:abstractNumId w:val="3"/>
  </w:num>
  <w:num w:numId="3">
    <w:abstractNumId w:val="5"/>
  </w:num>
  <w:num w:numId="4">
    <w:abstractNumId w:val="14"/>
  </w:num>
  <w:num w:numId="5">
    <w:abstractNumId w:val="1"/>
  </w:num>
  <w:num w:numId="6">
    <w:abstractNumId w:val="9"/>
  </w:num>
  <w:num w:numId="7">
    <w:abstractNumId w:val="13"/>
  </w:num>
  <w:num w:numId="8">
    <w:abstractNumId w:val="8"/>
  </w:num>
  <w:num w:numId="9">
    <w:abstractNumId w:val="2"/>
  </w:num>
  <w:num w:numId="10">
    <w:abstractNumId w:val="7"/>
  </w:num>
  <w:num w:numId="11">
    <w:abstractNumId w:val="12"/>
  </w:num>
  <w:num w:numId="12">
    <w:abstractNumId w:val="0"/>
  </w:num>
  <w:num w:numId="13">
    <w:abstractNumId w:val="6"/>
  </w:num>
  <w:num w:numId="14">
    <w:abstractNumId w:val="10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57B2"/>
    <w:rsid w:val="0000531A"/>
    <w:rsid w:val="000131C6"/>
    <w:rsid w:val="00015B45"/>
    <w:rsid w:val="000161C7"/>
    <w:rsid w:val="000173E9"/>
    <w:rsid w:val="0002042A"/>
    <w:rsid w:val="0003065C"/>
    <w:rsid w:val="00031F8C"/>
    <w:rsid w:val="00033DCE"/>
    <w:rsid w:val="0003439D"/>
    <w:rsid w:val="00034798"/>
    <w:rsid w:val="000405C5"/>
    <w:rsid w:val="000414B7"/>
    <w:rsid w:val="00045BCC"/>
    <w:rsid w:val="00047433"/>
    <w:rsid w:val="0006323C"/>
    <w:rsid w:val="00064989"/>
    <w:rsid w:val="00065570"/>
    <w:rsid w:val="00067DD1"/>
    <w:rsid w:val="000712A5"/>
    <w:rsid w:val="000724A1"/>
    <w:rsid w:val="000738FD"/>
    <w:rsid w:val="00076566"/>
    <w:rsid w:val="00083DF1"/>
    <w:rsid w:val="00084237"/>
    <w:rsid w:val="00086117"/>
    <w:rsid w:val="00093F04"/>
    <w:rsid w:val="000972BC"/>
    <w:rsid w:val="000A0EF3"/>
    <w:rsid w:val="000A1AB0"/>
    <w:rsid w:val="000A1EAE"/>
    <w:rsid w:val="000A273C"/>
    <w:rsid w:val="000A3A31"/>
    <w:rsid w:val="000B03D0"/>
    <w:rsid w:val="000B368D"/>
    <w:rsid w:val="000B3C5D"/>
    <w:rsid w:val="000B5506"/>
    <w:rsid w:val="000B6CC1"/>
    <w:rsid w:val="000C04F6"/>
    <w:rsid w:val="000C3778"/>
    <w:rsid w:val="000C5696"/>
    <w:rsid w:val="000C5C29"/>
    <w:rsid w:val="000D0E1B"/>
    <w:rsid w:val="000D4742"/>
    <w:rsid w:val="000D6FA4"/>
    <w:rsid w:val="000E12C0"/>
    <w:rsid w:val="000E4CCD"/>
    <w:rsid w:val="000E5492"/>
    <w:rsid w:val="000E690D"/>
    <w:rsid w:val="000F0F78"/>
    <w:rsid w:val="000F4BF8"/>
    <w:rsid w:val="00100F1B"/>
    <w:rsid w:val="00101562"/>
    <w:rsid w:val="00106179"/>
    <w:rsid w:val="001079A9"/>
    <w:rsid w:val="00110C45"/>
    <w:rsid w:val="001125DB"/>
    <w:rsid w:val="00117DE2"/>
    <w:rsid w:val="00126336"/>
    <w:rsid w:val="00130EB3"/>
    <w:rsid w:val="001312F2"/>
    <w:rsid w:val="0013382A"/>
    <w:rsid w:val="0014372A"/>
    <w:rsid w:val="00154AF4"/>
    <w:rsid w:val="00155A5F"/>
    <w:rsid w:val="00157361"/>
    <w:rsid w:val="00160D48"/>
    <w:rsid w:val="00162F84"/>
    <w:rsid w:val="001649E3"/>
    <w:rsid w:val="00167CC2"/>
    <w:rsid w:val="00171683"/>
    <w:rsid w:val="001737F7"/>
    <w:rsid w:val="001851E4"/>
    <w:rsid w:val="00191552"/>
    <w:rsid w:val="001966D6"/>
    <w:rsid w:val="001A0BB5"/>
    <w:rsid w:val="001A0F28"/>
    <w:rsid w:val="001A3182"/>
    <w:rsid w:val="001C550B"/>
    <w:rsid w:val="001D1C7C"/>
    <w:rsid w:val="001D60E9"/>
    <w:rsid w:val="001D7F6C"/>
    <w:rsid w:val="001E080C"/>
    <w:rsid w:val="001E08C6"/>
    <w:rsid w:val="001E36BC"/>
    <w:rsid w:val="001E4F8E"/>
    <w:rsid w:val="001F0B7D"/>
    <w:rsid w:val="001F148E"/>
    <w:rsid w:val="001F24DF"/>
    <w:rsid w:val="00200F99"/>
    <w:rsid w:val="002151A1"/>
    <w:rsid w:val="002178B7"/>
    <w:rsid w:val="00221C57"/>
    <w:rsid w:val="00223A1B"/>
    <w:rsid w:val="002254A2"/>
    <w:rsid w:val="0023549F"/>
    <w:rsid w:val="00242FA6"/>
    <w:rsid w:val="00243224"/>
    <w:rsid w:val="00244B4F"/>
    <w:rsid w:val="002507A8"/>
    <w:rsid w:val="00250856"/>
    <w:rsid w:val="00251B92"/>
    <w:rsid w:val="00252424"/>
    <w:rsid w:val="00252ACF"/>
    <w:rsid w:val="0025382E"/>
    <w:rsid w:val="00266697"/>
    <w:rsid w:val="002723D1"/>
    <w:rsid w:val="00272EC5"/>
    <w:rsid w:val="00274B40"/>
    <w:rsid w:val="002755AA"/>
    <w:rsid w:val="00292BBA"/>
    <w:rsid w:val="00292EE7"/>
    <w:rsid w:val="00295281"/>
    <w:rsid w:val="002964E5"/>
    <w:rsid w:val="002A081D"/>
    <w:rsid w:val="002A0922"/>
    <w:rsid w:val="002B0672"/>
    <w:rsid w:val="002B4A7D"/>
    <w:rsid w:val="002B6632"/>
    <w:rsid w:val="002B7D94"/>
    <w:rsid w:val="002C3916"/>
    <w:rsid w:val="002D0BEB"/>
    <w:rsid w:val="002F172F"/>
    <w:rsid w:val="002F20D1"/>
    <w:rsid w:val="002F25C1"/>
    <w:rsid w:val="002F2D59"/>
    <w:rsid w:val="002F3B14"/>
    <w:rsid w:val="002F4291"/>
    <w:rsid w:val="002F4C0C"/>
    <w:rsid w:val="002F5A3B"/>
    <w:rsid w:val="003028E7"/>
    <w:rsid w:val="00313585"/>
    <w:rsid w:val="00314EF6"/>
    <w:rsid w:val="00316729"/>
    <w:rsid w:val="00331415"/>
    <w:rsid w:val="003319B7"/>
    <w:rsid w:val="00332DDD"/>
    <w:rsid w:val="00332FBB"/>
    <w:rsid w:val="00340933"/>
    <w:rsid w:val="003425AA"/>
    <w:rsid w:val="003466BA"/>
    <w:rsid w:val="00347CCD"/>
    <w:rsid w:val="003517F6"/>
    <w:rsid w:val="003542AE"/>
    <w:rsid w:val="00355D9F"/>
    <w:rsid w:val="00356C00"/>
    <w:rsid w:val="00357661"/>
    <w:rsid w:val="0036517E"/>
    <w:rsid w:val="0038401E"/>
    <w:rsid w:val="00384186"/>
    <w:rsid w:val="003863B3"/>
    <w:rsid w:val="00391820"/>
    <w:rsid w:val="003953DA"/>
    <w:rsid w:val="003A4B88"/>
    <w:rsid w:val="003B046A"/>
    <w:rsid w:val="003B183A"/>
    <w:rsid w:val="003B4794"/>
    <w:rsid w:val="003B6120"/>
    <w:rsid w:val="003C5376"/>
    <w:rsid w:val="003D29FD"/>
    <w:rsid w:val="003D2B5A"/>
    <w:rsid w:val="003E0A91"/>
    <w:rsid w:val="003E1B5B"/>
    <w:rsid w:val="003E348C"/>
    <w:rsid w:val="003E46A7"/>
    <w:rsid w:val="003E7451"/>
    <w:rsid w:val="003E7F26"/>
    <w:rsid w:val="003F25EF"/>
    <w:rsid w:val="003F339B"/>
    <w:rsid w:val="00401A2E"/>
    <w:rsid w:val="00402377"/>
    <w:rsid w:val="00402FB9"/>
    <w:rsid w:val="00403B91"/>
    <w:rsid w:val="0040463C"/>
    <w:rsid w:val="004058C8"/>
    <w:rsid w:val="004103FD"/>
    <w:rsid w:val="0041684A"/>
    <w:rsid w:val="004249F2"/>
    <w:rsid w:val="00433F14"/>
    <w:rsid w:val="00434DEC"/>
    <w:rsid w:val="00442B4D"/>
    <w:rsid w:val="004467E3"/>
    <w:rsid w:val="00450654"/>
    <w:rsid w:val="00453AF2"/>
    <w:rsid w:val="004543E1"/>
    <w:rsid w:val="0045698D"/>
    <w:rsid w:val="004610C3"/>
    <w:rsid w:val="00464A43"/>
    <w:rsid w:val="00470914"/>
    <w:rsid w:val="00492B0B"/>
    <w:rsid w:val="00493948"/>
    <w:rsid w:val="004A110B"/>
    <w:rsid w:val="004B69EE"/>
    <w:rsid w:val="004B7EFA"/>
    <w:rsid w:val="004C13BE"/>
    <w:rsid w:val="004C2E04"/>
    <w:rsid w:val="004C333E"/>
    <w:rsid w:val="004C62D3"/>
    <w:rsid w:val="004D4A50"/>
    <w:rsid w:val="004D6602"/>
    <w:rsid w:val="004E3564"/>
    <w:rsid w:val="004E3E72"/>
    <w:rsid w:val="004E57B2"/>
    <w:rsid w:val="004F00BD"/>
    <w:rsid w:val="004F136E"/>
    <w:rsid w:val="0050141C"/>
    <w:rsid w:val="005032E4"/>
    <w:rsid w:val="00504814"/>
    <w:rsid w:val="00512BCD"/>
    <w:rsid w:val="005176F3"/>
    <w:rsid w:val="005214EE"/>
    <w:rsid w:val="005215B5"/>
    <w:rsid w:val="005222C6"/>
    <w:rsid w:val="00525528"/>
    <w:rsid w:val="00527C9E"/>
    <w:rsid w:val="005326EF"/>
    <w:rsid w:val="00535620"/>
    <w:rsid w:val="00536117"/>
    <w:rsid w:val="00544CBC"/>
    <w:rsid w:val="005478BB"/>
    <w:rsid w:val="00552778"/>
    <w:rsid w:val="0055369A"/>
    <w:rsid w:val="00553824"/>
    <w:rsid w:val="00553FEB"/>
    <w:rsid w:val="005623C9"/>
    <w:rsid w:val="00564FE7"/>
    <w:rsid w:val="00565D05"/>
    <w:rsid w:val="005673A6"/>
    <w:rsid w:val="005716CF"/>
    <w:rsid w:val="00573638"/>
    <w:rsid w:val="0058454D"/>
    <w:rsid w:val="005916BE"/>
    <w:rsid w:val="00594603"/>
    <w:rsid w:val="00597381"/>
    <w:rsid w:val="005A1170"/>
    <w:rsid w:val="005A6C3D"/>
    <w:rsid w:val="005A6DDE"/>
    <w:rsid w:val="005B3C09"/>
    <w:rsid w:val="005B4519"/>
    <w:rsid w:val="005B5D87"/>
    <w:rsid w:val="005C0FB4"/>
    <w:rsid w:val="005C12CD"/>
    <w:rsid w:val="005C676A"/>
    <w:rsid w:val="005D3AF2"/>
    <w:rsid w:val="005E13B4"/>
    <w:rsid w:val="005E2AF5"/>
    <w:rsid w:val="005E7ED2"/>
    <w:rsid w:val="00601EAF"/>
    <w:rsid w:val="00602CF4"/>
    <w:rsid w:val="00606905"/>
    <w:rsid w:val="0061067A"/>
    <w:rsid w:val="00612C4C"/>
    <w:rsid w:val="006135A1"/>
    <w:rsid w:val="006149A5"/>
    <w:rsid w:val="00615837"/>
    <w:rsid w:val="00615FE1"/>
    <w:rsid w:val="00651C0D"/>
    <w:rsid w:val="0065286A"/>
    <w:rsid w:val="00653846"/>
    <w:rsid w:val="00656CE2"/>
    <w:rsid w:val="0066645E"/>
    <w:rsid w:val="00666672"/>
    <w:rsid w:val="006818A5"/>
    <w:rsid w:val="0068465B"/>
    <w:rsid w:val="006872FE"/>
    <w:rsid w:val="0068761C"/>
    <w:rsid w:val="00687C42"/>
    <w:rsid w:val="006900F9"/>
    <w:rsid w:val="00692C8C"/>
    <w:rsid w:val="006954C0"/>
    <w:rsid w:val="006A7047"/>
    <w:rsid w:val="006B0F3C"/>
    <w:rsid w:val="006C27BE"/>
    <w:rsid w:val="006C5C42"/>
    <w:rsid w:val="006C75C1"/>
    <w:rsid w:val="006D0E7E"/>
    <w:rsid w:val="006D2114"/>
    <w:rsid w:val="006D439E"/>
    <w:rsid w:val="006D6259"/>
    <w:rsid w:val="006D632A"/>
    <w:rsid w:val="006E4C27"/>
    <w:rsid w:val="006E6A03"/>
    <w:rsid w:val="006F4765"/>
    <w:rsid w:val="006F51CC"/>
    <w:rsid w:val="006F7CA0"/>
    <w:rsid w:val="007148EE"/>
    <w:rsid w:val="00714EA4"/>
    <w:rsid w:val="00716E6C"/>
    <w:rsid w:val="007173BB"/>
    <w:rsid w:val="0072325F"/>
    <w:rsid w:val="007268B8"/>
    <w:rsid w:val="00730B1C"/>
    <w:rsid w:val="00731657"/>
    <w:rsid w:val="00733880"/>
    <w:rsid w:val="00733EA3"/>
    <w:rsid w:val="00735AE0"/>
    <w:rsid w:val="00735B48"/>
    <w:rsid w:val="00737614"/>
    <w:rsid w:val="00742135"/>
    <w:rsid w:val="00743B92"/>
    <w:rsid w:val="00750D8E"/>
    <w:rsid w:val="007548FF"/>
    <w:rsid w:val="007609C1"/>
    <w:rsid w:val="00763011"/>
    <w:rsid w:val="007666F6"/>
    <w:rsid w:val="007707E5"/>
    <w:rsid w:val="00780D7F"/>
    <w:rsid w:val="00782BB9"/>
    <w:rsid w:val="00786149"/>
    <w:rsid w:val="00786399"/>
    <w:rsid w:val="00790768"/>
    <w:rsid w:val="00796B77"/>
    <w:rsid w:val="007975B0"/>
    <w:rsid w:val="007A4B2A"/>
    <w:rsid w:val="007A4BB6"/>
    <w:rsid w:val="007C1142"/>
    <w:rsid w:val="007C12B0"/>
    <w:rsid w:val="007C3247"/>
    <w:rsid w:val="007D2AF0"/>
    <w:rsid w:val="007D372A"/>
    <w:rsid w:val="007E1D61"/>
    <w:rsid w:val="007E204C"/>
    <w:rsid w:val="007E24F6"/>
    <w:rsid w:val="007E256D"/>
    <w:rsid w:val="007F21FC"/>
    <w:rsid w:val="007F54F7"/>
    <w:rsid w:val="00811593"/>
    <w:rsid w:val="008172DB"/>
    <w:rsid w:val="00821EB5"/>
    <w:rsid w:val="0082598B"/>
    <w:rsid w:val="00826694"/>
    <w:rsid w:val="00826F92"/>
    <w:rsid w:val="0082797B"/>
    <w:rsid w:val="00840370"/>
    <w:rsid w:val="00852387"/>
    <w:rsid w:val="008531CB"/>
    <w:rsid w:val="008550D4"/>
    <w:rsid w:val="0086785E"/>
    <w:rsid w:val="008714E7"/>
    <w:rsid w:val="00871569"/>
    <w:rsid w:val="008743DA"/>
    <w:rsid w:val="00876115"/>
    <w:rsid w:val="008806CF"/>
    <w:rsid w:val="00885BA4"/>
    <w:rsid w:val="008918A1"/>
    <w:rsid w:val="00891C10"/>
    <w:rsid w:val="008938F3"/>
    <w:rsid w:val="008A5559"/>
    <w:rsid w:val="008B78E9"/>
    <w:rsid w:val="008C3F8E"/>
    <w:rsid w:val="008C548E"/>
    <w:rsid w:val="008C6211"/>
    <w:rsid w:val="008D51A7"/>
    <w:rsid w:val="008D5250"/>
    <w:rsid w:val="008D7931"/>
    <w:rsid w:val="008E3915"/>
    <w:rsid w:val="008F4F9E"/>
    <w:rsid w:val="008F4FA4"/>
    <w:rsid w:val="0090125A"/>
    <w:rsid w:val="00904168"/>
    <w:rsid w:val="00914137"/>
    <w:rsid w:val="009265D1"/>
    <w:rsid w:val="00933B14"/>
    <w:rsid w:val="00943240"/>
    <w:rsid w:val="00945E03"/>
    <w:rsid w:val="00962F4F"/>
    <w:rsid w:val="00963317"/>
    <w:rsid w:val="009721D5"/>
    <w:rsid w:val="00972FD0"/>
    <w:rsid w:val="00974DF5"/>
    <w:rsid w:val="00974F62"/>
    <w:rsid w:val="00976139"/>
    <w:rsid w:val="00976592"/>
    <w:rsid w:val="00980124"/>
    <w:rsid w:val="00980BCF"/>
    <w:rsid w:val="00983073"/>
    <w:rsid w:val="00987EA0"/>
    <w:rsid w:val="00992A4E"/>
    <w:rsid w:val="00994213"/>
    <w:rsid w:val="00994834"/>
    <w:rsid w:val="00995BE2"/>
    <w:rsid w:val="0099769E"/>
    <w:rsid w:val="009A117A"/>
    <w:rsid w:val="009A3C07"/>
    <w:rsid w:val="009A6FCE"/>
    <w:rsid w:val="009B28D1"/>
    <w:rsid w:val="009B3B94"/>
    <w:rsid w:val="009B4F41"/>
    <w:rsid w:val="009B64C7"/>
    <w:rsid w:val="009C22C8"/>
    <w:rsid w:val="009C316A"/>
    <w:rsid w:val="009C3190"/>
    <w:rsid w:val="009C4D94"/>
    <w:rsid w:val="009C6CDB"/>
    <w:rsid w:val="009D13C8"/>
    <w:rsid w:val="009D1C22"/>
    <w:rsid w:val="009D24FC"/>
    <w:rsid w:val="009D4018"/>
    <w:rsid w:val="009D4B45"/>
    <w:rsid w:val="009E1787"/>
    <w:rsid w:val="009E1C7E"/>
    <w:rsid w:val="009E27A4"/>
    <w:rsid w:val="009E6197"/>
    <w:rsid w:val="009E61B0"/>
    <w:rsid w:val="009E6C6A"/>
    <w:rsid w:val="009E784E"/>
    <w:rsid w:val="009F2DA6"/>
    <w:rsid w:val="009F3CAF"/>
    <w:rsid w:val="009F5FE4"/>
    <w:rsid w:val="00A02CB2"/>
    <w:rsid w:val="00A0506C"/>
    <w:rsid w:val="00A05A7A"/>
    <w:rsid w:val="00A05AA7"/>
    <w:rsid w:val="00A0708C"/>
    <w:rsid w:val="00A10191"/>
    <w:rsid w:val="00A16266"/>
    <w:rsid w:val="00A17DD2"/>
    <w:rsid w:val="00A27CCD"/>
    <w:rsid w:val="00A27D5D"/>
    <w:rsid w:val="00A31CC3"/>
    <w:rsid w:val="00A35307"/>
    <w:rsid w:val="00A43519"/>
    <w:rsid w:val="00A51EA5"/>
    <w:rsid w:val="00A57E3E"/>
    <w:rsid w:val="00A63276"/>
    <w:rsid w:val="00A64D2D"/>
    <w:rsid w:val="00A655D3"/>
    <w:rsid w:val="00A65B5B"/>
    <w:rsid w:val="00A729ED"/>
    <w:rsid w:val="00A742DC"/>
    <w:rsid w:val="00A76416"/>
    <w:rsid w:val="00A81640"/>
    <w:rsid w:val="00A820B9"/>
    <w:rsid w:val="00A825CB"/>
    <w:rsid w:val="00A83088"/>
    <w:rsid w:val="00A85F9C"/>
    <w:rsid w:val="00A86583"/>
    <w:rsid w:val="00A86CEC"/>
    <w:rsid w:val="00A8742B"/>
    <w:rsid w:val="00A87E9B"/>
    <w:rsid w:val="00AA5E8F"/>
    <w:rsid w:val="00AB2AD0"/>
    <w:rsid w:val="00AB55CE"/>
    <w:rsid w:val="00AB64E8"/>
    <w:rsid w:val="00AD387A"/>
    <w:rsid w:val="00AD51AC"/>
    <w:rsid w:val="00AD69DD"/>
    <w:rsid w:val="00AE17D4"/>
    <w:rsid w:val="00AE41D4"/>
    <w:rsid w:val="00AE4D0D"/>
    <w:rsid w:val="00AF2013"/>
    <w:rsid w:val="00B004FB"/>
    <w:rsid w:val="00B02B6E"/>
    <w:rsid w:val="00B0359E"/>
    <w:rsid w:val="00B04E04"/>
    <w:rsid w:val="00B11243"/>
    <w:rsid w:val="00B130A8"/>
    <w:rsid w:val="00B142D1"/>
    <w:rsid w:val="00B14D13"/>
    <w:rsid w:val="00B15B44"/>
    <w:rsid w:val="00B16DBA"/>
    <w:rsid w:val="00B20532"/>
    <w:rsid w:val="00B20A86"/>
    <w:rsid w:val="00B20F5E"/>
    <w:rsid w:val="00B250A1"/>
    <w:rsid w:val="00B26F17"/>
    <w:rsid w:val="00B35264"/>
    <w:rsid w:val="00B40CB6"/>
    <w:rsid w:val="00B44BDF"/>
    <w:rsid w:val="00B46018"/>
    <w:rsid w:val="00B46B4A"/>
    <w:rsid w:val="00B52EF1"/>
    <w:rsid w:val="00B547D1"/>
    <w:rsid w:val="00B54B11"/>
    <w:rsid w:val="00B57370"/>
    <w:rsid w:val="00B70683"/>
    <w:rsid w:val="00B752F9"/>
    <w:rsid w:val="00B868E0"/>
    <w:rsid w:val="00B92A2E"/>
    <w:rsid w:val="00B93A1F"/>
    <w:rsid w:val="00BA6DC7"/>
    <w:rsid w:val="00BA74F8"/>
    <w:rsid w:val="00BB2E87"/>
    <w:rsid w:val="00BB39AD"/>
    <w:rsid w:val="00BB5628"/>
    <w:rsid w:val="00BC0833"/>
    <w:rsid w:val="00BC3B31"/>
    <w:rsid w:val="00BC454D"/>
    <w:rsid w:val="00BC5944"/>
    <w:rsid w:val="00BC6EA9"/>
    <w:rsid w:val="00BD5500"/>
    <w:rsid w:val="00BE086B"/>
    <w:rsid w:val="00C004E6"/>
    <w:rsid w:val="00C00B68"/>
    <w:rsid w:val="00C0275E"/>
    <w:rsid w:val="00C1003B"/>
    <w:rsid w:val="00C131C9"/>
    <w:rsid w:val="00C14821"/>
    <w:rsid w:val="00C14A30"/>
    <w:rsid w:val="00C159F8"/>
    <w:rsid w:val="00C15A22"/>
    <w:rsid w:val="00C21A18"/>
    <w:rsid w:val="00C22749"/>
    <w:rsid w:val="00C235C9"/>
    <w:rsid w:val="00C251C5"/>
    <w:rsid w:val="00C25DFD"/>
    <w:rsid w:val="00C26541"/>
    <w:rsid w:val="00C325FE"/>
    <w:rsid w:val="00C51EE9"/>
    <w:rsid w:val="00C55656"/>
    <w:rsid w:val="00C561C9"/>
    <w:rsid w:val="00C66607"/>
    <w:rsid w:val="00C67365"/>
    <w:rsid w:val="00C70738"/>
    <w:rsid w:val="00C741E5"/>
    <w:rsid w:val="00C74BFE"/>
    <w:rsid w:val="00C77750"/>
    <w:rsid w:val="00C77F36"/>
    <w:rsid w:val="00C84E10"/>
    <w:rsid w:val="00C852E8"/>
    <w:rsid w:val="00C85DD9"/>
    <w:rsid w:val="00C874AE"/>
    <w:rsid w:val="00C917A2"/>
    <w:rsid w:val="00C92F48"/>
    <w:rsid w:val="00CA06A5"/>
    <w:rsid w:val="00CA56A7"/>
    <w:rsid w:val="00CB1561"/>
    <w:rsid w:val="00CC0D32"/>
    <w:rsid w:val="00CC21B6"/>
    <w:rsid w:val="00CC2994"/>
    <w:rsid w:val="00CC2FF9"/>
    <w:rsid w:val="00CC491F"/>
    <w:rsid w:val="00CE5A52"/>
    <w:rsid w:val="00CF7775"/>
    <w:rsid w:val="00CF787F"/>
    <w:rsid w:val="00D051F8"/>
    <w:rsid w:val="00D10797"/>
    <w:rsid w:val="00D16C65"/>
    <w:rsid w:val="00D175BF"/>
    <w:rsid w:val="00D23360"/>
    <w:rsid w:val="00D311DE"/>
    <w:rsid w:val="00D35089"/>
    <w:rsid w:val="00D42072"/>
    <w:rsid w:val="00D453E5"/>
    <w:rsid w:val="00D50442"/>
    <w:rsid w:val="00D62C47"/>
    <w:rsid w:val="00D63078"/>
    <w:rsid w:val="00D67581"/>
    <w:rsid w:val="00D7593D"/>
    <w:rsid w:val="00D768FE"/>
    <w:rsid w:val="00D80C0F"/>
    <w:rsid w:val="00D8475B"/>
    <w:rsid w:val="00D90C80"/>
    <w:rsid w:val="00D97641"/>
    <w:rsid w:val="00DA0CCD"/>
    <w:rsid w:val="00DA63B1"/>
    <w:rsid w:val="00DA6717"/>
    <w:rsid w:val="00DB5315"/>
    <w:rsid w:val="00DC34D2"/>
    <w:rsid w:val="00DC44B7"/>
    <w:rsid w:val="00DC51EF"/>
    <w:rsid w:val="00DC5DE7"/>
    <w:rsid w:val="00DD3495"/>
    <w:rsid w:val="00DD351F"/>
    <w:rsid w:val="00DE30FE"/>
    <w:rsid w:val="00DE4CE5"/>
    <w:rsid w:val="00DE77A8"/>
    <w:rsid w:val="00DE7A10"/>
    <w:rsid w:val="00DF2915"/>
    <w:rsid w:val="00E02012"/>
    <w:rsid w:val="00E05F4A"/>
    <w:rsid w:val="00E21F64"/>
    <w:rsid w:val="00E264A3"/>
    <w:rsid w:val="00E2746B"/>
    <w:rsid w:val="00E31ED3"/>
    <w:rsid w:val="00E353D3"/>
    <w:rsid w:val="00E410B1"/>
    <w:rsid w:val="00E41D42"/>
    <w:rsid w:val="00E422C2"/>
    <w:rsid w:val="00E4257A"/>
    <w:rsid w:val="00E42989"/>
    <w:rsid w:val="00E42F8D"/>
    <w:rsid w:val="00E50CC4"/>
    <w:rsid w:val="00E53E63"/>
    <w:rsid w:val="00E65BAC"/>
    <w:rsid w:val="00E67D35"/>
    <w:rsid w:val="00E773CA"/>
    <w:rsid w:val="00E805A2"/>
    <w:rsid w:val="00E80AE9"/>
    <w:rsid w:val="00E81B5B"/>
    <w:rsid w:val="00E824AF"/>
    <w:rsid w:val="00E83C65"/>
    <w:rsid w:val="00E90E55"/>
    <w:rsid w:val="00E91271"/>
    <w:rsid w:val="00E91CDD"/>
    <w:rsid w:val="00E93DDD"/>
    <w:rsid w:val="00E94AFD"/>
    <w:rsid w:val="00E96209"/>
    <w:rsid w:val="00EA5A28"/>
    <w:rsid w:val="00EB044B"/>
    <w:rsid w:val="00EB778A"/>
    <w:rsid w:val="00EC352E"/>
    <w:rsid w:val="00EC371F"/>
    <w:rsid w:val="00EC40D4"/>
    <w:rsid w:val="00ED2692"/>
    <w:rsid w:val="00ED2C84"/>
    <w:rsid w:val="00EE4B7D"/>
    <w:rsid w:val="00EF44D2"/>
    <w:rsid w:val="00EF76D8"/>
    <w:rsid w:val="00F00DD7"/>
    <w:rsid w:val="00F048B1"/>
    <w:rsid w:val="00F10176"/>
    <w:rsid w:val="00F30485"/>
    <w:rsid w:val="00F31A5E"/>
    <w:rsid w:val="00F345FB"/>
    <w:rsid w:val="00F37C01"/>
    <w:rsid w:val="00F41E5B"/>
    <w:rsid w:val="00F425A8"/>
    <w:rsid w:val="00F43899"/>
    <w:rsid w:val="00F47348"/>
    <w:rsid w:val="00F53F2A"/>
    <w:rsid w:val="00F53F47"/>
    <w:rsid w:val="00F63B03"/>
    <w:rsid w:val="00F66600"/>
    <w:rsid w:val="00F71AC5"/>
    <w:rsid w:val="00F71BF5"/>
    <w:rsid w:val="00F74D29"/>
    <w:rsid w:val="00F801D8"/>
    <w:rsid w:val="00F86EFC"/>
    <w:rsid w:val="00F87EAA"/>
    <w:rsid w:val="00F92EA3"/>
    <w:rsid w:val="00F9584F"/>
    <w:rsid w:val="00FA0C06"/>
    <w:rsid w:val="00FA345A"/>
    <w:rsid w:val="00FA3612"/>
    <w:rsid w:val="00FA3A26"/>
    <w:rsid w:val="00FA47B7"/>
    <w:rsid w:val="00FA57BA"/>
    <w:rsid w:val="00FA5863"/>
    <w:rsid w:val="00FB29DC"/>
    <w:rsid w:val="00FC03C1"/>
    <w:rsid w:val="00FD1056"/>
    <w:rsid w:val="00FD1ACD"/>
    <w:rsid w:val="00FD1B6C"/>
    <w:rsid w:val="00FD6022"/>
    <w:rsid w:val="00FE5BEE"/>
    <w:rsid w:val="00FE769B"/>
    <w:rsid w:val="00FF19A7"/>
    <w:rsid w:val="00FF36D8"/>
    <w:rsid w:val="00FF3C44"/>
    <w:rsid w:val="00FF6908"/>
    <w:rsid w:val="00FF7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5F436A1C-7F6B-43A3-BA7D-923AB397C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pPr>
      <w:spacing w:line="360" w:lineRule="auto"/>
      <w:jc w:val="both"/>
    </w:pPr>
    <w:rPr>
      <w:sz w:val="24"/>
    </w:rPr>
  </w:style>
  <w:style w:type="paragraph" w:styleId="Nadpis1">
    <w:name w:val="heading 1"/>
    <w:basedOn w:val="Normlny"/>
    <w:next w:val="Normlny"/>
    <w:link w:val="Nadpis1Char"/>
    <w:uiPriority w:val="9"/>
    <w:qFormat/>
    <w:pPr>
      <w:keepNext/>
      <w:spacing w:line="240" w:lineRule="auto"/>
      <w:jc w:val="center"/>
      <w:outlineLvl w:val="0"/>
    </w:pPr>
    <w:rPr>
      <w:b/>
      <w:spacing w:val="60"/>
      <w:sz w:val="28"/>
    </w:rPr>
  </w:style>
  <w:style w:type="paragraph" w:styleId="Nadpis2">
    <w:name w:val="heading 2"/>
    <w:basedOn w:val="Normlny"/>
    <w:next w:val="Normlny"/>
    <w:link w:val="Nadpis2Char"/>
    <w:uiPriority w:val="9"/>
    <w:qFormat/>
    <w:pPr>
      <w:keepNext/>
      <w:numPr>
        <w:numId w:val="1"/>
      </w:numPr>
      <w:spacing w:line="240" w:lineRule="auto"/>
      <w:outlineLvl w:val="1"/>
    </w:pPr>
    <w:rPr>
      <w:b/>
      <w:spacing w:val="60"/>
      <w:sz w:val="26"/>
    </w:rPr>
  </w:style>
  <w:style w:type="paragraph" w:styleId="Nadpis3">
    <w:name w:val="heading 3"/>
    <w:basedOn w:val="Normlny"/>
    <w:next w:val="Normlny"/>
    <w:link w:val="Nadpis3Char"/>
    <w:uiPriority w:val="9"/>
    <w:qFormat/>
    <w:pPr>
      <w:keepNext/>
      <w:pBdr>
        <w:bottom w:val="single" w:sz="6" w:space="1" w:color="auto"/>
      </w:pBdr>
      <w:ind w:firstLine="708"/>
      <w:outlineLvl w:val="2"/>
    </w:pPr>
    <w:rPr>
      <w:b/>
      <w:sz w:val="28"/>
    </w:rPr>
  </w:style>
  <w:style w:type="paragraph" w:styleId="Nadpis4">
    <w:name w:val="heading 4"/>
    <w:basedOn w:val="Normlny"/>
    <w:next w:val="Normlny"/>
    <w:link w:val="Nadpis4Char"/>
    <w:uiPriority w:val="9"/>
    <w:qFormat/>
    <w:pPr>
      <w:keepNext/>
      <w:outlineLvl w:val="3"/>
    </w:pPr>
    <w:rPr>
      <w:b/>
      <w:spacing w:val="50"/>
    </w:rPr>
  </w:style>
  <w:style w:type="paragraph" w:styleId="Nadpis5">
    <w:name w:val="heading 5"/>
    <w:basedOn w:val="Normlny"/>
    <w:next w:val="Normlny"/>
    <w:link w:val="Nadpis5Char"/>
    <w:uiPriority w:val="9"/>
    <w:qFormat/>
    <w:pPr>
      <w:keepNext/>
      <w:jc w:val="center"/>
      <w:outlineLvl w:val="4"/>
    </w:pPr>
    <w:rPr>
      <w:b/>
      <w:spacing w:val="50"/>
      <w:sz w:val="26"/>
    </w:rPr>
  </w:style>
  <w:style w:type="paragraph" w:styleId="Nadpis6">
    <w:name w:val="heading 6"/>
    <w:basedOn w:val="Normlny"/>
    <w:next w:val="Normlny"/>
    <w:link w:val="Nadpis6Char"/>
    <w:uiPriority w:val="9"/>
    <w:qFormat/>
    <w:pPr>
      <w:keepNext/>
      <w:spacing w:before="120"/>
      <w:ind w:firstLine="709"/>
      <w:jc w:val="center"/>
      <w:outlineLvl w:val="5"/>
    </w:pPr>
    <w:rPr>
      <w:b/>
      <w:sz w:val="2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Nadpis2Char">
    <w:name w:val="Nadpis 2 Char"/>
    <w:basedOn w:val="Predvolenpsmoodseku"/>
    <w:link w:val="Nadpis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Nadpis3Char">
    <w:name w:val="Nadpis 3 Char"/>
    <w:basedOn w:val="Predvolenpsmoodseku"/>
    <w:link w:val="Nadpis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Nadpis4Char">
    <w:name w:val="Nadpis 4 Char"/>
    <w:basedOn w:val="Predvolenpsmoodseku"/>
    <w:link w:val="Nadpis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</w:rPr>
  </w:style>
  <w:style w:type="character" w:customStyle="1" w:styleId="Nadpis5Char">
    <w:name w:val="Nadpis 5 Char"/>
    <w:basedOn w:val="Predvolenpsmoodseku"/>
    <w:link w:val="Nadpis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character" w:customStyle="1" w:styleId="Nadpis6Char">
    <w:name w:val="Nadpis 6 Char"/>
    <w:basedOn w:val="Predvolenpsmoodseku"/>
    <w:link w:val="Nadpis6"/>
    <w:uiPriority w:val="9"/>
    <w:semiHidden/>
    <w:locked/>
    <w:rPr>
      <w:rFonts w:asciiTheme="minorHAnsi" w:eastAsiaTheme="minorEastAsia" w:hAnsiTheme="minorHAnsi" w:cs="Times New Roman"/>
      <w:b/>
      <w:bCs/>
      <w:sz w:val="22"/>
      <w:szCs w:val="22"/>
    </w:rPr>
  </w:style>
  <w:style w:type="paragraph" w:styleId="Nzov">
    <w:name w:val="Title"/>
    <w:basedOn w:val="Normlny"/>
    <w:link w:val="NzovChar"/>
    <w:uiPriority w:val="10"/>
    <w:qFormat/>
    <w:pPr>
      <w:suppressAutoHyphens/>
      <w:jc w:val="center"/>
    </w:pPr>
    <w:rPr>
      <w:b/>
    </w:rPr>
  </w:style>
  <w:style w:type="character" w:customStyle="1" w:styleId="NzovChar">
    <w:name w:val="Názov Char"/>
    <w:basedOn w:val="Predvolenpsmoodseku"/>
    <w:link w:val="Nzov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Pta">
    <w:name w:val="footer"/>
    <w:basedOn w:val="Normlny"/>
    <w:link w:val="PtaChar"/>
    <w:uiPriority w:val="99"/>
    <w:pPr>
      <w:tabs>
        <w:tab w:val="center" w:pos="4536"/>
        <w:tab w:val="right" w:pos="9072"/>
      </w:tabs>
      <w:spacing w:line="240" w:lineRule="auto"/>
      <w:jc w:val="left"/>
    </w:pPr>
  </w:style>
  <w:style w:type="character" w:customStyle="1" w:styleId="PtaChar">
    <w:name w:val="Päta Char"/>
    <w:basedOn w:val="Predvolenpsmoodseku"/>
    <w:link w:val="Pta"/>
    <w:uiPriority w:val="99"/>
    <w:locked/>
    <w:rPr>
      <w:rFonts w:cs="Times New Roman"/>
      <w:sz w:val="24"/>
    </w:rPr>
  </w:style>
  <w:style w:type="character" w:styleId="slostrany">
    <w:name w:val="page number"/>
    <w:basedOn w:val="Predvolenpsmoodseku"/>
    <w:uiPriority w:val="99"/>
    <w:rPr>
      <w:rFonts w:cs="Times New Roman"/>
    </w:rPr>
  </w:style>
  <w:style w:type="paragraph" w:styleId="Hlavika">
    <w:name w:val="header"/>
    <w:basedOn w:val="Normlny"/>
    <w:link w:val="HlavikaChar"/>
    <w:uiPriority w:val="99"/>
    <w:pPr>
      <w:tabs>
        <w:tab w:val="center" w:pos="4536"/>
        <w:tab w:val="right" w:pos="9072"/>
      </w:tabs>
      <w:spacing w:line="240" w:lineRule="auto"/>
      <w:jc w:val="left"/>
    </w:pPr>
  </w:style>
  <w:style w:type="character" w:customStyle="1" w:styleId="HlavikaChar">
    <w:name w:val="Hlavička Char"/>
    <w:basedOn w:val="Predvolenpsmoodseku"/>
    <w:link w:val="Hlavika"/>
    <w:uiPriority w:val="99"/>
    <w:semiHidden/>
    <w:locked/>
    <w:rPr>
      <w:rFonts w:cs="Times New Roman"/>
      <w:sz w:val="24"/>
    </w:rPr>
  </w:style>
  <w:style w:type="paragraph" w:styleId="Zkladntext2">
    <w:name w:val="Body Text 2"/>
    <w:basedOn w:val="Normlny"/>
    <w:link w:val="Zkladntext2Char"/>
    <w:uiPriority w:val="99"/>
    <w:pPr>
      <w:spacing w:before="240"/>
    </w:pPr>
    <w:rPr>
      <w:i/>
    </w:rPr>
  </w:style>
  <w:style w:type="character" w:customStyle="1" w:styleId="Zkladntext2Char">
    <w:name w:val="Základný text 2 Char"/>
    <w:basedOn w:val="Predvolenpsmoodseku"/>
    <w:link w:val="Zkladntext2"/>
    <w:uiPriority w:val="99"/>
    <w:locked/>
    <w:rsid w:val="00FF19A7"/>
    <w:rPr>
      <w:rFonts w:cs="Times New Roman"/>
      <w:i/>
      <w:sz w:val="24"/>
    </w:rPr>
  </w:style>
  <w:style w:type="paragraph" w:styleId="Zarkazkladnhotextu3">
    <w:name w:val="Body Text Indent 3"/>
    <w:basedOn w:val="Normlny"/>
    <w:link w:val="Zarkazkladnhotextu3Char"/>
    <w:uiPriority w:val="99"/>
    <w:pPr>
      <w:spacing w:before="120"/>
      <w:ind w:firstLine="709"/>
    </w:pPr>
    <w:rPr>
      <w:i/>
    </w:rPr>
  </w:style>
  <w:style w:type="character" w:customStyle="1" w:styleId="Zarkazkladnhotextu3Char">
    <w:name w:val="Zarážka základného textu 3 Char"/>
    <w:basedOn w:val="Predvolenpsmoodseku"/>
    <w:link w:val="Zarkazkladnhotextu3"/>
    <w:uiPriority w:val="99"/>
    <w:semiHidden/>
    <w:locked/>
    <w:rPr>
      <w:rFonts w:cs="Times New Roman"/>
      <w:sz w:val="16"/>
      <w:szCs w:val="16"/>
    </w:rPr>
  </w:style>
  <w:style w:type="paragraph" w:styleId="Zarkazkladnhotextu2">
    <w:name w:val="Body Text Indent 2"/>
    <w:basedOn w:val="Normlny"/>
    <w:link w:val="Zarkazkladnhotextu2Char"/>
    <w:uiPriority w:val="99"/>
    <w:pPr>
      <w:numPr>
        <w:ilvl w:val="12"/>
      </w:numPr>
      <w:spacing w:before="240"/>
      <w:ind w:firstLine="709"/>
    </w:p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locked/>
    <w:rPr>
      <w:rFonts w:cs="Times New Roman"/>
      <w:sz w:val="24"/>
    </w:rPr>
  </w:style>
  <w:style w:type="paragraph" w:styleId="Zkladntext">
    <w:name w:val="Body Text"/>
    <w:basedOn w:val="Normlny"/>
    <w:link w:val="ZkladntextChar"/>
    <w:uiPriority w:val="99"/>
    <w:rPr>
      <w:b/>
    </w:rPr>
  </w:style>
  <w:style w:type="character" w:customStyle="1" w:styleId="ZkladntextChar">
    <w:name w:val="Základný text Char"/>
    <w:basedOn w:val="Predvolenpsmoodseku"/>
    <w:link w:val="Zkladntext"/>
    <w:uiPriority w:val="99"/>
    <w:semiHidden/>
    <w:locked/>
    <w:rPr>
      <w:rFonts w:cs="Times New Roman"/>
      <w:sz w:val="24"/>
    </w:rPr>
  </w:style>
  <w:style w:type="paragraph" w:styleId="Zarkazkladnhotextu">
    <w:name w:val="Body Text Indent"/>
    <w:basedOn w:val="Normlny"/>
    <w:link w:val="ZarkazkladnhotextuChar"/>
    <w:uiPriority w:val="99"/>
    <w:pPr>
      <w:numPr>
        <w:ilvl w:val="12"/>
      </w:numPr>
      <w:spacing w:before="240"/>
      <w:ind w:firstLine="708"/>
    </w:p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locked/>
    <w:rPr>
      <w:rFonts w:cs="Times New Roman"/>
      <w:sz w:val="24"/>
    </w:rPr>
  </w:style>
  <w:style w:type="paragraph" w:styleId="Textpoznmkypodiarou">
    <w:name w:val="footnote text"/>
    <w:basedOn w:val="Normlny"/>
    <w:link w:val="TextpoznmkypodiarouChar"/>
    <w:uiPriority w:val="99"/>
    <w:semiHidden/>
    <w:rPr>
      <w:sz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locked/>
    <w:rPr>
      <w:rFonts w:cs="Times New Roman"/>
    </w:rPr>
  </w:style>
  <w:style w:type="character" w:styleId="Odkaznapoznmkupodiarou">
    <w:name w:val="footnote reference"/>
    <w:basedOn w:val="Predvolenpsmoodseku"/>
    <w:uiPriority w:val="99"/>
    <w:semiHidden/>
    <w:rPr>
      <w:rFonts w:cs="Times New Roman"/>
      <w:vertAlign w:val="superscript"/>
    </w:rPr>
  </w:style>
  <w:style w:type="character" w:styleId="Odkaznakomentr">
    <w:name w:val="annotation reference"/>
    <w:basedOn w:val="Predvolenpsmoodseku"/>
    <w:uiPriority w:val="99"/>
    <w:rsid w:val="007707E5"/>
    <w:rPr>
      <w:rFonts w:cs="Times New Roman"/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rsid w:val="007707E5"/>
    <w:rPr>
      <w:sz w:val="20"/>
    </w:rPr>
  </w:style>
  <w:style w:type="character" w:customStyle="1" w:styleId="TextkomentraChar">
    <w:name w:val="Text komentára Char"/>
    <w:basedOn w:val="Predvolenpsmoodseku"/>
    <w:link w:val="Textkomentra"/>
    <w:uiPriority w:val="99"/>
    <w:locked/>
    <w:rsid w:val="007707E5"/>
    <w:rPr>
      <w:rFonts w:cs="Times New Roman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rsid w:val="007707E5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locked/>
    <w:rsid w:val="007707E5"/>
    <w:rPr>
      <w:rFonts w:cs="Times New Roman"/>
      <w:b/>
      <w:bCs/>
    </w:rPr>
  </w:style>
  <w:style w:type="paragraph" w:styleId="Textbubliny">
    <w:name w:val="Balloon Text"/>
    <w:basedOn w:val="Normlny"/>
    <w:link w:val="TextbublinyChar"/>
    <w:uiPriority w:val="99"/>
    <w:rsid w:val="007707E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locked/>
    <w:rsid w:val="007707E5"/>
    <w:rPr>
      <w:rFonts w:ascii="Tahoma" w:hAnsi="Tahoma" w:cs="Tahoma"/>
      <w:sz w:val="16"/>
      <w:szCs w:val="16"/>
    </w:rPr>
  </w:style>
  <w:style w:type="character" w:styleId="Zstupntext">
    <w:name w:val="Placeholder Text"/>
    <w:basedOn w:val="Predvolenpsmoodseku"/>
    <w:uiPriority w:val="99"/>
    <w:semiHidden/>
    <w:rsid w:val="005032E4"/>
    <w:rPr>
      <w:rFonts w:ascii="Times New Roman" w:hAnsi="Times New Roman" w:cs="Times New Roman"/>
      <w:color w:val="808080"/>
    </w:rPr>
  </w:style>
  <w:style w:type="table" w:styleId="Mriekatabuky">
    <w:name w:val="Table Grid"/>
    <w:basedOn w:val="Normlnatabuka"/>
    <w:uiPriority w:val="39"/>
    <w:rsid w:val="000161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kladntext3">
    <w:name w:val="Body Text 3"/>
    <w:basedOn w:val="Normlny"/>
    <w:link w:val="Zkladntext3Char"/>
    <w:uiPriority w:val="99"/>
    <w:rsid w:val="00962F4F"/>
    <w:pPr>
      <w:spacing w:after="120"/>
    </w:pPr>
    <w:rPr>
      <w:sz w:val="16"/>
      <w:szCs w:val="16"/>
    </w:rPr>
  </w:style>
  <w:style w:type="character" w:customStyle="1" w:styleId="Zkladntext3Char">
    <w:name w:val="Základný text 3 Char"/>
    <w:basedOn w:val="Predvolenpsmoodseku"/>
    <w:link w:val="Zkladntext3"/>
    <w:uiPriority w:val="99"/>
    <w:locked/>
    <w:rsid w:val="00962F4F"/>
    <w:rPr>
      <w:rFonts w:cs="Times New Roman"/>
      <w:sz w:val="16"/>
      <w:szCs w:val="16"/>
    </w:rPr>
  </w:style>
  <w:style w:type="paragraph" w:styleId="Revzia">
    <w:name w:val="Revision"/>
    <w:hidden/>
    <w:uiPriority w:val="99"/>
    <w:semiHidden/>
    <w:rsid w:val="009C3190"/>
    <w:rPr>
      <w:sz w:val="24"/>
    </w:rPr>
  </w:style>
  <w:style w:type="table" w:customStyle="1" w:styleId="Mriekatabuky1">
    <w:name w:val="Mriežka tabuľky1"/>
    <w:basedOn w:val="Normlnatabuka"/>
    <w:next w:val="Mriekatabuky"/>
    <w:uiPriority w:val="39"/>
    <w:rsid w:val="009D24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lnovelizanbod">
    <w:name w:val="Štýl_novelizačný_bod"/>
    <w:basedOn w:val="Normlny"/>
    <w:qFormat/>
    <w:rsid w:val="003B4794"/>
    <w:pPr>
      <w:spacing w:before="240" w:line="240" w:lineRule="auto"/>
      <w:ind w:left="567" w:hanging="567"/>
    </w:pPr>
    <w:rPr>
      <w:szCs w:val="24"/>
    </w:rPr>
  </w:style>
  <w:style w:type="paragraph" w:styleId="Odsekzoznamu">
    <w:name w:val="List Paragraph"/>
    <w:basedOn w:val="Normlny"/>
    <w:uiPriority w:val="34"/>
    <w:qFormat/>
    <w:rsid w:val="003B4794"/>
    <w:pPr>
      <w:spacing w:after="110" w:line="258" w:lineRule="auto"/>
      <w:ind w:left="720" w:hanging="10"/>
      <w:contextualSpacing/>
    </w:pPr>
    <w:rPr>
      <w:rFonts w:ascii="Calibri" w:hAnsi="Calibri" w:cs="Calibri"/>
      <w:color w:val="000000"/>
      <w:sz w:val="20"/>
      <w:szCs w:val="22"/>
    </w:rPr>
  </w:style>
  <w:style w:type="paragraph" w:customStyle="1" w:styleId="Default">
    <w:name w:val="Default"/>
    <w:rsid w:val="000D4742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character" w:customStyle="1" w:styleId="awspan">
    <w:name w:val="awspan"/>
    <w:basedOn w:val="Predvolenpsmoodseku"/>
    <w:rsid w:val="006C5C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686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2F76AB-D48D-4146-948E-3D013FBFDF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2</Pages>
  <Words>478</Words>
  <Characters>2962</Characters>
  <Application>Microsoft Office Word</Application>
  <DocSecurity>0</DocSecurity>
  <Lines>24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Ministerstvo výstavby a verejných prác Slovenskej republiky</vt:lpstr>
    </vt:vector>
  </TitlesOfParts>
  <Company>MVVP SR</Company>
  <LinksUpToDate>false</LinksUpToDate>
  <CharactersWithSpaces>3434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Ministerstvo výstavby a verejných prác Slovenskej republiky</dc:title>
  <dc:subject/>
  <dc:creator>Bartoňová, Alena</dc:creator>
  <cp:keywords/>
  <dc:description/>
  <cp:lastModifiedBy>Bartoňová, Alena</cp:lastModifiedBy>
  <cp:revision>20</cp:revision>
  <cp:lastPrinted>2015-07-10T08:00:00Z</cp:lastPrinted>
  <dcterms:created xsi:type="dcterms:W3CDTF">2025-06-03T13:02:00Z</dcterms:created>
  <dcterms:modified xsi:type="dcterms:W3CDTF">2026-10-22T09:40:00Z</dcterms:modified>
</cp:coreProperties>
</file>