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76BA34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3ED22B6A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1FD86923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392816A3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4C461F3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5FF27D40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1F931A6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6A53605B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74BBF92E" w14:textId="77777777" w:rsidR="001B23B7" w:rsidRPr="00612E08" w:rsidRDefault="00CD57CB" w:rsidP="00FC3FC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Pr="00CD57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ávrh zákona, ktorým sa mení a dopĺňa zákon č. 550/2003 Z. z. o probačných a mediačných úradníkoch a o zmene a doplnení niektorých zákonov v znení neskorších predpisov a ktorým sa menia a dopĺňajú niektoré zákony</w:t>
            </w:r>
            <w:r w:rsidR="00BB40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(ďalej len „návrh zákona“)</w:t>
            </w:r>
          </w:p>
        </w:tc>
      </w:tr>
      <w:tr w:rsidR="00612E08" w:rsidRPr="00612E08" w14:paraId="0DE85A1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BA46CA3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62955BF5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D42880" w14:textId="77777777" w:rsidR="001B23B7" w:rsidRPr="00612E08" w:rsidRDefault="00CD57CB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D57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spravodlivosti Slovenskej republiky</w:t>
            </w:r>
          </w:p>
          <w:p w14:paraId="572286A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0F5C2C5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6F5C04A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CDE9B24" w14:textId="1E4E72D6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F2A02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0F2F1C92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F3DBC9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E778E3E" w14:textId="6118FCBE" w:rsidR="001B23B7" w:rsidRPr="00612E08" w:rsidRDefault="00CD57CB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B98C7A0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29870B8B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1D67BF8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02BFB4F" w14:textId="05AFDB28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254C7F0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4BE6532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3CD2A6A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7850B96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E9852F2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E0FEC3B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68C1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5647381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4B307E6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D14E" w14:textId="6612A1B9" w:rsidR="001B23B7" w:rsidRPr="00612E08" w:rsidRDefault="00782037" w:rsidP="00CD57CB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August</w:t>
            </w:r>
            <w:r w:rsidR="00CD57C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2025</w:t>
            </w:r>
            <w:bookmarkStart w:id="0" w:name="_GoBack"/>
            <w:bookmarkEnd w:id="0"/>
          </w:p>
        </w:tc>
      </w:tr>
      <w:tr w:rsidR="00612E08" w:rsidRPr="00612E08" w14:paraId="42BA5D8B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9AFF15C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B1391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ADF7413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2A37C5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8740" w14:textId="77777777" w:rsidR="001B23B7" w:rsidRPr="00612E08" w:rsidRDefault="00CD57CB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August 2025</w:t>
            </w:r>
          </w:p>
        </w:tc>
      </w:tr>
      <w:tr w:rsidR="00612E08" w:rsidRPr="00612E08" w14:paraId="72172BE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974D4D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160083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DFD16C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047F52F6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2909AB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1D64A231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8AEE6B3" w14:textId="77777777" w:rsidR="00E70AC3" w:rsidRPr="00E70AC3" w:rsidRDefault="00E70AC3" w:rsidP="00AB1A1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70A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Doterajšia aplikačná prax a zmeny v spoločnosti v súvislosti s </w:t>
            </w:r>
            <w:proofErr w:type="spellStart"/>
            <w:r w:rsidRPr="00E70A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restoratívnou</w:t>
            </w:r>
            <w:proofErr w:type="spellEnd"/>
            <w:r w:rsidRPr="00E70A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justíciou si vyžadujú, aby v tomto kontexte došlo k úprave obsahu vykonávaných činností v procese mediácie a probácie zo strany probačných a mediačných úradníkov, ale aj stanoveniu povinností na strane páchateľov. Na rozdiel od Slovenskej republiky je vo väčšine hospodársky vyspelých štátov v súčasnosti väčší počet osôb skôr pod dohľadom probačnej služby, ako osôb pod dohľadom väzenstva, a teda v ústavoch na výkon trestu odňatia slobody.</w:t>
            </w:r>
          </w:p>
          <w:p w14:paraId="28D54402" w14:textId="77777777" w:rsidR="00E70AC3" w:rsidRPr="00E70AC3" w:rsidRDefault="00E70AC3" w:rsidP="00AB1A1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89ED88C" w14:textId="77777777" w:rsidR="00E70AC3" w:rsidRPr="00E70AC3" w:rsidRDefault="00E70AC3" w:rsidP="00AB1A1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70A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Súčasný stav nespĺňa potreby aplikačnej praxe, ako aj štandardy iných moderných európskych krajín. Po viac ako 20 rokoch od prijatia pôvodnej úpravy tohto zákona, došlo k výrazným zmenám v právnej úprave na medzinárodnej scéne prostredníctvom veľkého počtu medzinárodných dokumentov, avšak aj napriek týmto skutočnostiam zákonodarca nepristúpil k výraznejšej zmene dotknutého právneho predpisu. Doposiaľ realizované zmeny mali skôr kozmetický dopad na výkon jednotlivých činností vo vzťahu k posilneniu kompetencií a profesionalizácii systému na rôznych úrovniach. V roku 2016 došlo na regionálnej úrovni (krajských súdov) k vytvoreniu pozície probačného a mediačného úradníka vo funkcii vedúceho štátneho zamestnanca, čím Ministerstvo spravodlivosti Slovenskej republiky splnilo formálnu úlohu vo vzťahu k decentralizovanému riadeniu. Na druhej strane však následné jednotlivé postupy vo vzťahu k výkonu ich činností neboli ukotvené, čo má v praxi za následok nejednotnosť výkonu, rozdielnosť prístupov, nepochopenie zámeru a cieľov uvedenej pozície. Nejednotnosť je prítomná aj v jednotlivých postupoch probačných a mediačných úradníkov naprieč Slovenskou republikou, v závislosti od jednotlivých okresov a krajov. </w:t>
            </w:r>
          </w:p>
          <w:p w14:paraId="20E621D7" w14:textId="77777777" w:rsidR="00E70AC3" w:rsidRPr="00E70AC3" w:rsidRDefault="00E70AC3" w:rsidP="00AB1A1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7AD0AAD" w14:textId="77777777" w:rsidR="00E70AC3" w:rsidRPr="00612E08" w:rsidRDefault="00E70AC3" w:rsidP="00FC3FC6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Taktiež p</w:t>
            </w:r>
            <w:r w:rsidRPr="00E70A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rax preukázala pomerne komplikovaný proces od právoplatnosti rozhodnutia súdu až po samotné </w:t>
            </w:r>
            <w:proofErr w:type="spellStart"/>
            <w:r w:rsidRPr="00E70A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započatie</w:t>
            </w:r>
            <w:proofErr w:type="spellEnd"/>
            <w:r w:rsidRPr="00E70A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výkonu trestu povinnej práce odsúdeným.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</w:t>
            </w:r>
            <w:r w:rsidRPr="00E70AC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oterajšia prax súvisiaca so zmenou zavádzania prvkov Súdnej mapy sa prejavila z hľadiska rýchlosti a účelovosti úkonov realizovania a nariaďovania trestu povinnej práce ako neefektívna.</w:t>
            </w:r>
          </w:p>
        </w:tc>
      </w:tr>
      <w:tr w:rsidR="00612E08" w:rsidRPr="00612E08" w14:paraId="0DB3BAC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39E5F1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38E5C772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10EC3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7B439D60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BF95512" w14:textId="77777777" w:rsidR="00517657" w:rsidRDefault="00517657" w:rsidP="00AB1A1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176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Jedným zo základných cieľov návrhu zákona je vyzdvihnúť význam </w:t>
            </w:r>
            <w:proofErr w:type="spellStart"/>
            <w:r w:rsidRPr="005176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restoratívnych</w:t>
            </w:r>
            <w:proofErr w:type="spellEnd"/>
            <w:r w:rsidRPr="005176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prístupov v trestnom konaní, zohľadniť postoj páchateľa, ktorý prevezme zodpovednosť za spáchaný trestný čin a spoločne s poškodeným (v mediácii) dospejú k vzájomnej dohode na odstránení ujmy vzniknutej v príčinnej súvislosti s trestným činom, čo </w:t>
            </w:r>
            <w:r w:rsidRPr="005176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sa môže premietnuť do umožnenia skoršieho podmienečného prepustenia z výkonu trestu odňatia slobody a podporiť tak úspešnejšiu reintegráciu páchateľa do spoločnosti.</w:t>
            </w:r>
          </w:p>
          <w:p w14:paraId="574194A4" w14:textId="77777777" w:rsidR="00AB1A1B" w:rsidRDefault="00AB1A1B" w:rsidP="00AB1A1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9F03039" w14:textId="16AF42F7" w:rsidR="00AB1A1B" w:rsidRPr="00AB1A1B" w:rsidRDefault="00AB1A1B" w:rsidP="00AB1A1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B1A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Cieľom</w:t>
            </w:r>
            <w:r w:rsidR="006817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návrhu zákona</w:t>
            </w:r>
            <w:r w:rsidRPr="00AB1A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</w:t>
            </w:r>
            <w:r w:rsidR="00D665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okrem iného</w:t>
            </w:r>
            <w:r w:rsidRPr="00AB1A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precizovať jednotlivé činnosti probačného a mediačného úradníka do</w:t>
            </w:r>
            <w:r w:rsidR="00D665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kvalitnejšej</w:t>
            </w:r>
            <w:r w:rsidRPr="00AB1A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podoby, ktorá exaktnejšie </w:t>
            </w:r>
            <w:r w:rsidR="00D665CA" w:rsidRPr="00AB1A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posilňuje </w:t>
            </w:r>
            <w:r w:rsidRPr="00AB1A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jeho mandát, </w:t>
            </w:r>
            <w:r w:rsidR="00D665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 </w:t>
            </w:r>
            <w:r w:rsidRPr="00AB1A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ktorá korešponduje aj s európskymi štandardmi. </w:t>
            </w:r>
            <w:r w:rsidR="001B7A4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Jedným z parciálnych cieľov </w:t>
            </w:r>
            <w:r w:rsidRPr="00AB1A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návrhu zákona je na podklade doterajšej praxe </w:t>
            </w:r>
            <w:proofErr w:type="spellStart"/>
            <w:r w:rsidR="00D665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vyprecizovať</w:t>
            </w:r>
            <w:proofErr w:type="spellEnd"/>
            <w:r w:rsidR="001B7A4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systém vzdelávania</w:t>
            </w:r>
            <w:r w:rsidRPr="00AB1A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probačných a mediačných úradníkov aj prostredníctvom prípravného vzdelávania; </w:t>
            </w:r>
            <w:r w:rsidR="001B7A4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zákonne vymedziť</w:t>
            </w:r>
            <w:r w:rsidR="001B7A4A" w:rsidRPr="00AB1A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1B7A4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kompetencie</w:t>
            </w:r>
            <w:r w:rsidR="001B7A4A" w:rsidRPr="00AB1A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1B7A4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 činnosti </w:t>
            </w:r>
            <w:r w:rsidRPr="00AB1A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probačného a mediačného úradníka vo funkcii vedúceho</w:t>
            </w:r>
            <w:r w:rsidR="001B7A4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probačného a mediačného úradníka</w:t>
            </w:r>
            <w:r w:rsidR="00D665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</w:t>
            </w:r>
            <w:r w:rsidRPr="00AB1A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doplniť aktuálnu úpravu o </w:t>
            </w:r>
            <w:r w:rsidR="001B7A4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legálnu definíciu probačného dohľadu a mediácie v trestnom konaní vrátene možnosti realizácie mediácie pri obzvlášť závažných trestných činoch</w:t>
            </w:r>
            <w:r w:rsidR="006817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  <w:r w:rsidR="00D665C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Súbežne je cieľom, najmä s odkazom na aplikačnú prax, </w:t>
            </w:r>
            <w:r w:rsidRPr="00AB1A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prehodnotiť postavenie Rady pre probáciu a mediáciu.</w:t>
            </w:r>
          </w:p>
          <w:p w14:paraId="5E76A99C" w14:textId="77777777" w:rsidR="00517657" w:rsidRDefault="00517657" w:rsidP="00AB1A1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955BAA3" w14:textId="3B0E85FE" w:rsidR="00F45C4F" w:rsidRPr="00612E08" w:rsidRDefault="00F45C4F" w:rsidP="00FC3F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Ďalším c</w:t>
            </w:r>
            <w:r w:rsidRPr="00F45C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ieľom tejto úpravy je </w:t>
            </w:r>
            <w:r w:rsidR="006817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zefektívniť</w:t>
            </w:r>
            <w:r w:rsidRPr="00F45C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</w:t>
            </w:r>
            <w:proofErr w:type="spellStart"/>
            <w:r w:rsidRPr="00F45C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debyrokratizovať</w:t>
            </w:r>
            <w:proofErr w:type="spellEnd"/>
            <w:r w:rsidRPr="00F45C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procesy medzi probačnými a mediačnými úradníkmi a súdmi, okrem iného i presunom kompetencií zo sudcov na probačných a mediačných úradníkov pri treste povinnej práce.</w:t>
            </w:r>
          </w:p>
        </w:tc>
      </w:tr>
      <w:tr w:rsidR="00612E08" w:rsidRPr="00612E08" w14:paraId="305A1A9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2213E2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12E08" w:rsidRPr="00612E08" w14:paraId="50657092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B9C93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71697169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530C3F3" w14:textId="0097E659" w:rsidR="00BB40BF" w:rsidRDefault="00BB40BF" w:rsidP="00A3078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zákona sa dotkne priamo nasledujúcich subjektov: </w:t>
            </w:r>
            <w:r w:rsidR="00A3078B" w:rsidRPr="00BB40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Probační a mediační úradníci, súdy, Ministerstvo spravodlivosti Slovenskej republiky, Justičná akadémia, Zbor väzenskej a justičnej stráže, Policajný zbor, obecná polícia</w:t>
            </w:r>
            <w:r w:rsidR="00F45C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A3078B" w:rsidRPr="00BB40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61E4BE4F" w14:textId="77777777" w:rsidR="00D665CA" w:rsidRDefault="00D665CA" w:rsidP="00A3078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ADA3663" w14:textId="77777777" w:rsidR="00A3078B" w:rsidRPr="00BB40BF" w:rsidRDefault="00BB40BF" w:rsidP="00A3078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zákona sa dotkne nepriamo nasledujúcich subjektov: </w:t>
            </w:r>
            <w:r w:rsidR="00A3078B" w:rsidRPr="00BB40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obvinení, odsúdení, poskytovatelia práce.  </w:t>
            </w:r>
          </w:p>
        </w:tc>
      </w:tr>
      <w:tr w:rsidR="00612E08" w:rsidRPr="00612E08" w14:paraId="322486C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E9C6D9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57BB1BFC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52789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7CE9614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04660AD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46F78C03" w14:textId="77777777" w:rsidR="006817B3" w:rsidRDefault="006817B3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1C32DA7" w14:textId="77777777" w:rsidR="006817B3" w:rsidRPr="006817B3" w:rsidRDefault="006817B3" w:rsidP="00FC3FC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Problémy definované v </w:t>
            </w:r>
            <w:r w:rsidRPr="006817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</w:t>
            </w:r>
            <w:r w:rsidRPr="006817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materiáli</w:t>
            </w:r>
            <w:r w:rsidRPr="006817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nie je možné odstrániť iným spôsobom, ako zmenou a doplnením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predmetných zákonov</w:t>
            </w:r>
            <w:r w:rsidRPr="006817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FC3F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Nulový variant by znamenal pretrvanie </w:t>
            </w:r>
            <w:r w:rsidR="00313F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nevyhovujúceho </w:t>
            </w:r>
            <w:r w:rsidR="00FC3F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stravu popísaného v bode 2</w:t>
            </w:r>
            <w:r w:rsidR="00313F4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nesplnenie úloh zadefinovaných v Programovanom vyhlásení vlády na roky 2023 - 2027</w:t>
            </w:r>
            <w:r w:rsidR="00FC3F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2AE8B50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02D74D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666F8916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C757B4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02061873" w14:textId="5B9D7751" w:rsidR="001B23B7" w:rsidRPr="00612E08" w:rsidRDefault="009F3693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129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EE4B138" w14:textId="7A30E533" w:rsidR="001B23B7" w:rsidRPr="00612E08" w:rsidRDefault="009F3693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129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2D7B486B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EAF65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42B178FD" w14:textId="3C87F25F" w:rsidR="00C30483" w:rsidRPr="00612E08" w:rsidRDefault="00C30483" w:rsidP="007512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FB59ED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D9607C9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7021B5C7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0DDE491F" w14:textId="77777777">
              <w:trPr>
                <w:trHeight w:val="90"/>
              </w:trPr>
              <w:tc>
                <w:tcPr>
                  <w:tcW w:w="8643" w:type="dxa"/>
                </w:tcPr>
                <w:p w14:paraId="659B321C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7E902350" w14:textId="77777777">
              <w:trPr>
                <w:trHeight w:val="296"/>
              </w:trPr>
              <w:tc>
                <w:tcPr>
                  <w:tcW w:w="8643" w:type="dxa"/>
                </w:tcPr>
                <w:p w14:paraId="23A7E1C9" w14:textId="79300AD9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C30483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7A8DA658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2733855E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0DE98FF8" w14:textId="77777777">
              <w:trPr>
                <w:trHeight w:val="296"/>
              </w:trPr>
              <w:tc>
                <w:tcPr>
                  <w:tcW w:w="8643" w:type="dxa"/>
                </w:tcPr>
                <w:p w14:paraId="7AA7AECB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5444D810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89CB2CE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477692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5B0D0B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E8454A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153E7EB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43662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03B2BB3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7AC4E6AC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ED24F70" w14:textId="77777777" w:rsidR="00C30483" w:rsidRPr="00C30483" w:rsidRDefault="00C30483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3048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Preskúmanie účelnosti navrhovaného právneho predpisu bude vykonávané priebežne po nadobudnutí jeho účinnosti, pričom sa budú zohľadňovať najmä vplyvy na aplikačnú prax.</w:t>
            </w:r>
          </w:p>
        </w:tc>
      </w:tr>
      <w:tr w:rsidR="00612E08" w:rsidRPr="00612E08" w14:paraId="19FCD80F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990E6AA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6EDBE9A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9B618A6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69DC7810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49F6DCE5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1E852A4A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5B41E57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3BE49CD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13F9730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Vybrané vplyvy  materiálu</w:t>
            </w:r>
          </w:p>
        </w:tc>
      </w:tr>
      <w:tr w:rsidR="00612E08" w:rsidRPr="00612E08" w14:paraId="2453EFA3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622262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371E5021" w14:textId="2BA0FC06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0F4D10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B04384F" w14:textId="39AF0C32" w:rsidR="001B23B7" w:rsidRPr="00612E08" w:rsidRDefault="00CD57CB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BF11A1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B82099F" w14:textId="3BF2CD6E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6B7CD84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997CFD6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31CF9E9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49AC343D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6E5CE4C5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CC146E2" w14:textId="5F168562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DC94CE8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E981D0C" w14:textId="69CCC1DE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C9F3B1D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3AB94A3" w14:textId="499393A4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8720789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711D802A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00D2002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291A957" w14:textId="5CD30D3B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91A6CC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5CC305D" w14:textId="0A9F4F2C" w:rsidR="003145AE" w:rsidRPr="00612E08" w:rsidRDefault="00CD57CB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568355B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9D3A82B" w14:textId="612F2C12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7E757BC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DFC8AF4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3CAC64B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6525E89C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A599FCE" w14:textId="6F9D92C8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549AB2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7BF780D" w14:textId="0AD3F363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6D7F4F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EB9EBD0" w14:textId="4D80C226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87CE7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035D2AF3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C6B6ECF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086CF92" w14:textId="66EADE91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D5DBBF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5C01B5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BA55FE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081D7ED" w14:textId="48ACC7A0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57319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ECF7233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8456DD8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A93B6D9" w14:textId="74CF5288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DA590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696D1A6" w14:textId="73BF43FF" w:rsidR="007F587A" w:rsidRPr="00612E08" w:rsidRDefault="00CD57CB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F5BCF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85E827A" w14:textId="705F3BC2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0782F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FFF558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75CE12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1373C3D" w14:textId="63B437F6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F0EAF2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16321F9" w14:textId="59DD3484" w:rsidR="007F587A" w:rsidRPr="00612E08" w:rsidRDefault="00CD57C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31B1D7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246D13A" w14:textId="6692BDAC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1D553D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48FC61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2180D96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72161E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06B646DF" w14:textId="715F58F2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9C98BF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40B49FC" w14:textId="5817862E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0223EC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CCF709F" w14:textId="2FE59429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D20682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CE0A69A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E070F5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5FE58C5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4460E33" w14:textId="5C06EFC2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9B622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11C277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5E4DF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AE0A9A8" w14:textId="1352C85F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9781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11C9A0E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1644E2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016A001" w14:textId="589E56C0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0539E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68B3034" w14:textId="6BAD595F" w:rsidR="007F587A" w:rsidRPr="00612E08" w:rsidRDefault="00CD57C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C51A3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88AF22B" w14:textId="44CDE7F9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7914B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6697389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14EE24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A4C8E4C" w14:textId="52DBFDF0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FBC9C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778E522" w14:textId="2361A1F1" w:rsidR="007F587A" w:rsidRPr="00612E08" w:rsidRDefault="00CD57C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FB1D4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39ECAB0" w14:textId="41681DC1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D2ADFD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4367B53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6824A8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F72DFC1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4FEFBE7" w14:textId="580052F9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12B27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549E0C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401C1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C8236C9" w14:textId="17DE8E95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C78E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223C057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925F75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08EBCCB" w14:textId="35D6D1C9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ED78B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73CA41A" w14:textId="7F561333" w:rsidR="007F587A" w:rsidRPr="00612E08" w:rsidRDefault="00CD57C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70461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A3DFFF4" w14:textId="6726A5AE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91097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531ED010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0969B5B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CD2AC0D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1F5F31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93A6ED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77C0EA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30C3A6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4CE8DB3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1016DDF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020CCF4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5638FFE" w14:textId="440BE333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797FDEF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5CF57A90" w14:textId="30F5D6DD" w:rsidR="000F2BE9" w:rsidRPr="00612E08" w:rsidRDefault="00CD57C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06BBDC1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505B6DFA" w14:textId="23E15718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5E96F9FE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BB9E3E8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EE0F3BC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6F3201A" w14:textId="5A580B8F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823771D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39D5C11" w14:textId="1C5CC9E6" w:rsidR="000F2BE9" w:rsidRPr="00612E08" w:rsidRDefault="00CD57C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6E1CB6B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45C081" w14:textId="0D74295D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1F6FFA3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4E8F2BCE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569375D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07DBCD5" w14:textId="3EF934D6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C20D3F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98309DE" w14:textId="7AE0BCD3" w:rsidR="00A340BB" w:rsidRPr="00612E08" w:rsidRDefault="00CD57C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1E7DA4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3C6B6F3" w14:textId="1173B35E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54EDC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65906E87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51DB455B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0ED121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24521138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6400A7F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0838D53A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758B66A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715AB7A7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04475E2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1D6B2E74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3E1D954" w14:textId="77777777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7A5B4667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AA8C3EC" w14:textId="77777777" w:rsidR="001B23B7" w:rsidRPr="00F60DC7" w:rsidRDefault="00F60DC7" w:rsidP="00F60DC7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462425">
              <w:rPr>
                <w:rFonts w:ascii="Times New Roman" w:eastAsia="Calibri" w:hAnsi="Times New Roman" w:cs="Times New Roman"/>
                <w:sz w:val="20"/>
                <w:szCs w:val="20"/>
              </w:rPr>
              <w:t>Návrh zákona sa dotýka iba inštitucionálneho a organizačného zabezpečenia výkonu probácie a mediácie a trestu povinnej práce za účelom ich efektívnejšieho využitia. Návrh zákona však nijak nemení rozsah práv a povinností z pohľadu obvineného</w:t>
            </w:r>
            <w:r w:rsidRPr="00F60DC7">
              <w:rPr>
                <w:rFonts w:ascii="Times New Roman" w:eastAsia="Calibri" w:hAnsi="Times New Roman" w:cs="Times New Roman"/>
              </w:rPr>
              <w:t xml:space="preserve">. </w:t>
            </w:r>
          </w:p>
          <w:p w14:paraId="5770FACB" w14:textId="77777777" w:rsidR="00F60DC7" w:rsidRPr="00612E08" w:rsidRDefault="00F60DC7" w:rsidP="00F60DC7">
            <w:pPr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5F3BA6F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B6B522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0EBEFC40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80404C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lastRenderedPageBreak/>
              <w:t>Uveďte údaje na kontaktnú osobu, ktorú je možné kontaktovať v súvislosti s posúdením vybraných vplyvov.</w:t>
            </w:r>
          </w:p>
          <w:p w14:paraId="692F67CB" w14:textId="77777777" w:rsidR="00A3078B" w:rsidRDefault="00A3078B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FA5496F" w14:textId="77777777" w:rsidR="00462425" w:rsidRDefault="0075129C" w:rsidP="007512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Mgr. Michal Ragan</w:t>
            </w:r>
          </w:p>
          <w:p w14:paraId="0B671024" w14:textId="77777777" w:rsidR="0075129C" w:rsidRPr="007A75A5" w:rsidRDefault="0075129C" w:rsidP="0075129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7A75A5">
              <w:rPr>
                <w:rFonts w:ascii="Times New Roman" w:hAnsi="Times New Roman" w:cs="Times New Roman"/>
                <w:sz w:val="20"/>
              </w:rPr>
              <w:t>Ministerstvo spravodlivosti Slovenskej republiky</w:t>
            </w:r>
          </w:p>
          <w:p w14:paraId="0BE2D932" w14:textId="77777777" w:rsidR="0075129C" w:rsidRPr="007A75A5" w:rsidRDefault="0075129C" w:rsidP="007512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A75A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Račianska 71, 813 11 Bratislava</w:t>
            </w:r>
          </w:p>
          <w:p w14:paraId="18B31BC6" w14:textId="24D61B67" w:rsidR="0075129C" w:rsidRPr="007A75A5" w:rsidRDefault="009F3693" w:rsidP="0075129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hyperlink r:id="rId9" w:history="1">
              <w:r w:rsidR="0075129C" w:rsidRPr="00663059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michal.ragan@justice.sk</w:t>
              </w:r>
            </w:hyperlink>
          </w:p>
          <w:p w14:paraId="560B68C4" w14:textId="6FC3D201" w:rsidR="0075129C" w:rsidRPr="00A3078B" w:rsidRDefault="0075129C" w:rsidP="0075129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02/888 91 272</w:t>
            </w:r>
          </w:p>
        </w:tc>
      </w:tr>
      <w:tr w:rsidR="00612E08" w:rsidRPr="00612E08" w14:paraId="5A2C0482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FDFDCF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05826D3C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B5CBD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0A59BE1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FDD462D" w14:textId="77777777" w:rsidR="001B23B7" w:rsidRDefault="00A3078B" w:rsidP="00A3078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Pr="00A3078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ávrh zákona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je</w:t>
            </w:r>
            <w:r w:rsidRPr="00A3078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výstupom pracovnej skupiny zriadenej Ministerstvom spravodlivosti Slovenskej republiky na prípravu legislatívnych zmien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oblasti probácie a mediácie v trestnom konaní, pričom výstupy pracovnej skupiny vychádzajú najmä z potrieb aplikačnej praxe.</w:t>
            </w:r>
          </w:p>
          <w:p w14:paraId="56DA086F" w14:textId="77777777" w:rsidR="00A3078B" w:rsidRPr="00A3078B" w:rsidRDefault="00A3078B" w:rsidP="00A3078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5A9E91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7A5414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19C640A0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02C4DC5A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60866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66DE5630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C0FFB5A" w14:textId="0456BCE3" w:rsidR="001B23B7" w:rsidRPr="00612E08" w:rsidRDefault="009F3693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5C2A6371" w14:textId="4DC3394C" w:rsidR="001B23B7" w:rsidRPr="00612E08" w:rsidRDefault="009F3693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6135C548" w14:textId="7124E68E" w:rsidR="001B23B7" w:rsidRPr="00612E08" w:rsidRDefault="009F3693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A9D5304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086A9A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927466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DB0B5C9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55461C1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679B44E3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7F3AD48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12CBC8C4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EF850A2" w14:textId="68649F1E" w:rsidR="001B23B7" w:rsidRPr="00612E08" w:rsidRDefault="009F3693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673A07A1" w14:textId="49EF6A88" w:rsidR="001B23B7" w:rsidRPr="00612E08" w:rsidRDefault="009F3693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38438ED8" w14:textId="0FD14998" w:rsidR="001B23B7" w:rsidRPr="00612E08" w:rsidRDefault="009F3693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EE1C7F1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6C03FF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863CC2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4AAEA110" w14:textId="77777777" w:rsidR="00FB4798" w:rsidRPr="00612E08" w:rsidRDefault="00FB4798"/>
    <w:sectPr w:rsidR="00FB4798" w:rsidRPr="00612E08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5253737" w16cex:dateUtc="2025-07-27T14:2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F22C840" w16cid:durableId="7525373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5388CC" w14:textId="77777777" w:rsidR="009F3693" w:rsidRDefault="009F3693" w:rsidP="001B23B7">
      <w:pPr>
        <w:spacing w:after="0" w:line="240" w:lineRule="auto"/>
      </w:pPr>
      <w:r>
        <w:separator/>
      </w:r>
    </w:p>
  </w:endnote>
  <w:endnote w:type="continuationSeparator" w:id="0">
    <w:p w14:paraId="49C3F46D" w14:textId="77777777" w:rsidR="009F3693" w:rsidRDefault="009F3693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9992D16" w14:textId="184EA624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82037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463A619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A5240F" w14:textId="77777777" w:rsidR="009F3693" w:rsidRDefault="009F3693" w:rsidP="001B23B7">
      <w:pPr>
        <w:spacing w:after="0" w:line="240" w:lineRule="auto"/>
      </w:pPr>
      <w:r>
        <w:separator/>
      </w:r>
    </w:p>
  </w:footnote>
  <w:footnote w:type="continuationSeparator" w:id="0">
    <w:p w14:paraId="571F9AB3" w14:textId="77777777" w:rsidR="009F3693" w:rsidRDefault="009F3693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F0D509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1B29B621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43706"/>
    <w:rsid w:val="00097069"/>
    <w:rsid w:val="000D348F"/>
    <w:rsid w:val="000F2BE9"/>
    <w:rsid w:val="00113AE4"/>
    <w:rsid w:val="00156064"/>
    <w:rsid w:val="00187182"/>
    <w:rsid w:val="001B23B7"/>
    <w:rsid w:val="001B7A4A"/>
    <w:rsid w:val="001E3562"/>
    <w:rsid w:val="00203EE3"/>
    <w:rsid w:val="002243BB"/>
    <w:rsid w:val="0023360B"/>
    <w:rsid w:val="00243652"/>
    <w:rsid w:val="002F6ADB"/>
    <w:rsid w:val="00313F40"/>
    <w:rsid w:val="003145AE"/>
    <w:rsid w:val="003553ED"/>
    <w:rsid w:val="003A057B"/>
    <w:rsid w:val="003A381E"/>
    <w:rsid w:val="00411898"/>
    <w:rsid w:val="00462425"/>
    <w:rsid w:val="0049476D"/>
    <w:rsid w:val="004960B8"/>
    <w:rsid w:val="004A4383"/>
    <w:rsid w:val="004C6831"/>
    <w:rsid w:val="00517657"/>
    <w:rsid w:val="00591EC6"/>
    <w:rsid w:val="00591ED3"/>
    <w:rsid w:val="00612E08"/>
    <w:rsid w:val="006817B3"/>
    <w:rsid w:val="00692B01"/>
    <w:rsid w:val="00695DA9"/>
    <w:rsid w:val="006F678E"/>
    <w:rsid w:val="006F6B62"/>
    <w:rsid w:val="00720322"/>
    <w:rsid w:val="0075129C"/>
    <w:rsid w:val="0075197E"/>
    <w:rsid w:val="00761208"/>
    <w:rsid w:val="007756BE"/>
    <w:rsid w:val="00782037"/>
    <w:rsid w:val="007B40C1"/>
    <w:rsid w:val="007C5312"/>
    <w:rsid w:val="007D3303"/>
    <w:rsid w:val="007D6F2C"/>
    <w:rsid w:val="007F587A"/>
    <w:rsid w:val="0080042A"/>
    <w:rsid w:val="00865E81"/>
    <w:rsid w:val="008801B5"/>
    <w:rsid w:val="00881E07"/>
    <w:rsid w:val="008B222D"/>
    <w:rsid w:val="008C79B7"/>
    <w:rsid w:val="008E706D"/>
    <w:rsid w:val="009431E3"/>
    <w:rsid w:val="009475F5"/>
    <w:rsid w:val="009717F5"/>
    <w:rsid w:val="0098472E"/>
    <w:rsid w:val="009C424C"/>
    <w:rsid w:val="009E09F7"/>
    <w:rsid w:val="009F3693"/>
    <w:rsid w:val="009F4832"/>
    <w:rsid w:val="00A3078B"/>
    <w:rsid w:val="00A340BB"/>
    <w:rsid w:val="00A60413"/>
    <w:rsid w:val="00A7788F"/>
    <w:rsid w:val="00AB1A1B"/>
    <w:rsid w:val="00AC30D6"/>
    <w:rsid w:val="00B00B6E"/>
    <w:rsid w:val="00B547F5"/>
    <w:rsid w:val="00B84F87"/>
    <w:rsid w:val="00BA2BF4"/>
    <w:rsid w:val="00BB40BF"/>
    <w:rsid w:val="00C30483"/>
    <w:rsid w:val="00C44E5B"/>
    <w:rsid w:val="00C86714"/>
    <w:rsid w:val="00C94E4E"/>
    <w:rsid w:val="00CA67A0"/>
    <w:rsid w:val="00CB08AE"/>
    <w:rsid w:val="00CD57CB"/>
    <w:rsid w:val="00CD6E04"/>
    <w:rsid w:val="00CE6AAE"/>
    <w:rsid w:val="00CF1A25"/>
    <w:rsid w:val="00D2313B"/>
    <w:rsid w:val="00D50F1E"/>
    <w:rsid w:val="00D665CA"/>
    <w:rsid w:val="00DE1275"/>
    <w:rsid w:val="00DF357C"/>
    <w:rsid w:val="00E440B4"/>
    <w:rsid w:val="00E70AC3"/>
    <w:rsid w:val="00ED165A"/>
    <w:rsid w:val="00ED1AC0"/>
    <w:rsid w:val="00EF5EAB"/>
    <w:rsid w:val="00F45C4F"/>
    <w:rsid w:val="00F50A84"/>
    <w:rsid w:val="00F60DC7"/>
    <w:rsid w:val="00F87681"/>
    <w:rsid w:val="00FA02DB"/>
    <w:rsid w:val="00FB4798"/>
    <w:rsid w:val="00FC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172E5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A3078B"/>
    <w:rPr>
      <w:color w:val="0563C1" w:themeColor="hyperlink"/>
      <w:u w:val="single"/>
    </w:rPr>
  </w:style>
  <w:style w:type="paragraph" w:styleId="Revzia">
    <w:name w:val="Revision"/>
    <w:hidden/>
    <w:uiPriority w:val="99"/>
    <w:semiHidden/>
    <w:rsid w:val="001B7A4A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1B7A4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1B7A4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1B7A4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7A4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7A4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19" Type="http://schemas.microsoft.com/office/2016/09/relationships/commentsIds" Target="commentsIds.xml"/><Relationship Id="rId4" Type="http://schemas.openxmlformats.org/officeDocument/2006/relationships/styles" Target="styles.xml"/><Relationship Id="rId9" Type="http://schemas.openxmlformats.org/officeDocument/2006/relationships/hyperlink" Target="mailto:michal.ragan@justice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5DDE1F2-27E7-4967-B5B7-A30198733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1706</Words>
  <Characters>9726</Characters>
  <Application>Microsoft Office Word</Application>
  <DocSecurity>0</DocSecurity>
  <Lines>81</Lines>
  <Paragraphs>22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RAGAN Michal</cp:lastModifiedBy>
  <cp:revision>7</cp:revision>
  <dcterms:created xsi:type="dcterms:W3CDTF">2025-07-27T14:43:00Z</dcterms:created>
  <dcterms:modified xsi:type="dcterms:W3CDTF">2025-07-30T09:42:00Z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