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355/2007 Z. z. o ochrane, podpore a rozvoji verejného zdravia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LP/2025/232</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352/121</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352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215</w:t>
      </w:r>
      <w:r w:rsidR="00754CB0">
        <w:rPr>
          <w:rFonts w:ascii="Times New Roman" w:eastAsia="Times New Roman" w:hAnsi="Times New Roman" w:cs="Times New Roman"/>
          <w:sz w:val="24"/>
          <w:szCs w:val="24"/>
        </w:rPr>
        <w:t>/41</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30/</w:t>
      </w:r>
      <w:r w:rsidR="008E0404">
        <w:rPr>
          <w:rFonts w:ascii="Times New Roman" w:eastAsia="Times New Roman" w:hAnsi="Times New Roman" w:cs="Times New Roman"/>
          <w:sz w:val="24"/>
          <w:szCs w:val="24"/>
        </w:rPr>
        <w:t xml:space="preserve">14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107</w:t>
      </w:r>
      <w:r w:rsidR="004A48F0">
        <w:rPr>
          <w:rFonts w:ascii="Times New Roman" w:eastAsia="Times New Roman" w:hAnsi="Times New Roman" w:cs="Times New Roman"/>
          <w:sz w:val="24"/>
          <w:szCs w:val="24"/>
        </w:rPr>
        <w:t>/66</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175 § 52 ods. 10</w:t>
              <w:br/>
            </w:r>
            <w:r>
              <w:rPr>
                <w:b w:val="off"/>
                <w:color w:val="000000"/>
                <w:rFonts w:ascii="Times New Roman" w:hAnsi="Times New Roman" w:cs="Times New Roman" w:eastAsia="Times New Roman"/>
                <w:sz w:val="24"/>
              </w:rPr>
              <w:t>„(10) Poskytovateľ zdravotnej starostlivosti, ktorý poskytuje ústavnú zdravotnú starostlivosť na zabezpečenie hygienicko-epidemiologického režimu a na prevenciu, sledovanie a analýzu nozokomiálnych nákaz, musí mať v pracovnoprávnom vzťahu lekára s profesijným titulom lekár hygienik, infektológ, epidemiológ alebo lekár mikrobiológ a verejný zdravotník so špecializáciou v špecializačnom odbore epidemiológia.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tento odsek úplne vypustiť alebo upraviť znenie tak, aby povinnosť pre zamestnávateľov mať lekára s profesijným titulom lekár hygienik, infektológ, epidemiológ alebo lekár mikrobiológ nebola definovaná cez pracovno-právny vzťah, ale zabezpečením dostupnosti konziliárnej služby takéhoto špecialistku.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Lekárov s uvedenou špecializáciou je v SR veľmi malý počet a napriek dlhému prechodnému obdobiu nemožno očakávať zvýšený záujem o tieto špecializácie a teda väčší počet lekárov špecialistov v roku 2030. Odborná činnosť takéhoto špecialistu má v súvislosti s prevenciou, sledovaní a analýzou nozokomiálnych nákaz jednoznačne charakter konziliárnej služby a teda by zákon mal definovať povinnosť zamestnávateľa takúto konziliárnu službu zabezpečiť. Forma a rozsah už závisí od typu a veľkosti príslušného zdravotníckeho zaradenia. Rovnako sme presvedčení, že hygienicko - epidemiologickému režimu, prevencii, sledovaniu a analýze nozokominálnych nákaz by sa v ústavnej zdravotnej starostlivosti mali primárne venovať verejní zdravotníci, ktorí majú túto kompetenciu a môžu ju vykonávať samostatne. Je ale dôležité, aby im bolo umožnené zvyšovať si kvalifikáciu špecializačným štúdiom, tak aby mohli získať špecializáciu epidemiológa, čo dnes možné nie je.</w:t>
              <w:br/>
            </w:r>
            <w:r>
              <w:rPr>
                <w:b w:val="off"/>
                <w:color w:val="000000"/>
                <w:rFonts w:ascii="Times New Roman" w:hAnsi="Times New Roman" w:cs="Times New Roman" w:eastAsia="Times New Roman"/>
                <w:sz w:val="24"/>
              </w:rPr>
              <w:t>Okrem toho by sme chceli poukázať aj na to, že takáto zmena a nová povinnosť pre prevádzkovateľov ústavných zdravotných zariadení musí byť v súlade s inými právnymi predpismi, ktoré upravujú minimálne alebo špeciálne personálne zabezpečenie t.j. v súlade s Výnosom MZ SR č. 09812/2008-OL z 10. septembra 2008 o minimálnych požiadavkách na personálne zabezpečenie a materiálno-technické vybavenie jednotlivých druhov zdravotníckych zariadení  a Vyhláškou 531 Ministerstva zdravotníctva Slovenskej republiky z 27. decembra 2023 o kategorizácii ústavnej zdravotnej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s navrhovaným, aby povinnosť pre poskytovateľa zdravotnej starostlivosti poskytujúceho ústavnú zdravotnú starostlivosť na zabezpečenie hygienicko-epidemiologického režimu a na prevenciu, sledovanie a analýzu nozokomiálnych nákaz mať v pracovnoprávnom vzťahu lekára epidemiológa alebo lekára hygienika nebola definovaná cez pracovnoprávny vzťah, ale zabezpečením dostupnosti konziliárnej služby takéhoto špecialistu. Nesúhlasíme s pripomienkou, že odborná činnosť lekára epidemiológa alebo hygienika má jednoznačne charakter konziliárnej služby. Zúžiť výkon práce lekára epidemiológa alebo hygienika len na konziliárnu činnosť je dôsledkom neznalosti a nepochopenia koncepcie odbornej činnosti na prevenciu a kontrolu infekcií. Do ich kompetencie patrí okrem iného aj vytváranie celkovej stratégie a programu prevencie a kontroly infekcií v zdravotníckych zariadeniach. Ide o nepretržitý proces, ktorý treba priebežne prehodnocovať a modifikovať, čo vyžaduje ich prítomnosť a detailnú znalosť zdravotníckeho zariadenia, odsledovanie procesov a postupov, poznať špecifiká jednotlivých oddelení, stav  rezistencie mikroorganizmov na ATB, orientovať sa v systémoch vzduchotechniky, rozvodov vody a pod. Z horeuvedeného dôvodu nie je možné nahradzovať ho len konziliárnou službou.  Je možné mať túto profesiu v pracovno-právnom vzťahu na úväzok v závislosti od veľkosti zdravotníckeho zariadenia a jeho špecializácie. Uvedené by malo byť riešené v rámci novelizácie výnosu MZ 09812/2008-OL z 10.9..2008, nie je však predmetom novelizácie zákona 355.</w:t>
              <w:br/>
            </w:r>
            <w:r>
              <w:rPr>
                <w:b w:val="off"/>
                <w:color w:val="000000"/>
                <w:rFonts w:ascii="Times New Roman" w:hAnsi="Times New Roman" w:cs="Times New Roman" w:eastAsia="Times New Roman"/>
                <w:sz w:val="24"/>
              </w:rPr>
              <w:t>Taktiež nesúhlasíme s pripomienkou, “že zabezpečovaniu hygienicko-epidemiologického režimu a prevencii nozokomiálnych nákaz by sa v ústavnej zdravotnej starostlivosti mali primárne venovať verejní zdravotníci, ktorí majú túto kompetenciu a môžu ju vykonávať samostatne“.</w:t>
              <w:br/>
            </w:r>
            <w:r>
              <w:rPr>
                <w:b w:val="off"/>
                <w:color w:val="000000"/>
                <w:rFonts w:ascii="Times New Roman" w:hAnsi="Times New Roman" w:cs="Times New Roman" w:eastAsia="Times New Roman"/>
                <w:sz w:val="24"/>
              </w:rPr>
              <w:t xml:space="preserve">Prevencia a kontrola infekcií je tímová práca, pričom musia byť presne stanovené kompetencie jednotlivých pracovníkov. Verejný zdravotník nemôže plne nahradiť lekára epidemiológa alebo hygienika, pretože nemá plný rozsah kompetencií potrebných pre samostatný výkon pozície nemocničného epidemiológa. Funkcia nemocničného epidemiológa si vyžaduje špecifické odborné znalosti, kompetencie a skúsenosti (tvorba a implementácia protiepidemických opatrení, riadenie systémov kontroly infekcií, zodpovednosť za vytváranie a koordináciu politiky prevencie a kontroly infekcií). </w:t>
              <w:br/>
            </w:r>
            <w:r>
              <w:rPr>
                <w:b w:val="off"/>
                <w:color w:val="000000"/>
                <w:rFonts w:ascii="Times New Roman" w:hAnsi="Times New Roman" w:cs="Times New Roman" w:eastAsia="Times New Roman"/>
                <w:sz w:val="24"/>
              </w:rPr>
              <w:t>Uvedený návrh bol schválený aj vládou SR v decembri 2023 - v rámci materiálu programy a akčné plány prevencie a kontroly infekčných ochorení v SR na roky 2024-2026.</w:t>
              <w:br/>
            </w:r>
            <w:r>
              <w:rPr>
                <w:b w:val="off"/>
                <w:color w:val="000000"/>
                <w:rFonts w:ascii="Times New Roman" w:hAnsi="Times New Roman" w:cs="Times New Roman" w:eastAsia="Times New Roman"/>
                <w:sz w:val="24"/>
              </w:rPr>
              <w:t>Koncepcia odbornej činnosti na prevenciu a kontrolu nozokomiálnych nákaz - Vestník MZ SR, čiastka 4-8, 15. februára 2019 Ročník 67</w:t>
              <w:br/>
            </w:r>
            <w:r>
              <w:rPr>
                <w:b w:val="off"/>
                <w:color w:val="000000"/>
                <w:rFonts w:ascii="Times New Roman" w:hAnsi="Times New Roman" w:cs="Times New Roman" w:eastAsia="Times New Roman"/>
                <w:sz w:val="24"/>
              </w:rPr>
              <w:t>ÚVZ SR navrhuje: “vypustiť z uvedeného odseku termíny “lekár mikrobiológ a infektológ”, v navrhovanom znení zostane “lekár hygienik a epidemiológ”. A súčasne by sa doplnila možnosť mať túto profesiu v pracovnoprávnom vzťahu na úväzok.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174 § 52 ods. 5</w:t>
              <w:br/>
            </w:r>
            <w:r>
              <w:rPr>
                <w:b w:val="off"/>
                <w:color w:val="000000"/>
                <w:rFonts w:ascii="Times New Roman" w:hAnsi="Times New Roman" w:cs="Times New Roman" w:eastAsia="Times New Roman"/>
                <w:sz w:val="24"/>
              </w:rPr>
              <w:t>K bodu č. 174</w:t>
              <w:br/>
            </w:r>
            <w:r>
              <w:rPr>
                <w:b w:val="off"/>
                <w:color w:val="000000"/>
                <w:rFonts w:ascii="Times New Roman" w:hAnsi="Times New Roman" w:cs="Times New Roman" w:eastAsia="Times New Roman"/>
                <w:sz w:val="24"/>
              </w:rPr>
              <w:t>V § 52, odseku 5, písmene j) navrhujeme pozmeniť vložiť nasledujúci text</w:t>
              <w:br/>
            </w:r>
            <w:r>
              <w:rPr>
                <w:b w:val="off"/>
                <w:color w:val="000000"/>
                <w:rFonts w:ascii="Times New Roman" w:hAnsi="Times New Roman" w:cs="Times New Roman" w:eastAsia="Times New Roman"/>
                <w:sz w:val="24"/>
              </w:rPr>
              <w:t>„j) vykonávať systém aktívneho dohľadu nad nozokomiálnymi nákazami najmä s možnosťou využitia dostupných  elektronických systémov na ich vyhľadávanie a poskytovať súčinnosť príslušnému orgánu verejného zdravotníctva pri prevalenčných a incidenčných sledovaniach nozokomiálnych nákaz,</w:t>
              <w:br/>
            </w:r>
            <w:r>
              <w:rPr>
                <w:b w:val="off"/>
                <w:color w:val="000000"/>
                <w:rFonts w:ascii="Times New Roman" w:hAnsi="Times New Roman" w:cs="Times New Roman" w:eastAsia="Times New Roman"/>
                <w:sz w:val="24"/>
              </w:rPr>
              <w:t>Odôvodnenie: zavedením elektronického systému na aktívnu surveillance nozokomiálnych nákaz poskytovateľ ústavnej zdravotnej starostlivosti  zefektívni  a skvalitní systém aktívneho dohľadu  zdravotníckemu personálu najmä ošetrujúcemu lekárovi, ktorý má povinnosť hlásiť nozokomiálne nákazy príslušnému regionálnemu úradu verejného zdravotníctva.  Súčasne elektronický systém prispeje k štandardizácii hlásenia nozokomiálnych nákaz.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preformulovať nasledovne</w:t>
              <w:br/>
            </w:r>
            <w:r>
              <w:rPr>
                <w:b w:val="off"/>
                <w:color w:val="000000"/>
                <w:rFonts w:ascii="Times New Roman" w:hAnsi="Times New Roman" w:cs="Times New Roman" w:eastAsia="Times New Roman"/>
                <w:sz w:val="24"/>
              </w:rPr>
              <w:t>„j) vykonávať systém aktívneho dohľadu nad nozokomiálnymi nákazami, využívať nástroje pre automatickú detekciu výskytu nozokomiálnych nákaz v nemocničných a laboratórnych systémoch a poskytovať súčinnosť príslušnému orgánu verejného zdravotníctva pri prevalenčných a incidenčných sledovaniach nozokomiálnych nákaz”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175 § 52 ods. 10</w:t>
              <w:br/>
            </w:r>
            <w:r>
              <w:rPr>
                <w:b w:val="off"/>
                <w:color w:val="000000"/>
                <w:rFonts w:ascii="Times New Roman" w:hAnsi="Times New Roman" w:cs="Times New Roman" w:eastAsia="Times New Roman"/>
                <w:sz w:val="24"/>
              </w:rPr>
              <w:t>K bodu č. 175</w:t>
              <w:br/>
            </w:r>
            <w:r>
              <w:rPr>
                <w:b w:val="off"/>
                <w:color w:val="000000"/>
                <w:rFonts w:ascii="Times New Roman" w:hAnsi="Times New Roman" w:cs="Times New Roman" w:eastAsia="Times New Roman"/>
                <w:sz w:val="24"/>
              </w:rPr>
              <w:t>V § 52, odseku 10 navrhujeme vypustiť text</w:t>
              <w:br/>
            </w:r>
            <w:r>
              <w:rPr>
                <w:b w:val="off"/>
                <w:color w:val="000000"/>
                <w:rFonts w:ascii="Times New Roman" w:hAnsi="Times New Roman" w:cs="Times New Roman" w:eastAsia="Times New Roman"/>
                <w:sz w:val="24"/>
              </w:rPr>
              <w:t>„so špecializáciou v špecializačnom odbore epidemiológia.“</w:t>
              <w:br/>
            </w:r>
            <w:r>
              <w:rPr>
                <w:b w:val="off"/>
                <w:color w:val="000000"/>
                <w:rFonts w:ascii="Times New Roman" w:hAnsi="Times New Roman" w:cs="Times New Roman" w:eastAsia="Times New Roman"/>
                <w:sz w:val="24"/>
              </w:rPr>
              <w:t>Odôvodnenie: Vypustenie požiadavky špecializácie pre verejných zdravotníkov v špecializačnom odbore epidemiológia navrhujeme z dôvodu, že v súčasnosti nie je možné uvedenú špecializáciu absolvovať, nakoľko nie je akreditovaná. Zákon nemôže ukladať povinnosť, ktorá je nesplniteľná. Ďalším dôvodom je i fakt, že špecializácia v špecializačnom odbore epidemiológia nie je vyžadovaná ani od verejných zdravotníkov pracujúcich na odboroch epidemiológie úradov verejného zdravotníctva.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Trváme na požiadavke špecializácie pre verejných zdravotníkov. V pripravovanej novele zákona je uvedené prechodné obdobie od 2030, avšak vzhľadom na aktuálnu situáciu s akreditáciou navrhujeme  doplniť - do 3 rokov od akreditácie špecializácie.</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30 ods. 1 písm. b) a d) a k § 63r</w:t>
              <w:br/>
            </w:r>
            <w:r>
              <w:rPr>
                <w:b w:val="off"/>
                <w:color w:val="000000"/>
                <w:rFonts w:ascii="Times New Roman" w:hAnsi="Times New Roman" w:cs="Times New Roman" w:eastAsia="Times New Roman"/>
                <w:sz w:val="24"/>
              </w:rPr>
              <w:t xml:space="preserve">Žiadame navrhovateľa v zákone, v dôvodovej správe a v doložke vplyvov dôkladne vysvetliť účel, funkcionalitu, zodpovednosti a dopad na podnikateľské prostredie zavedenia online posudkov o zdravotnom riziku prostredníctvom elektronického systému na webovom sídle ÚVZ.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Navrhovateľ v návrhu zákona uvádza, že vypracovanie posudku o zdravotnom riziku má prebiehať prostredníctvom elektronického systému na webovom sídle ÚVZ. Dôvodová správa tento zámer potvrdzuje s tým, že pomôže pracovným zdravotným službám aj úradom verejného zdravotníctva a tým aj podnikateľov. Dôvodová správa ďalej uvádza, že priebežne prebiehajú testovacie stretnutia na otestovanie funkčnosti a zrozumiteľnosti rôznych zavádzaných funkcionalít, tak ako v každom inom informačnom systéme. Vedomosť o prebiehajúcich stretnutiach spôsobom, aby by systém reflektoval aj na aplikačnú prax podnikateľov v APZD však nemáme. Ak je vyžadované nahrávanie každého dokumentu o zdravotnom riziku na pracovisku, návrhom zákona sa tým pádom zvyšuje administratíva na strane zamestnávateľa a tento dopad dokument o vplyvoch na podnikateľské prostredie neuvádza.</w:t>
              <w:br/>
            </w:r>
            <w:r>
              <w:rPr>
                <w:b w:val="off"/>
                <w:color w:val="000000"/>
                <w:rFonts w:ascii="Times New Roman" w:hAnsi="Times New Roman" w:cs="Times New Roman" w:eastAsia="Times New Roman"/>
                <w:sz w:val="24"/>
              </w:rPr>
              <w:t xml:space="preserve">Elektronizáciu postupov vítame. Vzhľadom na to, že nie sme zapojení do diskusií ani do testovania systému ÚVZ vyplývajú podnikateľskému prostrediu otázky, či systém bude reflektovať na ich potreby alebo naopak skomplikuje ich výkon posúdenia. Pre veľkého zamestnávateľa to môže znamenať nahrávanie aj stovky posúdení ročne, pričom sú do ich tvorby zapojené v mnohých prípadoch aj 3 strany – PZS, príslušná prevádzka zamestnávateľa a sám zamestnávateľ. Z tohto dôvodu je potrebné, aby predkladateľ v rozporovom konaní zodpovedal nasledujúce otázky: </w:t>
              <w:br/>
            </w:r>
            <w:r>
              <w:rPr>
                <w:b w:val="off"/>
                <w:color w:val="000000"/>
                <w:rFonts w:ascii="Times New Roman" w:hAnsi="Times New Roman" w:cs="Times New Roman" w:eastAsia="Times New Roman"/>
                <w:sz w:val="24"/>
              </w:rPr>
              <w:t>O aký systém pôjde?  Prečo je potrebné nahrávanie na webovom sídle, keď doteraz takáto povinnosť nebola resp. bola na vyžiadanie? Kto bude mať do systému prístup za stranu podnikateľa? Prístup bude mať osobitne PZS a osobitne podnikateľ? Ráta v tom prípade systém aj so schvaľovacím procesom na strane podnikateľa? Bude sa nahrávať len výsledný dokument a do systému by vstupoval len podnikateľ? Bude sa dať posudok tlačiť, stiahnuť z webu ÚVZ? Akým spôsobom budú posudky verifikované – elektronickým podpisom? A pod.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akceptované.</w:t>
              <w:br/>
            </w:r>
            <w:r>
              <w:rPr>
                <w:b w:val="off"/>
                <w:color w:val="000000"/>
                <w:rFonts w:ascii="Times New Roman" w:hAnsi="Times New Roman" w:cs="Times New Roman" w:eastAsia="Times New Roman"/>
                <w:sz w:val="24"/>
              </w:rPr>
              <w:t>Elektronické posudky o riziku sú vypracované vo vlastnom materiáli aj v dôvodovej správe v súlade s legislatívnymi pravidlami tvorby právnych predpisov.</w:t>
              <w:br/>
            </w:r>
            <w:r>
              <w:rPr>
                <w:b w:val="off"/>
                <w:color w:val="000000"/>
                <w:rFonts w:ascii="Times New Roman" w:hAnsi="Times New Roman" w:cs="Times New Roman" w:eastAsia="Times New Roman"/>
                <w:sz w:val="24"/>
              </w:rPr>
              <w:t>K posudkom o riziku je vypracovaná analýza vplyvov na informatizáciu spoločnosti podľa metodiky MH SR, v spolupráci s MIRRI.</w:t>
              <w:br/>
            </w:r>
            <w:r>
              <w:rPr>
                <w:b w:val="off"/>
                <w:color w:val="000000"/>
                <w:rFonts w:ascii="Times New Roman" w:hAnsi="Times New Roman" w:cs="Times New Roman" w:eastAsia="Times New Roman"/>
                <w:sz w:val="24"/>
              </w:rPr>
              <w:t>Funkcionalitu elektronických posudkov o riziku nebudeme uvádzať v návrhu právneho predpisu, na to slúžia príručky pre používateľa.</w:t>
              <w:br/>
            </w:r>
            <w:r>
              <w:rPr>
                <w:b w:val="off"/>
                <w:color w:val="000000"/>
                <w:rFonts w:ascii="Times New Roman" w:hAnsi="Times New Roman" w:cs="Times New Roman" w:eastAsia="Times New Roman"/>
                <w:sz w:val="24"/>
              </w:rPr>
              <w:t>Elektronické posudky o riziku iba menia listinnú podobu na elektronickú. Doteraz sa vypracovávali posudky o riziku na papier a každý inak. Odteraz sa navrhuje vypracovávať ich elektronicky s jednotnými údajovými poľami.</w:t>
              <w:br/>
            </w:r>
            <w:r>
              <w:rPr>
                <w:b w:val="off"/>
                <w:color w:val="000000"/>
                <w:rFonts w:ascii="Times New Roman" w:hAnsi="Times New Roman" w:cs="Times New Roman" w:eastAsia="Times New Roman"/>
                <w:sz w:val="24"/>
              </w:rPr>
              <w:t>Nenastáva žiadne zvýšenie administratívnej záťaže, iba doterajšia listinná administratívna záťaž sa mení na elektronickú administratívnu záťaž.</w:t>
              <w:br/>
            </w:r>
            <w:r>
              <w:rPr>
                <w:b w:val="off"/>
                <w:color w:val="000000"/>
                <w:rFonts w:ascii="Times New Roman" w:hAnsi="Times New Roman" w:cs="Times New Roman" w:eastAsia="Times New Roman"/>
                <w:sz w:val="24"/>
              </w:rPr>
              <w:t>Tak ako doteraz nevyžadovali posudky o riziku školenia, tak ich nebudú vyžadovať aj naďalej.</w:t>
              <w:br/>
            </w:r>
            <w:r>
              <w:rPr>
                <w:b w:val="off"/>
                <w:color w:val="000000"/>
                <w:rFonts w:ascii="Times New Roman" w:hAnsi="Times New Roman" w:cs="Times New Roman" w:eastAsia="Times New Roman"/>
                <w:sz w:val="24"/>
              </w:rPr>
              <w:t>Všetky potrebné informácie budú na webe ÚVZ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Nižšie odpovedáme na konkrétne otázky pripomienkujúceho subjektu.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Informačný systém úradov verejného zdravotníctva (IS ÚVZ) - časť pre verejnosť na portáli</w:t>
              <w:br/>
            </w:r>
            <w:r>
              <w:rPr>
                <w:b w:val="off"/>
                <w:color w:val="000000"/>
                <w:rFonts w:ascii="Times New Roman" w:hAnsi="Times New Roman" w:cs="Times New Roman" w:eastAsia="Times New Roman"/>
                <w:sz w:val="24"/>
              </w:rPr>
              <w:t>https://www.uvzsr.sk/web/uvz/zber-udajov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Posudky o riziku sa nebudú „nahrávať“ na web, oni sa tam budú priamo vypĺňať. Teda nebude potrebné najprv vypracovať posudok o riziku vo worde a potom ho „nahrať“ na web. To by bola duplicitná záťaž. Postupne sa bude vypĺňať na webe. Rozpracovaný posudok sa bude priebežne ukladať, môže sa stiahnuť (pdf, json), pripomienkovať, pokračovať vo vypĺňaní, presne ako pri listinnom vypĺňaní.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podnikateľa bude mať prístup poverený pracovník (elektronickým občianskym preukazom).</w:t>
              <w:br/>
            </w:r>
            <w:r>
              <w:rPr>
                <w:b w:val="off"/>
                <w:color w:val="000000"/>
                <w:rFonts w:ascii="Times New Roman" w:hAnsi="Times New Roman" w:cs="Times New Roman" w:eastAsia="Times New Roman"/>
                <w:sz w:val="24"/>
              </w:rPr>
              <w:t>Prístup bude mať aj pracovná zdravotná služba, ktorú poverí zamestnávateľ. PZS bude mať registrovaný prístup (meno, heslo, dvojfaktorová autentifikácia). Posudky o riziku bude vypĺňať pracovná zdravotná služba, tak ako doteraz.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Áno. Prístup bude mať osobitne PZS a osobitne podnikateľ.</w:t>
              <w:br/>
            </w:r>
            <w:r>
              <w:rPr>
                <w:b w:val="off"/>
                <w:color w:val="000000"/>
                <w:rFonts w:ascii="Times New Roman" w:hAnsi="Times New Roman" w:cs="Times New Roman" w:eastAsia="Times New Roman"/>
                <w:sz w:val="24"/>
              </w:rPr>
              <w:t>Podnikateľ sa bude registrovať, alebo môže túto povinnosť delegovať na poverenú PZS.</w:t>
              <w:br/>
            </w:r>
            <w:r>
              <w:rPr>
                <w:b w:val="off"/>
                <w:color w:val="000000"/>
                <w:rFonts w:ascii="Times New Roman" w:hAnsi="Times New Roman" w:cs="Times New Roman" w:eastAsia="Times New Roman"/>
                <w:sz w:val="24"/>
              </w:rPr>
              <w:t>PZS vyplní posudok o riziku.</w:t>
              <w:br/>
            </w:r>
            <w:r>
              <w:rPr>
                <w:b w:val="off"/>
                <w:color w:val="000000"/>
                <w:rFonts w:ascii="Times New Roman" w:hAnsi="Times New Roman" w:cs="Times New Roman" w:eastAsia="Times New Roman"/>
                <w:sz w:val="24"/>
              </w:rPr>
              <w:t>Podnikateľ bude mať časť B posudku o riziku iba na čítanie.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Áno.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posudok o riziku sa bude priebežne vypĺňať v informačnom systéme pracovnou zdravotnou službou. Podnikateľ si môže pozrieť posudky o riziku svojho podniku/prevádzky.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Áno. Dá sa stiahnuť ako pdf, json.</w:t>
              <w:br/>
            </w:r>
            <w:r>
              <w:rPr>
                <w:b w:val="off"/>
                <w:color w:val="000000"/>
                <w:rFonts w:ascii="Times New Roman" w:hAnsi="Times New Roman" w:cs="Times New Roman" w:eastAsia="Times New Roman"/>
                <w:sz w:val="24"/>
              </w:rPr>
              <w:t xml:space="preserve">Dá sa stiahnuť aj rozpracovaný a uložený posudok v priebehu vypĺňania a následne je možné ho vytlačiť, alebo priložiť ako prílohu a poslať mailom a 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Podnikateľ bude vidieť iba svoje posudky o riziku a môže ich v záverečnej časti schváliť alebo zamietnuť na základe autentifikovaného prístupu do systému IS ÚVZ.</w:t>
              <w:br/>
            </w:r>
            <w:r>
              <w:rPr>
                <w:b w:val="off"/>
                <w:color w:val="000000"/>
                <w:rFonts w:ascii="Times New Roman" w:hAnsi="Times New Roman" w:cs="Times New Roman" w:eastAsia="Times New Roman"/>
                <w:sz w:val="24"/>
              </w:rPr>
              <w:t>Iba schválené posudky o riziku sa odošlú do systému úradom verejného zdravotníctva.</w:t>
              <w:br/>
            </w:r>
            <w:r>
              <w:rPr>
                <w:b w:val="off"/>
                <w:color w:val="000000"/>
                <w:rFonts w:ascii="Times New Roman" w:hAnsi="Times New Roman" w:cs="Times New Roman" w:eastAsia="Times New Roman"/>
                <w:sz w:val="24"/>
              </w:rPr>
              <w:t>Ak sa zamestnávateľ dohodne s PZS, môže aj PZS schváliť posudok v zastúpení svojho zmluvného partnera a odoslať 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Všetky priebežne zasielané otázky budú priebežne zodpovedané na webe ÚVZ priamo pri posudkoch o riziku.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23.6.2025:</w:t>
              <w:br/>
            </w:r>
            <w:r>
              <w:rPr>
                <w:b w:val="off"/>
                <w:color w:val="000000"/>
                <w:rFonts w:ascii="Times New Roman" w:hAnsi="Times New Roman" w:cs="Times New Roman" w:eastAsia="Times New Roman"/>
                <w:sz w:val="24"/>
              </w:rPr>
              <w:t>Pripomienkujúci subjekt súhlasí s vyhodnotením zásadnej pripomienky, ktorá bola čiastočne akceptovaná.</w:t>
              <w:br/>
            </w:r>
            <w:r>
              <w:rPr>
                <w:b w:val="off"/>
                <w:color w:val="000000"/>
                <w:rFonts w:ascii="Times New Roman" w:hAnsi="Times New Roman" w:cs="Times New Roman" w:eastAsia="Times New Roman"/>
                <w:sz w:val="24"/>
              </w:rPr>
              <w:t>Požaduje, aby sa prevádzkovateľ informačného systému úradov verejného zdravotníctva (IS UVZ) po jeho spustení do prevádzky zaujímal o aplikačnú prax externých používateľov IS UVZ v časti elektronických posudkov o riziku a reagoval na ich pripomienky.</w:t>
              <w:br/>
            </w:r>
            <w:r>
              <w:rPr>
                <w:b w:val="off"/>
                <w:color w:val="000000"/>
                <w:rFonts w:ascii="Times New Roman" w:hAnsi="Times New Roman" w:cs="Times New Roman" w:eastAsia="Times New Roman"/>
                <w:sz w:val="24"/>
              </w:rPr>
              <w:t>ÚVZ SR súhlasí s touto záverečnou požiadavkou pripomienkujúceho subjektu.</w:t>
              <w:br/>
            </w:r>
            <w:r>
              <w:rPr>
                <w:b w:val="off"/>
                <w:color w:val="000000"/>
                <w:rFonts w:ascii="Times New Roman" w:hAnsi="Times New Roman" w:cs="Times New Roman" w:eastAsia="Times New Roman"/>
                <w:sz w:val="24"/>
              </w:rPr>
              <w:t>Rozpor bol na rokovaní dňa 23.6.2025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Novelizačné body, ktorými sa majú zaviesť ustanovenia týkajúce sa potravinového práva, resp. povinnosti pre prevádzkovateľov potravinárskych podnikov navrhujeme z návrhu zákona vypustiť.</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Zásadne nesúhlasíme s ustanoveniami návrhu zákona, ktoré do zákona 355/2007 Z. z. zavádzajú úpravu oblasti potravinového práva, resp. povinnosti pre prevádzkovateľov potravinárskych podnikov (konkrétne register prevádzkovateľov potravinárskych podnikov; oznámenie výživových doplnkov, počiatočnej dojčenskej výživy, následnej dojčenskej výživy, potravín na osobitné lekárske účely a celkovej náhrady stravy na reguláciu hmotnosti umiestnených na trh v SR; navrhované oznamovacie povinnosti uvedené v § 52) . Dovoľujeme si uviesť, že v zmysle Plánu legislatívnych úloh vlády SR, MPRV SR pripravuje rozsiahlu novelu zákona č. 152/1995 Z. z. o potravinách. V zmysle informácií zo Sekcie potravinárstva a obchodu MPRV SR novela zákona o potravinách bude kľúčovou potravinárskou legislatívou v tomto roku. Dôvodom novelizácie má byť najmä potreba úpravy kompetencií orgánov úradnej kontroly potravín vzhľadom na odporúčanie Najvyššieho kontrolného úradu Slovenskej republiky a precizovanie vybraných ustanovení zákona o potravinách. Na základe uvedeného zastávame názor, že problematiku potravinového práva je potrebné riešiť komplexne v gescii ministra, ktorému daná oblasť primárne prináleží a ktorým je práve MPRV. Subjekty podnikajúce v sektore potravinárstva dôrazne žiadajú o predídenie akejkoľvek duplicitnej právnej úprave, roztrieštenosti legislatívy, nejednoznačnosti a právnej neistote v predmetnom odvetví. Na základe vyššie uvedeného, ako aj vzhľadom na fakt, že dlhodobo presadzujeme spojenie úradnej kontroly potravín a presun kompetencii z Ministerstva zdravotníctva SR na MPRV SR  považujeme za nevyhnutné, aby predkladateľ vypustil z návrhu zákona ustanovenia, ktorými sa má upravovať oblasť potravinového práva, resp. ktorými sa majú zaviesť povinnosti pre potravinárov. Žiadame o prenechanie prípravy danej úpravy na MPRV SR v rámci navrhovanej novely zákona č. 152/1995 Z. z. o potravinách.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SOPZ za HV</w:t>
              <w:br/>
            </w:r>
            <w:r>
              <w:rPr>
                <w:b w:val="off"/>
                <w:color w:val="000000"/>
                <w:rFonts w:ascii="Times New Roman" w:hAnsi="Times New Roman" w:cs="Times New Roman" w:eastAsia="Times New Roman"/>
                <w:sz w:val="24"/>
              </w:rPr>
              <w:t>Nesúhlasíme, pretože v prípade</w:t>
              <w:br/>
            </w:r>
            <w:r>
              <w:rPr>
                <w:b w:val="off"/>
                <w:color w:val="000000"/>
                <w:rFonts w:ascii="Times New Roman" w:hAnsi="Times New Roman" w:cs="Times New Roman" w:eastAsia="Times New Roman"/>
                <w:sz w:val="24"/>
              </w:rPr>
              <w:t>-	registra prevádzkovateľov potravinárskych podnikov (ďalej len PPP) a oznámenia výživových doplnkov, počiatočnej dojčenskej výživy, následnej dojčenskej výživy, potravín na osobitné lekárske účely a celkovej náhrady stravy na reguláciu hmotnosti umiestnených na trh v SR sa jedná o oznamovaciu povinnosť  a register oznámených produktov (výživového doplnku, potravín, potravín pre osobitné skupiny podľa nariadenia (EU) 609/2013), nie register PPP. Tieto oznamovacie povinnosti sú vyžadované EU legislatívou a sú dlhodobo uvedené v zákone č. 355/2007 Z. z., kde sú špecifikované kompetencie ÚVZ SR. Vzhľadom nato, že sa tvorí nový zákon o potravinách, postačuje v ňom v časti zodpovednosti PPP na túto časť odkázať. V právnom poriadku SR existuje viacero právnych predpisov vrátane zákonov, ktoré ustanovujú viaceré požiadavky a povinnosti pre PPP. Nejde iba o zákon č. 152/1995 Z. z., ale o. i. aj zákon č. 39/2007 Z. z., zákon č. 147/2001, zákon č. 108/2024, zákon č. 178/1998 Z. z. vrátane zákona č. 355/2007 Z. z., pričom gestorom týchto právnych predpisov nie je len Ministerstvo pôdohospodárstva a rozvoja vidieka SR. Navrhovanou novelou zákona č. 355/2007 Z. z. nedochádza k narušeniu dlhodobo zaužívaného systému v rámci vnútroštátneho právneho poriadku. Zároveň sa nejedná o duplicitnú úpravu.</w:t>
              <w:br/>
            </w:r>
            <w:r>
              <w:rPr>
                <w:b w:val="off"/>
                <w:color w:val="000000"/>
                <w:rFonts w:ascii="Times New Roman" w:hAnsi="Times New Roman" w:cs="Times New Roman" w:eastAsia="Times New Roman"/>
                <w:sz w:val="24"/>
              </w:rPr>
              <w:t>-	navrhovaných oznamovacích povinností uvedených v § 52, v tomto prípade sa jedná o oznamovacie povinnosti z dôvodu nutnosti mať informácie o prevádzkach (a nielen potravinárskych prevádzkach), ktoré sú predmetom kontroly v rozsahu zákona č. 355/2007 Z. z. a nie je to možné žiadnym spôsobom zamieňať s registráciou potravinárskych prevádzkární podľa zákona o potravinách.Táto oznamovacia povinnosť podľa § 52 sa naviac uplatňuje len v prípadoch. kde sa a  z epidemiologického hľadiska nevyžaduje rozhodnutie o uvedení priestorov do prevádzky (t.j. úplne odlišné procesy žiadnym spôsobom nesúvisiace s oznamovacou povinnosťou podľa zákona o potravinách). K uvedenému nemal v priebehu MPK pripomienky ani MPRV SR, ktorý je gestor zákona o potravinách. Zároveň sa nejedná o duplicitnú úpravu.</w:t>
              <w:br/>
            </w:r>
            <w:r>
              <w:rPr>
                <w:b w:val="off"/>
                <w:color w:val="000000"/>
                <w:rFonts w:ascii="Times New Roman" w:hAnsi="Times New Roman" w:cs="Times New Roman" w:eastAsia="Times New Roman"/>
                <w:sz w:val="24"/>
              </w:rPr>
              <w:t>-	Žiadnu z vyššie uvedených pripomienok nevzniesol MPRV SR, ktorý je gestorom zákona o potravinách.</w:t>
              <w:br/>
            </w:r>
            <w:r>
              <w:rPr>
                <w:b w:val="off"/>
                <w:color w:val="000000"/>
                <w:rFonts w:ascii="Times New Roman" w:hAnsi="Times New Roman" w:cs="Times New Roman" w:eastAsia="Times New Roman"/>
                <w:sz w:val="24"/>
              </w:rPr>
              <w:t xml:space="preserve">-	ÚVZ SR sa zúčastňuje stretnutí na MPRV SR zameraných na tvorbu nového zákona o potravinách (mimo PS pre potravinové právo), kde významne prispieva odbornými pripomienkami k tvorbe tohto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rozpor pretrváva.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53 nový odsek 2 (novelizačný bod 177)</w:t>
              <w:br/>
            </w:r>
            <w:r>
              <w:rPr>
                <w:b w:val="off"/>
                <w:color w:val="000000"/>
                <w:rFonts w:ascii="Times New Roman" w:hAnsi="Times New Roman" w:cs="Times New Roman" w:eastAsia="Times New Roman"/>
                <w:sz w:val="24"/>
              </w:rPr>
              <w:t xml:space="preserve">Žiadame vypustiť novelizačný bod, ktorým sa v § 53 dopĺňa nový odsek 2 a to bez náhrady.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Zásadne nesúhlasíme s navrhovanou zmenou a žiadame ponechanie aktuálne platného znenia a stiahnutie tohto návrhu. Takto formulovaný návrh dáva obciam neobmedzenú právomoc ex-post po schválení prevádzok ukladať VZN obmedzenia na prevádzku zdrojov hluku a nariaďovať deratizáciu, čo nie je v doložke vplyvov a dopadov na Podnikateľské prostredie nijako zohľadnené a rozšírilo by to dopad tejto novely o desiatky tisíc podnikov v gastrosektore či v cestovnom ruchu. Právo obce rozhodovať jednostranne nielen o deratizácii, ale aj o hluku len na základe VZN, teda rozhodnutia obecných či mestských poslancov, z vecného hľadiska významne znižuje právnu istotu a predvídateľnosť podnikateľského prostredia. V extrémnom prípade by mohlo dôjsť k nútenému zatvoreniu dlhoročných prevádzok na území obcí len na základe svojvôle zastupiteľstva, nakoľko niektoré prevádzkové hluky nie je možné obmedziť bez významných dopadov na výrobu, či logistiku.</w:t>
              <w:br/>
            </w:r>
            <w:r>
              <w:rPr>
                <w:b w:val="off"/>
                <w:color w:val="000000"/>
                <w:rFonts w:ascii="Times New Roman" w:hAnsi="Times New Roman" w:cs="Times New Roman" w:eastAsia="Times New Roman"/>
                <w:sz w:val="24"/>
              </w:rPr>
              <w:t>Vypustením tejto zmeny a ponechaním pôvodného znenia by sa nejednalo o zásah do ochrany oprávnených záujmov obce, či jej obyvateľov, keďže obec má stále možnosť riadiť si zóny v rámci plánu výstavby a plánovať priemyselné, obytné, nové rozvojové oblasti tak, aby sa zamedzilo rušením hlukom. Verejnú produkciu hudby môžu obce či mestá riešiť podľa konkrétnych prípadov a za využitia už existujúcich právnych nástrojov. Pokiaľ ide o výkon podnikateľských činností – tieto podliehajú už teraz režimom schvaľovaní a preto by obec mala využívať svoj vstup v rámci existujúceho napr. stavebného konania a nie represívne následne zamedzovať doplnkovo iba istý prejav, ktorý je výsledkom oprávnenej činnosti podnikateľa. Ďalším príkladom, na ktorý sa asi nemyslelo je, ak je prevádzka podnikania historicky staršia a príbytky sa k nej iba „priblížili“ vlastným rozhodnutím, dobrovoľne idú ku priemyselnému potenciálnemu zdroju zvýšenej aktivity, hluku, ruchu a pod. – tak by nemali požívať takú vysokú úroveň ochrany, nakoľko vedeli, že je tam priemyselná činnosť.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Právomoc obce regulovať hlučné prevádzky prostredníctvom VZN nezakladá jej svojvôľu. Obec je povinná pri vydávaní VZN rešpektovať zákony. Navrhované legislatívne znenie posilní schopnosť obce efektívne reagovať na miestne problémy spojené s nadmerným hlukom a vytvorí právny základ  na vydávanie VZN.</w:t>
              <w:br/>
            </w:r>
            <w:r>
              <w:rPr>
                <w:b w:val="off"/>
                <w:color w:val="000000"/>
                <w:rFonts w:ascii="Times New Roman" w:hAnsi="Times New Roman" w:cs="Times New Roman" w:eastAsia="Times New Roman"/>
                <w:sz w:val="24"/>
              </w:rPr>
              <w:t>Navrhujeme upraviť nadpis § 53 nasledovne:</w:t>
              <w:br/>
            </w:r>
            <w:r>
              <w:rPr>
                <w:b w:val="off"/>
                <w:color w:val="000000"/>
                <w:rFonts w:ascii="Times New Roman" w:hAnsi="Times New Roman" w:cs="Times New Roman" w:eastAsia="Times New Roman"/>
                <w:sz w:val="24"/>
              </w:rPr>
              <w:t>§ 53 Povinnosti a oprávnenia obce</w:t>
              <w:br/>
            </w:r>
            <w:r>
              <w:rPr>
                <w:b w:val="off"/>
                <w:color w:val="000000"/>
                <w:rFonts w:ascii="Times New Roman" w:hAnsi="Times New Roman" w:cs="Times New Roman" w:eastAsia="Times New Roman"/>
                <w:sz w:val="24"/>
              </w:rPr>
              <w:t>navrhujeme upraviť § 53 ods. 2 nasledovne:</w:t>
              <w:br/>
            </w:r>
            <w:r>
              <w:rPr>
                <w:b w:val="off"/>
                <w:color w:val="000000"/>
                <w:rFonts w:ascii="Times New Roman" w:hAnsi="Times New Roman" w:cs="Times New Roman" w:eastAsia="Times New Roman"/>
                <w:sz w:val="24"/>
              </w:rPr>
              <w:t>„(2) Obec je oprávnená  na svojom území alebo v určitých častiach svojho územia na účel vytvárania a zachovania zdravých životných podmienok obyvateľov obce všeobecne záväzným nariadením369/1990 Zb.)</w:t>
              <w:br/>
            </w:r>
            <w:r>
              <w:rPr>
                <w:b w:val="off"/>
                <w:color w:val="000000"/>
                <w:rFonts w:ascii="Times New Roman" w:hAnsi="Times New Roman" w:cs="Times New Roman" w:eastAsia="Times New Roman"/>
                <w:sz w:val="24"/>
              </w:rPr>
              <w:t>a) na ochranu pred hlukom a vibráciami režimovo upraviť prevádzku zdrojov hluku a vibrácií v prípade opakovane preukázaného nedodržiavania povinnosti § 27 ods. 1 vrátane verejnej produkcie hudby,</w:t>
              <w:br/>
            </w:r>
            <w:r>
              <w:rPr>
                <w:b w:val="off"/>
                <w:color w:val="000000"/>
                <w:rFonts w:ascii="Times New Roman" w:hAnsi="Times New Roman" w:cs="Times New Roman" w:eastAsia="Times New Roman"/>
                <w:sz w:val="24"/>
              </w:rPr>
              <w:t>b) nariadiť vykonanie jarnej a jesennej deratizácie “.</w:t>
              <w:br/>
            </w:r>
            <w:r>
              <w:rPr>
                <w:b w:val="off"/>
                <w:color w:val="000000"/>
                <w:rFonts w:ascii="Times New Roman" w:hAnsi="Times New Roman" w:cs="Times New Roman" w:eastAsia="Times New Roman"/>
                <w:sz w:val="24"/>
              </w:rPr>
              <w:t>Odôvodnenie: „Slovo upraviť namiesto obmedziť nenavodzuje pocit, aby boli obce oprávnené zrušiť/pozastaviť prevádzkovanie podniku/prevádzky, ale len ju vhodnými režimovými opatreniami upraviť tak, aby bola zabezpečená ochrana zdravia pred hlukom a vibráciami.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zákone č. 126/2006 Z. z. o verejnom zdravotníctve boli obci v rámci originálnej pôsobnosti zverené tieto právomoci. </w:t>
              <w:br/>
            </w:r>
            <w:r>
              <w:rPr>
                <w:b w:val="off"/>
                <w:color w:val="000000"/>
                <w:rFonts w:ascii="Times New Roman" w:hAnsi="Times New Roman" w:cs="Times New Roman" w:eastAsia="Times New Roman"/>
                <w:sz w:val="24"/>
              </w:rPr>
              <w:t>Právomoc obce regulovať hlučné prevádzky prostredníctvom VZN nezakladá jej svojvôľu. Obec je povinná pri vydávaní VZN rešpektovať zákony. Navrhované legislatívne znenie posilní schopnosť obce efektívne reagovať na miestne problémy spojené s nadmerným hlukom a vytvorí právny základ  na vydávanie VZN.</w:t>
              <w:br/>
            </w:r>
            <w:r>
              <w:rPr>
                <w:b w:val="off"/>
                <w:color w:val="000000"/>
                <w:rFonts w:ascii="Times New Roman" w:hAnsi="Times New Roman" w:cs="Times New Roman" w:eastAsia="Times New Roman"/>
                <w:sz w:val="24"/>
              </w:rPr>
              <w:t>Navrhujeme upraviť nadpis § 53 nasledovne:</w:t>
              <w:br/>
            </w:r>
            <w:r>
              <w:rPr>
                <w:b w:val="off"/>
                <w:color w:val="000000"/>
                <w:rFonts w:ascii="Times New Roman" w:hAnsi="Times New Roman" w:cs="Times New Roman" w:eastAsia="Times New Roman"/>
                <w:sz w:val="24"/>
              </w:rPr>
              <w:t>§ 53 Povinnosti a oprávnenia obce</w:t>
              <w:br/>
            </w:r>
            <w:r>
              <w:rPr>
                <w:b w:val="off"/>
                <w:color w:val="000000"/>
                <w:rFonts w:ascii="Times New Roman" w:hAnsi="Times New Roman" w:cs="Times New Roman" w:eastAsia="Times New Roman"/>
                <w:sz w:val="24"/>
              </w:rPr>
              <w:t>navrhujeme upraviť § 53 ods. 2 nasledovne:</w:t>
              <w:br/>
            </w:r>
            <w:r>
              <w:rPr>
                <w:b w:val="off"/>
                <w:color w:val="000000"/>
                <w:rFonts w:ascii="Times New Roman" w:hAnsi="Times New Roman" w:cs="Times New Roman" w:eastAsia="Times New Roman"/>
                <w:sz w:val="24"/>
              </w:rPr>
              <w:t>„(2) Obec je oprávnená  na svojom území alebo v určitých častiach svojho územia na účel vytvárania a zachovania zdravých životných podmienok obyvateľov obce všeobecne záväzným nariadením369/1990 Zb.)</w:t>
              <w:br/>
            </w:r>
            <w:r>
              <w:rPr>
                <w:b w:val="off"/>
                <w:color w:val="000000"/>
                <w:rFonts w:ascii="Times New Roman" w:hAnsi="Times New Roman" w:cs="Times New Roman" w:eastAsia="Times New Roman"/>
                <w:sz w:val="24"/>
              </w:rPr>
              <w:t>a) na ochranu pred hlukom a vibráciami režimovo upraviť prevádzku zdrojov hluku a vibrácií v prípade opakovane preukázaného nedodržiavania povinnosti § 27 ods. 1 vrátane verejnej produkcie hudby,</w:t>
              <w:br/>
            </w:r>
            <w:r>
              <w:rPr>
                <w:b w:val="off"/>
                <w:color w:val="000000"/>
                <w:rFonts w:ascii="Times New Roman" w:hAnsi="Times New Roman" w:cs="Times New Roman" w:eastAsia="Times New Roman"/>
                <w:sz w:val="24"/>
              </w:rPr>
              <w:t>b) nariadiť vykonanie jarnej a jesennej deratizácie “.</w:t>
              <w:br/>
            </w:r>
            <w:r>
              <w:rPr>
                <w:b w:val="off"/>
                <w:color w:val="000000"/>
                <w:rFonts w:ascii="Times New Roman" w:hAnsi="Times New Roman" w:cs="Times New Roman" w:eastAsia="Times New Roman"/>
                <w:sz w:val="24"/>
              </w:rPr>
              <w:t>Odôvodnenie: „Slovo upraviť namiesto obmedziť nenavodzuje pocit, aby boli obce oprávnené zrušiť/pozastaviť prevádzkovanie podniku/prevádzky, ale len ju vhodnými režimovými opatreniami upraviť tak, aby bola zabezpečená ochrana zdravia pred hlukom a vibráciami.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zákone č. 126/2006 Z. z. o verejnom zdravotníctve boli obci v rámci originálnej pôsobnosti zverené tieto právomoci.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zákone č. 355/2007 Z. z. pôsobnosť obce nariadiť vykonanie jarnej a jesennej deratizácie absentuje.</w:t>
              <w:br/>
            </w:r>
            <w:r>
              <w:rPr>
                <w:b w:val="off"/>
                <w:color w:val="000000"/>
                <w:rFonts w:ascii="Times New Roman" w:hAnsi="Times New Roman" w:cs="Times New Roman" w:eastAsia="Times New Roman"/>
                <w:sz w:val="24"/>
              </w:rPr>
              <w:t>Podľa nášho názoru môže deratizáciu nariadiť obec zmysle § 4 ods. 3 písm. h) zákona č. 369/1990 Zb. o obecnom zriadení.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Podľa § 4 ods. 3 písm. h) zákona č. 369/1990 Zb. o obecnom zriadení: „Obec pri výkone samosprávy najmä utvára a chráni zdravé podmienky a zdravý spôsob života a práce obyvateľov obce, chráni životné prostredie, ako aj utvára podmienky na zabezpečovanie zdravotnej starostlivosti, na vzdelávanie, kultúru, osvetovú činnosť, záujmovú umeleckú činnosť, telesnú kultúru a šport.“</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Podľa § 6 ods. 1 zákona č. 369/1990 Zb.: „Obec môže vo veciach územnej samosprávy vydávať nariadenia; nariadenie nesmie byť v rozpore s Ústavou Slovenskej republiky, ústavnými zákonmi, zákonmi a medzinárodnými zmluvami, s ktorými vyslovila súhlas Národná rada Slovenskej republiky a ktoré boli ratifikované a vyhlásené spôsobom ustanoveným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Premnoženie živočíšnych škodcov, predovšetkým potkanov, myší a krýs je sezónnym problémom ľudských aglomerácií hlavne v jarných a jesenných mesiacoch.</w:t>
              <w:br/>
            </w:r>
            <w:r>
              <w:rPr>
                <w:b w:val="off"/>
                <w:color w:val="000000"/>
                <w:rFonts w:ascii="Times New Roman" w:hAnsi="Times New Roman" w:cs="Times New Roman" w:eastAsia="Times New Roman"/>
                <w:sz w:val="24"/>
              </w:rPr>
              <w:t>Termín vykonania deratizácie sa stanovuje na základe poznatkov o reprodukčnom cykle živočíšnych škodcov. Vzhľadom na premenlivosť počasia, teplotné rozdiely a geografickú polohu obcí v SR, obce si určujú termíny, kedy má prebiehať deratizácia na ich území. Obec má vedomosť o obyvateľstve v obci, zaľudnení, výstavbe v obci, vydáva VZN k nakladaniu s odpadom a obec dostáva podnety od obyvateľov o miestach s premnoženými škodlivými hlodavcami. Trváme na tom, aby kompetencie v súvislosti s nariadením jarnej a jesennej deratizácie mala obec.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rozporovom konaní k § 53 ods. 2 písm. b): </w:t>
              <w:br/>
            </w:r>
            <w:r>
              <w:rPr>
                <w:b w:val="off"/>
                <w:color w:val="000000"/>
                <w:rFonts w:ascii="Times New Roman" w:hAnsi="Times New Roman" w:cs="Times New Roman" w:eastAsia="Times New Roman"/>
                <w:sz w:val="24"/>
              </w:rPr>
              <w:t>APZD súhlasí s návrhom, ak sa určí lehota vyhlásenia jarnej a jesennej deratizácie aspoň 30 dní vopred.</w:t>
              <w:br/>
            </w:r>
            <w:r>
              <w:rPr>
                <w:b w:val="off"/>
                <w:color w:val="000000"/>
                <w:rFonts w:ascii="Times New Roman" w:hAnsi="Times New Roman" w:cs="Times New Roman" w:eastAsia="Times New Roman"/>
                <w:sz w:val="24"/>
              </w:rPr>
              <w:t>Na návrh RÚZ upravené nasledovne:</w:t>
              <w:br/>
            </w:r>
            <w:r>
              <w:rPr>
                <w:b w:val="off"/>
                <w:color w:val="000000"/>
                <w:rFonts w:ascii="Times New Roman" w:hAnsi="Times New Roman" w:cs="Times New Roman" w:eastAsia="Times New Roman"/>
                <w:sz w:val="24"/>
              </w:rPr>
              <w:t>b) nariadiť vykonanie jarnej a jesennej deratizácie; o nariadení jarnej a jesennej deratizácie je obec povinná verejnosť informovať 60 kalendárnych dní vopred.“.</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APZD nesúhlasí s návrhom v § 53 ods. 2 písm a) (hluk a vibrácie)  a trvá na svojej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47  a 48 § § 15 a 16</w:t>
              <w:br/>
            </w:r>
            <w:r>
              <w:rPr>
                <w:b w:val="off"/>
                <w:color w:val="000000"/>
                <w:rFonts w:ascii="Times New Roman" w:hAnsi="Times New Roman" w:cs="Times New Roman" w:eastAsia="Times New Roman"/>
                <w:sz w:val="24"/>
              </w:rPr>
              <w:t xml:space="preserve">Navrhujeme zrušiť §16l   </w:t>
              <w:br/>
            </w:r>
            <w:r>
              <w:rPr>
                <w:b w:val="off"/>
                <w:color w:val="000000"/>
                <w:rFonts w:ascii="Times New Roman" w:hAnsi="Times New Roman" w:cs="Times New Roman" w:eastAsia="Times New Roman"/>
                <w:sz w:val="24"/>
              </w:rPr>
              <w:t>Odborná spôsobilosť na prácu s prípravkami na profesionálne použitie na reguláciu živočíšnych škodcov fumigáciou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Zriaďuje sa nová odborná spôsobilosť. Podľa doteraz platnej legislatívy je táto odborná spôsobilosť zastrešená pod odbornou  spôsobilosťou na prácu s dezinfekčnými prípravkami na profesionálne použitie a na prácu s prípravkami na reguláciu živočíšnych škodcov na profesionálne použitie) a odbornou spôsobilosťou pre na manipuláciu s veľmi toxickými a toxickými látkami a zmesami.</w:t>
              <w:br/>
            </w:r>
            <w:r>
              <w:rPr>
                <w:b w:val="off"/>
                <w:color w:val="000000"/>
                <w:rFonts w:ascii="Times New Roman" w:hAnsi="Times New Roman" w:cs="Times New Roman" w:eastAsia="Times New Roman"/>
                <w:sz w:val="24"/>
              </w:rPr>
              <w:t>Fumigácia je len jedným zo spôsobov,  ktorý sa pri výkone   regulácie živočíšnych škodcov využíva. Nie je dôvod na to, aby bola vytvorená samostatná odborná spôsobilosť len na jednu činnosť. Vytvorenie novej odbornej spôsobilosti pre fumigáciu je zbytočné, pretože doterajšie odborné spôsobilosti na výkon DDD a odbornej spôsobilosti pre manipuláciu s veľmi toxickými látkami v plnom rozsahu pokrývajú aj činnosť fumigácie. Aj predkladateľ v odôvodnení k vytvoreniu tejto odbornej spôsobilosti uvádza citujem:   „V záverečných ustanoveniach v §63q uvádzame, že osoba, ktorá je držiteľom platného osvedčenia o odbornej spôsobilosti na prácu s dezinfekčnými prípravkami na profesionálne použitie a na prácu s prípravkami na reguláciu živočíšnych škodcov na profesionálne použitie, ktoré bolo vydané podľa doterajších predpisov a súčasne osvedčenia o odbornej spôsobilosti na prácu s veľmi toxickými látkami a zmesami a toxickými látkami a zmesami, ktoré bolo vydané podľa doterajších predpisov a ktoré má vyznačenú toxickú látku používanú pri plynovaní alebo chemické látky podľa prílohy č. 3 pre činnosť plynovania, sa považuje za držiteľa osvedčenia o odbornej spôsobilosti na prácu s prípravkami na profesionálne použitie na reguláciu živočíšnych škodcov fumigáciou podľa § 15 písm. l).</w:t>
              <w:br/>
            </w:r>
            <w:r>
              <w:rPr>
                <w:b w:val="off"/>
                <w:color w:val="000000"/>
                <w:rFonts w:ascii="Times New Roman" w:hAnsi="Times New Roman" w:cs="Times New Roman" w:eastAsia="Times New Roman"/>
                <w:sz w:val="24"/>
              </w:rPr>
              <w:t>Vytvorenie novej odbornej spôsobilosti bude predstavovať zvýšenie ekonomického zaťaženia firiem vykonávajúcich DDD, nakoľko budú potrebovať zamestnancov nie  s dvoma  odborných spôsobilosťami, ale s troma.  A miesto dvoch vzdelávacích programov budú musieť absolvovať tri.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Osoby, ktoré budú mať záujem vykonávať fumigáciu, na výkon práce budú potrebovať iba odbornú spôsobilosť podľa § 16k a § 16l. Nebudú preukazovať odbornú spôsobilosť podľa § 16j, nakoľko budú mať vedomosti o chemických látkach v prílohe č. 3 zákona č. 355/2007 Z. z. Navyše, budú mať osvojený pracovný/technologický postup pri fumigácii – od kontroly komodity (monitoring prítomnosti hmyzu v rôznych vývinových štádiách) až po uvoľnenie komodity po fumigácii. </w:t>
              <w:br/>
            </w:r>
            <w:r>
              <w:rPr>
                <w:b w:val="off"/>
                <w:color w:val="000000"/>
                <w:rFonts w:ascii="Times New Roman" w:hAnsi="Times New Roman" w:cs="Times New Roman" w:eastAsia="Times New Roman"/>
                <w:sz w:val="24"/>
              </w:rPr>
              <w:t>Tieto a ďalšie konkrétne informácie súvisiace s výkonom fumigácie z časového hľadiska nie je možné vložiť do odbornej prípravy a aktualizačnej odbornej prípravy podľa § 16j.</w:t>
              <w:br/>
            </w:r>
            <w:r>
              <w:rPr>
                <w:b w:val="off"/>
                <w:color w:val="000000"/>
                <w:rFonts w:ascii="Times New Roman" w:hAnsi="Times New Roman" w:cs="Times New Roman" w:eastAsia="Times New Roman"/>
                <w:sz w:val="24"/>
              </w:rPr>
              <w:t>V novele vyhlášky MZ SR č. 209/2014 Z. z., je pre tento špecifický druh práce určený osobitný druh odbornej prípravy a aktualizačnej odbornej prípravy. Rozsah odbornej prípravy a rozsah požadovaných vedomostí pre skúšky odbornej spôsobilosti a rozsah aktualizačnej odbornej prípravy bude uvedený v prílohe č. 1 tejto vyhlášky.</w:t>
              <w:br/>
            </w:r>
            <w:r>
              <w:rPr>
                <w:b w:val="off"/>
                <w:color w:val="000000"/>
                <w:rFonts w:ascii="Times New Roman" w:hAnsi="Times New Roman" w:cs="Times New Roman" w:eastAsia="Times New Roman"/>
                <w:sz w:val="24"/>
              </w:rPr>
              <w:t>Bez navrhovaných komplexných odborných vedomostí získaných počas odbornej prípravy, bez osvojenia si pravidiel správnej praxe a osobitných pracovných a technologických postupov, môže dôjsť k chybným postupom pri fumigácii, čo môže viesť k poškodeniu zdravia s vážnymi následkami u osôb, ktoré budú vykonávať fumigáciu, k poškodeniu zdravia iných osôb - vstupujúcich do priestorov po fumigácii a tiež k poškodeniu životného prostredia, ak sa vykoná napr. odplyňovanie komodít nesprávne (nesprávnym odvetrávaním uzavretých priestorov).</w:t>
              <w:br/>
            </w:r>
            <w:r>
              <w:rPr>
                <w:b w:val="off"/>
                <w:color w:val="000000"/>
                <w:rFonts w:ascii="Times New Roman" w:hAnsi="Times New Roman" w:cs="Times New Roman" w:eastAsia="Times New Roman"/>
                <w:sz w:val="24"/>
              </w:rPr>
              <w:t>Ak bude mať SR dostatok osôb s odbornou spôsobilosťou na fumigáciu, firmy v SR ušetria nemalé finančné prostriedky, ktoré vynakladajú na fumigáciu poskytovanú profesionálmi zo zahraničia. Na druhej strane, občan SR - fyzická osoba-podnikateľ/právnická osoba, bude môcť v prípade potreby vykonávať fumigáciu aj firmám v zahraničí.</w:t>
              <w:br/>
            </w:r>
            <w:r>
              <w:rPr>
                <w:b w:val="off"/>
                <w:color w:val="000000"/>
                <w:rFonts w:ascii="Times New Roman" w:hAnsi="Times New Roman" w:cs="Times New Roman" w:eastAsia="Times New Roman"/>
                <w:sz w:val="24"/>
              </w:rPr>
              <w:t xml:space="preserve">Uznanie doterajšej odbornej spôsobilosti na výkon plynovania (uvádzame v § 63q) je nutné, aby odborne spôsobilé osoby mohli túto prácu naďalej vykonávať. Tieto osoby budú povinné priebežne absolvovať aktualizačnú odbornú prípravu podľa novely vyhlášky MZ SR č. 209/2014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94 § § 30 ods. 1</w:t>
              <w:br/>
            </w:r>
            <w:r>
              <w:rPr>
                <w:b w:val="off"/>
                <w:color w:val="000000"/>
                <w:rFonts w:ascii="Times New Roman" w:hAnsi="Times New Roman" w:cs="Times New Roman" w:eastAsia="Times New Roman"/>
                <w:sz w:val="24"/>
              </w:rPr>
              <w:t>V § 30 ods. 1 písmená b) a d)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zabezpečiť posúdenie zdravotného rizika z expozície faktorom práce a pracovného prostredia a na základe tohto posúdenia zabezpečiť vypracovanie posudku o riziku s kategorizáciou prác z hľadiska zdravotného rizika v spolupráci s pracovnou zdravotnou službou podľa § 30a ods. 3 prostredníctvom elektronického systému na webovom sídle úradov verejného zdravotníctva,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zabezpečiť posúdenie zdravotného rizika z expozície faktorom práce a pracovného prostredia podľa písmena b) aj pri každej zmene pracovných podmienok, ktorá by mohla mať vplyv na mieru zdravotného rizika alebo kategóriu práce z hľadiska zdravotného rizika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nové znenie §30 ods. 1  písm. b) c) 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zabezpečiť posúdenie zdravotného rizika z expozície faktorom práce a pracovného prostredia  a na základe tohto posúdenia zabezpečiť vypracovanie posudku o riziku s kategorizáciou prác z hľadiska zdravotného rizika v spolupráci s pracovnou zdravotnou službou podľa § 30a ods. 3.  Kategorizáciu prác a posudky o riziku evidovať v elektronickom systéme na webovom sídle  úradov verejného zdravotníctva. Posudky o riziku môže zamestnávateľ viesť v elektronickej alebo písomnej forme.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zabezpečiť opakované posúdenie zdravotného rizika z expozície faktorom práce a pracovného prostredia na pracovisku:</w:t>
              <w:br/>
            </w:r>
            <w:r>
              <w:rPr>
                <w:b w:val="off"/>
                <w:color w:val="000000"/>
                <w:rFonts w:ascii="Times New Roman" w:hAnsi="Times New Roman" w:cs="Times New Roman" w:eastAsia="Times New Roman"/>
                <w:sz w:val="24"/>
              </w:rPr>
              <w:t>1. na ktorom zamestnanci vykonávajú prácu zaradenú do druhej kategórie najmenej raz za 24 mesiacov,</w:t>
              <w:br/>
            </w:r>
            <w:r>
              <w:rPr>
                <w:b w:val="off"/>
                <w:color w:val="000000"/>
                <w:rFonts w:ascii="Times New Roman" w:hAnsi="Times New Roman" w:cs="Times New Roman" w:eastAsia="Times New Roman"/>
                <w:sz w:val="24"/>
              </w:rPr>
              <w:t>2. na ktorom zamestnanci vykonávajú prácu zaradenú do tretej kategórie alebo štvrtej kategórie najmenej raz za rok,</w:t>
              <w:br/>
            </w:r>
            <w:r>
              <w:rPr>
                <w:b w:val="off"/>
                <w:color w:val="000000"/>
                <w:rFonts w:ascii="Times New Roman" w:hAnsi="Times New Roman" w:cs="Times New Roman" w:eastAsia="Times New Roman"/>
                <w:sz w:val="24"/>
              </w:rPr>
              <w:t>3. pri každej zmene pracovných podmienok, ktorá by mohla mať vplyv na mieru zdravotného rizika alebo kategóriu práce z hľadiska zdravotného rizika,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d) zabezpečiť pri posúdení zdravotného rizika z expozície faktorom práce a pracovného prostredia podľa písmena c):</w:t>
              <w:br/>
            </w:r>
            <w:r>
              <w:rPr>
                <w:b w:val="off"/>
                <w:color w:val="000000"/>
                <w:rFonts w:ascii="Times New Roman" w:hAnsi="Times New Roman" w:cs="Times New Roman" w:eastAsia="Times New Roman"/>
                <w:sz w:val="24"/>
              </w:rPr>
              <w:t xml:space="preserve">1. spracovanie  posudku o riziku ak pracovná zdravotná služba zistila takú zmenu pracovných podmienok, ktorá by mohla mať vplyv na mieru zdravotného rizika alebo kategóriu práce z hľadiska zdravotného rizika. Zmeny v posúdení rizika  evidovať v elektronickom systéme na webovom sídle  úradov verejného zdravotníctva. Alebo </w:t>
              <w:br/>
            </w:r>
            <w:r>
              <w:rPr>
                <w:b w:val="off"/>
                <w:color w:val="000000"/>
                <w:rFonts w:ascii="Times New Roman" w:hAnsi="Times New Roman" w:cs="Times New Roman" w:eastAsia="Times New Roman"/>
                <w:sz w:val="24"/>
              </w:rPr>
              <w:t>2. spracovanie záznamu o posúdení rizika, ak pracovná zdravotná služba nezistila zmenu pracovných podmienok, ktorá by mohla mať vplyv na mieru zdravotného rizika alebo kategóriu práce z hľadiska zdravotného rizika,</w:t>
              <w:br/>
            </w:r>
            <w:r>
              <w:rPr>
                <w:b w:val="off"/>
                <w:color w:val="000000"/>
                <w:rFonts w:ascii="Times New Roman" w:hAnsi="Times New Roman" w:cs="Times New Roman" w:eastAsia="Times New Roman"/>
                <w:sz w:val="24"/>
              </w:rPr>
              <w:t xml:space="preserve">3. posudky o riziku a záznamy o posúdení rizík môže zamestnávateľ viesť v elektronickej alebo písomnej forme.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Stanovisko:</w:t>
              <w:br/>
            </w:r>
            <w:r>
              <w:rPr>
                <w:b w:val="off"/>
                <w:color w:val="000000"/>
                <w:rFonts w:ascii="Times New Roman" w:hAnsi="Times New Roman" w:cs="Times New Roman" w:eastAsia="Times New Roman"/>
                <w:sz w:val="24"/>
              </w:rPr>
              <w:t xml:space="preserve">Predmetnú novelu a znenie ustanovenia o vytváraní  posudkov o riziku prostredníctvom informačného systému úradov verejného zdravotníctva považujem za zmätočnú. Spracovanie posudkov o riziku,  vyhodnotenie záverov o posúdení rizík,  kategorizácia prác majú svoje náležitosti a postupy, nie je to administratívna činnosť. Pracovné zdravotné služby a zamestnávatelia od roku 2006 majú zavedené svoje interné postupy a metodiky, akým spôsobom hodnotia  rizika. </w:t>
              <w:br/>
            </w:r>
            <w:r>
              <w:rPr>
                <w:b w:val="off"/>
                <w:color w:val="000000"/>
                <w:rFonts w:ascii="Times New Roman" w:hAnsi="Times New Roman" w:cs="Times New Roman" w:eastAsia="Times New Roman"/>
                <w:sz w:val="24"/>
              </w:rPr>
              <w:t xml:space="preserve">Digitalizované by mali byť závery z posudkov o riziku, kategórie rizika  pre jednotlivé rizikové faktory a profesie. Nie je dôvodné, aby celý posudok o riziku, ktorý ma aj niekoľko desiatok strán bol digitalizovaný. Ak RÚVZ potrebuje vykonať  kontrolu spracovania posudku o riziku a jeho záverov, môže ho od zamestnávateľa kedykoľvek vyžiadať. Podotýkam,  že samotní zamestnanci regionálnych úradov verejného zdravotníctva museli byť opakovane preškoľovaní pri zavádzaní IS UVZ – zberných portálov.   Zavádzanie systémov na regionálnych úradoch verejného zdravotníctva, podľa dostupných informácií trvalo viac ako 1 rok,  pričom zamestnanci absolvovali niekoľko školení , aby sa naučili systém používať. </w:t>
              <w:br/>
            </w:r>
            <w:r>
              <w:rPr>
                <w:b w:val="off"/>
                <w:color w:val="000000"/>
                <w:rFonts w:ascii="Times New Roman" w:hAnsi="Times New Roman" w:cs="Times New Roman" w:eastAsia="Times New Roman"/>
                <w:sz w:val="24"/>
              </w:rPr>
              <w:t>Návrh projektu na IS UVZSR,   ako by evidencia rizikových faktorov a posudkov o riziku mala prebiehať, bol prezentovaný  v roku 2023.  Prezentovaný spôsob evidencie je vysoko administratívne náročný aj pre zamestnávateľa aj pre pracovné zdravotné služby. Je potrebné si uvedomiť, že každý jeden zamestnávateľ bude povinný nahlásiť sa na úrade verejného zdravotníctva, prideliť prístupy určeným zamestnancom,  prideliť prístupy určeným zamestnancom pracovnej zdravotnej služby. A títo zamestnanci budú musieť byť preškolení na to,  ako s predmetnou aplikáciou pracovať. Otázne je,  kto tieto školenia bude pre zamestnávateľov a pracovné zdravotné služby zabezpečovať,  v akom časovom rozsahu, kto finančné náklady spojené so zaškolením zamestnancov bude znášať. V konečnom dôsledku aj ako zamestnávatelia vytvoria časové a personálne rezervy,  na to aby mohli si plniť povinnosti podľa zákona pri každej zmene,  ktorá môže ovplyvniť kategorizáciu práce, napríklad takouto zmenou môže byť aj vytvorenie novej profesie na pracovisku.</w:t>
              <w:br/>
            </w:r>
            <w:r>
              <w:rPr>
                <w:b w:val="off"/>
                <w:color w:val="000000"/>
                <w:rFonts w:ascii="Times New Roman" w:hAnsi="Times New Roman" w:cs="Times New Roman" w:eastAsia="Times New Roman"/>
                <w:sz w:val="24"/>
              </w:rPr>
              <w:t xml:space="preserve">Systém, ktorý by mali  začať zamestnávatelia od 21.12.2025 začať používať,   v praxi nie je vyskúšaný.  Posudky  o riziku sú materiálom  a dokumentom, ktorý slúži zamestnávateľovi,  jeho zamestnancom. Pokiaľ bude k dispozícii len v elektronickej forme na úrade verejného zdravotníctva tak  k takémuto dokumentu nebudú mať prístup zamestnanci , odborári a  v podstate ani iní všetci dotknutí zamestnanci, iba ak im bude pridelený prístup na IS UVZSR. Podotýkam, že na úrad verejného zdravotníctva sa budú musieť prihlasovať aj zamestnávatelia ktorých zamestnanci sú zaradení do 1 kategórie rizika,  pretože bude musieť byť uvedená informácia o tom, že ich profesie sú zaradené do 1 kategórie. </w:t>
              <w:br/>
            </w:r>
            <w:r>
              <w:rPr>
                <w:b w:val="off"/>
                <w:color w:val="000000"/>
                <w:rFonts w:ascii="Times New Roman" w:hAnsi="Times New Roman" w:cs="Times New Roman" w:eastAsia="Times New Roman"/>
                <w:sz w:val="24"/>
              </w:rPr>
              <w:t>Zamestnávateľ má mať posudky o riziku k dispozícii u seba.</w:t>
              <w:br/>
            </w:r>
            <w:r>
              <w:rPr>
                <w:b w:val="off"/>
                <w:color w:val="000000"/>
                <w:rFonts w:ascii="Times New Roman" w:hAnsi="Times New Roman" w:cs="Times New Roman" w:eastAsia="Times New Roman"/>
                <w:sz w:val="24"/>
              </w:rPr>
              <w:t xml:space="preserve">A mal by mať možnosť si zvoliť, či preferuje listinnú, alebo elektronickú evidenciu.  </w:t>
              <w:br/>
            </w:r>
            <w:r>
              <w:rPr>
                <w:b w:val="off"/>
                <w:color w:val="000000"/>
                <w:rFonts w:ascii="Times New Roman" w:hAnsi="Times New Roman" w:cs="Times New Roman" w:eastAsia="Times New Roman"/>
                <w:sz w:val="24"/>
              </w:rPr>
              <w:t>V minulosti, v priebehu rokov 2020 a 2021 zamestnávatelia,  podľa §30 zák. 355/2007, boli  povinní nahlasovať do IS UVZSR, podľa rizikových faktorov aj profesie a počty zamestnancov v 2. kategórii rizika. Táto povinnosť bola po dvoch rokoch  zrušená,  ako nedôvodná administratívna záťaž zamestnávateľov. Tak isto  dochádzalo pri zadávaní informácií do systému k jeho zlyhávaniu pri vysokom počte prihlásených. V súčasnosti evidencia rizikových prác (3. a 4. kategória) je vedená na regionálnych úradoch verejného zdravotníctva z hlásení,  ktoré sú podávané dotknutými zamestnávateľmi k 31.12. Týka sa to cca  100000 zamestnancov. Zvedenie elektronického posudku sa bude týkať všetkých zamestnancov,  čo je  cca 2 625 000 zamestnancov.</w:t>
              <w:br/>
            </w:r>
            <w:r>
              <w:rPr>
                <w:b w:val="off"/>
                <w:color w:val="000000"/>
                <w:rFonts w:ascii="Times New Roman" w:hAnsi="Times New Roman" w:cs="Times New Roman" w:eastAsia="Times New Roman"/>
                <w:sz w:val="24"/>
              </w:rPr>
              <w:t>V predloženom odôvodnení a analýze nákladov nie je vôbec uvedené aká časová náročnosť bude spojená so zadávaním posudkov o riziku, so  zavádzaním systémov u zamestnávateľa vrátane nákladov spojených so zaučením a preškolením zamestnancov zamestnávateľov,  zamestnancov pracovných zdravotných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 isto zrušenie záznamu o posúdení rizika je veľkou nevýhodou pre zamestnávateľov, nie je  zlepšením podnikateľského prostredia. Záznamy o posúdení rizika a posudky o riziku sú 2 odlišné dokumenty.  Záznam o posúdení rizika je informácia pre zamestnávate o vykonaní auditu,  o kontrole pracovných podmienok a kontrole realizovaných preventívnych opatrení o návrhu nových preventívnych opatrení. Zároveň predstavuje súhrn informácií o expozícií  profesií každému rizikovému faktoru, slúži ako podklad pre ďalšie postupy pri hodnotení rizika,  pri spracovaní harmonogramu objektivizácie rizikových faktorov. Posudok o riziku nenahrádza  záznam o hodnotení rizika. Posudok  o riziku je dokument, v ktorom sa hodnotí jeden rizikový faktor. Ak kategórie rizika pre jednotlivé profesie budú uvedené vo viacerých  samostatných dokumentoch, tak informácia k jednotlivým profesiám o kategórii rizika pre zamestnávateľa bude neprehľadná,  pretože bude musieť dohľadávať v každom jednom samostatnom posudku o riziku kategóriu,  do ktorej je konkrétna profesia zaradená. Záznam o hodnotení rizika umožňuje  jednoduchý prehľad o každej  profesii, akému rizikovému faktoru je vystavená,  čo využívajú aj personalisti pri  zabezpečovaní  preventívnych lekárskych prehliadok. Zrušenie záznamov o posúdení rizika v konečnom dôsledku  zvýši administratívnu záťaže zamestnávateľov.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 b)</w:t>
              <w:br/>
            </w:r>
            <w:r>
              <w:rPr>
                <w:b w:val="off"/>
                <w:color w:val="000000"/>
                <w:rFonts w:ascii="Times New Roman" w:hAnsi="Times New Roman" w:cs="Times New Roman" w:eastAsia="Times New Roman"/>
                <w:sz w:val="24"/>
              </w:rPr>
              <w:t>Celý posudok o riziku sa bude vypracovávať v informačnom systéme, všetky údajové polia. To je princíp digitalizácie verejnej správy. Nie nahrávanie skenov jednotlivých dokumentov.</w:t>
              <w:br/>
            </w:r>
            <w:r>
              <w:rPr>
                <w:b w:val="off"/>
                <w:color w:val="000000"/>
                <w:rFonts w:ascii="Times New Roman" w:hAnsi="Times New Roman" w:cs="Times New Roman" w:eastAsia="Times New Roman"/>
                <w:sz w:val="24"/>
              </w:rPr>
              <w:t>Písomná forma sa delí na listinnú a elektronickú podobu.</w:t>
              <w:br/>
            </w:r>
            <w:r>
              <w:rPr>
                <w:b w:val="off"/>
                <w:color w:val="000000"/>
                <w:rFonts w:ascii="Times New Roman" w:hAnsi="Times New Roman" w:cs="Times New Roman" w:eastAsia="Times New Roman"/>
                <w:sz w:val="24"/>
              </w:rPr>
              <w:t>Ak si zamestnávateľ elektronický posudok o riziku stiahne a vytlačí, môže ho mať v akejkoľvek podobe.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d)</w:t>
              <w:br/>
            </w:r>
            <w:r>
              <w:rPr>
                <w:b w:val="off"/>
                <w:color w:val="000000"/>
                <w:rFonts w:ascii="Times New Roman" w:hAnsi="Times New Roman" w:cs="Times New Roman" w:eastAsia="Times New Roman"/>
                <w:sz w:val="24"/>
              </w:rPr>
              <w:t>Tento návrh sa neodlišuje od aktuálne platného stavu.</w:t>
              <w:br/>
            </w:r>
            <w:r>
              <w:rPr>
                <w:b w:val="off"/>
                <w:color w:val="000000"/>
                <w:rFonts w:ascii="Times New Roman" w:hAnsi="Times New Roman" w:cs="Times New Roman" w:eastAsia="Times New Roman"/>
                <w:sz w:val="24"/>
              </w:rPr>
              <w:t>Podľa rámcovej európskej smernice má zamestnávateľ posúdiť zdravotné riziko. Výsledkom posúdenia zdravotného rizika je posudok o riziku. Každý ďalší dokument je administratívnou záťažou navyše.</w:t>
              <w:br/>
            </w:r>
            <w:r>
              <w:rPr>
                <w:b w:val="off"/>
                <w:color w:val="000000"/>
                <w:rFonts w:ascii="Times New Roman" w:hAnsi="Times New Roman" w:cs="Times New Roman" w:eastAsia="Times New Roman"/>
                <w:sz w:val="24"/>
              </w:rPr>
              <w:t>Ak pracovná zdravotná služba na základe posúdenia rizika v spolupráci so zamestnávateľom v určenej frekvencii konštatuje, že od ostatného posúdenia rizika nenastala zmena, stručne to vyznačí v príslušnom elektronickom posudku o riziku. Vznikne časová stopa a takto aktualizovaný odoslaný posudok o riziku si môže stiahnuť, uložiť, vytlačiť.</w:t>
              <w:br/>
            </w:r>
            <w:r>
              <w:rPr>
                <w:b w:val="off"/>
                <w:color w:val="000000"/>
                <w:rFonts w:ascii="Times New Roman" w:hAnsi="Times New Roman" w:cs="Times New Roman" w:eastAsia="Times New Roman"/>
                <w:sz w:val="24"/>
              </w:rPr>
              <w:t>Na to nie je potrebné zavádzať/udržiavať samostatný dokument.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Elektronické posudky o riziku nie sú len administratívnou činnosťou. Tak ako listinné posudky o riziku vyžadujú odbornú činnosť pracovnej zdravotnej služby. Mení sa iba podoba z listinnej na elektronickú.</w:t>
              <w:br/>
            </w:r>
            <w:r>
              <w:rPr>
                <w:b w:val="off"/>
                <w:color w:val="000000"/>
                <w:rFonts w:ascii="Times New Roman" w:hAnsi="Times New Roman" w:cs="Times New Roman" w:eastAsia="Times New Roman"/>
                <w:sz w:val="24"/>
              </w:rPr>
              <w:t>Interné postupy a metodiky posúdenia zdravotného rizika môžu zostať zachované, ak sú správne. V posudku o riziku ide iba o zaznamenanie výsledkov posúdenia.</w:t>
              <w:br/>
            </w:r>
            <w:r>
              <w:rPr>
                <w:b w:val="off"/>
                <w:color w:val="000000"/>
                <w:rFonts w:ascii="Times New Roman" w:hAnsi="Times New Roman" w:cs="Times New Roman" w:eastAsia="Times New Roman"/>
                <w:sz w:val="24"/>
              </w:rPr>
              <w:t>Ak by sa digitalizovali iba závery posudkov o riziku, to by bolo zvyšovanie záťaže, pretože by ich bolo potrebné najprv vypracovať listinne a potom niektoré časti elektronicky.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Všetky doterajšie stretnutia zamestnancov regionálnych úradov verejného zdravotníctva boli pracovné a súviseli s technickými otázkami vytvárania informačného systému. Na jedno alebo dve také stretnutia sme prizvali 6 vybraných PZS, aby sme otestovali a vybrali vhodné spôsoby registrácie externých používateľov systému (zamestnávateľ, PZS). Je to štandardný proces, ktorý sa neustále technicky zdokonaľuje vo všetkých  informačných systémoch, pretože na jednej strane je potrebné zabezpečiť požadovanú úroveň kyberbezpečnosti a na druhej strane musí byť prístup čo najzrozumiteľnejší a pokiaľ je to možné, aj čo najjednoduchší.</w:t>
              <w:br/>
            </w:r>
            <w:r>
              <w:rPr>
                <w:b w:val="off"/>
                <w:color w:val="000000"/>
                <w:rFonts w:ascii="Times New Roman" w:hAnsi="Times New Roman" w:cs="Times New Roman" w:eastAsia="Times New Roman"/>
                <w:sz w:val="24"/>
              </w:rPr>
              <w:t xml:space="preserve">Každý informačný systém má odlišné požiadavky na interných používateľov (úrady) a externých používateľov (povinné osoby). </w:t>
              <w:br/>
            </w:r>
            <w:r>
              <w:rPr>
                <w:b w:val="off"/>
                <w:color w:val="000000"/>
                <w:rFonts w:ascii="Times New Roman" w:hAnsi="Times New Roman" w:cs="Times New Roman" w:eastAsia="Times New Roman"/>
                <w:sz w:val="24"/>
              </w:rPr>
              <w:t xml:space="preserve">Externí používatelia budú mať všetky potrebné informácie dostupné na webe ÚVZ. </w:t>
              <w:br/>
            </w:r>
            <w:r>
              <w:rPr>
                <w:b w:val="off"/>
                <w:color w:val="000000"/>
                <w:rFonts w:ascii="Times New Roman" w:hAnsi="Times New Roman" w:cs="Times New Roman" w:eastAsia="Times New Roman"/>
                <w:sz w:val="24"/>
              </w:rPr>
              <w:t>Doteraz niekoľko desaťročí sa nevykonávali školenia k posudkom o riziku, a nie je dôvod, aby sa vykonávali odteraz.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Nebude potrebné žiadne  navyšovanie personálnych a časových nárokov.  Technické informácie k prístupu a vypĺňaniu budú na webe.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Novela zákona má navrhnutú účinnosť od 21.12.2025. V prechodnom ustanovení v § 63r je uvedené, že</w:t>
              <w:br/>
            </w:r>
            <w:r>
              <w:rPr>
                <w:b w:val="off"/>
                <w:color w:val="000000"/>
                <w:rFonts w:ascii="Times New Roman" w:hAnsi="Times New Roman" w:cs="Times New Roman" w:eastAsia="Times New Roman"/>
                <w:sz w:val="24"/>
              </w:rPr>
              <w:t>zamestnávateľ je povinný zabezpečiť vypracovanie posudku o riziku do elektronického systému úradov verejného zdravotníctva najneskôr do 31. decembra 2029. Dovtedy je možné zabezpečiť vypracovanie posudku o riziku aj v listinnej podobe, pričom frekvencia posúdenia zdravotného rizika tým nie je dotknutá.</w:t>
              <w:br/>
            </w:r>
            <w:r>
              <w:rPr>
                <w:b w:val="off"/>
                <w:color w:val="000000"/>
                <w:rFonts w:ascii="Times New Roman" w:hAnsi="Times New Roman" w:cs="Times New Roman" w:eastAsia="Times New Roman"/>
                <w:sz w:val="24"/>
              </w:rPr>
              <w:t>Teda zamestnávatelia majú 4 roky na to, aby postupne, plynule, vždy keď majú lehotu na posúdenie zdravotného rizika, mohli začať vypĺňať posudky o riziku elektronicky.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elektronizácie verejnej správy má štát komunikovať s právnickými osobami a fyzickými osobami - podnikateľmi  elektronicky, efektívne a úsporne (a naopak, aj podnikatelia so štátom).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Časová náročnosť na vypracovanie posudku o riziku zostáva rovnaká ako doteraz a závisí od konkrétneho pracoviska a posudku o riziku. Niektoré sa vypracovávajú 3 dni, niektoré 3 týždne a niektoré 3 mesiace. Návrh zákona na toto nemá vplyv.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Chybná interpretácia záznamu o posúdení rizika pripomienkujúcim subjektom.</w:t>
              <w:br/>
            </w:r>
            <w:r>
              <w:rPr>
                <w:b w:val="off"/>
                <w:color w:val="000000"/>
                <w:rFonts w:ascii="Times New Roman" w:hAnsi="Times New Roman" w:cs="Times New Roman" w:eastAsia="Times New Roman"/>
                <w:sz w:val="24"/>
              </w:rPr>
              <w:t>Záznam o posúdení rizika sa vypracováva iba vtedy, ak pracovná zdravotná služba nezistila zmenu pracovných podmienok, ktorá by mohla mať vplyv na mieru zdravotného rizika alebo kategóriu práce z hľadiska zdravotného rizika.</w:t>
              <w:br/>
            </w:r>
            <w:r>
              <w:rPr>
                <w:b w:val="off"/>
                <w:color w:val="000000"/>
                <w:rFonts w:ascii="Times New Roman" w:hAnsi="Times New Roman" w:cs="Times New Roman" w:eastAsia="Times New Roman"/>
                <w:sz w:val="24"/>
              </w:rPr>
              <w:t>Nie je to žiadny súhrn informácií o expozícii profesií každému faktoru, tie už sú predsa v posudku o riziku (bez zmeny).</w:t>
              <w:br/>
            </w:r>
            <w:r>
              <w:rPr>
                <w:b w:val="off"/>
                <w:color w:val="000000"/>
                <w:rFonts w:ascii="Times New Roman" w:hAnsi="Times New Roman" w:cs="Times New Roman" w:eastAsia="Times New Roman"/>
                <w:sz w:val="24"/>
              </w:rPr>
              <w:t>Interpretácia pripomienkujúceho subjektu predstavuje výrazné zvýšenie administratívnej záťaže.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133 § 31d ods. 2</w:t>
              <w:br/>
            </w:r>
            <w:r>
              <w:rPr>
                <w:b w:val="off"/>
                <w:color w:val="000000"/>
                <w:rFonts w:ascii="Times New Roman" w:hAnsi="Times New Roman" w:cs="Times New Roman" w:eastAsia="Times New Roman"/>
                <w:sz w:val="24"/>
              </w:rPr>
              <w:t>V § 31d odsek 2 znie:</w:t>
              <w:br/>
            </w:r>
            <w:r>
              <w:rPr>
                <w:b w:val="off"/>
                <w:color w:val="000000"/>
                <w:rFonts w:ascii="Times New Roman" w:hAnsi="Times New Roman" w:cs="Times New Roman" w:eastAsia="Times New Roman"/>
                <w:sz w:val="24"/>
              </w:rPr>
              <w:t xml:space="preserve">„(2) Celoslovenská komisia je zložená z predsedu a ôsmich členov. Predseda celoslovenskej komisie je lekár s odbornou spôsobilosťou na výkon špecializovaných pracovných činností v špecializačnom odbore pracovné lekárstvo. Členmi celoslovenskej komisie sú lekári s odbornou spôsobilosťou na výkon špecializovaných pracovných činností v špecializačnom odbore pracovné lekárstvo alebo špecializačnom odbore preventívne pracovné lekárstvo a toxikológia,  v špecializačnom odbore služby zdravia pri práci a verejní zdravotníci s odbornou spôsobilosťou na výkon špecializovaných pracovných činností v špecializačnom odbore zdravie pri práci. Predsedu a členov celoslovenskej komisie vymenúva a odvoláva minister zdravotníctva Slovenskej republiky na základe návrhu hlavného odborníka ministerstva pre špecializačný odbor klinické pracovné lekárstvo a klinická toxikológia, ktorý je predsedom alebo členom celoslovenskej komisie.“.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lekárov so špecializáciou služby zdravia pri práci. Sú to lekári, ktorí majú odborné znalosti z praxe. Zrejme nedopatrením nie sú uvedení.  Nie je dôvodné, aby  lekári s touto špecializáciou neboli členmi komisie, ak členmi komisie môžu byť verejní zdravotníci.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w:t>
              <w:br/>
            </w:r>
            <w:r>
              <w:rPr>
                <w:b w:val="off"/>
                <w:color w:val="000000"/>
                <w:rFonts w:ascii="Times New Roman" w:hAnsi="Times New Roman" w:cs="Times New Roman" w:eastAsia="Times New Roman"/>
                <w:sz w:val="24"/>
              </w:rPr>
              <w:t>Prof. Legáth, hlavný odborník MZ SR pre odbor klinické pracovné lekárstvo a klinická toxikológia:</w:t>
              <w:br/>
            </w:r>
            <w:r>
              <w:rPr>
                <w:b w:val="off"/>
                <w:color w:val="000000"/>
                <w:rFonts w:ascii="Times New Roman" w:hAnsi="Times New Roman" w:cs="Times New Roman" w:eastAsia="Times New Roman"/>
                <w:sz w:val="24"/>
              </w:rPr>
              <w:t>Všeobecní lekári so špecializáciou v špecializačnom odbore služby zdravia pri práci neparticipujú na posudzovaní a hlásení chorôb z povolania, preto nie je oprávnený dôvod aby boli členmi Celoslovenskej komisie na posudzovanie chorôb z povolania (ďalej len CK).</w:t>
              <w:br/>
            </w:r>
            <w:r>
              <w:rPr>
                <w:b w:val="off"/>
                <w:color w:val="000000"/>
                <w:rFonts w:ascii="Times New Roman" w:hAnsi="Times New Roman" w:cs="Times New Roman" w:eastAsia="Times New Roman"/>
                <w:sz w:val="24"/>
              </w:rPr>
              <w:t>CK podľa § 31d ods. 5 zákona č. 355/2007 Z. z. posudzuje choroby z povolania,  posudzuje opätovne uznanie choroby z povolania alebo neuznanie choroby z povolania a podáva ministerstvu návrhy na zmenu a doplnenie zoznamu chorôb z povolania. Okrem uvedených úloh podľa „Štatútu celoslovenskej komisie na posudzovanie chorôb z povolania“ participuje na tvorbe legislatívy súvisiacej s problematikou pracovného lekárstva, poskytuje odborné stanoviská k materiálom týkajúcich sa problematiky chorôb z povolania, vypracúva odborné usmernenia súvisiace s posudzovaním chorôb z povolania a vyjadruje sa k aktuálnym problémom z oblasti chorôb z povolania. Chorobu z povolania a ohrozenie chorobou z povolania uznáva na základe posúdenia zdravotného stavu fyzickej osoby a odborného stanoviska príslušného orgánu verejného zdravotníctva špecializované pracovisko, ktorým je poskytovateľ zdravotnej starostlivosti, ktorý poskytuje zdravotnú starostlivosť, ktorú vykonávajú lekári s odbornou spôsobilosťou na výkon špecializovaných pracovných činností v špecializačnom odbore pracovné lekárstvo alebo v špecializačnom odbore dermatovenerológia. Povinným podkladom k uznaniu choroby z povolania špecializovaným pracoviskom je odborné stanovisko z prešetrenia pracovných podmienok a spôsobu práce posudzovanej osoby pri podozrení na chorobu z povolania, ktoré vypracuje príslušný orgán verejného zdravotníctva. Vzhľadom k uvedenému je opodstatnené aby členmi CK mohli byť verejní zdravotníci s odbornou spôsobilosťou na výkon špecializovaných pracovných činností v špecializačnom odbore zdravie pri práci. Špecializačný odbor „služby zdravia pri práci“ je významný odbor v prvej línii kontaktu orientovaný na dohľad nad pracovnými podmienkami a zdravím zamestnancov. Prioritou tohto odboru je systematické sledovanie zdravia zamestnancov vo vzťahu k práci, nie posudzovanie a hlásenie chorôb z povolania. Ku kľúčovým úlohám patrí tiež tvorba a zabezpečovanie opatrení na ochranu a podporu zdravia zamestnancov, s čim súvisí ich praktická činnosť v oblasti pracovných zdravotných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134 § 31e</w:t>
              <w:br/>
            </w:r>
            <w:r>
              <w:rPr>
                <w:b w:val="off"/>
                <w:color w:val="000000"/>
                <w:rFonts w:ascii="Times New Roman" w:hAnsi="Times New Roman" w:cs="Times New Roman" w:eastAsia="Times New Roman"/>
                <w:sz w:val="24"/>
              </w:rPr>
              <w:t>V § 31e odseky 1 a 2 znejú:</w:t>
              <w:br/>
            </w:r>
            <w:r>
              <w:rPr>
                <w:b w:val="off"/>
                <w:color w:val="000000"/>
                <w:rFonts w:ascii="Times New Roman" w:hAnsi="Times New Roman" w:cs="Times New Roman" w:eastAsia="Times New Roman"/>
                <w:sz w:val="24"/>
              </w:rPr>
              <w:t>(2) Regionálna komisia je zložená z predsedu a štyroch členov. Predseda regionálnej komisie je lekár s odbornou spôsobilosťou na výkon špecializovaných pracovných činností v špecializačnom odbore pracovné lekárstvo. Členmi regionálnej komisie sú lekári s odbornou spôsobilosťou na výkon špecializovaných pracovných činností v špecializačnom odbore pracovné lekárstvo alebo špecializačnom odbore preventívne pracovné lekárstvo a toxikológia,  a verejní zdravotníci s odbornou spôsobilosťou na výkon špecializovaných pracovných činností v špecializačnom odbore zdravie pri práci.“.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lekárov so špecializáciou služby zdravia pri práci. Sú to lekári, ktorí majú odborné znalosti z praxe. Zrejme nedopatrením nie sú uvedení.  Nie je dôvodné, aby lekári s touto špecializáciou neboli členmi komisie, ak členmi komisie môžu byť verejní zdravotníci.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Neakceptované. </w:t>
              <w:br/>
            </w:r>
            <w:r>
              <w:rPr>
                <w:b w:val="off"/>
                <w:color w:val="000000"/>
                <w:rFonts w:ascii="Times New Roman" w:hAnsi="Times New Roman" w:cs="Times New Roman" w:eastAsia="Times New Roman"/>
                <w:sz w:val="24"/>
              </w:rPr>
              <w:t>Prof. Legáth, hlavný odborník MZ SR pre odbor klinické pracovné lekárstvo a klinická toxikológia:</w:t>
              <w:br/>
            </w:r>
            <w:r>
              <w:rPr>
                <w:b w:val="off"/>
                <w:color w:val="000000"/>
                <w:rFonts w:ascii="Times New Roman" w:hAnsi="Times New Roman" w:cs="Times New Roman" w:eastAsia="Times New Roman"/>
                <w:sz w:val="24"/>
              </w:rPr>
              <w:t>Všeobecní lekári so špecializáciou v špecializačnom odbore služby zdravia pri práci neparticipujú na posudzovaní a hlásení chorôb z povolania, preto nie je oprávnený dôvod aby boli členmi Regionálnej komisie na posudzovanie chorôb z povolania (ďalej len RK).</w:t>
              <w:br/>
            </w:r>
            <w:r>
              <w:rPr>
                <w:b w:val="off"/>
                <w:color w:val="000000"/>
                <w:rFonts w:ascii="Times New Roman" w:hAnsi="Times New Roman" w:cs="Times New Roman" w:eastAsia="Times New Roman"/>
                <w:sz w:val="24"/>
              </w:rPr>
              <w:t>Činnosť RK upravuje štatút, kedy je  špecializované pracovisko je povinné postúpiť podozrenie na chorobu z povolania na posúdenie regionálnej komisii na posudzovanie chorôb z povolania v sporných alebo nejednoznačných prípadoch.</w:t>
              <w:br/>
            </w:r>
            <w:r>
              <w:rPr>
                <w:b w:val="off"/>
                <w:color w:val="000000"/>
                <w:rFonts w:ascii="Times New Roman" w:hAnsi="Times New Roman" w:cs="Times New Roman" w:eastAsia="Times New Roman"/>
                <w:sz w:val="24"/>
              </w:rPr>
              <w:t>Chorobu z povolania a ohrozenie chorobou z povolania uznáva na základe posúdenia zdravotného stavu fyzickej osoby a odborného stanoviska príslušného orgánu verejného zdravotníctva špecializované pracovisko, ktorým je poskytovateľ zdravotnej starostlivosti, ktorý poskytuje zdravotnú starostlivosť, ktorú vykonávajú lekári s odbornou spôsobilosťou na výkon špecializovaných pracovných činností v špecializačnom odbore pracovné lekárstvo alebo v špecializačnom odbore dermatovenerológia;</w:t>
              <w:br/>
            </w:r>
            <w:r>
              <w:rPr>
                <w:b w:val="off"/>
                <w:color w:val="000000"/>
                <w:rFonts w:ascii="Times New Roman" w:hAnsi="Times New Roman" w:cs="Times New Roman" w:eastAsia="Times New Roman"/>
                <w:sz w:val="24"/>
              </w:rPr>
              <w:t>Povinným podkladom k uznaniu choroby z povolania špecializovaným pracoviskom je odborné stanovisko z prešetrenia pracovných podmienok a spôsobu práce posudzovanej osoby pri podozrení na chorobu z povolania, ktoré vypracuje príslušný orgán verejného zdravotníctva. Vzhľadom k uvedenému je opodstatnené aby členmi CK mohli byť verejní zdravotníci s odbornou spôsobilosťou na výkon špecializovaných pracovných činností v špecializačnom odbore zdravie pri práci.</w:t>
              <w:br/>
            </w:r>
            <w:r>
              <w:rPr>
                <w:b w:val="off"/>
                <w:color w:val="000000"/>
                <w:rFonts w:ascii="Times New Roman" w:hAnsi="Times New Roman" w:cs="Times New Roman" w:eastAsia="Times New Roman"/>
                <w:sz w:val="24"/>
              </w:rPr>
              <w:t>Špecializačný odbor „služby zdravia pri práci“ je významný odbor v prvej línii kontaktu orientovaný na dohľad nad pracovnými podmienkami a zdravím zamestnancov. Prioritou tohto odboru je systematické sledovanie zdravia zamestnancov vo vzťahu k práci, nie posudzovanie a hlásenie chorôb z povolania. Ku kľúčovým úlohám patrí tiež tvorba a zabezpečovanie opatrení na ochranu a podporu zdravia zamestnancov, s čim súvisí ich praktická činnosť v oblasti pracovných zdravotných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136 § 31f ods. 2</w:t>
              <w:br/>
            </w:r>
            <w:r>
              <w:rPr>
                <w:b w:val="off"/>
                <w:color w:val="000000"/>
                <w:rFonts w:ascii="Times New Roman" w:hAnsi="Times New Roman" w:cs="Times New Roman" w:eastAsia="Times New Roman"/>
                <w:sz w:val="24"/>
              </w:rPr>
              <w:t xml:space="preserve">Rovnaká pripomienka ako k bodu 134 aj k bodu 136 </w:t>
              <w:br/>
            </w:r>
            <w:r>
              <w:rPr>
                <w:b w:val="off"/>
                <w:color w:val="000000"/>
                <w:rFonts w:ascii="Times New Roman" w:hAnsi="Times New Roman" w:cs="Times New Roman" w:eastAsia="Times New Roman"/>
                <w:sz w:val="24"/>
              </w:rPr>
              <w:t>1.	V § 31f odsek 2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Regionálna komisia na posudzovanie kožných chorôb z povolania je zložená z predsedu a štyroch členov. Predseda regionálnej komisie na posudzovanie kožných chorôb z povolania je lekár s odbornou spôsobilosťou na výkon špecializovaných pracovných činností v špecializačnom odbore dermatovenerológia. Členmi regionálnej komisie na posudzovanie kožných chorôb z povolania sú lekári s odbornou spôsobilosťou na výkon špecializovaných pracovných činností v špecializačnom odbore dermatovenerológia, špecializačnom odbore pracovné lekárstvo alebo špecializačnom odbore preventívne pracovné lekárstvo a toxikológia a verejní zdravotníci s odbornou spôsobilosťou na výkon špecializovaných pracovných činností v špecializačnom odbore zdravie pri práci.“.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lekárov so špecializáciou služby zdravia pri práci. Sú to lekári, ktorí majú odborné znalosti z praxe. Zrejme nedopatrením nie sú uvedení.  Nie je dôvodné, aby lekári s touto špecializáciou neboli členmi komisie, ak členmi komisie môžu byť verejní zdravotníci.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Odôvodnenie ako k bodu 134.</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11</w:t>
              <w:br/>
            </w:r>
            <w:r>
              <w:rPr>
                <w:b w:val="off"/>
                <w:color w:val="000000"/>
                <w:rFonts w:ascii="Times New Roman" w:hAnsi="Times New Roman" w:cs="Times New Roman" w:eastAsia="Times New Roman"/>
                <w:sz w:val="24"/>
              </w:rPr>
              <w:t>(11) Fyzická osoba – podnikateľ a právnická osoba je povinná do 10 kalendárnych dní od ukončenia činnosti prevádzky oznámiť príslušnému orgánu verejného zdravotníctva ukončenie prevádzky priestorov; v oznámení uvedie údaje podľa odseku 8 písm. a) prvého bodu až štvrtého bodu dátum ukončenia činnosti v priestoroch prevádzky.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daný bod vypustiť a navrhnúť, nech  im tieto informácie o zmene alebo zrušení  povolania posielajú VUCky, ktorým to už poskytovateľov má povinnosť oznámiť teraz.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bod 175 § 52 ods. 10</w:t>
              <w:br/>
            </w:r>
            <w:r>
              <w:rPr>
                <w:b w:val="off"/>
                <w:color w:val="000000"/>
                <w:rFonts w:ascii="Times New Roman" w:hAnsi="Times New Roman" w:cs="Times New Roman" w:eastAsia="Times New Roman"/>
                <w:sz w:val="24"/>
              </w:rPr>
              <w:t>Bod 175:  § 52 odsek 10</w:t>
              <w:br/>
            </w:r>
            <w:r>
              <w:rPr>
                <w:b w:val="off"/>
                <w:color w:val="000000"/>
                <w:rFonts w:ascii="Times New Roman" w:hAnsi="Times New Roman" w:cs="Times New Roman" w:eastAsia="Times New Roman"/>
                <w:sz w:val="24"/>
              </w:rPr>
              <w:t>„(10) Poskytovateľ zdravotnej starostlivosti, ktorý poskytuje ústavnú zdravotnú starostlivosť na zabezpečenie hygienicko-epidemiologického režimu a na prevenciu, sledovanie a analýzu nozokomiálnych nákaz, musí mať v pracovnoprávnom vzťahu lekára s profesijným titulom lekár hygienik, infektológ, epidemiológ alebo lekár mikrobiológ a verejný zdravotník so špecializáciou v špecializačnom odbore epidemiológia.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tento odsek úplne vypustiť alebo upraviť znenie tak, aby povinnosť pre zamestnávateľov mať lekára s profesijným titulom lekár hygienik, infektológ, epidemiológ alebo lekár mikrobiológ nebola definovaná cez pracovno-právny vzťah, ale zabezpečením dostupnosti konziliárnej služby takéhoto špecialistku.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Lekárov s uvedenou špecializáciou je v SR veľmi malý počet a napriek dlhému prechodnému obdobiu nemožno očakávať zvýšený záujem o tieto špecializácie a teda väčší počet lekárov špecialistov v roku 2030. Odborná činnosť takéhoto špecialistu má v súvislosti s prevenciou, sledovaní a analýzou nozokomiálnych nákaz jednoznačne charakter konziliárnej služby a teda by zákon mal definovať povinnosť zamestnávateľa takúto konziliárnu službu zabezpečiť. Forma a rozsah už závisí od typu a veľkosti príslušného zdravotníckeho zaradenia. Rovnako sme presvedčení, že hygienicko - epidemiologickému režimu, prevencii, sledovaniu a analýze nozokominálnych nákaz by sa v ústavnej zdravotnej starostlivosti mali primárne venovať verejní zdravotníci, ktorí majú túto kompetenciu a môžu ju vykonávať samostatne. Je ale dôležité, aby im bolo umožnené zvyšovať si kvalifikáciu špecializačným štúdiom, tak aby mohli získať špecializáciu epidemiológa, čo dnes možné nie je.</w:t>
              <w:br/>
            </w:r>
            <w:r>
              <w:rPr>
                <w:b w:val="off"/>
                <w:color w:val="000000"/>
                <w:rFonts w:ascii="Times New Roman" w:hAnsi="Times New Roman" w:cs="Times New Roman" w:eastAsia="Times New Roman"/>
                <w:sz w:val="24"/>
              </w:rPr>
              <w:t>Okrem toho by sme chceli poukázať aj na to, že takáto zmena a nová povinnosť pre prevádzkovateľov ústavných zdravotných zariadení musí byť v súlade s inými právnymi predpismi, ktoré upravujú minimálne alebo špeciálne personálne zabezpečenie t.j. v súlade s Výnosom MZ SR č. 09812/2008-OL z 10. septembra 2008 o minimálnych požiadavkách na personálne zabezpečenie a materiálno-technické vybavenie jednotlivých druhov zdravotníckych zariadení  a Vyhláškou 531 Ministerstva zdravotníctva Slovenskej republiky z 27. decembra 2023 o kategorizácii ústavnej zdravotnej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s navrhovaným, aby povinnosť pre poskytovateľa zdravotnej starostlivosti poskytujúceho ústavnú zdravotnú starostlivosť na zabezpečenie hygienicko-epidemiologického režimu a na prevenciu, sledovanie a analýzu nozokomiálnych nákaz mať v pracovnoprávnom vzťahu lekára epidemiológa alebo lekára hygienika nebola definovaná cez pracovnoprávny vzťah, ale zabezpečením dostupnosti konziliárnej služby takéhoto špecialistu. Nesúhlasíme s pripomienkou, že odborná činnosť lekára epidemiológa alebo hygienika má jednoznačne charakter konziliárnej služby. Zúžiť výkon práce lekára epidemiológa alebo hygienika len na konziliárnu činnosť je dôsledkom neznalosti a nepochopenia koncepcie odbornej činnosti na prevenciu a kontrolu infekcií. Do ich kompetencie patrí okrem iného aj vytváranie celkovej stratégie a programu prevencie a kontroly infekcií v zdravotníckych zariadeniach. Ide o nepretržitý proces, ktorý treba priebežne prehodnocovať a modifikovať, čo vyžaduje ich prítomnosť a detailnú znalosť zdravotníckeho zariadenia, odsledovanie procesov a postupov, poznať špecifiká jednotlivých oddelení, stav  rezistencie mikroorganizmov na ATB, orientovať sa v systémoch vzduchotechniky, rozvodov vody a pod. Z horeuvedeného dôvodu nie je možné nahradzovať ho len konziliárnou službou.  Je možné mať túto profesiu v pracovno-právnom vzťahu na úväzok v závislosti od veľkosti zdravotníckeho zariadenia a jeho špecializácie. Uvedené by malo byť riešené v rámci novelizácie výnosu MZ 09812/2008-OL z 10.9..2008, nie je však predmetom novelizácie zákona 355.</w:t>
              <w:br/>
            </w:r>
            <w:r>
              <w:rPr>
                <w:b w:val="off"/>
                <w:color w:val="000000"/>
                <w:rFonts w:ascii="Times New Roman" w:hAnsi="Times New Roman" w:cs="Times New Roman" w:eastAsia="Times New Roman"/>
                <w:sz w:val="24"/>
              </w:rPr>
              <w:t>Taktiež nesúhlasíme s pripomienkou, “že zabezpečovaniu hygienicko-epidemiologického režimu a prevencii nozokomiálnych nákaz by sa v ústavnej zdravotnej starostlivosti mali primárne venovať verejní zdravotníci, ktorí majú túto kompetenciu a môžu ju vykonávať samostatne“.</w:t>
              <w:br/>
            </w:r>
            <w:r>
              <w:rPr>
                <w:b w:val="off"/>
                <w:color w:val="000000"/>
                <w:rFonts w:ascii="Times New Roman" w:hAnsi="Times New Roman" w:cs="Times New Roman" w:eastAsia="Times New Roman"/>
                <w:sz w:val="24"/>
              </w:rPr>
              <w:t xml:space="preserve">Prevencia a kontrola infekcií je tímová práca, pričom musia byť presne stanovené kompetencie jednotlivých pracovníkov. Verejný zdravotník nemôže plne nahradiť lekára epidemiológa alebo hygienika, pretože nemá plný rozsah kompetencií potrebných pre samostatný výkon pozície nemocničného epidemiológa. Funkcia nemocničného epidemiológa si vyžaduje špecifické odborné znalosti, kompetencie a skúsenosti (tvorba a implementácia protiepidemických opatrení, riadenie systémov kontroly infekcií, zodpovednosť za vytváranie a koordináciu politiky prevencie a kontroly infekcií). </w:t>
              <w:br/>
            </w:r>
            <w:r>
              <w:rPr>
                <w:b w:val="off"/>
                <w:color w:val="000000"/>
                <w:rFonts w:ascii="Times New Roman" w:hAnsi="Times New Roman" w:cs="Times New Roman" w:eastAsia="Times New Roman"/>
                <w:sz w:val="24"/>
              </w:rPr>
              <w:t>Uvedený návrh bol schválený aj vládou SR v decembri 2023 - v rámci materiálu programy a akčné plány prevencie a kontroly infekčných ochorení v SR na roky 2024-2026.</w:t>
              <w:br/>
            </w:r>
            <w:r>
              <w:rPr>
                <w:b w:val="off"/>
                <w:color w:val="000000"/>
                <w:rFonts w:ascii="Times New Roman" w:hAnsi="Times New Roman" w:cs="Times New Roman" w:eastAsia="Times New Roman"/>
                <w:sz w:val="24"/>
              </w:rPr>
              <w:t>Koncepcia odbornej činnosti na prevenciu a kontrolu nozokomiálnych nákaz - Vestník MZ SR, čiastka 4-8, 15. februára 2019 Ročník 67</w:t>
              <w:br/>
            </w:r>
            <w:r>
              <w:rPr>
                <w:b w:val="off"/>
                <w:color w:val="000000"/>
                <w:rFonts w:ascii="Times New Roman" w:hAnsi="Times New Roman" w:cs="Times New Roman" w:eastAsia="Times New Roman"/>
                <w:sz w:val="24"/>
              </w:rPr>
              <w:t>ÚVZ SR navrhuje: “vypustiť z uvedeného odseku termíny “lekár mikrobiológ a infektológ”, v navrhovanom znení zostane  “lekár hygienik a epidemiológ”. A súčasne by sa doplnila možnosť mať túto profesiu v pracovnoprávnom vzťahu na úväzok.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174 § 52 ods. 5</w:t>
              <w:br/>
            </w:r>
            <w:r>
              <w:rPr>
                <w:b w:val="off"/>
                <w:color w:val="000000"/>
                <w:rFonts w:ascii="Times New Roman" w:hAnsi="Times New Roman" w:cs="Times New Roman" w:eastAsia="Times New Roman"/>
                <w:sz w:val="24"/>
              </w:rPr>
              <w:t xml:space="preserve">K bodu č. 174 V § 52, odseku 5, písmene j) </w:t>
              <w:br/>
            </w:r>
            <w:r>
              <w:rPr>
                <w:b w:val="off"/>
                <w:color w:val="000000"/>
                <w:rFonts w:ascii="Times New Roman" w:hAnsi="Times New Roman" w:cs="Times New Roman" w:eastAsia="Times New Roman"/>
                <w:sz w:val="24"/>
              </w:rPr>
              <w:t>navrhujeme pozmeniť vložiť nasledujúci text</w:t>
              <w:br/>
            </w:r>
            <w:r>
              <w:rPr>
                <w:b w:val="off"/>
                <w:color w:val="000000"/>
                <w:rFonts w:ascii="Times New Roman" w:hAnsi="Times New Roman" w:cs="Times New Roman" w:eastAsia="Times New Roman"/>
                <w:sz w:val="24"/>
              </w:rPr>
              <w:t>„j) vykonávať systém aktívneho dohľadu nad nozokomiálnymi nákazami najmä s možnosťou využitia dostupných  elektronických systémov na ich vyhľadávanie a poskytovať súčinnosť príslušnému orgánu verejného zdravotníctva pri prevalenčných a incidenčných sledovaniach nozokomiálnych nákaz,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zavedením elektronického systému na aktívnu surveillance nozokomiálnych nákaz poskytovateľ ústavnej zdravotnej starostlivosti  zefektívni  a skvalitní systém aktívneho dohľadu  zdravotníckemu personálu najmä ošetrujúcemu lekárovi, ktorý má povinnosť hlásiť nozokomiálne nákazy príslušnému regionálnemu úradu verejného zdravotníctva.  Súčasne elektronický systém prispeje k štandardizácii hlásenia nozokomiálnych nákaz.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Súhlasíme s doplnením písmena,  iba elektronické systémy  nahradiť “automatická detekcia”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preformulovať nasledovne</w:t>
              <w:br/>
            </w:r>
            <w:r>
              <w:rPr>
                <w:b w:val="off"/>
                <w:color w:val="000000"/>
                <w:rFonts w:ascii="Times New Roman" w:hAnsi="Times New Roman" w:cs="Times New Roman" w:eastAsia="Times New Roman"/>
                <w:sz w:val="24"/>
              </w:rPr>
              <w:t>„j) vykonávať systém aktívneho dohľadu nad nozokomiálnymi nákazami, využívať nástroje pre automatickú detekciu výskytu nozokomiálnych nákaz v nemocničných a laboratórnych systémoch a poskytovať súčinnosť príslušnému orgánu verejného zdravotníctva pri prevalenčných a incidenčných sledovaniach nozokomiálnych nákaz.”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175 § 52 ods. 10</w:t>
              <w:br/>
            </w:r>
            <w:r>
              <w:rPr>
                <w:b w:val="off"/>
                <w:color w:val="000000"/>
                <w:rFonts w:ascii="Times New Roman" w:hAnsi="Times New Roman" w:cs="Times New Roman" w:eastAsia="Times New Roman"/>
                <w:sz w:val="24"/>
              </w:rPr>
              <w:t>K bodu č. 175 v § 52, odseku 10 navrhujeme vypustiť text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„so špecializáciou v špecializačnom odbore epidemiológia.“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Vypustenie požiadavky špecializácie pre verejných zdravotníkov v špecializačnom odbore epidemiológia navrhujeme z dôvodu, že v súčasnosti nie je možné uvedenú špecializáciu absolvovať, nakoľko nie je akreditovaná. Zákon nemôže ukladať povinnosť, ktorá je nesplniteľná. Ďalším dôvodom je i fakt, že špecializácia v špecializačnom odbore epidemiológia nie je vyžadovaná ani od verejných zdravotníkov pracujúcich na odboroch epidemiológie úradov verejného zdravotníctva.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Trváme na požiadavke špecializácie pre verejných zdravotníkov. V pripravovanej novele zákona je uvedené prechodné obdobie od 2030, avšak vzhľadom na aktuálnu situáciu s akreditáciou navrhujeme  doplniť - do 3 rokov od akreditácie špecializácie.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Novelizačné body, ktorými sa majú zaviesť ustanovenia týkajúce sa potravinového práva, resp. povinnosti pre prevádzkovateľov potravinárskych podnikov navrhujeme z návrhu zákona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Zásadne nesúhlasíme s ustanoveniami návrhu zákona, ktoré do zákona 355/2007 Z. z. zavádzajú úpravu oblasti potravinového práva, resp. povinnosti pre prevádzkovateľov potravinárskych podnikov (konkrétne register prevádzkovateľov potravinárskych podnikov; oznámenie výživových doplnkov, počiatočnej dojčenskej výživy, následnej dojčenskej výživy, potravín na osobitné lekárske účely a celkovej náhrady stravy na reguláciu hmotnosti umiestnených na trh v SR; navrhované oznamovacie povinnosti uvedené v § 52) . Dovoľujeme si uviesť, že v zmysle Plánu legislatívnych úloh vlády SR, MPRV SR pripravuje rozsiahlu novelu zákona č. 152/1995 Z. z. o potravinách. V zmysle informácií zo Sekcie potravinárstva a obchodu MPRV SR novela zákona o potravinách bude kľúčovou potravinárskou legislatívou v tomto roku. Dôvodom novelizácie má byť najmä potreba úpravy kompetencií orgánov úradnej kontroly potravín vzhľadom na odporúčanie Najvyššieho kontrolného úradu Slovenskej republiky a precizovanie vybraných ustanovení zákona o potravinách. Na základe uvedeného zastávame názor, že problematiku potravinového práva je potrebné riešiť komplexne v gescii ministra, ktorému daná oblasť primárne prináleží a ktorým je práve MPRV. Subjekty podnikajúce v sektore potravinárstva dôrazne žiadajú o predídenie akejkoľvek duplicitnej právnej úprave, roztrieštenosti legislatívy, nejednoznačnosti a právnej neistote v predmetnom odvetví. Na základe vyššie uvedeného, ako aj vzhľadom na fakt, že dlhodobo presadzujeme spojenie úradnej kontroly potravín a presun kompetencii z Ministerstva zdravotníctva SR na MPRV SR  považujeme za nevyhnutné, aby predkladateľ vypustil z návrhu zákona ustanovenia, ktorými sa má upravovať oblasť potravinového práva, resp. ktorými sa majú zaviesť povinnosti pre potravinárov. Žiadame o prenechanie prípravy danej úpravy na MPRV SR v rámci navrhovanej novely zákona č. 152/1995 Z. z. o potravinách.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pretože v prípade</w:t>
              <w:br/>
            </w:r>
            <w:r>
              <w:rPr>
                <w:b w:val="off"/>
                <w:color w:val="000000"/>
                <w:rFonts w:ascii="Times New Roman" w:hAnsi="Times New Roman" w:cs="Times New Roman" w:eastAsia="Times New Roman"/>
                <w:sz w:val="24"/>
              </w:rPr>
              <w:t>-	registra prevádzkovateľov potravinárskych podnikov (ďalej len PPP) a oznámenia výživových doplnkov, počiatočnej dojčenskej výživy, následnej dojčenskej výživy, potravín na osobitné lekárske účely a celkovej náhrady stravy na reguláciu hmotnosti umiestnených na trh v SR sa jedná o oznamovaciu povinnosť  a register oznámených produktov (výživového doplnku, potravín, potravín pre osobitné skupiny podľa nariadenia (EU) 609/2013), nie register PPP. Tieto oznamovacie povinnosti sú vyžadované EU legislatívou a sú dlhodobo uvedené v zákone č. 355/2007 Z. z., kde sú špecifikované kompetencie ÚVZ SR. Vzhľadom nato, že sa tvorí nový zákon o potravinách, postačuje v ňom v časti zodpovednosti PPP na túto časť odkázať. V právnom poriadku SR existuje viacero právnych predpisov vrátane zákonov, ktoré ustanovujú viaceré požiadavky a povinnosti pre PPP. Nejde iba o zákon č. 152/1995 Z. z., ale o. i. aj zákon č. 39/2007 Z. z., zákon č. 147/2001, zákon č. 108/2024, zákon č. 178/1998 Z. z. vrátane zákona č. 355/2007 Z. z., pričom gestorom týchto právnych predpisov nie je len Ministerstvo pôdohospodárstva a rozvoja vidieka SR. Navrhovanou novelou zákona č. 355/2007 Z. z. nedochádza k narušeniu dlhodobo zaužívaného systému v rámci vnútroštátneho právneho poriadku. Zároveň sa nejedná o duplicitnú úpravu.</w:t>
              <w:br/>
            </w:r>
            <w:r>
              <w:rPr>
                <w:b w:val="off"/>
                <w:color w:val="000000"/>
                <w:rFonts w:ascii="Times New Roman" w:hAnsi="Times New Roman" w:cs="Times New Roman" w:eastAsia="Times New Roman"/>
                <w:sz w:val="24"/>
              </w:rPr>
              <w:t>-	navrhovaných oznamovacích povinností uvedených v § 52, v tomto prípade sa jedná o oznamovacie povinnosti z dôvodu nutnosti mať informácie o prevádzkach (a nielen potravinárskych prevádzkach), ktoré sú predmetom kontroly v rozsahu zákona č. 355/2007 Z. z. a nie je to možné žiadnym spôsobom zamieňať s registráciou potravinárskych prevádzkární podľa zákona o potravinách.Táto oznamovacia povinnosť podľa § 52 sa naviac uplatňuje len v prípadoch. kde sa a  z epidemiologického hľadiska nevyžaduje rozhodnutie o uvedení priestorov do prevádzky (t.j. úplne odlišné procesy žiadnym spôsobom nesúvisiace s oznamovacou povinnosťou podľa zákona o potravinách). K uvedenému nemal v priebehu MPK pripomienky ani MPRV SR, ktorý je gestor zákona o potravinách. Zároveň sa nejedná o duplicitnú úpravu.</w:t>
              <w:br/>
            </w:r>
            <w:r>
              <w:rPr>
                <w:b w:val="off"/>
                <w:color w:val="000000"/>
                <w:rFonts w:ascii="Times New Roman" w:hAnsi="Times New Roman" w:cs="Times New Roman" w:eastAsia="Times New Roman"/>
                <w:sz w:val="24"/>
              </w:rPr>
              <w:t>-	Žiadnu z vyššie uvedených pripomienok nevzniesol MPRV SR, ktorý je gestorom zákona o potravinách.</w:t>
              <w:br/>
            </w:r>
            <w:r>
              <w:rPr>
                <w:b w:val="off"/>
                <w:color w:val="000000"/>
                <w:rFonts w:ascii="Times New Roman" w:hAnsi="Times New Roman" w:cs="Times New Roman" w:eastAsia="Times New Roman"/>
                <w:sz w:val="24"/>
              </w:rPr>
              <w:t xml:space="preserve">-	ÚVZ SR sa zúčastňuje stretnutí na MPRV SR zameraných na tvorbu nového zákona o potravinách (mimo PS pre potravinové právo), kde významne prispieva odbornými pripomienkami k tvorbe tohto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rozpor pretrváva.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bod 177</w:t>
              <w:br/>
            </w:r>
            <w:r>
              <w:rPr>
                <w:b w:val="off"/>
                <w:color w:val="000000"/>
                <w:rFonts w:ascii="Times New Roman" w:hAnsi="Times New Roman" w:cs="Times New Roman" w:eastAsia="Times New Roman"/>
                <w:sz w:val="24"/>
              </w:rPr>
              <w:t>k bodu 177</w:t>
              <w:br/>
            </w:r>
            <w:r>
              <w:rPr>
                <w:b w:val="off"/>
                <w:color w:val="000000"/>
                <w:rFonts w:ascii="Times New Roman" w:hAnsi="Times New Roman" w:cs="Times New Roman" w:eastAsia="Times New Roman"/>
                <w:sz w:val="24"/>
              </w:rPr>
              <w:t>Zachovanie aktuálne platného znenia a zrušenie navrhovanej zmeny § 53, ktoré znie:</w:t>
              <w:br/>
            </w:r>
            <w:r>
              <w:rPr>
                <w:b w:val="off"/>
                <w:color w:val="000000"/>
                <w:rFonts w:ascii="Times New Roman" w:hAnsi="Times New Roman" w:cs="Times New Roman" w:eastAsia="Times New Roman"/>
                <w:sz w:val="24"/>
              </w:rPr>
              <w:t xml:space="preserve">„(2) Obec môže na svojom území alebo v určitých častiach svojho územia všeobecne záväzným nariadením </w:t>
              <w:br/>
            </w:r>
            <w:r>
              <w:rPr>
                <w:b w:val="off"/>
                <w:color w:val="000000"/>
                <w:rFonts w:ascii="Times New Roman" w:hAnsi="Times New Roman" w:cs="Times New Roman" w:eastAsia="Times New Roman"/>
                <w:sz w:val="24"/>
              </w:rPr>
              <w:t>a)	na ochranu pred hlukom a vibráciami obmedziť prevádzku zdrojov hluku a vibrácií vrátane verejnej produkcie hudby,</w:t>
              <w:br/>
            </w:r>
            <w:r>
              <w:rPr>
                <w:b w:val="off"/>
                <w:color w:val="000000"/>
                <w:rFonts w:ascii="Times New Roman" w:hAnsi="Times New Roman" w:cs="Times New Roman" w:eastAsia="Times New Roman"/>
                <w:sz w:val="24"/>
              </w:rPr>
              <w:t>b)	nariadiť vykonanie jarnej a jesennej deratizácie.“.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Zásadne nesúhlasíme s navrhovanou zmenou žiadame ponechanie aktuálne platného znenia a stiahnutie tohto návrhu. Takto formulovaný návrh dáva obciam neobmedzenú právomoc ex-post po schválení prevádzok ukladať VZN obmedzenia na prevádzku zdrojov hluku a nariaďovať deratizáciu, čo nie je v doložke vplyvov a dopadov na Podnikateľské prostredie nijako zohľadnené a rozšírilo by to dopad tejto novely o desiatky tisíc podnikov v gastrosektore či v cestovnom ruchu. Právo obce rozhodovať jednostranne nielen o deratizácii, ale aj o hluku len na základe VZN, teda rozhodnutia obecných či mestských poslancov, z vecného hľadiska významne znižuje právnu istotu a predvídateľnosť podnikateľského prostredia. V extrémnom prípade by mohlo dôjsť k nútenému zatvoreniu dlhoročných prevádzok na území obcí len na základe svojvôle zastupiteľstva, nakoľko niektoré prevádzkové hluky nie je možné obmedziť bez významných dopadov na výrobu, či logistiku.</w:t>
              <w:br/>
            </w:r>
            <w:r>
              <w:rPr>
                <w:b w:val="off"/>
                <w:color w:val="000000"/>
                <w:rFonts w:ascii="Times New Roman" w:hAnsi="Times New Roman" w:cs="Times New Roman" w:eastAsia="Times New Roman"/>
                <w:sz w:val="24"/>
              </w:rPr>
              <w:t>Vypustením tejto zmeny a ponechaním pôvodného znenia by sa nejednalo o zásah do ochrany oprávnených záujmov obce, či jej obyvateľov, keďže obec má stále možnosť riadiť si zóny v rámci plánu výstavby a plánovať priemyselné, obytné, nové rozvojové oblasti tak, aby sa zamedzilo rušením hlukom. Verejnú produkciu hudby môžu obce či mestá riešiť podľa konkrétnych prípadov a za využitia už existujúcich právnych nástrojov. Pokiaľ ide o výkon podnikateľských činností – tieto podliehajú už teraz režimom schvaľovaní a preto by obec mala využívať svoj vstup v rámci existujúceho napr. stavebného konania a nie represívne následne zamedzovať doplnkovo iba istý prejav, ktorý je výsledkom oprávnenej činnosti podnikateľa. Ďalším príkladom, na ktorý sa asi nemyslelo je, ak je prevádzka podnikania historicky staršia a príbytky sa k nej iba „priblížili“ vlastným rozhodnutím, dobrovoľne idú ku priemyselnému potenciálnemu zdroju zvýšenej aktivity, hluku, ruchu a pod. – tak by nemali požívať takú vysokú úroveň ochrany, nakoľko vedeli, že je tam priemyselná činnosť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Právomoc obce regulovať hlučné prevádzky prostredníctvom VZN nezakladá jej svojvôľu. Obec je povinná pri vydávaní VZN rešpektovať zákony. Navrhované legislatívne znenie posilní schopnosť obce efektívne reagovať na miestne problémy spojené s nadmerným hlukom a vytvorí právny základ  na vydávanie VZN.</w:t>
              <w:br/>
            </w:r>
            <w:r>
              <w:rPr>
                <w:b w:val="off"/>
                <w:color w:val="000000"/>
                <w:rFonts w:ascii="Times New Roman" w:hAnsi="Times New Roman" w:cs="Times New Roman" w:eastAsia="Times New Roman"/>
                <w:sz w:val="24"/>
              </w:rPr>
              <w:t>Navrhujeme upraviť nadpis § 53 nasledovne:</w:t>
              <w:br/>
            </w:r>
            <w:r>
              <w:rPr>
                <w:b w:val="off"/>
                <w:color w:val="000000"/>
                <w:rFonts w:ascii="Times New Roman" w:hAnsi="Times New Roman" w:cs="Times New Roman" w:eastAsia="Times New Roman"/>
                <w:sz w:val="24"/>
              </w:rPr>
              <w:t>§ 53 Povinnosti a oprávnenia obce</w:t>
              <w:br/>
            </w:r>
            <w:r>
              <w:rPr>
                <w:b w:val="off"/>
                <w:color w:val="000000"/>
                <w:rFonts w:ascii="Times New Roman" w:hAnsi="Times New Roman" w:cs="Times New Roman" w:eastAsia="Times New Roman"/>
                <w:sz w:val="24"/>
              </w:rPr>
              <w:t>navrhujeme upraviť § 53 ods. 2 nasledovne:</w:t>
              <w:br/>
            </w:r>
            <w:r>
              <w:rPr>
                <w:b w:val="off"/>
                <w:color w:val="000000"/>
                <w:rFonts w:ascii="Times New Roman" w:hAnsi="Times New Roman" w:cs="Times New Roman" w:eastAsia="Times New Roman"/>
                <w:sz w:val="24"/>
              </w:rPr>
              <w:t>„(2) Obec je oprávnená  na svojom území alebo v určitých častiach svojho územia na účel vytvárania a zachovania zdravých životných podmienok obyvateľov obce všeobecne záväzným nariadením369/1990 Zb.)</w:t>
              <w:br/>
            </w:r>
            <w:r>
              <w:rPr>
                <w:b w:val="off"/>
                <w:color w:val="000000"/>
                <w:rFonts w:ascii="Times New Roman" w:hAnsi="Times New Roman" w:cs="Times New Roman" w:eastAsia="Times New Roman"/>
                <w:sz w:val="24"/>
              </w:rPr>
              <w:t>a) na ochranu pred hlukom a vibráciami režimovo upraviť prevádzku zdrojov hluku a vibrácií v prípade opakovane preukázaného nedodržiavania povinnosti § 27 ods. 1 vrátane verejnej produkcie hudby,</w:t>
              <w:br/>
            </w:r>
            <w:r>
              <w:rPr>
                <w:b w:val="off"/>
                <w:color w:val="000000"/>
                <w:rFonts w:ascii="Times New Roman" w:hAnsi="Times New Roman" w:cs="Times New Roman" w:eastAsia="Times New Roman"/>
                <w:sz w:val="24"/>
              </w:rPr>
              <w:t>b) nariadiť vykonanie jarnej a jesennej deratizácie “.</w:t>
              <w:br/>
            </w:r>
            <w:r>
              <w:rPr>
                <w:b w:val="off"/>
                <w:color w:val="000000"/>
                <w:rFonts w:ascii="Times New Roman" w:hAnsi="Times New Roman" w:cs="Times New Roman" w:eastAsia="Times New Roman"/>
                <w:sz w:val="24"/>
              </w:rPr>
              <w:t>Odôvodnenie: „Slovo upraviť namiesto obmedziť nenavodzuje pocit, aby boli obce oprávnené zrušiť/pozastaviť prevádzkovanie podniku/prevádzky, ale len ju vhodnými režimovými opatreniami upraviť tak, aby bola zabezpečená ochrana zdravia pred hlukom a vibráciami.</w:t>
              <w:br/>
            </w:r>
            <w:r>
              <w:rPr>
                <w:b w:val="off"/>
                <w:color w:val="000000"/>
                <w:rFonts w:ascii="Times New Roman" w:hAnsi="Times New Roman" w:cs="Times New Roman" w:eastAsia="Times New Roman"/>
                <w:sz w:val="24"/>
              </w:rPr>
              <w:t xml:space="preserve">V zákone č. 126/2006 Z. z. o verejnom zdravotníctve boli obci v rámci originálnej pôsobnosti zverené tieto právomoci.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zákone č. 355/2007 Z. z. pôsobnosť obce nariadiť vykonanie jarnej a jesennej deratizácie absentuje.</w:t>
              <w:br/>
            </w:r>
            <w:r>
              <w:rPr>
                <w:b w:val="off"/>
                <w:color w:val="000000"/>
                <w:rFonts w:ascii="Times New Roman" w:hAnsi="Times New Roman" w:cs="Times New Roman" w:eastAsia="Times New Roman"/>
                <w:sz w:val="24"/>
              </w:rPr>
              <w:t>Podľa nášho názoru môže deratizáciu nariadiť obec zmysle § 4 ods. 3 písm. h) zákona č. 369/1990 Zb. o obecnom zriadení.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Podľa § 4 ods. 3 písm. h) zákona č. 369/1990 Zb. o obecnom zriadení: „Obec pri výkone samosprávy najmä utvára a chráni zdravé podmienky a zdravý spôsob života a práce obyvateľov obce, chráni životné prostredie, ako aj utvára podmienky na zabezpečovanie zdravotnej starostlivosti, na vzdelávanie, kultúru, osvetovú činnosť, záujmovú umeleckú činnosť, telesnú kultúru a šport.“</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Podľa § 6 ods. 1 zákona č. 369/1990 Zb.: „Obec môže vo veciach územnej samosprávy vydávať nariadenia; nariadenie nesmie byť v rozpore s Ústavou Slovenskej republiky, ústavnými zákonmi, zákonmi a medzinárodnými zmluvami, s ktorými vyslovila súhlas Národná rada Slovenskej republiky a ktoré boli ratifikované a vyhlásené spôsobom ustanoveným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Premnoženie živočíšnych škodcov, predovšetkým potkanov, myší a krýs je sezónnym problémom ľudských aglomerácií hlavne v jarných a jesenných mesiacoch.</w:t>
              <w:br/>
            </w:r>
            <w:r>
              <w:rPr>
                <w:b w:val="off"/>
                <w:color w:val="000000"/>
                <w:rFonts w:ascii="Times New Roman" w:hAnsi="Times New Roman" w:cs="Times New Roman" w:eastAsia="Times New Roman"/>
                <w:sz w:val="24"/>
              </w:rPr>
              <w:t>Termín vykonania deratizácie sa stanovuje na základe poznatkov o reprodukčnom cykle živočíšnych škodcov. Vzhľadom na premenlivosť počasia, teplotné rozdiely a geografickú polohu obcí v SR, obce si určujú termíny, kedy má prebiehať deratizácia na ich území. Obec má vedomosť o obyvateľstve v obci, zaľudnení, výstavbe v obci, vydáva VZN k nakladaniu s odpadom a obec dostáva podnety od obyvateľov o miestach s premnoženými škodlivými hlodavcami. Trváme na tom, aby kompetencie v súvislosti s nariadením jarnej a jesennej deratizácie mala obec.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PKS trvá na zásadnej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1</w:t>
              <w:br/>
            </w:r>
            <w:r>
              <w:rPr>
                <w:b w:val="off"/>
                <w:color w:val="000000"/>
                <w:rFonts w:ascii="Times New Roman" w:hAnsi="Times New Roman" w:cs="Times New Roman" w:eastAsia="Times New Roman"/>
                <w:sz w:val="24"/>
              </w:rPr>
              <w:t>Súčasné znenie §20 Vnútorné prostredie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w:t>
              <w:br/>
            </w:r>
            <w:r>
              <w:rPr>
                <w:b w:val="off"/>
                <w:color w:val="000000"/>
                <w:rFonts w:ascii="Times New Roman" w:hAnsi="Times New Roman" w:cs="Times New Roman" w:eastAsia="Times New Roman"/>
                <w:sz w:val="24"/>
              </w:rPr>
              <w:t>Vnútorné prostredie budov musí spĺňať požiadavky na tepelno-vlhkostnú mikroklímu, vetranie a vykurovanie, požiadavky na osvetlenie, preslnenie a na iné druhy optického žiarenia.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§20 Vnútorné prostredie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w:t>
              <w:br/>
            </w:r>
            <w:r>
              <w:rPr>
                <w:b w:val="off"/>
                <w:color w:val="000000"/>
                <w:rFonts w:ascii="Times New Roman" w:hAnsi="Times New Roman" w:cs="Times New Roman" w:eastAsia="Times New Roman"/>
                <w:sz w:val="24"/>
              </w:rPr>
              <w:t>Vnútorné prostredie budov musí spĺňať požiadavky na tepelno-vlhkostnú mikroklímu, vetranie a vykurovanie, stavebnú a priestorovú akustiku76)77), požiadavky na osvetlenie, preslnenie a na iné druhy optického žiarenia.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76) STN 73 0532-2 Akustika. Hodnotenie zvukovoizolačných vlastností budov a stavebných konštrukcií. Časť 2: Požiadavky.</w:t>
              <w:br/>
            </w:r>
            <w:r>
              <w:rPr>
                <w:b w:val="off"/>
                <w:color w:val="000000"/>
                <w:rFonts w:ascii="Times New Roman" w:hAnsi="Times New Roman" w:cs="Times New Roman" w:eastAsia="Times New Roman"/>
                <w:sz w:val="24"/>
              </w:rPr>
              <w:t>76) STN 73 0527 Akustika. Projektovanie v odbore priestorovej akustiky. Priestory pre kultúrne a školské účely. Priestory pre verejné účely. Administratívne pracovne.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Kontrola stavebnej a priestorovej akustiky je v kompetencii stavebných úradov. Ide  o konštrukčné náležitosti zhotovovania stavieb, ktoré riešia stavebné predpisy.</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 ods. 4 písm. i)</w:t>
              <w:br/>
            </w:r>
            <w:r>
              <w:rPr>
                <w:b w:val="off"/>
                <w:color w:val="000000"/>
                <w:rFonts w:ascii="Times New Roman" w:hAnsi="Times New Roman" w:cs="Times New Roman" w:eastAsia="Times New Roman"/>
                <w:sz w:val="24"/>
              </w:rPr>
              <w:t>V 43. novelizačnom bode sa navrhuje: V § 13 ods. 4 sa vypúšťajú písmená h) a i).</w:t>
              <w:br/>
            </w:r>
            <w:r>
              <w:rPr>
                <w:b w:val="off"/>
                <w:color w:val="000000"/>
                <w:rFonts w:ascii="Times New Roman" w:hAnsi="Times New Roman" w:cs="Times New Roman" w:eastAsia="Times New Roman"/>
                <w:sz w:val="24"/>
              </w:rPr>
              <w:t xml:space="preserve">Pričom pod písm. i) sa po vypustení pôvodných písmen d) a e) (noveliz. bod 40) uvádza kompetencia ÚVZ rozhodovať o návrhu na zaradenie prác do III. alebo IV. kategórie rizikových prác alebo o ich vyradení (§ 31 ods.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uvedený odkaz na písm. i) v novelizačnom bode 43. nesprávny? Táto kompetencia zostáva pre RÚVZ zachovaná.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 ods. 1 písm. j)</w:t>
              <w:br/>
            </w:r>
            <w:r>
              <w:rPr>
                <w:b w:val="off"/>
                <w:color w:val="000000"/>
                <w:rFonts w:ascii="Times New Roman" w:hAnsi="Times New Roman" w:cs="Times New Roman" w:eastAsia="Times New Roman"/>
                <w:sz w:val="24"/>
              </w:rPr>
              <w:t>Novelizačný bod 98: V § 30 ods. 1 písm. j) v bode 3 pri ionizujúcom žiarení sa odkazuje na §  2 ods. 1 písm. m) zákona č. 87/2018 z. z. o radiačnej ochrane. Správne má odkaz 34ab) odkazovať na § 2 ods. 1 písm. n) zákona č. 87/2018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52 ods. 5 písm. o)</w:t>
              <w:br/>
            </w:r>
            <w:r>
              <w:rPr>
                <w:b w:val="off"/>
                <w:color w:val="000000"/>
                <w:rFonts w:ascii="Times New Roman" w:hAnsi="Times New Roman" w:cs="Times New Roman" w:eastAsia="Times New Roman"/>
                <w:sz w:val="24"/>
              </w:rPr>
              <w:t xml:space="preserve">V 174. novelizačnom bode - § 52 ods. 5 sa dopĺňa o nové povinnosti pre poskytovateľov zdravotnej starostlivosti a zdravotníckycj pracovníkov prostredníctvom písmen j) až o), kde v písm. o) sa poskytovateľom ZS a zdrav. pracovníkom ukladá povinnosť vykonať opatrenia nariadené fyzickým osobách podľa § 12 ods. 2 písm. c) až e) a g) alebo § 48 na predchádzanie vzniku a šíreniu prenosných ochorení.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vypustiť odkaz na § 12 ods. 2 písm. e) a g), ktoré predstavujú:</w:t>
              <w:br/>
            </w:r>
            <w:r>
              <w:rPr>
                <w:b w:val="off"/>
                <w:color w:val="000000"/>
                <w:rFonts w:ascii="Times New Roman" w:hAnsi="Times New Roman" w:cs="Times New Roman" w:eastAsia="Times New Roman"/>
                <w:sz w:val="24"/>
              </w:rPr>
              <w:t>e) dezinfekcia a regulácia živočíšnych škodcov,</w:t>
              <w:br/>
            </w:r>
            <w:r>
              <w:rPr>
                <w:b w:val="off"/>
                <w:color w:val="000000"/>
                <w:rFonts w:ascii="Times New Roman" w:hAnsi="Times New Roman" w:cs="Times New Roman" w:eastAsia="Times New Roman"/>
                <w:sz w:val="24"/>
              </w:rPr>
              <w:t xml:space="preserve">g) opatrenia na zabránenie šíreniu ochorení prenosných zo zvierat na ľudí.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môže zabezpečiť dezinfekciu a reguláciu živočíšnych škodcov poskytovateľ zdravotnej starostlivosti a jeho zdravotnícki pracovníci v prípade, ak toto opatrenie bolo nariadené fyzickej osobe? Detto pri opatrení na zabránenie šíreniu ochorení prenosných zo zvierat na ľudí. Predpokladáme, že tu ide o chybu v príprave materiálu a žiadame vypustenie týchto povinností pre poskytovateľov ZS a jej zdravotníckych pracovníkov.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Preformulovanie písmena o):</w:t>
              <w:br/>
            </w:r>
            <w:r>
              <w:rPr>
                <w:b w:val="off"/>
                <w:color w:val="000000"/>
                <w:rFonts w:ascii="Times New Roman" w:hAnsi="Times New Roman" w:cs="Times New Roman" w:eastAsia="Times New Roman"/>
                <w:sz w:val="24"/>
              </w:rPr>
              <w:t>o) vykonať opatrenia nariadené fyzickým osobám podľa § 12 ods. 2 písm. c), d) a f) alebo § 48 na predchádzanie vzniku a šíreniu prenosných ochorení.“.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Prílohe č. 6</w:t>
              <w:br/>
            </w:r>
            <w:r>
              <w:rPr>
                <w:b w:val="off"/>
                <w:color w:val="000000"/>
                <w:rFonts w:ascii="Times New Roman" w:hAnsi="Times New Roman" w:cs="Times New Roman" w:eastAsia="Times New Roman"/>
                <w:sz w:val="24"/>
              </w:rPr>
              <w:t>Novelizačný bod 223 - Príloha č. 6 Individuálne hlásenie prenosného ochorenia ošetrujúcimi lekármi vrátane nemocničnej nákazy a pohlavne prenosného ochorenia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Dovoľujeme si navrhnúť na zváženie, či vo formulári Individuálneho hlásenia v časti Osobné údaje je správne, ak sa uvádza Cudzinec, Identifikátor cudzinca, číslo pasu - toto tlačivo slúži aj na hlásenie prenosných chorôb občanov alebo výlučne cudzincov? Z obsahu zákona (aktuálne platného i z návrhu novely) táto skutočnosť nevyplýva, máme za to, že tlačivo má slúžiť aj pre hlásenie prenosného ochorenia občanov.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Hlásenka je určená poskytovateľom zdravotnej starostlivosti - tlačivo  slúži pre hlásenia prenosných ochorení u občanov SR ako aj cudzincov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GR ZVJS</w:t>
              <w:br/>
            </w:r>
            <w:r>
              <w:rPr>
                <w:b w:val="off"/>
                <w:color w:val="000000"/>
                <w:rFonts w:ascii="Times New Roman" w:hAnsi="Times New Roman" w:cs="Times New Roman" w:eastAsia="Times New Roman"/>
                <w:sz w:val="24"/>
              </w:rPr>
              <w:t>Generálne riaditeľstvo zboru väzenskej a justičnej stráže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5. novelizačnému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písmene t) navrhujeme za slová „zdravotníckych zariadeniach,“ vložiť slová „v objektoch Zboru väzenskej a justičnej stráže,“.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Navrhovanú pripomienku uplatňujeme z dôvodu spresnenia predmetného ustanovenia v tom, že zariadenia spoločného stravovania v Zbore väzenskej a justičnej stráže nepatria medzi zariadenia verejného stravovania.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GR ZVJS</w:t>
              <w:br/>
            </w:r>
            <w:r>
              <w:rPr>
                <w:b w:val="off"/>
                <w:color w:val="000000"/>
                <w:rFonts w:ascii="Times New Roman" w:hAnsi="Times New Roman" w:cs="Times New Roman" w:eastAsia="Times New Roman"/>
                <w:sz w:val="24"/>
              </w:rPr>
              <w:t>Generálne riaditeľstvo zboru väzenskej a justičnej stráže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48. novelizačnému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16f ods. 2 navrhujeme na koniec pripojiť tieto vety: „Preukazovanie odbornej spôsobilosti podľa prvej vety sa nevzťahuje na obvinené osoby alebo odsúdené osoby, ktoré vykonávajú epidemiologicky závažné činnosti pri výrobe, manipulácii a uvádzaní do obehu potravín a pokrmov v zariadeniach spoločného stravovania Zboru väzenskej a justičnej stráže pod dohľadom vedúceho zamestnanca, ktorý je v prevádzkarni22a) potravinárskeho podniku22b) zodpovedný za odborné vykonávanie týchto činností a je odborne spôsobilou osobou. Zbor väzenskej a justičnej stráže je povinný upraviť vnútorným predpisom zabezpečenie zaškolenia obvinených osôb alebo odsúdených osôb, ktoré vykonávajú epidemiologicky závažné činnosti pri výrobe, manipulácii a uvádzaní do obehu potravín a pokrmov v zariadeniach spoločného stravovania Zboru väzenskej a justičnej stráže na túto 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Obvinený alebo odsúdený (ďalej aj „väznená osoba“ a obvinený a odsúdený ďalej spoločne aj „väznené osoby“) je v zariadeniach spoločného stravovania Zboru väzenskej a justičnej stráže (ďalej aj „stravovacie zariadenia zboru“) zaradený do práce vo funkcii kuchár, pomocný kuchár a pomocník v kuchyni, a to na základe Rozkazu ministra spravodlivosti Slovenskej republiky č. 2/2018, ktorým sa vydáva zoznam funkcií, do ktorých sa zaraďujú obvinení a odsúdení podľa druhu vykonávanej pracovnej činnosti vo vnútornej prevádzke a strediskách vedľajšieho hospodárstva.  Podrobné podmienky pre zaraďovanie väznených osôb do práce sú uvedené v Rozkaze generálneho riaditeľa Zboru väzenskej a  justičnej stráže č. 30/2024 o zamestnávaní obvinených a odsúdených a o zaraďovaní obvinených a odsúdených na pracoviská. O zaradení väznených osôb do práce a zmene zaradenia do práce rozhoduje riaditeľ príslušného ústavu spravidla na návrh umiestňovacej komisie, pričom prednostne sú väznené osoby zaraďované na taký druh prác, ktorý zodpovedá ich odbornej kvalifikácii. V závislosti od celkového počtu a  skladby väznených osôb v ústavoch je v podmienkach zboru veľmi náročné zabezpečiť, aby boli dosiahnuté primerané počty väznených osôb zaradených do práce s príslušnou odbornou spôsobilosťou.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Zbor v súlade s § 2 ods. 1 zákona č. 4/2001 Z. z. o Zbore väzenskej a justičnej stráže v znení neskorších predpisov okrem generálneho riaditeľstva organizačne tvoria ústavy na výkon väzby, ústavy na výkon trestu odňatia slobody, ústav na výkon trestu odňatia slobody pre mladistvých a nemocnica pre obvinených a odsúdených (ďalej spoločne len „ústavy“), do ktorých pôsobnosti patria aj ďalšie organizačné zložky zboru, ktorými sú účelové zariadenia zboru a otvorené oddelenia. Každá z organizačných zložiek zboru má zriadené vlastné stravovacie zariadenie, pričom zbor prevádzkuje v ústavoch spolu 20 stravovacích zariadení, v ktorých sa denne pripravuje strava v priemere pre 10 300 väznených osôb a pre približne 2 000 príslušníkov a zamestnancov zboru.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Prevádzku stravovacích zariadení zboru zabezpečujú príslušníci zboru a zamestnanci zboru, ktorí sú podľa Rozkazu generálneho riaditeľa Zboru väzenskej a justičnej stráže č. 33/2016, ktorým sa určujú podrobné systemizačné kritériá a zamerania odborov kvalifikačného predpokladu vzdelania v Zbore väzenskej a justičnej stráže v znení neskorších predpisov, zaradení na úseku/referáte proviantných činností oddelenia logistiky do funkcie vedúci stravovateľ (príslušník zboru), samostatný stravovateľ (príslušník zboru) a kuchár (zamestnanec zboru). V požiadavkách na obsadenie uvedených funkčných miest je jedným z hlavných  kritérií kvalifikačný predpoklad vzdelania, ktorým je odborná prax a odborná spôsobilosť podľa prílohy č. 6 vyhlášky Ministerstva zdravotníctva Slovenskej republiky č. 585/2008 Z. z., ktorou sa ustanovujú podrobnosti o prevencii a kontrole prenosných ochorení v znení neskorších predpisov (ďalej len „vyhláška č. 585/2008 Z. z.“). Tieto osoby majú zároveň vystavené zdravotné preukazy a ich zdravotný stav je pravidelne kontrolovaný lekárskymi preventívnymi prehliadkami, ktoré absolvujú každé dva roky. V súvislosti s uvedeným preto odborné činnosti v stravovacích zariadeniach zboru, ktoré nemôžu vykonávať väznené osoby, predovšetkým z dôvodu nesplnenia podmienok kvalifikácie, hmotnej zodpovednosti a iných osobitných dôvodov, vykonávajú len príslušné osoby pracovne zaradené na úseku/referáte proviantných činností oddelenia logistiky.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stravovacom zariadení zboru vykonávajú väznené osoby len činnosti spojené s chodom tohto zariadenia, avšak pod dohľadom, ktorý zabezpečuje spravidla príslušník zboru alebo zamestnanec zboru zaradený na úseku/referáte proviantných činností oddelenia logistiky,  keďže väznené osoby podliehajú kontrole svojho pohybu a vykonávaných činností.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uvedených skutočností je veľmi náročné a komplikované v špecifických podmienkach zboru zabezpečovať činnosti v stravovacích zariadeniach zboru tak, aby boli splnené podmienky v zmysle § 22 ods. 1 vyhlášky č. 585/2008 Z. z. Za súčasných podmienok je nereálne, aby boli zaraďované do práce v stravovacích zariadeniach zboru len väznené osoby, ktoré majú preukázanú príslušnú odbornú spôsobilosť. V súčasnosti má len približne do 10 % z celkového počtu väznených osôb zaradených do práce v stravovacích zariadeniach zboru preukázanú odbornú spôsobilosť dokladom o absolvovaní príslušného odborného vzdelania alebo osvedčením o odbornej spôsobilosti.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Zabezpečenie odbornej spôsobilosti pre ostatné väznené osoby by bolo z logistického, časového, bezpečnostného a ekonomického hľadiska pre zbor veľmi náročné a komplikované, keďže potrebná odborná spôsobilosť sa preukazuje osvedčením o odbornej spôsobilosti, ktoré v súlade s § 15 písm. ods. 2 písm. c) zákona č. 355/2007 Z. z. o ochrane, podpore a rozvoji verejného zdravia a o zmene a doplnení niektorých zákonov v znení neskorších predpisov (ďalej aj „zákona č. 355/2007 Z. z.“) vydáva príslušný regionálny úrad verejného zdravotníctva na základe úspešne vykonanej skúšky pred komisiou na preskúšanie odbornej spôsobilosti. V súvislosti s uvedeným nie je možné garantovať ani efektívnosť príslušných školení väznených osôb a úspešnosť vykonania takýchto odborných skúšok, keďže väčšina z väznených osôb predstavuje prevažne nekvalifikovanú skupinu osôb, ktorá nespĺňa osobnostné predpoklady na výkon odborne spôsobilej pracovnej činnosti. V neposlednom rade sú to výdavky spojené s procesom zabezpečenia školení väznených osôb a vydania osvedčení o odbornej spôsobilosti a s nimi súvisiaci dopad na rozpočet zboru, ktorý sa v rámci rozpočtovej kapitoly Ministerstva spravodlivosti Slovenskej republiky riadi zákonom o štátnom rozpočte na príslušný rok.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záver dodávame, že uvedené argumenty Ministerstvo zdravotníctva Slovenskej republiky akceptovalo na rozporovom konaní k návrhu vyhlášky Ministerstva zdravotníctva Slovenskej republiky, ktorou sa dopĺňa vyhláška Ministerstva zdravotníctva Slovenskej republiky č. 585/2008 Z. z., ktorou sa ustanovujú podrobnosti o prevencii a kontrole prenosných ochorení v znení neskorších predpisov konanom dňa 3. apríla 2025 s tým, že navrhlo uvedenú problematiku riešiť priamo v návrhu novely zákona č. 355/2007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GR ZVJS</w:t>
              <w:br/>
            </w:r>
            <w:r>
              <w:rPr>
                <w:b w:val="off"/>
                <w:color w:val="000000"/>
                <w:rFonts w:ascii="Times New Roman" w:hAnsi="Times New Roman" w:cs="Times New Roman" w:eastAsia="Times New Roman"/>
                <w:sz w:val="24"/>
              </w:rPr>
              <w:t>Generálne riaditeľstvo zboru väzenskej a justičnej stráže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V § 26 ods. 1 navrhujeme za slová „zdravotníckych zariadeniach,“ vložiť slová „v objektoch Zboru väzenskej a justičnej stráže,“.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Navrhovanú pripomienku uplatňujeme z dôvodu spresnenia predmetného ustanovenia v tom, že zariadenia spoločného stravovania v Zbore väzenskej a justičnej stráže patria zariadenia spoločného stravovania.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GR ZVJS</w:t>
              <w:br/>
            </w:r>
            <w:r>
              <w:rPr>
                <w:b w:val="off"/>
                <w:color w:val="000000"/>
                <w:rFonts w:ascii="Times New Roman" w:hAnsi="Times New Roman" w:cs="Times New Roman" w:eastAsia="Times New Roman"/>
                <w:sz w:val="24"/>
              </w:rPr>
              <w:t>Generálne riaditeľstvo zboru väzenskej a justičnej stráže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93. novelizačnému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5 navrhujeme za slová „zdravotnícke zariadenia,“ vložiť slová „objekty Zboru väzenskej a justičnej stráže,“.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Navrhovanú pripomienku uplatňujeme z dôvodu spresnenia predmetného ustanovenia v tom, že zariadenia spoločného stravovania v Zbore väzenskej a justičnej stráže nepatria medzi zariadenia verejného stravovania.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 písm. v)</w:t>
              <w:br/>
            </w:r>
            <w:r>
              <w:rPr>
                <w:b w:val="off"/>
                <w:color w:val="000000"/>
                <w:rFonts w:ascii="Times New Roman" w:hAnsi="Times New Roman" w:cs="Times New Roman" w:eastAsia="Times New Roman"/>
                <w:sz w:val="24"/>
              </w:rPr>
              <w:t>V § 2  sa za písmeno s) vkladajú nové písmená t) až ac), ktoré znejú:</w:t>
              <w:br/>
            </w:r>
            <w:r>
              <w:rPr>
                <w:b w:val="off"/>
                <w:color w:val="000000"/>
                <w:rFonts w:ascii="Times New Roman" w:hAnsi="Times New Roman" w:cs="Times New Roman" w:eastAsia="Times New Roman"/>
                <w:sz w:val="24"/>
              </w:rPr>
              <w:t>v) hygienicko-epidemiologický režim zdravotníckeho zariadenia doplniť : „a v zariadeniach sociálnych služieb“ je súbor hygienických požiadaviek na prevádzku zdravotníckeho zariadenia doplniť : „a zariadení sociálnych služieb“ a súbor protiepidemických opatrení zameraných na ochranu zdravia a opatrení na predchádzanie prenosným ochoreniam v zdravotníckom zariadení doplniť : „a v zariadeniach sociálnych služieb“,</w:t>
              <w:br/>
            </w:r>
            <w:r>
              <w:rPr>
                <w:b w:val="off"/>
                <w:color w:val="000000"/>
                <w:rFonts w:ascii="Times New Roman" w:hAnsi="Times New Roman" w:cs="Times New Roman" w:eastAsia="Times New Roman"/>
                <w:sz w:val="24"/>
              </w:rPr>
              <w:t>Odôvodnenie: Zariadenia sociálnych služieb majú vypracovaný HER, pracovníci úradov verejného zdravotníctva v rámci výkonu štátneho zdravotného dozoru kontrolujú aj vypracovaný HER a použitie v praxi.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26, 27, 28, 29, 30</w:t>
              <w:br/>
            </w:r>
            <w:r>
              <w:rPr>
                <w:b w:val="off"/>
                <w:color w:val="000000"/>
                <w:rFonts w:ascii="Times New Roman" w:hAnsi="Times New Roman" w:cs="Times New Roman" w:eastAsia="Times New Roman"/>
                <w:sz w:val="24"/>
              </w:rPr>
              <w:t xml:space="preserve">Navrhujeme § 7 Pôsobnosť orgánov verejného zdravotníctva mimo rezortu zdravotníctva ponechať v súčasnom znení. </w:t>
              <w:br/>
            </w:r>
            <w:r>
              <w:rPr>
                <w:b w:val="off"/>
                <w:color w:val="000000"/>
                <w:rFonts w:ascii="Times New Roman" w:hAnsi="Times New Roman" w:cs="Times New Roman" w:eastAsia="Times New Roman"/>
                <w:sz w:val="24"/>
              </w:rPr>
              <w:t>Odôvodnenie: Nie je známe, čo viedlo predkladateľa k takto navrhovanej zmene. Sú to vybraté „hrozienka z koláča“, kde si vyberieme len čo chceme robiť, a to ostatné nech urobia tí druhí. Majú robiť napr. vody, epidemiologicky závažné činnosti, akútne toxické látky,......ale úrady verejného zdravotníctva majú napr. hodnotiť zdravotné riziká, faktory v prostredí, vplyv na verejné zdravie, DDD, odber vzoriek....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rozporovom konaní odstúpili od zásadnej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40</w:t>
              <w:br/>
            </w:r>
            <w:r>
              <w:rPr>
                <w:b w:val="off"/>
                <w:color w:val="000000"/>
                <w:rFonts w:ascii="Times New Roman" w:hAnsi="Times New Roman" w:cs="Times New Roman" w:eastAsia="Times New Roman"/>
                <w:sz w:val="24"/>
              </w:rPr>
              <w:t>§ 13 – Posudková činnosť</w:t>
              <w:br/>
            </w:r>
            <w:r>
              <w:rPr>
                <w:b w:val="off"/>
                <w:color w:val="000000"/>
                <w:rFonts w:ascii="Times New Roman" w:hAnsi="Times New Roman" w:cs="Times New Roman" w:eastAsia="Times New Roman"/>
                <w:sz w:val="24"/>
              </w:rPr>
              <w:t xml:space="preserve">(3) Ak v tomto zákone nie je ustanovené inak, úrad verejného zdravotníctva alebo regionálny úrad verejného zdravotníctva je dotknutým orgánom a vydáva záväzné stanovisko k </w:t>
              <w:br/>
            </w:r>
            <w:r>
              <w:rPr>
                <w:b w:val="off"/>
                <w:color w:val="000000"/>
                <w:rFonts w:ascii="Times New Roman" w:hAnsi="Times New Roman" w:cs="Times New Roman" w:eastAsia="Times New Roman"/>
                <w:sz w:val="24"/>
              </w:rPr>
              <w:t>g) návrhom na určenie ochranných pásiem vodárenských zdrojov, doplniť : „vodárenský zdroj je zdroj pitnej vody podzemný (prameň, kopaná, vŕtaná studňa) alebo povrchový“</w:t>
              <w:br/>
            </w:r>
            <w:r>
              <w:rPr>
                <w:b w:val="off"/>
                <w:color w:val="000000"/>
                <w:rFonts w:ascii="Times New Roman" w:hAnsi="Times New Roman" w:cs="Times New Roman" w:eastAsia="Times New Roman"/>
                <w:sz w:val="24"/>
              </w:rPr>
              <w:t>Odôvodnenie: Stretávame sa s návrhmi na využitie zásobovania prevádzok, resp. objektov pitnou vodou osadením nádrží, do ktorých sa navrhuje dovoz pitnej vody cisternou – riziko epidemiologické pri tejto manipulácii s pitnou vodou (cisterna, osoby, koncové zariadenia na prepojenie cisterny s nádržou a pod.), pritom sa nejedná o havarijnú situáciu.</w:t>
              <w:br/>
            </w:r>
            <w:r>
              <w:rPr>
                <w:b w:val="off"/>
                <w:color w:val="000000"/>
                <w:rFonts w:ascii="Times New Roman" w:hAnsi="Times New Roman" w:cs="Times New Roman" w:eastAsia="Times New Roman"/>
                <w:sz w:val="24"/>
              </w:rPr>
              <w:t>Ako alternatívu navrhujeme upraviť  § 17 ods. 1 - Pitná voda je voda určená na ľudskú spotrebu v jej pôvodnom stave alebo po úprave, ktorá sa používa na pitie, varenie, prípravu potravín alebo na iné domáce účely, vo verejných priestoroch alebo v súkromných priestoroch, dodávaná pre spotrebiteľov z vodárenských zdrojov pitnej vody, ktorými sú podzemné vodné zdroje – pramene, kopané, vŕtané studne, alebo povrchové zdroje pitnej vody alebo je balená do spotrebiteľského balenia a voda používaná v potravinárskych podnikoch24) pri výrobe, manipulácii a umiestnení potravín na trh.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Vodárenský zdroj definuje § 7 ods. 1 zákona o č. 364/2004 Z. z. vodách a o zmene zákona Slovenskej národnej rady č. 372/1990 Zb. o priestupkoch v znení neskorších predpisov (vodný zákon), podľa ktorého sú „vodárenskými zdrojmi miesta v útvaroch povrchových vôd a v útvaroch podzemných vôd, z ktorých sú vody odoberané v pôvodnom stave alebo po ich úprave využívané na zásobovanie pitnou vodou, alebo umožňujúce odber vôd na takýto účel, ktorých priemerná denná produkcia je najmenej 10 m3 vody vypočítaná ako priemer za kalendárny rok alebo zásobujú viac ako 50 osôb“. Definícia je jedným zo základných a východiskových pojmov citovaného zákona, ktorý je v oblasti zásobovania pitnou vodou dlhodobo zaužívaný.</w:t>
              <w:br/>
            </w:r>
            <w:r>
              <w:rPr>
                <w:b w:val="off"/>
                <w:color w:val="000000"/>
                <w:rFonts w:ascii="Times New Roman" w:hAnsi="Times New Roman" w:cs="Times New Roman" w:eastAsia="Times New Roman"/>
                <w:sz w:val="24"/>
              </w:rPr>
              <w:t xml:space="preserve"> Navrhovaná definícia pitnej vody je v rozpore so znením pojmu „pitná voda“ podľa platnej Smernice EP a Rady (EÚ) 2020/2184 zo 16. decembra 2020 o kvalite vody určenej na ľudskú spotrebu (prepracované znenie), ktorá je pre Slovensko záväzná. Za pitnú vodu sa v zmysle smernice a aktuálneho znenia zákona č. 355/2007 Z. z. považuje každá voda, ktorá sa používa na pitie, varenie, prípravu potravín alebo na iné domáce účely bez toho, aby sa rozlišovalo, či ide o vodárenské alebo nevodárenské zdroje. Navrhovaná úprava definície by z požiadaviek na pitnú vodu vyčlenila nevodárenské zdroje t. j. zdroje zásobujúce menej ako 50 osôb alebo ktorých priemerná denná produkcia je najmenej 10 m3 vody vypočítaná ako priemer za kalendárny rok, aj keď sa používajú napr. na podnikateľské účely.</w:t>
              <w:br/>
            </w:r>
            <w:r>
              <w:rPr>
                <w:b w:val="off"/>
                <w:color w:val="000000"/>
                <w:rFonts w:ascii="Times New Roman" w:hAnsi="Times New Roman" w:cs="Times New Roman" w:eastAsia="Times New Roman"/>
                <w:sz w:val="24"/>
              </w:rPr>
              <w:t>po rozporovom konaní odstúpili od zásadnej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48</w:t>
              <w:br/>
            </w:r>
            <w:r>
              <w:rPr>
                <w:b w:val="off"/>
                <w:color w:val="000000"/>
                <w:rFonts w:ascii="Times New Roman" w:hAnsi="Times New Roman" w:cs="Times New Roman" w:eastAsia="Times New Roman"/>
                <w:sz w:val="24"/>
              </w:rPr>
              <w:t>§ 16q</w:t>
              <w:br/>
            </w:r>
            <w:r>
              <w:rPr>
                <w:b w:val="off"/>
                <w:color w:val="000000"/>
                <w:rFonts w:ascii="Times New Roman" w:hAnsi="Times New Roman" w:cs="Times New Roman" w:eastAsia="Times New Roman"/>
                <w:sz w:val="24"/>
              </w:rPr>
              <w:t>Uznávanie odbornej spôsobilosti získanej v zahraničí</w:t>
              <w:br/>
            </w:r>
            <w:r>
              <w:rPr>
                <w:b w:val="off"/>
                <w:color w:val="000000"/>
                <w:rFonts w:ascii="Times New Roman" w:hAnsi="Times New Roman" w:cs="Times New Roman" w:eastAsia="Times New Roman"/>
                <w:sz w:val="24"/>
              </w:rPr>
              <w:t xml:space="preserve">(2) Žiadateľ z iného členského štátu splnenie podmienok preukazuje dokladom o odbornej spôsobilosti vydaným príslušným úradom alebo orgánom členského štátu, v ktorom túto odbornú spôsobilosť získal doplniť : „a preukázaním znalosti štátneho jazyka“; doklad o odbornej spôsobilosti musí obsahovať údaje o druhu a dĺžke odbornej praxe a o obmedzeniach pri výkone činnosti; obmedzenia sa môžu týkať činnosti podľa § 16j a 16l </w:t>
              <w:br/>
            </w:r>
            <w:r>
              <w:rPr>
                <w:b w:val="off"/>
                <w:color w:val="000000"/>
                <w:rFonts w:ascii="Times New Roman" w:hAnsi="Times New Roman" w:cs="Times New Roman" w:eastAsia="Times New Roman"/>
                <w:sz w:val="24"/>
              </w:rPr>
              <w:t>Odôvodnenie: Žiadateľ by mal preukázať znalosť slovenského jazyka, takáto požiadavka je aj v iných oblastiach v iných odvetviach hospodárstva. Nejedná sa o prácu, kde sa nemusí dorozumievať, je tu riziko nepochopenia a nedorozumenia, čo môže mať negatívny vplyv na  výsledok pracovnej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rozporovom konaní odstúpili od zásadnej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52</w:t>
              <w:br/>
            </w:r>
            <w:r>
              <w:rPr>
                <w:b w:val="off"/>
                <w:color w:val="000000"/>
                <w:rFonts w:ascii="Times New Roman" w:hAnsi="Times New Roman" w:cs="Times New Roman" w:eastAsia="Times New Roman"/>
                <w:sz w:val="24"/>
              </w:rPr>
              <w:t>V § 17 ods. 8 sa za slovo „musí byť“ vkladajú slová „na túto činnosť“.</w:t>
              <w:br/>
            </w:r>
            <w:r>
              <w:rPr>
                <w:b w:val="off"/>
                <w:color w:val="000000"/>
                <w:rFonts w:ascii="Times New Roman" w:hAnsi="Times New Roman" w:cs="Times New Roman" w:eastAsia="Times New Roman"/>
                <w:sz w:val="24"/>
              </w:rPr>
              <w:t xml:space="preserve">Vyjadrujeme nesúhlas  s používaním tohto ustanovenia v aplikačnej praxi. Domnievame sa, že akreditácia zamestnancov úradov verejného zdravotníctva nie je potrebná. </w:t>
              <w:br/>
            </w:r>
            <w:r>
              <w:rPr>
                <w:b w:val="off"/>
                <w:color w:val="000000"/>
                <w:rFonts w:ascii="Times New Roman" w:hAnsi="Times New Roman" w:cs="Times New Roman" w:eastAsia="Times New Roman"/>
                <w:sz w:val="24"/>
              </w:rPr>
              <w:t xml:space="preserve">Odôvodnenie: Akreditovaná  musí byť fyzická osoba – podnikateľ alebo právnická osoba, ktorá vykonáva odber a analýzu pitnej vody podľa všeobecne záväzného právneho predpisu vydaného podľa zákona o akreditácii orgánov posudzovania zhody. V súčasnosti je v zákone odvolávka na zrušený zákon č. 505/2009 Z. z.. Od roku 2023 platí zákon č. 53/2023 Z.z.. Akreditovanou osobou je orgán posudzovania zhody, čo je  - laboratórium. </w:t>
              <w:br/>
            </w:r>
            <w:r>
              <w:rPr>
                <w:b w:val="off"/>
                <w:color w:val="000000"/>
                <w:rFonts w:ascii="Times New Roman" w:hAnsi="Times New Roman" w:cs="Times New Roman" w:eastAsia="Times New Roman"/>
                <w:sz w:val="24"/>
              </w:rPr>
              <w:t xml:space="preserve">Podľa NV SR č. 354/2006 Z.z. -  Fyzické osoby-podnikatelia a právnické osoby, ktoré vykonávajú analýzu pitnej vody, musia byť akreditované, nie na odber vzoriek . </w:t>
              <w:br/>
            </w:r>
            <w:r>
              <w:rPr>
                <w:b w:val="off"/>
                <w:color w:val="000000"/>
                <w:rFonts w:ascii="Times New Roman" w:hAnsi="Times New Roman" w:cs="Times New Roman" w:eastAsia="Times New Roman"/>
                <w:sz w:val="24"/>
              </w:rPr>
              <w:t xml:space="preserve">Pracovníci úradov verejného zdravotníctva majú teoretické odborné vedomosti, praktické skúsenosti a zručnosti, znalosť metodického postupu pri odberoch vzoriek. Podľa NV SR č. 296/2010 Z.z. majú odbornú spôsobilosť na výkon tejto pracovnej činnosti. </w:t>
              <w:br/>
            </w:r>
            <w:r>
              <w:rPr>
                <w:b w:val="off"/>
                <w:color w:val="000000"/>
                <w:rFonts w:ascii="Times New Roman" w:hAnsi="Times New Roman" w:cs="Times New Roman" w:eastAsia="Times New Roman"/>
                <w:sz w:val="24"/>
              </w:rPr>
              <w:t xml:space="preserve">Napr. v NŠZ  -verejný zdravotník – odborné zručnosti : príprava požiadaviek na objektivizáciu kvality pitnej vody, vrátane odberov vzoriek pitnej vody a hodnotenie výsledkov.   </w:t>
              <w:br/>
            </w:r>
            <w:r>
              <w:rPr>
                <w:b w:val="off"/>
                <w:color w:val="000000"/>
                <w:rFonts w:ascii="Times New Roman" w:hAnsi="Times New Roman" w:cs="Times New Roman" w:eastAsia="Times New Roman"/>
                <w:sz w:val="24"/>
              </w:rPr>
              <w:t xml:space="preserve">Prečo má Osvedčenie o spôsobilosti na odber vzoriek pitnej vody a správnosti dosiahnutých výsledkov vydávať Výskumný ústav vodného hospodárstva ?  </w:t>
              <w:br/>
            </w:r>
            <w:r>
              <w:rPr>
                <w:b w:val="off"/>
                <w:color w:val="000000"/>
                <w:rFonts w:ascii="Times New Roman" w:hAnsi="Times New Roman" w:cs="Times New Roman" w:eastAsia="Times New Roman"/>
                <w:sz w:val="24"/>
              </w:rPr>
              <w:t>Doterajšie skúsenosti preukázali, že „akreditácia“ neprináša kvalitatívne zlepšenie činnosti laboratória, ale spôsobuje neúmerné zvýšenie nákladov na jeho prevádzku. Je zarážajúce, že štátny orgán dozoru, práve teraz, keď sa pripravujú konsolidačné balíčky na zlepšenie verejných financií , má takto neefektívne, neúčelne vynakladať finančné prostriedky, ktoré sa dajú využiť určite zmysluplnejšie.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Súhlasí sa s vypustením slov „na túto činnosť“.</w:t>
              <w:br/>
            </w:r>
            <w:r>
              <w:rPr>
                <w:b w:val="off"/>
                <w:color w:val="000000"/>
                <w:rFonts w:ascii="Times New Roman" w:hAnsi="Times New Roman" w:cs="Times New Roman" w:eastAsia="Times New Roman"/>
                <w:sz w:val="24"/>
              </w:rPr>
              <w:t>Čo sa týka požiadavky na vykonávanie akreditovaných  odberov, navrhujeme alternatívne  riešenie, ktoré umožňuje vykonanie odberu buď akreditovaným spôsobom alebo  odborne spôsobilou osobou podľa tohto zákona podľa relevantných noriem (STN ISO 5667-5 a STN EN ISO 19458).   Uvedeným prístupom bude zabezpečená kvalita a porovnateľnosť výsledkov.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142</w:t>
              <w:br/>
            </w:r>
            <w:r>
              <w:rPr>
                <w:b w:val="off"/>
                <w:color w:val="000000"/>
                <w:rFonts w:ascii="Times New Roman" w:hAnsi="Times New Roman" w:cs="Times New Roman" w:eastAsia="Times New Roman"/>
                <w:sz w:val="24"/>
              </w:rPr>
              <w:t>1.	V § 37 odsek 3 znie:</w:t>
              <w:br/>
            </w:r>
            <w:r>
              <w:rPr>
                <w:b w:val="off"/>
                <w:color w:val="000000"/>
                <w:rFonts w:ascii="Times New Roman" w:hAnsi="Times New Roman" w:cs="Times New Roman" w:eastAsia="Times New Roman"/>
                <w:sz w:val="24"/>
              </w:rPr>
              <w:t>(3)  Pri záťaži teplom  podľa odseku 2 písm. c) a záťaži chladom podľa odseku 2 písm. d) je zamestnávateľ povinný zabezpečiť aj ďalšie opatrenia na ochranu zdravia zamestnancov, ktoré sú ustanovené vo všeobecne záväznom právnom predpise vydanom podľa § 62 písm. r). doplniť : „Zabezpečovanie opatrení pri nadmernej záťaži teplom a chladom pri práci je zamestnávateľ povinný po dohode so zástupcom zamestnancov upraviť vnútorným predpisom.“</w:t>
              <w:br/>
            </w:r>
            <w:r>
              <w:rPr>
                <w:b w:val="off"/>
                <w:color w:val="000000"/>
                <w:rFonts w:ascii="Times New Roman" w:hAnsi="Times New Roman" w:cs="Times New Roman" w:eastAsia="Times New Roman"/>
                <w:sz w:val="24"/>
              </w:rPr>
              <w:t xml:space="preserve">Odôvodnenie: Trváme na tom, aby zostala povinnosť zamestnávateľa vypracovať vnútorný predpis po dohode so zástupcami zamestnancov zachovaná. Je to o to dôležitejšie, že novelizáciou vyhlášky MZ SR č. 99/2016 Z. z. o podrobnostiach o ochrane zdravia pred záťažou teplom a chladom pri práci, sa oslabila pozícia zamestnanca z titulu záťaže teplom a chladom na pracovisku. Už  teraz, pri vydávaní vnútorného predpisu, je to boj zamestnávateľa a zamestnancov, zamestnávatelia sa snažia opatrenia obchádzať ako sa dá, ale keď už nebudú mať povinnosť  zo zákona vypracovať predpis, zamestnanec nebude absolútne chránený. </w:t>
              <w:br/>
            </w:r>
            <w:r>
              <w:rPr>
                <w:b w:val="off"/>
                <w:color w:val="000000"/>
                <w:rFonts w:ascii="Times New Roman" w:hAnsi="Times New Roman" w:cs="Times New Roman" w:eastAsia="Times New Roman"/>
                <w:sz w:val="24"/>
              </w:rPr>
              <w:t xml:space="preserve">Vypracovanie posudku o riziku je „beh na dlhé trate“, nehovoriac  o obsahu takto vypracovaného posudku – prepísaná legislatíva bez výpovednej hodnoty.  </w:t>
              <w:br/>
            </w:r>
            <w:r>
              <w:rPr>
                <w:b w:val="off"/>
                <w:color w:val="000000"/>
                <w:rFonts w:ascii="Times New Roman" w:hAnsi="Times New Roman" w:cs="Times New Roman" w:eastAsia="Times New Roman"/>
                <w:sz w:val="24"/>
              </w:rPr>
              <w:t xml:space="preserve">V predpise si zástupcovia zamestnancov v súčasnosti môžu dohodnúť opatrenia z vyhlášky, ktoré im vyhovujú z hľadiska pracovných podmienok, pracovného prostredia, nosenia vhodných  OOPP, pracovných činností, pracovného času (zamestnanci pracujú v 12hodinových zmenách, v nepretržitých prevádzkach – zmeny na seba nadväzujú a nemôže sa krátiť ani upravovať pracovný čas, mnohé pracovné pozície sú špecifické a nedá sa využiť ani rotácia zamestnancov, ani bezpečnostné prestávky...), z dôvodu nevyhovujúceho stavebného riešenia (ešte stále je väčšina pracovísk bez klimatizácie, stavby, okná nie sú prispôsobené takým teplotám, aké sú u nás posledné  roky), alebo zo zariadení, ktoré sa používajú pri pracovnom procese na rôznych pracoviskách, môžu si tiež dohodnúť poskytovanie minerálnych vôd okrem pitnej vody,  ktorými sa doplnia tekutiny a minerálne látky stratené potením a dýchaním pri práci, a podobne.    </w:t>
              <w:br/>
            </w:r>
            <w:r>
              <w:rPr>
                <w:b w:val="off"/>
                <w:color w:val="000000"/>
                <w:rFonts w:ascii="Times New Roman" w:hAnsi="Times New Roman" w:cs="Times New Roman" w:eastAsia="Times New Roman"/>
                <w:sz w:val="24"/>
              </w:rPr>
              <w:t xml:space="preserve">Je nutné riešiť aj dočasné opatrenia práve počas takýchto teplých dní, kde takýto stav netrvá počas celého roka, napr. iný pracovný odev, dočasná úprava pracovného času, pitný režim... Takisto nestačí odvolávka len na ods. 7, ktorý nerieši pitný režim, ale pitný režim rieši ods. 9, a preto je potrebné na túto skutočnosť upozorniť. Pitný režim je jedným z najdôležitejších opatrení pri záťaži teplom.    </w:t>
              <w:br/>
            </w:r>
            <w:r>
              <w:rPr>
                <w:b w:val="off"/>
                <w:color w:val="000000"/>
                <w:rFonts w:ascii="Times New Roman" w:hAnsi="Times New Roman" w:cs="Times New Roman" w:eastAsia="Times New Roman"/>
                <w:sz w:val="24"/>
              </w:rPr>
              <w:t>Ak by prešla novela zákona v navrhovanom znení, zamestnávateľ by si sám určil, ktoré opatrenia využije, resp. nevyužije, nie je vylúčené, že by to nebolo na prospech zamestnancov – je otázne, či by sa opatrenia neminuli účinkom. Zamestnávateľ môže vybrať opatrenia, ktoré nebudú vhodné na dané pracovisko, ale zamestnávateľ bude mať minimálne náklady, a to je predsa dôležité. Kde je ochrana zdravia ?</w:t>
              <w:br/>
            </w:r>
            <w:r>
              <w:rPr>
                <w:b w:val="off"/>
                <w:color w:val="000000"/>
                <w:rFonts w:ascii="Times New Roman" w:hAnsi="Times New Roman" w:cs="Times New Roman" w:eastAsia="Times New Roman"/>
                <w:sz w:val="24"/>
              </w:rPr>
              <w:t>Pritom je známe, že nevhodné mikroklimatické podmienky spôsobujú zdravotné problémy – na teplotu prostredia, alebo stúpajúcu produkciu metabolického tepla, ľudské telo odpovedá.  Nastáva zvýšenie teploty pokožky, ktorá zvyšuje odvod tepla z tela. Ak zvýšenie teploty pokožky nemôže obnoviť tepelnú rovnováhu, aktivizujú sa potné žľazy a začne ochladzovanie odparovaním.</w:t>
              <w:br/>
            </w:r>
            <w:r>
              <w:rPr>
                <w:b w:val="off"/>
                <w:color w:val="000000"/>
                <w:rFonts w:ascii="Times New Roman" w:hAnsi="Times New Roman" w:cs="Times New Roman" w:eastAsia="Times New Roman"/>
                <w:sz w:val="24"/>
              </w:rPr>
              <w:t>Ďalším zdrojom, produkujúcim tepelnú záťaž sú svetelné zdroje, spolupôsobenie iných faktorov práce, ako je fyzická záťaž (celková fyzická záťaž, dlhodobé nadmerné jednostranné zaťaženie, práca vo vynútených polohách...), chemické faktory,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 Pripomienka nad rámec novely zákona.</w:t>
              <w:br/>
            </w:r>
            <w:r>
              <w:rPr>
                <w:b w:val="off"/>
                <w:color w:val="000000"/>
                <w:rFonts w:ascii="Times New Roman" w:hAnsi="Times New Roman" w:cs="Times New Roman" w:eastAsia="Times New Roman"/>
                <w:sz w:val="24"/>
              </w:rPr>
              <w:t xml:space="preserve">Návrhom zákona sa vypúšťa povinnosť zamestnávateľa vypracovať vnútorný predpis pri záťaži teplom a chladom z technológie. </w:t>
              <w:br/>
            </w:r>
            <w:r>
              <w:rPr>
                <w:b w:val="off"/>
                <w:color w:val="000000"/>
                <w:rFonts w:ascii="Times New Roman" w:hAnsi="Times New Roman" w:cs="Times New Roman" w:eastAsia="Times New Roman"/>
                <w:sz w:val="24"/>
              </w:rPr>
              <w:t xml:space="preserve">Plní  sa tým úloha C.37 uznesenia vlády SR 79/2022. Preventívne a ochranné opatrenia pre pracovné činnosti súvisiace so záťažou teplom alebo záťažou chladom pri práci a popis vykonávanej činnosti (pracovné postupy) so zohľadnením pracovných podmienok a triedy práce uvádza posudok o riziku. </w:t>
              <w:br/>
            </w:r>
            <w:r>
              <w:rPr>
                <w:b w:val="off"/>
                <w:color w:val="000000"/>
                <w:rFonts w:ascii="Times New Roman" w:hAnsi="Times New Roman" w:cs="Times New Roman" w:eastAsia="Times New Roman"/>
                <w:sz w:val="24"/>
              </w:rPr>
              <w:t xml:space="preserve">Vnútorný predpis prerokovaný so zástupcami zamestnancov má byť súčasťou Zákonníka práce, nie zákona č. 355/2007 Z. z. Nemajú ho kontrolovať hygienici v rámci ŠZD, ale zástupcovia zamestnancov. </w:t>
              <w:br/>
            </w:r>
            <w:r>
              <w:rPr>
                <w:b w:val="off"/>
                <w:color w:val="000000"/>
                <w:rFonts w:ascii="Times New Roman" w:hAnsi="Times New Roman" w:cs="Times New Roman" w:eastAsia="Times New Roman"/>
                <w:sz w:val="24"/>
              </w:rPr>
              <w:t xml:space="preserve">Zákon č. 355/2007 Z. z. nikdy neobsahoval povinnosť „Zabezpečovanie opatrení pri nadmernej záťaži teplom a chladom pri práci je zamestnávateľ povinný po dohode so zástupcom zamestnancov upraviť vnútorným predpisom.“ Preto takáto povinnosť nemôže “zostať”, lebo ani  nie je. </w:t>
              <w:br/>
            </w:r>
            <w:r>
              <w:rPr>
                <w:b w:val="off"/>
                <w:color w:val="000000"/>
                <w:rFonts w:ascii="Times New Roman" w:hAnsi="Times New Roman" w:cs="Times New Roman" w:eastAsia="Times New Roman"/>
                <w:sz w:val="24"/>
              </w:rPr>
              <w:t>Zákon v aktuálne platnom znení obsahuje nasledujúcu povinnosť zamestnávateľa: “Zabezpečovanie opatrení pri nadmernej záťaži teplom a chladom pri práci z dôvodu tepelnej záťaže z technológie je zamestnávateľ povinný po dohode so zástupcom zamestnancov upraviť vnútorným predpisom.” Teda týka sa len tepelnej záťaže z technológie.</w:t>
              <w:br/>
            </w:r>
            <w:r>
              <w:rPr>
                <w:b w:val="off"/>
                <w:color w:val="000000"/>
                <w:rFonts w:ascii="Times New Roman" w:hAnsi="Times New Roman" w:cs="Times New Roman" w:eastAsia="Times New Roman"/>
                <w:sz w:val="24"/>
              </w:rPr>
              <w:t xml:space="preserve">KOZ SR rozširuje aktuálnu povinnosť zamestnávateľov týkajúcu sa vnútorného predpisu vo vzťahu k záťaži teplom alebo chladom z technológie na všetkých zamestnávateľov (aj bez technológie). </w:t>
              <w:br/>
            </w:r>
            <w:r>
              <w:rPr>
                <w:b w:val="off"/>
                <w:color w:val="000000"/>
                <w:rFonts w:ascii="Times New Roman" w:hAnsi="Times New Roman" w:cs="Times New Roman" w:eastAsia="Times New Roman"/>
                <w:sz w:val="24"/>
              </w:rPr>
              <w:t>Teda je to pripomienka nad rámec novely zákona.</w:t>
              <w:br/>
            </w:r>
            <w:r>
              <w:rPr>
                <w:b w:val="off"/>
                <w:color w:val="000000"/>
                <w:rFonts w:ascii="Times New Roman" w:hAnsi="Times New Roman" w:cs="Times New Roman" w:eastAsia="Times New Roman"/>
                <w:sz w:val="24"/>
              </w:rPr>
              <w:t>Záver rozporového konania 24.6.2025:</w:t>
              <w:br/>
            </w:r>
            <w:r>
              <w:rPr>
                <w:b w:val="off"/>
                <w:color w:val="000000"/>
                <w:rFonts w:ascii="Times New Roman" w:hAnsi="Times New Roman" w:cs="Times New Roman" w:eastAsia="Times New Roman"/>
                <w:sz w:val="24"/>
              </w:rPr>
              <w:t>Rozpor nebol odstránený. Pripomienkujúci subjekt preformuluje pripomienku tak, aby nebola nad rámec novely zákona.</w:t>
              <w:br/>
            </w:r>
            <w:r>
              <w:rPr>
                <w:b w:val="off"/>
                <w:color w:val="000000"/>
                <w:rFonts w:ascii="Times New Roman" w:hAnsi="Times New Roman" w:cs="Times New Roman" w:eastAsia="Times New Roman"/>
                <w:sz w:val="24"/>
              </w:rPr>
              <w:t>Navrhujeme, aby pripomienka KOZ SR znela:</w:t>
              <w:br/>
            </w:r>
            <w:r>
              <w:rPr>
                <w:b w:val="off"/>
                <w:color w:val="000000"/>
                <w:rFonts w:ascii="Times New Roman" w:hAnsi="Times New Roman" w:cs="Times New Roman" w:eastAsia="Times New Roman"/>
                <w:sz w:val="24"/>
              </w:rPr>
              <w:t xml:space="preserve">V § 37 ods. 3 KOZ SR požaduje ponechať druhú vetu v rozsahu aktuálneho znenia § 37 ods. 3 zákona č. 355/2007 Z. z. </w:t>
              <w:br/>
            </w:r>
            <w:r>
              <w:rPr>
                <w:b w:val="off"/>
                <w:color w:val="000000"/>
                <w:rFonts w:ascii="Times New Roman" w:hAnsi="Times New Roman" w:cs="Times New Roman" w:eastAsia="Times New Roman"/>
                <w:sz w:val="24"/>
              </w:rPr>
              <w:t>§ 37 ods. 3 tak bude znieť:</w:t>
              <w:br/>
            </w:r>
            <w:r>
              <w:rPr>
                <w:b w:val="off"/>
                <w:color w:val="000000"/>
                <w:rFonts w:ascii="Times New Roman" w:hAnsi="Times New Roman" w:cs="Times New Roman" w:eastAsia="Times New Roman"/>
                <w:sz w:val="24"/>
              </w:rPr>
              <w:t xml:space="preserve">„(3) Pri záťaži teplom  podľa odseku 2 písm. c) a záťaži chladom podľa odseku 2 písm. d) je zamestnávateľ povinný zabezpečiť aj ďalšie  opatrenia na ochranu zdravia zamestnancov, ktoré sú ustanovené vo  všeobecne záväznom právnom predpise vydanom podľa § 62 písm. r). Zabezpečovanie opatrení pri nadmernej záťaži teplom alebo chladom z technológie je zamestnávateľ povinný po dohode so zástupcom zamestnancov upraviť vnútorným predpisom.”. </w:t>
              <w:br/>
            </w:r>
            <w:r>
              <w:rPr>
                <w:b w:val="off"/>
                <w:color w:val="000000"/>
                <w:rFonts w:ascii="Times New Roman" w:hAnsi="Times New Roman" w:cs="Times New Roman" w:eastAsia="Times New Roman"/>
                <w:sz w:val="24"/>
              </w:rPr>
              <w:t xml:space="preserve">Zástupca KOZ SR e-mailom zo dňa 26.6.2025 súhlasil s týmto navrhovaným upraveným znením pripomienky, ktorou sa v § 37 ods. 3 ponecháva znenie druhej vety v rozsahu aktuálneho znenia. </w:t>
              <w:br/>
            </w:r>
            <w:r>
              <w:rPr>
                <w:b w:val="off"/>
                <w:color w:val="000000"/>
                <w:rFonts w:ascii="Times New Roman" w:hAnsi="Times New Roman" w:cs="Times New Roman" w:eastAsia="Times New Roman"/>
                <w:sz w:val="24"/>
              </w:rPr>
              <w:t>Na základe toho ÚVZ SR akceptuje  upravenú pripomienku KOZ SR.</w:t>
              <w:br/>
            </w:r>
            <w:r>
              <w:rPr>
                <w:b w:val="off"/>
                <w:color w:val="000000"/>
                <w:rFonts w:ascii="Times New Roman" w:hAnsi="Times New Roman" w:cs="Times New Roman" w:eastAsia="Times New Roman"/>
                <w:sz w:val="24"/>
              </w:rPr>
              <w:t>Novelizačný bod 142 bude znieť:</w:t>
              <w:br/>
            </w:r>
            <w:r>
              <w:rPr>
                <w:b w:val="off"/>
                <w:color w:val="000000"/>
                <w:rFonts w:ascii="Times New Roman" w:hAnsi="Times New Roman" w:cs="Times New Roman" w:eastAsia="Times New Roman"/>
                <w:sz w:val="24"/>
              </w:rPr>
              <w:t>142. V § 37 odsek 3 znie:</w:t>
              <w:br/>
            </w:r>
            <w:r>
              <w:rPr>
                <w:b w:val="off"/>
                <w:color w:val="000000"/>
                <w:rFonts w:ascii="Times New Roman" w:hAnsi="Times New Roman" w:cs="Times New Roman" w:eastAsia="Times New Roman"/>
                <w:sz w:val="24"/>
              </w:rPr>
              <w:t xml:space="preserve">„(3) Pri záťaži teplom podľa odseku 2 písm. c) a záťaži chladom podľa odseku 2 písm. d) je zamestnávateľ povinný zabezpečiť aj ďalšie  opatrenia na ochranu zdravia zamestnancov, ktoré sú ustanovené vo  všeobecne záväznom právnom predpise vydanom podľa § 62 písm. r). Zabezpečovanie opatrení pri záťaži teplom alebo chladom z technológie je zamestnávateľ povinný po dohode so zástupcom zamestnancov upraviť vnútorným predpisom.”. </w:t>
              <w:br/>
            </w:r>
            <w:r>
              <w:rPr>
                <w:b w:val="off"/>
                <w:color w:val="000000"/>
                <w:rFonts w:ascii="Times New Roman" w:hAnsi="Times New Roman" w:cs="Times New Roman" w:eastAsia="Times New Roman"/>
                <w:sz w:val="24"/>
              </w:rPr>
              <w:t>Rozpor k novelizačnému bodu 142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177</w:t>
              <w:br/>
            </w:r>
            <w:r>
              <w:rPr>
                <w:b w:val="off"/>
                <w:color w:val="000000"/>
                <w:rFonts w:ascii="Times New Roman" w:hAnsi="Times New Roman" w:cs="Times New Roman" w:eastAsia="Times New Roman"/>
                <w:sz w:val="24"/>
              </w:rPr>
              <w:t>2. Doterajší text § 53 sa označuje ako odsek 1 a dopĺňa sa odsek 2, ktorý znie:</w:t>
              <w:br/>
            </w:r>
            <w:r>
              <w:rPr>
                <w:b w:val="off"/>
                <w:color w:val="000000"/>
                <w:rFonts w:ascii="Times New Roman" w:hAnsi="Times New Roman" w:cs="Times New Roman" w:eastAsia="Times New Roman"/>
                <w:sz w:val="24"/>
              </w:rPr>
              <w:t xml:space="preserve"> „(2) Obec môže na svojom území alebo v určitých častiach svojho územia všeobecne záväzným nariadením </w:t>
              <w:br/>
            </w:r>
            <w:r>
              <w:rPr>
                <w:b w:val="off"/>
                <w:color w:val="000000"/>
                <w:rFonts w:ascii="Times New Roman" w:hAnsi="Times New Roman" w:cs="Times New Roman" w:eastAsia="Times New Roman"/>
                <w:sz w:val="24"/>
              </w:rPr>
              <w:t xml:space="preserve">a)	na ochranu pred hlukom a vibráciami obmedziť prevádzku zdrojov hluku a vibrácií vrátane verejnej produkcie hudby, doplniť :  „a u producentov hluku a vibrácií, ktorí sú FO – podnikateľ a právnické osoby, ktorých predmetom podnikania nie je činnosť s produkciou hluku a vibrácií“;  </w:t>
              <w:br/>
            </w:r>
            <w:r>
              <w:rPr>
                <w:b w:val="off"/>
                <w:color w:val="000000"/>
                <w:rFonts w:ascii="Times New Roman" w:hAnsi="Times New Roman" w:cs="Times New Roman" w:eastAsia="Times New Roman"/>
                <w:sz w:val="24"/>
              </w:rPr>
              <w:t>b)	nariadiť vykonanie jarnej a jesennej deratizácie.“.</w:t>
              <w:br/>
            </w:r>
            <w:r>
              <w:rPr>
                <w:b w:val="off"/>
                <w:color w:val="000000"/>
                <w:rFonts w:ascii="Times New Roman" w:hAnsi="Times New Roman" w:cs="Times New Roman" w:eastAsia="Times New Roman"/>
                <w:sz w:val="24"/>
              </w:rPr>
              <w:t>Odôvodnenie: Sú právnické osoby, ktoré na území obce vykonávajú podnikateľskú činnosť, ktorá by nemala produkovať hluk a vibrácie, ale svojou vedľajšou činnosťou produkujú hluk v životnom prostredí. Napríklad FO – podnikateľ má schválenú dopravu – zabezpečuje svoju činnosť mimo obce, ale ako vedľajší produkt na svojom pozemku v obytnej zóne spracúva zeminu a štrk, čím dochádza k hluku v prostredí – nakladanie materiálu, pohyb stavebných strojov, manipulácia a podobne. Túto činnosť ale schválenú nemá.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Právomoc obce regulovať hlučné prevádzky prostredníctvom VZN nezakladá jej svojvôľu. Obec je povinná pri vydávaní VZN rešpektovať zákony. Navrhované legislatívne znenie posilní schopnosť obce efektívne reagovať na miestne problémy spojené s nadmerným hlukom a vytvorí právny základ  na vydávanie VZN.</w:t>
              <w:br/>
            </w:r>
            <w:r>
              <w:rPr>
                <w:b w:val="off"/>
                <w:color w:val="000000"/>
                <w:rFonts w:ascii="Times New Roman" w:hAnsi="Times New Roman" w:cs="Times New Roman" w:eastAsia="Times New Roman"/>
                <w:sz w:val="24"/>
              </w:rPr>
              <w:t>navrhujeme upraviť nadpis § 53 nasledovne:</w:t>
              <w:br/>
            </w:r>
            <w:r>
              <w:rPr>
                <w:b w:val="off"/>
                <w:color w:val="000000"/>
                <w:rFonts w:ascii="Times New Roman" w:hAnsi="Times New Roman" w:cs="Times New Roman" w:eastAsia="Times New Roman"/>
                <w:sz w:val="24"/>
              </w:rPr>
              <w:t>§ 53 Povinnosti a oprávnenia obce</w:t>
              <w:br/>
            </w:r>
            <w:r>
              <w:rPr>
                <w:b w:val="off"/>
                <w:color w:val="000000"/>
                <w:rFonts w:ascii="Times New Roman" w:hAnsi="Times New Roman" w:cs="Times New Roman" w:eastAsia="Times New Roman"/>
                <w:sz w:val="24"/>
              </w:rPr>
              <w:t>navrhujeme upraviť § 53 ods. 2 nasledovne</w:t>
              <w:br/>
            </w:r>
            <w:r>
              <w:rPr>
                <w:b w:val="off"/>
                <w:color w:val="000000"/>
                <w:rFonts w:ascii="Times New Roman" w:hAnsi="Times New Roman" w:cs="Times New Roman" w:eastAsia="Times New Roman"/>
                <w:sz w:val="24"/>
              </w:rPr>
              <w:t>„(2) Obec je oprávnená  na svojom území alebo v určitých častiach svojho územia na účel vytvárania a zachovania zdravých životných podmienok obyvateľov obce všeobecne záväzným nariadením</w:t>
              <w:br/>
            </w:r>
            <w:r>
              <w:rPr>
                <w:b w:val="off"/>
                <w:color w:val="000000"/>
                <w:rFonts w:ascii="Times New Roman" w:hAnsi="Times New Roman" w:cs="Times New Roman" w:eastAsia="Times New Roman"/>
                <w:sz w:val="24"/>
              </w:rPr>
              <w:t>a) na ochranu pred hlukom a vibráciami režimovo upraviť prevádzku zdrojov hluku a vibrácií v prípade opakovane preukázaného nedodržiavania povinnosti § 27 ods. 1 vrátane verejnej produkcie hudby,</w:t>
              <w:br/>
            </w:r>
            <w:r>
              <w:rPr>
                <w:b w:val="off"/>
                <w:color w:val="000000"/>
                <w:rFonts w:ascii="Times New Roman" w:hAnsi="Times New Roman" w:cs="Times New Roman" w:eastAsia="Times New Roman"/>
                <w:sz w:val="24"/>
              </w:rPr>
              <w:t>b) nariadiť vykonanie jarnej a jesennej deratizácie.“.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Obec nemôže všeobecne záväzným nariadením zrušiť /pozastaviť prevádzku resp. prevádzkovanie podniku, ale len ju vhodným režimovými opatreniami upraviť tak, aby bola zabezpečená ochrana zdravia pred hlukom a vibráciami.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zákone č. 126/2006 Z. z. o verejnom zdravotníctve boli obci v rámci originálnej pôsobnosti zverené tieto právomoci.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zákone č. 355/2007 Z. z. pôsobnosť obce nariadiť vykonanie jarnej a jesennej deratizácie absentuje.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4 ods. 3 písm. h) zákona č. 369/1990 Zb. o obecnom zriadení: „Obec pri výkone samosprávy najmä utvára a chráni zdravé podmienky a zdravý spôsob života a práce obyvateľov obce, chráni životné prostredie, ako aj utvára podmienky na zabezpečovanie zdravotnej starostlivosti, na vzdelávanie, kultúru, osvetovú činnosť, záujmovú umeleckú činnosť, telesnú kultúru a šport.“</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Podľa § 6 ods. 1 zákona č. 369/1990 Zb.: „Obec môže vo veciach územnej samosprávy vydávať nariadenia; nariadenie nesmie byť v rozpore s Ústavou Slovenskej republiky, ústavnými zákonmi, zákonmi a medzinárodnými zmluvami, s ktorými vyslovila súhlas Národná rada Slovenskej republiky a ktoré boli ratifikované a vyhlásené spôsobom ustanoveným zákonom.“ </w:t>
              <w:br/>
            </w:r>
            <w:r>
              <w:rPr>
                <w:b w:val="off"/>
                <w:color w:val="000000"/>
                <w:rFonts w:ascii="Times New Roman" w:hAnsi="Times New Roman" w:cs="Times New Roman" w:eastAsia="Times New Roman"/>
                <w:sz w:val="24"/>
              </w:rPr>
              <w:t>Premnoženie živočíšnych škodcov, predovšetkým potkanov, myší a krýs je sezónnym problémom ľudských aglomerácií hlavne v jarných a jesenných mesiacoch.</w:t>
              <w:br/>
            </w:r>
            <w:r>
              <w:rPr>
                <w:b w:val="off"/>
                <w:color w:val="000000"/>
                <w:rFonts w:ascii="Times New Roman" w:hAnsi="Times New Roman" w:cs="Times New Roman" w:eastAsia="Times New Roman"/>
                <w:sz w:val="24"/>
              </w:rPr>
              <w:t>Termín vykonania deratizácie sa stanovuje na základe poznatkov o reprodukčnom cykle živočíšnych škodcov. Vzhľadom na premenlivosť počasia, teplotné rozdiely a geografickú polohu obcí v SR, obce si určujú termíny, kedy má prebiehať deratizácia na ich území. Obec má vedomosť o obyvateľstve v obci, zaľudnení, výstavbe v obci, vydáva VZN k nakladaniu s odpadom a obec dostáva podnety od obyvateľov o miestach s premnoženými škodlivými hlodavcami. Trváme na tom, aby kompetencie v súvislosti s nariadením jarnej a jesennej deratizácie mala obec.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rozporovom konaní KOZSR odstúpila  od zásadnej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30</w:t>
              <w:br/>
            </w:r>
            <w:r>
              <w:rPr>
                <w:b w:val="off"/>
                <w:color w:val="000000"/>
                <w:rFonts w:ascii="Times New Roman" w:hAnsi="Times New Roman" w:cs="Times New Roman" w:eastAsia="Times New Roman"/>
                <w:sz w:val="24"/>
              </w:rPr>
              <w:t>TRETIA HLAVA</w:t>
              <w:br/>
            </w:r>
            <w:r>
              <w:rPr>
                <w:b w:val="off"/>
                <w:color w:val="000000"/>
                <w:rFonts w:ascii="Times New Roman" w:hAnsi="Times New Roman" w:cs="Times New Roman" w:eastAsia="Times New Roman"/>
                <w:sz w:val="24"/>
              </w:rPr>
              <w:t>OCHRANA ZDRAVIA PRI PRÁCI  § 30</w:t>
              <w:br/>
            </w:r>
            <w:r>
              <w:rPr>
                <w:b w:val="off"/>
                <w:color w:val="000000"/>
                <w:rFonts w:ascii="Times New Roman" w:hAnsi="Times New Roman" w:cs="Times New Roman" w:eastAsia="Times New Roman"/>
                <w:sz w:val="24"/>
              </w:rPr>
              <w:t>Povinnosti pri ochrane zdravia pri práci</w:t>
              <w:br/>
            </w:r>
            <w:r>
              <w:rPr>
                <w:b w:val="off"/>
                <w:color w:val="000000"/>
                <w:rFonts w:ascii="Times New Roman" w:hAnsi="Times New Roman" w:cs="Times New Roman" w:eastAsia="Times New Roman"/>
                <w:sz w:val="24"/>
              </w:rPr>
              <w:t>Zamestnávateľ je povinný</w:t>
              <w:br/>
            </w:r>
            <w:r>
              <w:rPr>
                <w:b w:val="off"/>
                <w:color w:val="000000"/>
                <w:rFonts w:ascii="Times New Roman" w:hAnsi="Times New Roman" w:cs="Times New Roman" w:eastAsia="Times New Roman"/>
                <w:sz w:val="24"/>
              </w:rPr>
              <w:t>e) Doplniť :  Neodkladne poskytnúť kópiu posudku o riziku s kategorizáciou prác z hľadiska zdravotného rizika podľa písmena b) zástupcom zamestnancov,...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aplikačnej praxi je veľmi časté neplnenie tejto povinnosti a zástupcovia zamestnancov nemajú informáciu o posudku o riziku ...</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24.6.2025:</w:t>
              <w:br/>
            </w:r>
            <w:r>
              <w:rPr>
                <w:b w:val="off"/>
                <w:color w:val="000000"/>
                <w:rFonts w:ascii="Times New Roman" w:hAnsi="Times New Roman" w:cs="Times New Roman" w:eastAsia="Times New Roman"/>
                <w:sz w:val="24"/>
              </w:rPr>
              <w:t xml:space="preserve">Čiastočne akceptované. </w:t>
              <w:br/>
            </w:r>
            <w:r>
              <w:rPr>
                <w:b w:val="off"/>
                <w:color w:val="000000"/>
                <w:rFonts w:ascii="Times New Roman" w:hAnsi="Times New Roman" w:cs="Times New Roman" w:eastAsia="Times New Roman"/>
                <w:sz w:val="24"/>
              </w:rPr>
              <w:t>Za novelizačný bod 94 sa vkladá nový novelizačný bod, ktorý znie:</w:t>
              <w:br/>
            </w:r>
            <w:r>
              <w:rPr>
                <w:b w:val="off"/>
                <w:color w:val="000000"/>
                <w:rFonts w:ascii="Times New Roman" w:hAnsi="Times New Roman" w:cs="Times New Roman" w:eastAsia="Times New Roman"/>
                <w:sz w:val="24"/>
              </w:rPr>
              <w:t>V § 30 ods. 1 písm e) znie:</w:t>
              <w:br/>
            </w:r>
            <w:r>
              <w:rPr>
                <w:b w:val="off"/>
                <w:color w:val="000000"/>
                <w:rFonts w:ascii="Times New Roman" w:hAnsi="Times New Roman" w:cs="Times New Roman" w:eastAsia="Times New Roman"/>
                <w:sz w:val="24"/>
              </w:rPr>
              <w:t>“e) bezodkladne poskytnúť kópiu posudku o riziku s kategorizáciou prác z hľadiska zdravotného rizika podľa písmena b) zástupcom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súhlasí s vyhodnotením zásadnej pripomienky.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písm. t)</w:t>
              <w:br/>
            </w:r>
            <w:r>
              <w:rPr>
                <w:b w:val="off"/>
                <w:color w:val="000000"/>
                <w:rFonts w:ascii="Times New Roman" w:hAnsi="Times New Roman" w:cs="Times New Roman" w:eastAsia="Times New Roman"/>
                <w:sz w:val="24"/>
              </w:rPr>
              <w:t>V § 2  sa za písmeno s) vkladajú nové písmená t) až ac), ktoré znejú:</w:t>
              <w:br/>
            </w:r>
            <w:r>
              <w:rPr>
                <w:b w:val="off"/>
                <w:color w:val="000000"/>
                <w:rFonts w:ascii="Times New Roman" w:hAnsi="Times New Roman" w:cs="Times New Roman" w:eastAsia="Times New Roman"/>
                <w:sz w:val="24"/>
              </w:rPr>
              <w:t>„t) zariadenie verejného stravovania je typ zariadenia spoločného stravovania, ktoré poskytuje ............... v predškolských zariadeniach, školských zariadeniach, školách, zariadeniach zmeniť : „sociálnej služby,“ na : „sociálnych služieb“...................</w:t>
              <w:br/>
            </w:r>
            <w:r>
              <w:rPr>
                <w:b w:val="off"/>
                <w:color w:val="000000"/>
                <w:rFonts w:ascii="Times New Roman" w:hAnsi="Times New Roman" w:cs="Times New Roman" w:eastAsia="Times New Roman"/>
                <w:sz w:val="24"/>
              </w:rPr>
              <w:t>Odôvodnenie: Podľa zákona č. 448/2008 Z. z. sú to zariadenia sociálnych služieb. Jedná sa len o upresnenie používaného názvu v zmysle platnej legislatívy.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 bod 104</w:t>
              <w:br/>
            </w:r>
            <w:r>
              <w:rPr>
                <w:b w:val="off"/>
                <w:color w:val="000000"/>
                <w:rFonts w:ascii="Times New Roman" w:hAnsi="Times New Roman" w:cs="Times New Roman" w:eastAsia="Times New Roman"/>
                <w:sz w:val="24"/>
              </w:rPr>
              <w:t>Nesúlad v znení návrhu:</w:t>
              <w:br/>
            </w:r>
            <w:r>
              <w:rPr>
                <w:b w:val="off"/>
                <w:color w:val="000000"/>
                <w:rFonts w:ascii="Times New Roman" w:hAnsi="Times New Roman" w:cs="Times New Roman" w:eastAsia="Times New Roman"/>
                <w:sz w:val="24"/>
              </w:rPr>
              <w:t>pretože §30ab pojednáva o činnosti PZS pre zamestnancov vykonávajúcich prácu zaradenú do prvej alebo druhej kategórie..</w:t>
              <w:br/>
            </w:r>
            <w:r>
              <w:rPr>
                <w:b w:val="off"/>
                <w:color w:val="000000"/>
                <w:rFonts w:ascii="Times New Roman" w:hAnsi="Times New Roman" w:cs="Times New Roman" w:eastAsia="Times New Roman"/>
                <w:sz w:val="24"/>
              </w:rPr>
              <w:t>a   Návrh v novelizačnom bode 104: V § 30ab sa za písmeno a) vkladá nové písmeno b), ktoré znie:</w:t>
              <w:br/>
            </w:r>
            <w:r>
              <w:rPr>
                <w:b w:val="off"/>
                <w:color w:val="000000"/>
                <w:rFonts w:ascii="Times New Roman" w:hAnsi="Times New Roman" w:cs="Times New Roman" w:eastAsia="Times New Roman"/>
                <w:sz w:val="24"/>
              </w:rPr>
              <w:t>„b) vypracúva pre zamestnávateľa návrh na zaradenie prác do tretej kategórie alebo štvrtej kategórie,“...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w:t>
              <w:br/>
            </w:r>
            <w:r>
              <w:rPr>
                <w:b w:val="off"/>
                <w:color w:val="000000"/>
                <w:rFonts w:ascii="Times New Roman" w:hAnsi="Times New Roman" w:cs="Times New Roman" w:eastAsia="Times New Roman"/>
                <w:sz w:val="24"/>
              </w:rPr>
              <w:t>Práca ešte nie je riziková, preto návrh môže pre zamestnávateľa pripraviť aj PZS pre zamestnancov vykonávajúcich prácu zaradenú do kategórie 1 alebo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návrhu Vyhlášky , ktorou sa mení vyhláška Ministerstva zdravotníctva Slovenskej republiky č. 99/2016 Z. z.</w:t>
              <w:br/>
            </w:r>
            <w:r>
              <w:rPr>
                <w:b w:val="off"/>
                <w:color w:val="000000"/>
                <w:rFonts w:ascii="Times New Roman" w:hAnsi="Times New Roman" w:cs="Times New Roman" w:eastAsia="Times New Roman"/>
                <w:sz w:val="24"/>
              </w:rPr>
              <w:t>K §8 ods. 2, písm. a) – pri posudzovaní zdravotného rizika sa má prihliadať na nasledovné:</w:t>
              <w:br/>
            </w:r>
            <w:r>
              <w:rPr>
                <w:b w:val="off"/>
                <w:color w:val="000000"/>
                <w:rFonts w:ascii="Times New Roman" w:hAnsi="Times New Roman" w:cs="Times New Roman" w:eastAsia="Times New Roman"/>
                <w:sz w:val="24"/>
              </w:rPr>
              <w:t>Popis vykonávanej činnosti so zohľadnením pracovných podmienok a triedy práce, vrátane pracovných postupov pre jednotlivé pracovné činnosti súvisiace so záťažou teplom, záťažou chladom a kontaktom pokožky s povrchom pevných materiálov, strojov, technických zariadení a s kvapalinami.</w:t>
              <w:br/>
            </w:r>
            <w:r>
              <w:rPr>
                <w:b w:val="off"/>
                <w:color w:val="000000"/>
                <w:rFonts w:ascii="Times New Roman" w:hAnsi="Times New Roman" w:cs="Times New Roman" w:eastAsia="Times New Roman"/>
                <w:sz w:val="24"/>
              </w:rPr>
              <w:t>Navrhujeme doplniť prihliadanie na pracovné podmienky vo vonkajšom prostredí – slnečné žiarenie, pôsobenie slnečného žiarenia na zamestnancov, pôsobenie nepriaznivých poveternostných podmienok (dážď, sneh, vietor...).“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w:t>
              <w:br/>
            </w:r>
            <w:r>
              <w:rPr>
                <w:b w:val="off"/>
                <w:color w:val="000000"/>
                <w:rFonts w:ascii="Times New Roman" w:hAnsi="Times New Roman" w:cs="Times New Roman" w:eastAsia="Times New Roman"/>
                <w:sz w:val="24"/>
              </w:rPr>
              <w:t>Nad rámec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Novelizačné body, ktorými sa majú zaviesť ustanovenia týkajúce sa potravinového práva, resp. povinnosti pre prevádzkovateľov potravinárskych podnikov navrhujeme z návrhu zákona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Zásadne nesúhlasíme s ustanoveniami návrhu zákona, ktoré do zákona 355/2007 Z. z. zavádzajú úpravu oblasti potravinového práva, resp. povinnosti pre prevádzkovateľov potravinárskych podnikov (konkrétne register prevádzkovateľov potravinárskych podnikov; oznámenie počiatočnej dojčenskej výživy, následnej dojčenskej výživy, potravín na osobitné lekárske účely a celkovej náhrady stravy na reguláciu hmotnosti umiestnených na trh v SR; navrhované oznamovacie povinnosti uvedené v § 52) . Dovoľujeme si uviesť, že v zmysle Plánu legislatívnych úloh vlády SR, MPRV SR pripravuje rozsiahlu novelu zákona č. 152/1995 Z. z. o potravinách, resp. nový zákon o potravinách. V zmysle informácií zo Sekcie potravinárstva a obchodu MPRV SR novela zákona o potravinách bude kľúčovou potravinárskou legislatívou v tomto roku. Dôvodom novelizácie má byť najmä potreba úpravy kompetencií orgánov úradnej kontroly potravín vzhľadom na odporúčanie Najvyššieho kontrolného úradu Slovenskej republiky a precizovanie vybraných ustanovení zákona o potravinách. Na základe uvedeného zastávame názor, že problematiku potravinového práva je potrebné riešiť komplexne v gescii ministra, ktorému daná oblasť primárne prináleží a ktorým je práve MPRV SR. Subjekty podnikajúce v sektore potravinárstva dôrazne žiadajú o predídenie akejkoľvek duplicitnej právnej úprave, roztrieštenosti legislatívy, nejednoznačnosti a právnej neistote v predmetnom odvetví. Na základe vyššie uvedeného, ako aj vzhľadom na fakt, že dlhodobo presadzujeme spojenie úradnej kontroly potravín a presun kompetencii z Ministerstva zdravotníctva SR na MPRV SR,  považujeme za nevyhnutné, aby predkladateľ vypustil z návrhu zákona ustanovenia, ktorými sa má upravovať oblasť potravinového práva, resp. ktorými sa majú zaviesť povinnosti pre potravinárov. Žiadame o prenechanie prípravy danej úpravy na MPRV SR v rámci navrhovanej novely zákona č. 152/1995 Z. z. o potravinách, resp. nového zákona o potravinách.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pretože v prípade</w:t>
              <w:br/>
            </w:r>
            <w:r>
              <w:rPr>
                <w:b w:val="off"/>
                <w:color w:val="000000"/>
                <w:rFonts w:ascii="Times New Roman" w:hAnsi="Times New Roman" w:cs="Times New Roman" w:eastAsia="Times New Roman"/>
                <w:sz w:val="24"/>
              </w:rPr>
              <w:t>-	registra prevádzkovateľov potravinárskych podnikov (ďalej len PPP) a oznámenia výživových doplnkov, počiatočnej dojčenskej výživy, následnej dojčenskej výživy, potravín na osobitné lekárske účely a celkovej náhrady stravy na reguláciu hmotnosti umiestnených na trh v SR sa jedná o oznamovaciu povinnosť  a register oznámených produktov (výživového doplnku, potravín, potravín pre osobitné skupiny podľa nariadenia (EU) 609/2013), nie register PPP. Tieto oznamovacie povinnosti sú vyžadované EU legislatívou a sú dlhodobo uvedené v zákone č. 355/2007 Z. z., kde sú špecifikované kompetencie ÚVZ SR. Vzhľadom nato, že sa tvorí nový zákon o potravinách, postačuje v ňom v časti zodpovednosti PPP na túto časť odkázať. V právnom poriadku SR existuje viacero právnych predpisov vrátane zákonov, ktoré ustanovujú viaceré požiadavky a povinnosti pre PPP. Nejde iba o zákon č. 152/1995 Z. z., ale o. i. aj zákon č. 39/2007 Z. z., zákon č. 147/2001, zákon č. 108/2024, zákon č. 178/1998 Z. z. vrátane zákona č. 355/2007 Z. z., pričom gestorom týchto právnych predpisov nie je len Ministerstvo pôdohospodárstva a rozvoja vidieka SR. Navrhovanou novelou zákona č. 355/2007 Z. z. nedochádza k narušeniu dlhodobo zaužívaného systému v rámci vnútroštátneho právneho poriadku. Zároveň sa nejedná o duplicitnú úpravu.</w:t>
              <w:br/>
            </w:r>
            <w:r>
              <w:rPr>
                <w:b w:val="off"/>
                <w:color w:val="000000"/>
                <w:rFonts w:ascii="Times New Roman" w:hAnsi="Times New Roman" w:cs="Times New Roman" w:eastAsia="Times New Roman"/>
                <w:sz w:val="24"/>
              </w:rPr>
              <w:t>-	navrhovaných oznamovacích povinností uvedených v § 52, v tomto prípade sa jedná o oznamovacie povinnosti z dôvodu nutnosti mať informácie o prevádzkach (a nielen potravinárskych prevádzkach), ktoré sú predmetom kontroly v rozsahu zákona č. 355/2007 Z. z. a nie je to možné žiadnym spôsobom zamieňať s registráciou potravinárskych prevádzkární podľa zákona o potravinách.Táto oznamovacia povinnosť podľa § 52 sa naviac uplatňuje len v prípadoch. kde sa a  z epidemiologického hľadiska nevyžaduje rozhodnutie o uvedení priestorov do prevádzky (t.j. úplne odlišné procesy žiadnym spôsobom nesúvisiace s oznamovacou povinnosťou podľa zákona o potravinách). K uvedenému nemal v priebehu MPK pripomienky ani MPRV SR, ktorý je gestor zákona o potravinách. Zároveň sa nejedná o duplicitnú úpravu.</w:t>
              <w:br/>
            </w:r>
            <w:r>
              <w:rPr>
                <w:b w:val="off"/>
                <w:color w:val="000000"/>
                <w:rFonts w:ascii="Times New Roman" w:hAnsi="Times New Roman" w:cs="Times New Roman" w:eastAsia="Times New Roman"/>
                <w:sz w:val="24"/>
              </w:rPr>
              <w:t>-	Žiadnu z vyššie uvedených pripomienok nevzniesol MPRV SR, ktorý je gestorom zákona o potravinách.</w:t>
              <w:br/>
            </w:r>
            <w:r>
              <w:rPr>
                <w:b w:val="off"/>
                <w:color w:val="000000"/>
                <w:rFonts w:ascii="Times New Roman" w:hAnsi="Times New Roman" w:cs="Times New Roman" w:eastAsia="Times New Roman"/>
                <w:sz w:val="24"/>
              </w:rPr>
              <w:t xml:space="preserve">-	ÚVZ SR sa zúčastňuje stretnutí na MPRV SR zameraných na tvorbu nového zákona o potravinách (mimo PS pre potravinové právo), kde významne prispieva odbornými pripomienkami k tvorbe tohto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rozpor pretrváva.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w:t>
              <w:br/>
            </w:r>
            <w:r>
              <w:rPr>
                <w:b w:val="off"/>
                <w:color w:val="000000"/>
                <w:rFonts w:ascii="Times New Roman" w:hAnsi="Times New Roman" w:cs="Times New Roman" w:eastAsia="Times New Roman"/>
                <w:sz w:val="24"/>
              </w:rPr>
              <w:t>V § 2 navrhujeme vypustiť písm. t) a u) – definícia zariadenia verejného stravovania a pokrmu.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pojmy by mal definovať zákon o potravinách, ktorý je základným predpisom národného potravinového práva, a ktorý by mal upravovať aj príslušné definície. Zákon 355/2007 Z. z. by mal odkazovať na definície súvisiace s potravinami, vrátane definície zariadenia verejného stravovania a pokrmu v zákone o potravinách.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 uvedeným nesúhlasíme, nakoľko tieto pojmy je nutné doplniť do návrhu zákona pre účely tohto zákona z dôvodu právnej istoty a jednoznačnosti pre zainteresované strany pri jeho implementácii. Definícia zariadenia  verejného stravovania, ktoré je podkategóriou zariadení spoločného stravovania je nevyhnutná v tomto zákone, vzhľadom na výnimky pre zariadenia verejného stravovania v § 26 zákona. Nakoľko pojem “pokrm” je často použitý v zákone 355/2007 Z. z. aj vo vykonávacom predpise k zákonu č. 355/2007 Z. z. , je potrebné ho z dôvodu právnej istoty pre účely tohto zákona zadefinovať v zákone č. 355/2007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V § 5 ods. 4 písm. v)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vytvorenie jednotného registra prevádzkovateľov potravinárskych podnikov na jednom webovom sídle, kde by mali prístup všetky orgány úradnej kontroly potravín. Súčasný spôsob vedenia dvoch rôznych registrov vytvára zbytočnú administratívnu záťaž nielen pre podnikateľov, ale aj štát, ktorý musí vynakladať dvojnásobok finančných prostriedkov na vedenie a správu dvoch registrov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pretože v prípade</w:t>
              <w:br/>
            </w:r>
            <w:r>
              <w:rPr>
                <w:b w:val="off"/>
                <w:color w:val="000000"/>
                <w:rFonts w:ascii="Times New Roman" w:hAnsi="Times New Roman" w:cs="Times New Roman" w:eastAsia="Times New Roman"/>
                <w:sz w:val="24"/>
              </w:rPr>
              <w:t xml:space="preserve">-	registra prevádzkovateľov potravinárskych podnikov (ďalej len PPP) a oznámenia výživových doplnkov, počiatočnej dojčenskej výživy, následnej dojčenskej výživy, potravín na osobitné lekárske účely a celkovej náhrady stravy na reguláciu hmotnosti umiestnených na trh v SR sa jedná o oznamovaciu povinnosť  a register oznámených produktov (výživového doplnku, potravín, potravín pre osobitné skupiny podľa nariadenia (EU) 609/2013), nie register PPP. Tieto oznamovacie povinnosti sú vyžadované EU legislatívou a sú dlhodobo uvedené v zákone č. 355/2007 Z. z., kde sú špecifikované kompetencie ÚVZ SR. Vzhľadom nato, že sa tvorí nový zákon o potravinách, postačuje v ňom v časti zodpovednosti PPP na túto časť odkázať. V právnom poriadku SR existuje viacero právnych predpisov vrátane zákonov, ktoré ustanovujú viaceré požiadavky a povinnosti pre PPP. Nejde iba o zákon č. 152/1995 Z. z., ale o. i. aj zákon č. 39/2007 Z. z., zákon č. 147/2001, zákon č. 108/2024, zákon č. 178/1998 Z. z. vrátane zákona č. 355/2007 Z. z., pričom gestorom týchto právnych predpisov nie je len Ministerstvo pôdohospodárstva a rozvoja vidieka SR. Navrhovanou novelou zákona č. 355/2007 Z. z. nedochádza k narušeniu dlhodobo zaužívaného systému v rámci vnútroštátneho právneho poriadku. </w:t>
              <w:br/>
            </w:r>
            <w:r>
              <w:rPr>
                <w:b w:val="off"/>
                <w:color w:val="000000"/>
                <w:rFonts w:ascii="Times New Roman" w:hAnsi="Times New Roman" w:cs="Times New Roman" w:eastAsia="Times New Roman"/>
                <w:sz w:val="24"/>
              </w:rPr>
              <w:t>-	navrhovaných oznamovacích povinností uvedených v § 52, v tomto prípade sa jedná o oznamovacie povinnosti z dôvodu nutnosti mať informácie o prevádzkach (a nielen potravinárskych prevádzkach), ktoré sú predmetom kontroly v rozsahu zákona č. 355/2007 Z. z. a nie je to možné žiadnym spôsobom zamieňať s registráciou potravinárskych prevádzkární podľa zákona o potravinách.Táto oznamovacia povinnosť podľa § 52 sa naviac uplatňuje len v prípadoch. kde sa a  z epidemiologického hľadiska nevyžaduje rozhodnutie o uvedení priestorov do prevádzky (t.j. úplne odlišné procesy žiadnym spôsobom nesúvisiace s oznamovacou povinnosťou podľa zákona o potravinách). K uvedenému nemal v priebehu MPK pripomienky ani MPRV SR, ktorý je gestor zákona o potravinách.</w:t>
              <w:br/>
            </w:r>
            <w:r>
              <w:rPr>
                <w:b w:val="off"/>
                <w:color w:val="000000"/>
                <w:rFonts w:ascii="Times New Roman" w:hAnsi="Times New Roman" w:cs="Times New Roman" w:eastAsia="Times New Roman"/>
                <w:sz w:val="24"/>
              </w:rPr>
              <w:t>-	ÚVZ SR má vybudovaný rozsiahly a moderný informačný systém korešpondujúci s jeho kompetenciami vyplývajúcimi z viacerých zákonov, ktorý bol implementovaný a financovaný z EÚ fondov, kde je deklarovaná udržateľnosť projektu po dobu min. 5 rokov a zrušenie akýchkoľvek dodaných funkcionalít by mohlo mať za následok významné finančné korekcie. Rovnako je tento systém neustále zmenovými požiadavkami vylepšovaný tak, aby bol čo najviac “user-friendly” pre koncových užívateľov. Tento register nie je možné zamieňať s registrom PPP).</w:t>
              <w:br/>
            </w:r>
            <w:r>
              <w:rPr>
                <w:b w:val="off"/>
                <w:color w:val="000000"/>
                <w:rFonts w:ascii="Times New Roman" w:hAnsi="Times New Roman" w:cs="Times New Roman" w:eastAsia="Times New Roman"/>
                <w:sz w:val="24"/>
              </w:rPr>
              <w:t xml:space="preserve">-	Pokiaľ ide o nahlasovanie dovozu z tretích krajín a distribúcie potravín (produkty živočíšneho pôvodu, nespracované ovocie a zelenina) z iných členských štátov, ÚVZ SR listom č. ÚVZSR/SOaPZI/10367/21540/2024/2024 z 10.6.2024 zaslaným MPRV SR uviedol, že sa javí ako pragmatické riešenie, aby sa dovoz potravín a materiálov a predmetov prichádzajúcich do kontaktu s potravinami z tretích krajín a distribúcia potravín (produkty živočíšneho pôvodu, nespracované ovocie a zelenina) z iných členských štátov nahlasovali LEN do informačného systému ŠVPS SR s tým, že ŠVPS by informácie, týkajúce sa priamych dodávok alebo distribúcie potravín alebo materiálov a predmetov prichádzajúcich do kontaktu s potravinami do potravinárskych prevádzok v kompetencii orgánov verejného zdravotníctva sprístupnilo elektronickou formou do Integrovaného systému ÚVZ SR (IS ÚVZ). </w:t>
              <w:br/>
            </w:r>
            <w:r>
              <w:rPr>
                <w:b w:val="off"/>
                <w:color w:val="000000"/>
                <w:rFonts w:ascii="Times New Roman" w:hAnsi="Times New Roman" w:cs="Times New Roman" w:eastAsia="Times New Roman"/>
                <w:sz w:val="24"/>
              </w:rPr>
              <w:t>-	Uvedená problematika bola aj predmetom rozporu k novele zákona č. 39/2007 Z. z. (LP/2025/334), ktorým sa mení a dopĺňa aj zákon o potravinách, ktorého záverom je, že uvedené bude predmetom diskusií pri tvorbe nového zákona o potravinách.</w:t>
              <w:br/>
            </w:r>
            <w:r>
              <w:rPr>
                <w:b w:val="off"/>
                <w:color w:val="000000"/>
                <w:rFonts w:ascii="Times New Roman" w:hAnsi="Times New Roman" w:cs="Times New Roman" w:eastAsia="Times New Roman"/>
                <w:sz w:val="24"/>
              </w:rPr>
              <w:t>záver rozporového konania: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15</w:t>
              <w:br/>
            </w:r>
            <w:r>
              <w:rPr>
                <w:b w:val="off"/>
                <w:color w:val="000000"/>
                <w:rFonts w:ascii="Times New Roman" w:hAnsi="Times New Roman" w:cs="Times New Roman" w:eastAsia="Times New Roman"/>
                <w:sz w:val="24"/>
              </w:rPr>
              <w:t>V § 5 ods. 4 navrhujeme vypustiť písm. 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vytvorenie jednotného systému komunikácie štátnych orgánov úradnej kontroly potravín s prevádzkovateľmi potravinárskych podnikov. Zároveň je potrebné zabezpečiť, aby spôsob oznamovania potravín sa nestal de facto registračným procesom, nakoľko tieto vytvárajú bariéru voľnému pohybu tovaru v rámci Európskej únie.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s vypustením, pretože v prípade</w:t>
              <w:br/>
            </w:r>
            <w:r>
              <w:rPr>
                <w:b w:val="off"/>
                <w:color w:val="000000"/>
                <w:rFonts w:ascii="Times New Roman" w:hAnsi="Times New Roman" w:cs="Times New Roman" w:eastAsia="Times New Roman"/>
                <w:sz w:val="24"/>
              </w:rPr>
              <w:t>-	oznámenia výživových doplnkov, počiatočnej dojčenskej výživy, následnej dojčenskej výživy, potravín na osobitné lekárske účely a celkovej náhrady stravy na reguláciu hmotnosti umiestnených na trh v SR sa jedná o oznamovaciu povinnosť vyžadovanú EU legislatívou, výhradnú kompetenciu v SR má ÚVZ SR, oznamovanie vyššie uvedených potravín je maximálne zjednodušené cez IT systém pre celú SR a systém IS ÚVZ je pripravený na prípadné nové integrácie. Systém IS ÚVZ je komplexným agendovým systémom, ktorý prepája viaceré procesy a agendy preto nie je žiadúce akékoľvek spracovávanie parciálnej agendy v inom externom systéme.</w:t>
              <w:br/>
            </w:r>
            <w:r>
              <w:rPr>
                <w:b w:val="off"/>
                <w:color w:val="000000"/>
                <w:rFonts w:ascii="Times New Roman" w:hAnsi="Times New Roman" w:cs="Times New Roman" w:eastAsia="Times New Roman"/>
                <w:sz w:val="24"/>
              </w:rPr>
              <w:t xml:space="preserve">-	oznamovacia povinnosť zo svojej podstaty nie je schvaľovaním, je nástrojom monitoringu, ktorého zavedenie vyžaduje EU legislatíva a teda nie je bariérou voľného pohybu tovaru. </w:t>
              <w:br/>
            </w:r>
            <w:r>
              <w:rPr>
                <w:b w:val="off"/>
                <w:color w:val="000000"/>
                <w:rFonts w:ascii="Times New Roman" w:hAnsi="Times New Roman" w:cs="Times New Roman" w:eastAsia="Times New Roman"/>
                <w:sz w:val="24"/>
              </w:rPr>
              <w:t>záver rozporového konania: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47</w:t>
              <w:br/>
            </w:r>
            <w:r>
              <w:rPr>
                <w:b w:val="off"/>
                <w:color w:val="000000"/>
                <w:rFonts w:ascii="Times New Roman" w:hAnsi="Times New Roman" w:cs="Times New Roman" w:eastAsia="Times New Roman"/>
                <w:sz w:val="24"/>
              </w:rPr>
              <w:t>V § 15 ods. 1 navrhujeme vypustiť písm.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dané ustanovenia zo zákona vypustiť ako administratívnu záťaž pre podnikateľov, ktorá nie je bežná v iných krajinách EÚ. Prevádzkovatelia sú povinní vyškoliť zamestnancov o hygiene potravín podľa európskych nariadení podľa ustanovení zákona o potravinách, pričom európske právne predpisy o hygiene potravín sa vzťahujú aj na epidemiologicky závažné činnosti pri výrobe potravín. V prípade porušovania predpisov o hygiene potravín prevádzkovateľmi potravinárskych podnikov hrozia sankcie podľa zákona o potravinách, pri závažných porušeniach zákona aj zrušenie živnostenského oprávnenia.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s uvedeným, pretože odborná spôsobilosť je dôležitým predpokladom pre zachovanie vysokej úrovne ochrany zdravia a predstavuje významný preventívny faktor pred začatím výkonu epidemiologicky závažnej činnosti. Zohľadnili sme epidemiologickú závažnosť pri výrobe, manipulácii alebo umiestnení na trh potravín, pokrmov alebo nápojov pri predchádzajúcich novelách a menej rizikové činnosti majú výnimku. Nie je možné nahrádzať odbornú spôsobilosť priebežnými školeniami PPP. Dôraz je na preventívne nastavenie systému ochrany zdravia, nie represívne ukladanie sankcií, keď už došlo k porušeniu povinností. Jedná sa o povinnosť FO, nie prevádzkovateľa. Je to aj ochrana prevádzkovateľa, aby do systému prichádzali osoby, ktoré majú odborné vzdelanie a postačuje ich zaškoliť v zmysle povinností PPP.</w:t>
              <w:br/>
            </w:r>
            <w:r>
              <w:rPr>
                <w:b w:val="off"/>
                <w:color w:val="000000"/>
                <w:rFonts w:ascii="Times New Roman" w:hAnsi="Times New Roman" w:cs="Times New Roman" w:eastAsia="Times New Roman"/>
                <w:sz w:val="24"/>
              </w:rPr>
              <w:t>záver rozporového konania: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48</w:t>
              <w:br/>
            </w:r>
            <w:r>
              <w:rPr>
                <w:b w:val="off"/>
                <w:color w:val="000000"/>
                <w:rFonts w:ascii="Times New Roman" w:hAnsi="Times New Roman" w:cs="Times New Roman" w:eastAsia="Times New Roman"/>
                <w:sz w:val="24"/>
              </w:rPr>
              <w:t>Navrhujeme vypustiť § 16f.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návrh na vypustenie § 15 ods. 1 písm. f) bude uvedené ustanovenie nadbytočné.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s uvedeným, pretože odborná spôsobilosť je dôležitým predpokladom pre zachovanie vysokej úrovne ochrany zdravia a predstavuje významný preventívny faktor pred začatím výkonu epidemiologicky závažnej činnosti. Zohľadnili sme epidemiologickú závažnosť pri výrobe, manipulácii alebo umiestnení na trh potravín, pokrmov alebo nápojov pri predchádzajúcich novelách a menej rizikové činnosti majú výnimku. Nie je možné nahrádzať odbornú spôsobilosť priebežnými školeniami PPP. Dôraz je na preventívne nastavenie systému ochrany zdravia, nie represívne ukladanie sankcií, keď už došlo k porušeniu povinností. Jedná sa o povinnosť FO, nie prevádzkovateľa. Je to aj ochrana prevádzkovateľa, aby do systému prichádzali osoby, ktoré majú odborné vzdelanie a postačuje ich zaškoliť v zmysle povinností PPP.</w:t>
              <w:br/>
            </w:r>
            <w:r>
              <w:rPr>
                <w:b w:val="off"/>
                <w:color w:val="000000"/>
                <w:rFonts w:ascii="Times New Roman" w:hAnsi="Times New Roman" w:cs="Times New Roman" w:eastAsia="Times New Roman"/>
                <w:sz w:val="24"/>
              </w:rPr>
              <w:t>záver rozporového konania: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95</w:t>
              <w:br/>
            </w:r>
            <w:r>
              <w:rPr>
                <w:b w:val="off"/>
                <w:color w:val="000000"/>
                <w:rFonts w:ascii="Times New Roman" w:hAnsi="Times New Roman" w:cs="Times New Roman" w:eastAsia="Times New Roman"/>
                <w:sz w:val="24"/>
              </w:rPr>
              <w:t>Uvedený novelizačný bod – zmenu § 30 ods. 1 písm. f)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je daná možnosť, nie povinnosť zamestnávateľov zabezpečiť posudzovanie zdravotnej spôsobilosti aj pre uchádzačov o zamestnanie. Zavedenie povinnosti zabezpečenie posúdenia zdravotnej spôsobilosti pre uchádzačov o zamestnanie prinesie administratívnu záťaž – na určité pracovné pozície sa môžu hlásiť desiatky uchádzačov o zamestnanie a hradiť náklady všetkým uchádzačom, pričom uspeje len jeden, predstavuje zbytočné a neopodstatnené náklady pre zamestnávateľa.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w:t>
              <w:br/>
            </w:r>
            <w:r>
              <w:rPr>
                <w:b w:val="off"/>
                <w:color w:val="000000"/>
                <w:rFonts w:ascii="Times New Roman" w:hAnsi="Times New Roman" w:cs="Times New Roman" w:eastAsia="Times New Roman"/>
                <w:sz w:val="24"/>
              </w:rPr>
              <w:t>V § 30e je upravené posudzovanie zdravotnej spôsobilosti na prácu okrem zamestnancov aj pre iné fyzické osoby, ktoré sa uchádzajú o zamestnanie, vrátane úhrady nákladov súvisiacich s posudzovaním zdravotnej spôsobilosti na prácu zamestnávateľom.</w:t>
              <w:br/>
            </w:r>
            <w:r>
              <w:rPr>
                <w:b w:val="off"/>
                <w:color w:val="000000"/>
                <w:rFonts w:ascii="Times New Roman" w:hAnsi="Times New Roman" w:cs="Times New Roman" w:eastAsia="Times New Roman"/>
                <w:sz w:val="24"/>
              </w:rPr>
              <w:t>Zosúladenie s § 30e ods. 1 písm. c) a ods. 19.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25.6.2025:</w:t>
              <w:br/>
            </w:r>
            <w:r>
              <w:rPr>
                <w:b w:val="off"/>
                <w:color w:val="000000"/>
                <w:rFonts w:ascii="Times New Roman" w:hAnsi="Times New Roman" w:cs="Times New Roman" w:eastAsia="Times New Roman"/>
                <w:sz w:val="24"/>
              </w:rPr>
              <w:t>Do dôvodovej správy k novelizačným bodom 95 a 96 bude doplnená nasledujúca informácia:</w:t>
              <w:br/>
            </w:r>
            <w:r>
              <w:rPr>
                <w:b w:val="off"/>
                <w:color w:val="000000"/>
                <w:rFonts w:ascii="Times New Roman" w:hAnsi="Times New Roman" w:cs="Times New Roman" w:eastAsia="Times New Roman"/>
                <w:sz w:val="24"/>
              </w:rPr>
              <w:t>Zamestnávateľ zabezpečuje posúdenie zdravotnej spôsobilosti na prácu a uhrádza súvisiace náklady iba pre vybraného uchádzača, t. j. nie je povinný zabezpečiť posúdenie zdravotnej spôsobilosti na prácu, ani uhradiť súvisiace náklady pre všetkých prihlásených uchádzačov o zamestnanie.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e-mailom dňa 26.6.2025 akceptoval záver rozporového konania a odstúpil od zásadnej pripomienky.</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96</w:t>
              <w:br/>
            </w:r>
            <w:r>
              <w:rPr>
                <w:b w:val="off"/>
                <w:color w:val="000000"/>
                <w:rFonts w:ascii="Times New Roman" w:hAnsi="Times New Roman" w:cs="Times New Roman" w:eastAsia="Times New Roman"/>
                <w:sz w:val="24"/>
              </w:rPr>
              <w:t>Uvedený novelizačný bod – zmenu § 30 ods. 1 písm. g)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Predtým, ako sa uzatvorí zamestnávateľ so zamestnancom pracovnú zmluvu, nemôže zamestnanec nakladať s osobnými údajmi, len na účely výberu vhodného kandidáta, rovnako u uchádzačov o zamestnanie nemá zamestnávateľ právny titul nahliadať do jeho lekárskeho posudku.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w:t>
              <w:br/>
            </w:r>
            <w:r>
              <w:rPr>
                <w:b w:val="off"/>
                <w:color w:val="000000"/>
                <w:rFonts w:ascii="Times New Roman" w:hAnsi="Times New Roman" w:cs="Times New Roman" w:eastAsia="Times New Roman"/>
                <w:sz w:val="24"/>
              </w:rPr>
              <w:t>V § 30e je upravené posudzovanie zdravotnej spôsobilosti na prácu okrem zamestnancov aj pre iné fyzické osoby, ktoré sa uchádzajú o zamestnanie, vrátane úhrady nákladov súvisiacich s posudzovaním zdravotnej spôsobilosti na prácu zamestnávateľom.</w:t>
              <w:br/>
            </w:r>
            <w:r>
              <w:rPr>
                <w:b w:val="off"/>
                <w:color w:val="000000"/>
                <w:rFonts w:ascii="Times New Roman" w:hAnsi="Times New Roman" w:cs="Times New Roman" w:eastAsia="Times New Roman"/>
                <w:sz w:val="24"/>
              </w:rPr>
              <w:t>Zosúladenie s § 30e ods. 1 písm. c) a ods. 19.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25.6.2025:</w:t>
              <w:br/>
            </w:r>
            <w:r>
              <w:rPr>
                <w:b w:val="off"/>
                <w:color w:val="000000"/>
                <w:rFonts w:ascii="Times New Roman" w:hAnsi="Times New Roman" w:cs="Times New Roman" w:eastAsia="Times New Roman"/>
                <w:sz w:val="24"/>
              </w:rPr>
              <w:t>Do dôvodovej správy k novelizačným bodom 95 a 96 bude doplnená nasledujúca informácia:</w:t>
              <w:br/>
            </w:r>
            <w:r>
              <w:rPr>
                <w:b w:val="off"/>
                <w:color w:val="000000"/>
                <w:rFonts w:ascii="Times New Roman" w:hAnsi="Times New Roman" w:cs="Times New Roman" w:eastAsia="Times New Roman"/>
                <w:sz w:val="24"/>
              </w:rPr>
              <w:t>Zamestnávateľ zabezpečuje posúdenie zdravotnej spôsobilosti na prácu a uhrádza súvisiace náklady iba pre vybraného uchádzača, t. j. nie je povinný zabezpečiť posúdenie zdravotnej spôsobilosti na prácu, ani uhradiť súvisiace náklady pre všetkých prihlásených uchádzačov o zamestnanie.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e-mailom dňa 26.6.2025 akceptoval záver rozporového konania a odstúpil od zásadnej pripomienky.</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155</w:t>
              <w:br/>
            </w:r>
            <w:r>
              <w:rPr>
                <w:b w:val="off"/>
                <w:color w:val="000000"/>
                <w:rFonts w:ascii="Times New Roman" w:hAnsi="Times New Roman" w:cs="Times New Roman" w:eastAsia="Times New Roman"/>
                <w:sz w:val="24"/>
              </w:rPr>
              <w:t>V § 51 ods. 1 navrhujeme vypustiť písm.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Uvedená povinnosť vyplýva pre všetkých prevádzkovateľov potravinárskych podnikov zo zákone o potravinách, rovnako z európskych predpisov o hygiene potravín, preto uvedené ustanovenie považujeme za nadbytočné.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povinnosť pre fyzickú osobu nepodnikateľa, nie pre právnickú osobu alebo fyzickú osobu (podnikateľa). Taktiež  ide len o precizovanie terajšieho textu.</w:t>
              <w:br/>
            </w:r>
            <w:r>
              <w:rPr>
                <w:b w:val="off"/>
                <w:color w:val="000000"/>
                <w:rFonts w:ascii="Times New Roman" w:hAnsi="Times New Roman" w:cs="Times New Roman" w:eastAsia="Times New Roman"/>
                <w:sz w:val="24"/>
              </w:rPr>
              <w:t>e) dodržiavať požiadavky na zdravotnú nezávadnosť požívatín pri výrobe hotových pokrmov a pri manipulácii s hotovými pokrmami v zariadeniach spoločného stravovania,</w:t>
              <w:br/>
            </w:r>
            <w:r>
              <w:rPr>
                <w:b w:val="off"/>
                <w:color w:val="000000"/>
                <w:rFonts w:ascii="Times New Roman" w:hAnsi="Times New Roman" w:cs="Times New Roman" w:eastAsia="Times New Roman"/>
                <w:sz w:val="24"/>
              </w:rPr>
              <w:t>§ 51 upravuje povinnosti fyzických osôb, t.j. aj fyzických osôb nepodnikateľov, v aplikačnej praxi sa stretávame s ich činnosťou, preto je potrebné aby aj tieto osoby dodržiavali pracovné postupy a zásady správnej hygienickej praxe pri výrobe a manipulácii s potravinami,  pokrmami alebo nápojmi.</w:t>
              <w:br/>
            </w:r>
            <w:r>
              <w:rPr>
                <w:b w:val="off"/>
                <w:color w:val="000000"/>
                <w:rFonts w:ascii="Times New Roman" w:hAnsi="Times New Roman" w:cs="Times New Roman" w:eastAsia="Times New Roman"/>
                <w:sz w:val="24"/>
              </w:rPr>
              <w:t>záver rozporového konania: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168</w:t>
              <w:br/>
            </w:r>
            <w:r>
              <w:rPr>
                <w:b w:val="off"/>
                <w:color w:val="000000"/>
                <w:rFonts w:ascii="Times New Roman" w:hAnsi="Times New Roman" w:cs="Times New Roman" w:eastAsia="Times New Roman"/>
                <w:sz w:val="24"/>
              </w:rPr>
              <w:t>V § 52 ods. 1 navrhujeme vypustiť písm. 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vytvoriť jednotný systém na nahlasovanie všetkých údajov o potravinách, vrátane dovozu z tretích krajín, na jednom spoločnom portáli pre úradnú kontrolu potravín, vrátane zosúladenia rozsahu oznamovaných údajov. Vytváranie dvoch informačných systémov pre kontrolu a nahlasovanie potravín je zbytočnou administratívnou záťažou a zároveň vynakladaním verejných financií na vedenie a správu dvoch systémov.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SOPZ za HV</w:t>
              <w:br/>
            </w:r>
            <w:r>
              <w:rPr>
                <w:b w:val="off"/>
                <w:color w:val="000000"/>
                <w:rFonts w:ascii="Times New Roman" w:hAnsi="Times New Roman" w:cs="Times New Roman" w:eastAsia="Times New Roman"/>
                <w:sz w:val="24"/>
              </w:rPr>
              <w:t>Vzhľadom nato, že uvedené bolo pripravované v čase, keď ešte nebolo jasné, kedy MPRV SR pristúpi k novelizácii zákona o potravinách, k čomu medzičasom došlo, je možné súhlasiť s uvedeným len za predpokladu, že povinnosť nahlasovať RÚVZ dovoz materiálu a predmetu, ktorý prichádza do kontaktu s potravinou a dovoz potraviny bude zavedená do nového zákona o potravinách. Pokiaľ ide o nahlasovanie dovozu z tretích krajín, ÚVZ SR listom č. ÚVZSR/SOaPZI/10367/21540/2024/2024 z 10.6.2024 zaslaným MPRV SR uviedol, že sa javí ako pragmatické riešenie, aby sa dovoz potravín a materiálov a predmetov prichádzajúcich do kontaktu s potravinami z tretích krajín a distribúcia potravín (produkty živočíšneho pôvodu, nespracované ovocie a zelenina) z iných členských štátov nahlasovali LEN do informačného systému ŠVPS SR s tým, že ŠVPS by informácie, týkajúce sa priamych dodávok alebo distribúcie potravín alebo materiálov a predmetov prichádzajúcich do kontaktu s potravinami do potravinárskych prevádzok v kompetencii orgánov verejného zdravotníctva sprístupnilo elektronickou formou do Integrovaného systému ÚVZ SR (IS ÚVZ. Vzhľadom nato, že MPRV SR uviedlo, že súhlasí s uvedeným, pokiaľ sa ÚVZ SR dohodne so ŠVPS SR, budú prebiehať rokovania v tejto veci s tým, že sa následne naformuluje novelizačný bod v zákone č. 152/1995 Z. z. o potravinách.</w:t>
              <w:br/>
            </w:r>
            <w:r>
              <w:rPr>
                <w:b w:val="off"/>
                <w:color w:val="000000"/>
                <w:rFonts w:ascii="Times New Roman" w:hAnsi="Times New Roman" w:cs="Times New Roman" w:eastAsia="Times New Roman"/>
                <w:sz w:val="24"/>
              </w:rPr>
              <w:t>Uvedená problematika bola aj predmetom rozporu k novele zákona č. 39/2007 Z. z. (LP/2025/334), ktorým sa mení a dopĺňa aj zákon o potravinách, ktorého záverom je, že uvedené bude predmetom diskusií pri tvorbe nového zákona o potravinách.</w:t>
              <w:br/>
            </w:r>
            <w:r>
              <w:rPr>
                <w:b w:val="off"/>
                <w:color w:val="000000"/>
                <w:rFonts w:ascii="Times New Roman" w:hAnsi="Times New Roman" w:cs="Times New Roman" w:eastAsia="Times New Roman"/>
                <w:sz w:val="24"/>
              </w:rPr>
              <w:t>Záver rozporového konania: rozpor podmienečne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168</w:t>
              <w:br/>
            </w:r>
            <w:r>
              <w:rPr>
                <w:b w:val="off"/>
                <w:color w:val="000000"/>
                <w:rFonts w:ascii="Times New Roman" w:hAnsi="Times New Roman" w:cs="Times New Roman" w:eastAsia="Times New Roman"/>
                <w:sz w:val="24"/>
              </w:rPr>
              <w:t>V § 52 ods. 1 navrhujeme upraviť písm. t) tak, že časť vety „najneskôr v deň ich umiestnenia na trh“ navrhujeme upraviť na „bezodkladne“.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Príslušné články európskych predpisov, na ktoré sa dané ustanovenie odvoláva, nestanovujú povinnosť prevádzkovateľom potravinárskych podnikov oznámenia najneskôr v deň ich umiestnenia na trh. Navrhovaná požiadavka je preto nad rámec európskej legislatívy, ktorá používa pojem „pri umiestnení na trh“.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nesúhlasíme, pretože účelom notifikácie v EU legislatíve špecifikovaných potravín je, aby kompetentný orgán mal informáciu o umiestnení danej potraviny najneskôr keď ju umiestni na trh - uvedené sa odráža v použití termínu “najneskôr v deň ich umiestnenia na trh”.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ustúpili od zásadnej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168</w:t>
              <w:br/>
            </w:r>
            <w:r>
              <w:rPr>
                <w:b w:val="off"/>
                <w:color w:val="000000"/>
                <w:rFonts w:ascii="Times New Roman" w:hAnsi="Times New Roman" w:cs="Times New Roman" w:eastAsia="Times New Roman"/>
                <w:sz w:val="24"/>
              </w:rPr>
              <w:t>V § 52 ods. 1 navrhujeme vypustiť písm. 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vytvoriť jednotný informačný systém na nahlasovanie dovozu potravín orgánom úradnej kontroly potravín.  Zároveň navrhujeme jednotný rozsah údajov a termíny ohlásenia pre všetky potraviny a prevádzkovateľov, čo by malo byť upravené v zákone o potravinách.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Vzhľadom nato, že uvedené bolo pripravované v čase, keď ešte nebolo jasné, kedy MPRV SR pristúpi k novelizácii zákona o potravinách, k čomu medzičasom došlo, je možné súhlasiť s uvedeným len za predpokladu, že povinnosť nahlasovať RÚVZ distribúciu potravín (produkty živočíšneho pôvodu, nespracované ovocie a zelenina) z iných členských štátov bude zavedená do nového zákona o potravinách. Pokiaľ ide o nahlasovanie dovozu z tretích krajín, ÚVZ SR listom č. ÚVZSR/SOaPZI/10367/21540/2024/2024 z 10.6.2024 zaslaným MPRV SR uviedol, že sa javí ako pragmatické riešenie, aby sa dovoz potravín a materiálov a predmetov prichádzajúcich do kontaktu s potravinami z tretích krajín a distribúcia potravín (produkty živočíšneho pôvodu, nespracované ovocie a zelenina) z iných členských štátov nahlasovali LEN do informačného systému ŠVPS SR s tým, že ŠVPS by informácie, týkajúce sa priamych dodávok alebo distribúcie potravín alebo materiálov a predmetov prichádzajúcich do kontaktu s potravinami do potravinárskych prevádzok v kompetencii orgánov verejného zdravotníctva sprístupnilo elektronickou formou do Integrovaného systému ÚVZ SR (IS ÚVZ. Vzhľadom nato, že MPRV SR uviedlo, že súhlasí s uvedeným, pokiaľ sa ÚVZ SR dohodne so ŠVPS SR, budú prebiehať rokovania v tejto veci s tým, že sa následne naformuluje novelizačný bod v zákone č. 152/1995 Z. z. o potravinách.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Uvedená problematika bola aj predmetom rozporu k novele zákona č. 39/2007 Z. z. (LP/2025/334), ktorým sa mení a dopĺňa aj zákon o potravinách, ktorého záverom je, že uvedené bude predmetom diskusií pri tvorbe nového zákona o potravinách.</w:t>
              <w:br/>
            </w:r>
            <w:r>
              <w:rPr>
                <w:b w:val="off"/>
                <w:color w:val="000000"/>
                <w:rFonts w:ascii="Times New Roman" w:hAnsi="Times New Roman" w:cs="Times New Roman" w:eastAsia="Times New Roman"/>
                <w:sz w:val="24"/>
              </w:rPr>
              <w:t>Záver rozporového konania: rozpor podmienečne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189</w:t>
              <w:br/>
            </w:r>
            <w:r>
              <w:rPr>
                <w:b w:val="off"/>
                <w:color w:val="000000"/>
                <w:rFonts w:ascii="Times New Roman" w:hAnsi="Times New Roman" w:cs="Times New Roman" w:eastAsia="Times New Roman"/>
                <w:sz w:val="24"/>
              </w:rPr>
              <w:t>V § 56 ods. 1 navrhujeme vypustiť písm. q).</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konanie predstavuje správny delikt podľa zákona o potravinách, v zmysle súčasného zákona č. 152/1995 Z.z. o potravinách je daný správny delikt upravený v § 28 ods. 2 písm. p).</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iba o precizovanie terajšieho textu v zákone:</w:t>
              <w:br/>
            </w:r>
            <w:r>
              <w:rPr>
                <w:b w:val="off"/>
                <w:color w:val="000000"/>
                <w:rFonts w:ascii="Times New Roman" w:hAnsi="Times New Roman" w:cs="Times New Roman" w:eastAsia="Times New Roman"/>
                <w:sz w:val="24"/>
              </w:rPr>
              <w:t>m) ohrozí alebo poruší zdravotnú nezávadnosť požívatín a hotových pokrmov v zariadeniach spoločného stravovania</w:t>
              <w:br/>
            </w:r>
            <w:r>
              <w:rPr>
                <w:b w:val="off"/>
                <w:color w:val="000000"/>
                <w:rFonts w:ascii="Times New Roman" w:hAnsi="Times New Roman" w:cs="Times New Roman" w:eastAsia="Times New Roman"/>
                <w:sz w:val="24"/>
              </w:rPr>
              <w:t>§ 28 ods. 2 písm. p) zákona č. 152/1995 Z. z. síce upravuje správne delikty spáchané fyzickými osobami a právnickými osobami, v aplikačnej praxi sa stretávame s fyzickými osobami-nepodnikateľmi, ktorí sa dopúšťajú priestupkov a vypustením by hygienici spadajúci pod iné rezorty nemohli takéto osoby riešiť v priestupkovom konaní.</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221</w:t>
              <w:br/>
            </w:r>
            <w:r>
              <w:rPr>
                <w:b w:val="off"/>
                <w:color w:val="000000"/>
                <w:rFonts w:ascii="Times New Roman" w:hAnsi="Times New Roman" w:cs="Times New Roman" w:eastAsia="Times New Roman"/>
                <w:sz w:val="24"/>
              </w:rPr>
              <w:t>V prílohe č. 3bb navrhujeme vypustiť bod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návrhy na vypustenie preukazovania odbornej spôsobilosti na vykonávanie epidemiologicky závažných činností pri výrobe potravín, pokrmov a nápojov, navrhujeme vypustiť aj príslušnú prílohu, ktorá na tieto ustanovenia nadväzuje.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s uvedeným, pretože odborná spôsobilosť je dôležitým predpokladom pre zachovanie vysokej úrovne ochrany zdravia a predstavuje významný preventívny faktor pred začatím výkonu epidemiologicky závažnej činnosti. Zohľadnili sme epidemiologickú závažnosť pri výrobe, manipulácii alebo umiestnení na trh potravín, pokrmov alebo nápojov pri predchádzajúcich novelách a menej rizikové činnosti majú výnimku. Nie je možné nahrádzať odbornú spôsobilosť priebežnými školeniami PPP. Dôraz je na preventívne nastavenie systému ochrany zdravia, nie represívne ukladanie sankcií, keď už došlo k porušeniu povinností. Jedná sa o povinnosť FO, nie prevádzkovateľa. Je to aj ochrana prevádzkovateľa, aby do systému prichádzali osoby, ktoré majú odborné vzdelanie a postačuje ich zaškoliť v zmysle povinností PPP.</w:t>
              <w:br/>
            </w:r>
            <w:r>
              <w:rPr>
                <w:b w:val="off"/>
                <w:color w:val="000000"/>
                <w:rFonts w:ascii="Times New Roman" w:hAnsi="Times New Roman" w:cs="Times New Roman" w:eastAsia="Times New Roman"/>
                <w:sz w:val="24"/>
              </w:rPr>
              <w:t>záver rozporového konania: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5</w:t>
              <w:br/>
            </w:r>
            <w:r>
              <w:rPr>
                <w:b w:val="off"/>
                <w:color w:val="000000"/>
                <w:rFonts w:ascii="Times New Roman" w:hAnsi="Times New Roman" w:cs="Times New Roman" w:eastAsia="Times New Roman"/>
                <w:sz w:val="24"/>
              </w:rPr>
              <w:t>1.	V čl. I bode 5 § 2 v písmene t) žiadame za slová „a v iných podobných prevádzkarňach,“ vložiť slová „v dopravných prostriedkoch,“.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doplnenie textu je potrebné, keďže podávanie pokrmov a manipulácia s nimi sa vykonáva aj v dopravných prostriedkoch (vlaky, plavidlá, lietadlá, autobusy).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nesúhlasíme, pretože definícia je v návrhu zákona je široko koncipovaná a formulovaná spôsobom, ktorý zahŕňa aj zariadenia verejného stravovania v dopravných prostriedkoch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odstúpili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26</w:t>
              <w:br/>
            </w:r>
            <w:r>
              <w:rPr>
                <w:b w:val="off"/>
                <w:color w:val="000000"/>
                <w:rFonts w:ascii="Times New Roman" w:hAnsi="Times New Roman" w:cs="Times New Roman" w:eastAsia="Times New Roman"/>
                <w:sz w:val="24"/>
              </w:rPr>
              <w:t>2.	V čl. I bode 26 žiadame v § 7 ods. 1 písmeno e) upraviť nasledovne:</w:t>
              <w:br/>
            </w:r>
            <w:r>
              <w:rPr>
                <w:b w:val="off"/>
                <w:color w:val="000000"/>
                <w:rFonts w:ascii="Times New Roman" w:hAnsi="Times New Roman" w:cs="Times New Roman" w:eastAsia="Times New Roman"/>
                <w:sz w:val="24"/>
              </w:rPr>
              <w:t xml:space="preserve">„e) vydávajú ako dotknutý orgán záväzné stanoviská podľa § 13 ods. 2 a 3 a rozhodujú o návrhoch podľa § 13 ods. 4 písm. a) až c) a e) až h).“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Chyba v písaní z dôvodu zmeny a posunu písmen (pozri pripomienku č. 6 ).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28</w:t>
              <w:br/>
            </w:r>
            <w:r>
              <w:rPr>
                <w:b w:val="off"/>
                <w:color w:val="000000"/>
                <w:rFonts w:ascii="Times New Roman" w:hAnsi="Times New Roman" w:cs="Times New Roman" w:eastAsia="Times New Roman"/>
                <w:sz w:val="24"/>
              </w:rPr>
              <w:t xml:space="preserve">3.	V čl. I bode 28 § 7 ods. 1 v písmene j) žiadame zároveň slová „opatrenia podľa § 12 ods. 2“ nahradiť slovami „opatrenia podľa § 12“.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Požadujeme možnosť pre orgány verejného zdravotníctva mimo rezortu zdravotníctva nariaďovať opatrenia podľa všetkých odsekov § 12.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30</w:t>
              <w:br/>
            </w:r>
            <w:r>
              <w:rPr>
                <w:b w:val="off"/>
                <w:color w:val="000000"/>
                <w:rFonts w:ascii="Times New Roman" w:hAnsi="Times New Roman" w:cs="Times New Roman" w:eastAsia="Times New Roman"/>
                <w:sz w:val="24"/>
              </w:rPr>
              <w:t>4.	V čl. I bode 30 v § 7 žiadame zároveň doplniť odsek 1 písmenom s), ktoré znie:</w:t>
              <w:br/>
            </w:r>
            <w:r>
              <w:rPr>
                <w:b w:val="off"/>
                <w:color w:val="000000"/>
                <w:rFonts w:ascii="Times New Roman" w:hAnsi="Times New Roman" w:cs="Times New Roman" w:eastAsia="Times New Roman"/>
                <w:sz w:val="24"/>
              </w:rPr>
              <w:t>„s) poskytuje národnému centru údaje v rámci štatistického zisťovania v zdravotníctve a údaje do Národného registra zdravotníckych pracovníkov.12c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Túto pripomienku považujeme za zásadnú.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Požadovaná úprava vychádza zo skúseností z aplikačnej praxe. Aj rezortné orgány verejného zdravotníctva mimo rezortu zdravotníctva zamestnávajú zdravotníckych pracovníkov a poskytujú národnému centru údaje v rámci štatistického zisťovania v zdravotníctve a údaje do Národného registra zdravotníckych pracovníkov.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30</w:t>
              <w:br/>
            </w:r>
            <w:r>
              <w:rPr>
                <w:b w:val="off"/>
                <w:color w:val="000000"/>
                <w:rFonts w:ascii="Times New Roman" w:hAnsi="Times New Roman" w:cs="Times New Roman" w:eastAsia="Times New Roman"/>
                <w:sz w:val="24"/>
              </w:rPr>
              <w:t>5.	V čl. I bode 30 v § 7 žiadame zároveň doplniť odsek 1 písmenom t), ktoré znie:</w:t>
              <w:br/>
            </w:r>
            <w:r>
              <w:rPr>
                <w:b w:val="off"/>
                <w:color w:val="000000"/>
                <w:rFonts w:ascii="Times New Roman" w:hAnsi="Times New Roman" w:cs="Times New Roman" w:eastAsia="Times New Roman"/>
                <w:sz w:val="24"/>
              </w:rPr>
              <w:t xml:space="preserve">„t) vykonávajú poradenskú činnosť v oblasti podpory a ochrany zdravia primerane podľa § 14“.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Požadovaná úprava vychádza zo skúseností z aplikačnej praxe. Rezortné poradne zdravia sú zamerané na znižovanie výskytu zdravotných rizík u rezortných zamestnancov.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MD SR poslalo upravené znenie návrhu, s ktorým súhlasíme.  </w:t>
              <w:br/>
            </w:r>
            <w:r>
              <w:rPr>
                <w:b w:val="off"/>
                <w:color w:val="000000"/>
                <w:rFonts w:ascii="Times New Roman" w:hAnsi="Times New Roman" w:cs="Times New Roman" w:eastAsia="Times New Roman"/>
                <w:sz w:val="24"/>
              </w:rPr>
              <w:t>V čl. I bode 30 v § 7 žiadame zároveň doplniť odsek 1 písmenom t), ktoré znie:</w:t>
              <w:br/>
            </w:r>
            <w:r>
              <w:rPr>
                <w:b w:val="off"/>
                <w:color w:val="000000"/>
                <w:rFonts w:ascii="Times New Roman" w:hAnsi="Times New Roman" w:cs="Times New Roman" w:eastAsia="Times New Roman"/>
                <w:sz w:val="24"/>
              </w:rPr>
              <w:t>„t) vykonávajú pre svojich zamestnancov poradenskú činnosť v oblasti podpory a ochrany zdravia podľa § 14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43</w:t>
              <w:br/>
            </w:r>
            <w:r>
              <w:rPr>
                <w:b w:val="off"/>
                <w:color w:val="000000"/>
                <w:rFonts w:ascii="Times New Roman" w:hAnsi="Times New Roman" w:cs="Times New Roman" w:eastAsia="Times New Roman"/>
                <w:sz w:val="24"/>
              </w:rPr>
              <w:t xml:space="preserve">6.	V čl. I bode 43 § 13 ods. 4 žiadame v platnom znení písmeno „i)“ zmeniť na písmeno „h)“.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Chyba v písaní z dôvodu zmeny a posunu písmen (pozri pripomienku č. 2 ).</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bod 43 bude znieť:</w:t>
              <w:br/>
            </w:r>
            <w:r>
              <w:rPr>
                <w:b w:val="off"/>
                <w:color w:val="000000"/>
                <w:rFonts w:ascii="Times New Roman" w:hAnsi="Times New Roman" w:cs="Times New Roman" w:eastAsia="Times New Roman"/>
                <w:sz w:val="24"/>
              </w:rPr>
              <w:t>v § 13 ods. 4 sa vypúšťajú písmená h) a j). Doterajšie písmená i) až m) sa označujú ako písmená h) až 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48</w:t>
              <w:br/>
            </w:r>
            <w:r>
              <w:rPr>
                <w:b w:val="off"/>
                <w:color w:val="000000"/>
                <w:rFonts w:ascii="Times New Roman" w:hAnsi="Times New Roman" w:cs="Times New Roman" w:eastAsia="Times New Roman"/>
                <w:sz w:val="24"/>
              </w:rPr>
              <w:t>7.	V čl. I bode 48 § 16p žiadame preformulovať odsek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Orgány verejného zdravotníctva mimo rezortu zdravotníctva nedisponujú prístupom do registra odborne spôsobilých osôb, ktorý vedie Úrad verejného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odstúpili od zásadnej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94</w:t>
              <w:br/>
            </w:r>
            <w:r>
              <w:rPr>
                <w:b w:val="off"/>
                <w:color w:val="000000"/>
                <w:rFonts w:ascii="Times New Roman" w:hAnsi="Times New Roman" w:cs="Times New Roman" w:eastAsia="Times New Roman"/>
                <w:sz w:val="24"/>
              </w:rPr>
              <w:t>8.	V čl. I bode 94 § 30 ods. 1 žiadame preformulovať písmeno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Orgány verejného zdravotníctva mimo rezortu zdravotníctva nemajú prístup do elektronického systému na webovom sídle Úradu verejného zdravotníctva Slovenskej republiky a z tohto dôvodu nie je zrejmé, akým spôsobom získajú posudok o riziku pre potreby vykonávania posudkovej a kontrolnej činnosti u zamestnávateľov v ich pôsobnosti.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akceptované.</w:t>
              <w:br/>
            </w:r>
            <w:r>
              <w:rPr>
                <w:b w:val="off"/>
                <w:color w:val="000000"/>
                <w:rFonts w:ascii="Times New Roman" w:hAnsi="Times New Roman" w:cs="Times New Roman" w:eastAsia="Times New Roman"/>
                <w:sz w:val="24"/>
              </w:rPr>
              <w:t>Za novelizačný bod 99 sa vkladá nový novelizačný bod, ktorý sa vzťahuje na všetky orgány verejného zdravotníctva mimo rezortu zdravotníctva:</w:t>
              <w:br/>
            </w:r>
            <w:r>
              <w:rPr>
                <w:b w:val="off"/>
                <w:color w:val="000000"/>
                <w:rFonts w:ascii="Times New Roman" w:hAnsi="Times New Roman" w:cs="Times New Roman" w:eastAsia="Times New Roman"/>
                <w:sz w:val="24"/>
              </w:rPr>
              <w:t>V § 30 sa za odsek 3 vkladá odsek 4, ktorý znie:</w:t>
              <w:br/>
            </w:r>
            <w:r>
              <w:rPr>
                <w:b w:val="off"/>
                <w:color w:val="000000"/>
                <w:rFonts w:ascii="Times New Roman" w:hAnsi="Times New Roman" w:cs="Times New Roman" w:eastAsia="Times New Roman"/>
                <w:sz w:val="24"/>
              </w:rPr>
              <w:t>„(4) Povinnosť podľa ods. 1 písm. b) použiť pre vypracovanie posudku o riziku informačný systém na webovom sídle úradov verejného zdravotníctva sa nevzťahuje na zamestnávateľa v pôsobnosti orgánov verejného zdravotníctva uvedených v § 3 ods. 1 písm. d) až g); tým nie je dotknutá povinnosť zabezpečiť posúdenie zdravotného rizika z expozície faktorom práce a pracovného prostredia a na základe tohto posúdenia zabezpečiť vypracovanie písomného posudku o riziku s kategorizáciou prác z hľadiska zdravotného rizika v spolupráci s pracovnou zdravotnou službou podľa § 30a ods. 3.“.</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Doterajšie odseky 4 až 13 sa označujú ako odseky 5 až 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Orgány verejného zdravotníctva podľa § 3 písm. d) až g) nie sú súčasťou informačného systému úradov verejného zdravotníctva. Vypracovanie posudku o riziku v informačnom systéme úradov verejného zdravotníctva nie je vhodné pre zamestnávateľov, ktorých pracoviská sú v pôsobnosti uvedených orgánov verejného zdravotníctva. S ohľadom na skutočnosť, že často ide o špecifické údaje, alebo o údaje o pracoviskách bezpečnostných zložiek, nie je vhodné, aby boli uvedené údaje spracovávané v informačnom systéme iného orgánu verejného zdravotníctva.</w:t>
              <w:br/>
            </w:r>
            <w:r>
              <w:rPr>
                <w:b w:val="off"/>
                <w:color w:val="000000"/>
                <w:rFonts w:ascii="Times New Roman" w:hAnsi="Times New Roman" w:cs="Times New Roman" w:eastAsia="Times New Roman"/>
                <w:sz w:val="24"/>
              </w:rPr>
              <w:t>Akceptovaním vyhodnotenia tejto pripomienky je potrebné v novelizačnom bode č.  197 urobiť nasledovnú zmenu:</w:t>
              <w:br/>
            </w:r>
            <w:r>
              <w:rPr>
                <w:b w:val="off"/>
                <w:color w:val="000000"/>
                <w:rFonts w:ascii="Times New Roman" w:hAnsi="Times New Roman" w:cs="Times New Roman" w:eastAsia="Times New Roman"/>
                <w:sz w:val="24"/>
              </w:rPr>
              <w:t>197. V § 57 ods. 23 písm. a) až e) sa slová „ods. 5“ nahrádzajú slovami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24.6.2025:</w:t>
              <w:br/>
            </w:r>
            <w:r>
              <w:rPr>
                <w:b w:val="off"/>
                <w:color w:val="000000"/>
                <w:rFonts w:ascii="Times New Roman" w:hAnsi="Times New Roman" w:cs="Times New Roman" w:eastAsia="Times New Roman"/>
                <w:sz w:val="24"/>
              </w:rPr>
              <w:t xml:space="preserve">Pripomienkujúci subjekt súhlasí s vyhodnotením pripomienky, ktoré uviedol ÚVZ SR a žiada o zaslanie jeho textu. </w:t>
              <w:br/>
            </w:r>
            <w:r>
              <w:rPr>
                <w:b w:val="off"/>
                <w:color w:val="000000"/>
                <w:rFonts w:ascii="Times New Roman" w:hAnsi="Times New Roman" w:cs="Times New Roman" w:eastAsia="Times New Roman"/>
                <w:sz w:val="24"/>
              </w:rPr>
              <w:t>Text bol zaslaný.</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155</w:t>
              <w:br/>
            </w:r>
            <w:r>
              <w:rPr>
                <w:b w:val="off"/>
                <w:color w:val="000000"/>
                <w:rFonts w:ascii="Times New Roman" w:hAnsi="Times New Roman" w:cs="Times New Roman" w:eastAsia="Times New Roman"/>
                <w:sz w:val="24"/>
              </w:rPr>
              <w:t>9. V čl. I bode 155 žiadame zároveň v § 51 doplniť odsek 1 písmenom k), ktoré znie:</w:t>
              <w:br/>
            </w:r>
            <w:r>
              <w:rPr>
                <w:b w:val="off"/>
                <w:color w:val="000000"/>
                <w:rFonts w:ascii="Times New Roman" w:hAnsi="Times New Roman" w:cs="Times New Roman" w:eastAsia="Times New Roman"/>
                <w:sz w:val="24"/>
              </w:rPr>
              <w:t>„k) predkladať návrhy podľa § 13 ods. 3 v prípade výstavby bytových budov, ktoré nie sú jednoduchými stavbami alebo nebytových budov pre vybavenosť, ak majú slúžiť na bývanie  alebo ubytovanie, na posúdenie príslušnému orgánu verejného zdravotníctva a do času kladného posúdenia zdržať sa vykonávania posudzovaných činností.“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praxi čoraz častejšie dochádza k situácii, že stavebníkmi bytových a apartmánových budov sú aj fyzické osoby, ktoré nemajú povinnosť žiadať o záväzné stanovisko orgány verejného zdravotníctva podľa § 13 ods. 3, čím sa obchádza posudzovanie takýchto domov z hľadiska ochrany verejného zdravia. Navrhované ustanovenie zabezpečí ochranu zdravia užívateľov predmetných budov najmä pred hlukom zo životného prostredia.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záverov z rozporového konania bude návrh zákona doplnený o nový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13 ods. 3 písm. c) sa na konci vety dopĺňajú slová „“okrem bytových budov, ktoré sú jednoduchými stavbami podľa osobitného predpisu, 16aaba)”.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16aaba znie:</w:t>
              <w:br/>
            </w:r>
            <w:r>
              <w:rPr>
                <w:b w:val="off"/>
                <w:color w:val="000000"/>
                <w:rFonts w:ascii="Times New Roman" w:hAnsi="Times New Roman" w:cs="Times New Roman" w:eastAsia="Times New Roman"/>
                <w:sz w:val="24"/>
              </w:rPr>
              <w:t>„16aaba) § 2 ods. 6 Stavebného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189</w:t>
              <w:br/>
            </w:r>
            <w:r>
              <w:rPr>
                <w:b w:val="off"/>
                <w:color w:val="000000"/>
                <w:rFonts w:ascii="Times New Roman" w:hAnsi="Times New Roman" w:cs="Times New Roman" w:eastAsia="Times New Roman"/>
                <w:sz w:val="24"/>
              </w:rPr>
              <w:t>10.	V čl. I bode 189 § 56 žiadame zároveň odsek 1 doplniť písmenom t), ktoré znie:</w:t>
              <w:br/>
            </w:r>
            <w:r>
              <w:rPr>
                <w:b w:val="off"/>
                <w:color w:val="000000"/>
                <w:rFonts w:ascii="Times New Roman" w:hAnsi="Times New Roman" w:cs="Times New Roman" w:eastAsia="Times New Roman"/>
                <w:sz w:val="24"/>
              </w:rPr>
              <w:t>„t) nepredloží na posúdenie príslušnému orgánu verejného zdravotníctva opatrenia alebo návrhy podľa § 13 ods. 3 v prípade výstavby bytových budov, ktoré nie sú jednoduchými stavbami alebo nebytových budov pre vybavenosť, ak majú slúžiť na bývanie alebo ubytovanie a do času kladného posúdenia sa nezdrží vykonávania posudzovaných činností.“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Požadovaná úprava vychádza zo skúseností z aplikačnej praxe. Ide o nový priestupok za nesplnenie povinnosti fyzickej osoby pri výstavbe bytových budov, ktoré nie sú jednoduchými stavbami alebo nebytových budov pre vybavenosť, ak majú slúžiť na bývanie alebo ubytovanie, požiadať o záväzné stanovisko podľa § 13 ods. 3 príslušný orgán verejného zdravotníctva z dôvodu, aby sa predišlo obchádzaniu posudzovania takýchto domov z hľadiska ochrany verejného zdravia.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MD SR odstúpilo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201</w:t>
              <w:br/>
            </w:r>
            <w:r>
              <w:rPr>
                <w:b w:val="off"/>
                <w:color w:val="000000"/>
                <w:rFonts w:ascii="Times New Roman" w:hAnsi="Times New Roman" w:cs="Times New Roman" w:eastAsia="Times New Roman"/>
                <w:sz w:val="24"/>
              </w:rPr>
              <w:t>11.	V čl. I bode 201 § 57 ods. 33 písmene a) zároveň žiadame slová „§ 12 ods. 2 písm. a) až c), e) a g) až m), o) a p)“ nahradiť slovami „§ 12 ods. 2 písm. a) až c), e) a g) až 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Požadujeme doplniť správny delikt na úseku verejného zdravotníctva fyzickej osoby-podnikateľa a právnickej osoby za nesplnenie nariadeného zákazu používania zdraviu škodlivých potravín, pokrmov a nápojov.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204</w:t>
              <w:br/>
            </w:r>
            <w:r>
              <w:rPr>
                <w:b w:val="off"/>
                <w:color w:val="000000"/>
                <w:rFonts w:ascii="Times New Roman" w:hAnsi="Times New Roman" w:cs="Times New Roman" w:eastAsia="Times New Roman"/>
                <w:sz w:val="24"/>
              </w:rPr>
              <w:t>12.	V čl. I bode 204 § 57 žiadame zároveň odsek 33 doplniť písmenom q), ktoré znie:</w:t>
              <w:br/>
            </w:r>
            <w:r>
              <w:rPr>
                <w:b w:val="off"/>
                <w:color w:val="000000"/>
                <w:rFonts w:ascii="Times New Roman" w:hAnsi="Times New Roman" w:cs="Times New Roman" w:eastAsia="Times New Roman"/>
                <w:sz w:val="24"/>
              </w:rPr>
              <w:t>„q) neoznámi písomne informácie podľa § 52 ods. 11 po ukončení prevádzky priestorov, najneskôr do 10 kalendárnych dní od ukončenia činnosti prevádzky“.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Požadujeme doplniť správny delikt na úseku verejného zdravotníctva fyzickej osoby-podnikateľa a právnickej osoby za nesplnenie oznamovacej povinnosti pri ukončení prevádzky priestorov.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 prevádzkovateľ oznámi ukončenie prevádzky priestorov, tak s najväčšou pravdepodobnosťou ukončuje svoje živnostenské oprávnenie, t.j. de iure prestáva subjekt existovať a RÚVZ nemá voči komu viesť správne konanie.</w:t>
              <w:br/>
            </w:r>
            <w:r>
              <w:rPr>
                <w:b w:val="off"/>
                <w:color w:val="000000"/>
                <w:rFonts w:ascii="Times New Roman" w:hAnsi="Times New Roman" w:cs="Times New Roman" w:eastAsia="Times New Roman"/>
                <w:sz w:val="24"/>
              </w:rPr>
              <w:t>MDSR odstúpilo od zásadnej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13.	V čl. I žiadame doplniť úpravu § 7 ods. 4 písmeno b) nasledovne:</w:t>
              <w:br/>
            </w:r>
            <w:r>
              <w:rPr>
                <w:b w:val="off"/>
                <w:color w:val="000000"/>
                <w:rFonts w:ascii="Times New Roman" w:hAnsi="Times New Roman" w:cs="Times New Roman" w:eastAsia="Times New Roman"/>
                <w:sz w:val="24"/>
              </w:rPr>
              <w:t>„b) záväzným stanoviskom podľa § 13 ods. 3 vo vzťahu k stavbám určeným na bývanie z hľadiska možnej expozície hluku z prevádzky diaľnic, rýchlostných ciest, ciest I. triedy civilného letectva, železničnej dopravy a vodnej dopravy“.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Požadujeme úpravu textu z dôvodu problémov v aplikačnej praxi na základe požiadaviek Úradu verejného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14.	V čl. I žiadame doplniť úpravu § 13 ods. 3 písmena h) nasledovne:</w:t>
              <w:br/>
            </w:r>
            <w:r>
              <w:rPr>
                <w:b w:val="off"/>
                <w:color w:val="000000"/>
                <w:rFonts w:ascii="Times New Roman" w:hAnsi="Times New Roman" w:cs="Times New Roman" w:eastAsia="Times New Roman"/>
                <w:sz w:val="24"/>
              </w:rPr>
              <w:t xml:space="preserve">„h) ohláseniu nových stavieb verejnej elektronickej komunikačnej siete, ktoré môžu mať vplyv na zdravé životné podmienky alebo zdravé pracovné podmienky“.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Zosúladenie s novou stavebnou legislatívou s ohľadom na povinnosti vyplývajúce z § 28 ods. 2 zákona č. 355/2007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w:t>
              <w:br/>
            </w:r>
            <w:r>
              <w:rPr>
                <w:b w:val="off"/>
                <w:color w:val="000000"/>
                <w:rFonts w:ascii="Times New Roman" w:hAnsi="Times New Roman" w:cs="Times New Roman" w:eastAsia="Times New Roman"/>
                <w:sz w:val="24"/>
              </w:rPr>
              <w:t xml:space="preserve">navrhujeme aby si tuto posudkovú činnosť upravili v § 7 ods. 4 , podobne ako pri bytových budovách. </w:t>
              <w:br/>
            </w:r>
            <w:r>
              <w:rPr>
                <w:b w:val="off"/>
                <w:color w:val="000000"/>
                <w:rFonts w:ascii="Times New Roman" w:hAnsi="Times New Roman" w:cs="Times New Roman" w:eastAsia="Times New Roman"/>
                <w:sz w:val="24"/>
              </w:rPr>
              <w:t>MD SR na rozporovom konaní s navrhovanou úpravou súhlasilo.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15.	V čl. I § 21 ods. 3 písm. b), § 22 ods. 4 písm. c), § 23 ods. 3 písm. e), § 24 ods. 5 písm. f) a § 52 ods. 1 písm. n) žiadame slová „regionálnemu úradu verejného zdravotníctva“ nahradiť slovami „príslušnému orgánu verejného zdravotníctva“.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Požadovaná úprava vychádza zo skúseností z aplikačnej praxe. Precizovanie textu je potrebné z dôvodu, že ide aj o kompetencie orgánov verejného zdravotníctva s pôsobnosťou mimo rezortu zdravotníctva.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16.	V čl. I § 26 ods. 1 žiadame za slová „a v podobných prevádzkach verejného stravovania,“ vložiť slová „v dopravných prostriedkoch,“.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Požadujeme doplnenie textu z dôvodu, že pokrmy sú podávané aj v dopravných prostriedkoch (vlaky, plavidlá, lietadlá, autobusy).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pretože definícia je v návrhu zákona je široko koncipovaná a formulovaná spôsobom, ktorý zahŕňa aj zariadenia verejného stravovania v dopravných prostriedkoch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záver rozporového konania: odstúpili od zásadnej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17.	V čl. I § 48 ods. 4 žiadame vypustiť písmeno ab) z dôvodu jeho neaktuálnosti.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Ministerstvo dopravy SR počas pandémie COVID-19 zriadilo a prevádzkovalo systém elektronických formulárov na vyhľadávanie cestujúcich v leteckej doprave („PLF“) na účel zabezpečenia rýchleho a efektívneho trasovania kontaktov COVID-19 v leteckej doprave. Na účel epidemiologického vyšetrenia  Ministerstvo dopravy SR poskytovalo potrebné údaje Úradu verejného zdravotníctva SR a regionálnym úradom verejného zdravotníctva, ktoré zabezpečovali trasovanie kontaktov u cestujúcej verejnosti. Momentálne je k dispozícii pre všetky členské štáty Európskej únie spoločná digitálna platforma EUdPLF s jednotným vstupom a databázou PLF pre všetky druhy dopravy (https://www.euplf.eu/en/home/index.html). Táto platforma zároveň umožňuje členským štátom Európskej únie vzájomnú výmenu informácií na účel cezhraničného trasovania kontaktov  podľa vykonávacieho rozhodnutia Komisie (EÚ) 2017/253 v platnom znení, ktoré je právnym základom vo vzťahu ku GDPR.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18.	V čl. I § 51 ods. 1 písm. b) a § 56 ods. 1 písm. g) žiadame slová „s úradom verejného zdravotníctva alebo regionálnym úradom verejného zdravotníctva“ nahradiť slovami „s príslušným orgánom verejného zdravotníctva“.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Požadovaná úprava vychádza zo skúseností z aplikačnej praxe. Precizovanie textu je potrebné z dôvodu, že ide aj o kompetencie orgánov verejného zdravotníctva s pôsobnosťou mimo rezortu zdravotníctva.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19.	V čl. I § 52 ods. 1 v písmene a) žiadame slová „§ 12 ods. 2 písm. a) až c), e) a g) až m), o) a p)“ nahradiť slovami „§ 12 ods. 2 písm. a) až c), e) a g) až 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Vychádzajúc zo skúseností z aplikačnej praxe požadujeme doplnenie povinností fyzických osôb-podnikateľov a právnických osôb plniť opatrenia na zabezpečenie zdravotnej bezpečnosti vyrábaných a podávaných pokrmov a nápojov.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20.	V čl. I § 52 ods. 1 v písmene b) žiadame slová „návrhy podľa § 13 ods. 4“ nahradiť slovami „návrhy podľa § 13 ods. 3 a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Požadujeme precizovanie textu na základe skúseností z aplikačnej praxe, keďže povinnosť predkladať návrhy podľa § 13 ods. 3 na posúdenie príslušnému orgánu verejného zdravotníctva je v praxi stále potrebná najmä vo vzťahu k požiadavkám ustanoveným v § 13 ods. 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záverov z rozporového konania bude návrh zákona doplnený o nový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13 ods. 3 písm. c) sa na konci vety dopĺňajú slová „“okrem bytových budov, ktoré sú jednoduchými stavbami podľa osobitného predpisu, 16aaba)”.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16aaba znie:</w:t>
              <w:br/>
            </w:r>
            <w:r>
              <w:rPr>
                <w:b w:val="off"/>
                <w:color w:val="000000"/>
                <w:rFonts w:ascii="Times New Roman" w:hAnsi="Times New Roman" w:cs="Times New Roman" w:eastAsia="Times New Roman"/>
                <w:sz w:val="24"/>
              </w:rPr>
              <w:t>„16aaba) § 2 ods. 6 Stavebného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21.	V čl. I § 52 ods. 1 v písmene m) žiadame slová „úradu verejného zdravotníctva a regionálnemu úradu verejného zdravotníctva“ nahradiť slovami „príslušnému orgánu verejného zdravotníctva“.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Požadovaná úprava vychádza zo skúseností z aplikačnej praxe. Precizovanie textu je potrebné z dôvodu, že ide aj o kompetencie orgánov verejného zdravotníctva s pôsobnosťou mimo rezortu zdravotníctva.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22.	V čl. I § 53 v písmene a) žiadame slová „úradom verejného zdravotníctva alebo regionálnym úradom verejného zdravotníctva“ nahradiť slovami „príslušným orgánom verejného zdravotníctva“.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Požadovaná úprava vychádza zo skúseností z aplikačnej praxe. Precizovanie textu je potrebné z dôvodu, že ide aj o kompetencie orgánov verejného zdravotníctva s pôsobnosťou mimo rezortu zdravotníctva.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23.	V čl. I § 53 v písmene b) žiadame slová „úradu verejného zdravotníctva alebo regionálneho úradu verejného zdravotníctva“ nahradiť slovami „príslušnému orgánu verejného zdravotníctva“.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Požadovaná úprava vychádza zo skúseností z aplikačnej praxe. Precizovanie textu je potrebné z dôvodu, že ide aj o kompetencie orgánov verejného zdravotníctva s pôsobnosťou mimo rezortu zdravotníctva.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24.	V čl. I § 53 v písmene c) žiadame slová „s úradom verejného zdravotníctva a regionálnym úradom verejného zdravotníctva“ nahradiť slovami „s príslušným orgánom verejného zdravotníctva“.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Požadovaná úprava vychádza zo skúseností z aplikačnej praxe. Precizovanie textu je potrebné z dôvodu, že ide aj o kompetencie orgánov verejného zdravotníctva s pôsobnosťou mimo rezortu zdravotníctva.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25.	V čl. I § 55 ods. 1 v písmene b) žiadame slovo „a“ za slovom „zariadení“ nahradiť čiarkou a za slovo „objektov“ vložiť slová „a dopravných prostriedkov“.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aplikačnej praxe vyplynula potreba, aby osoby vykonávajúce štátny zdravotný dozor alebo epidemiologické vyšetrovanie boli oprávnené vstupovať aj do dopravných prostriedkov (vlaky, plavidlá, lietadlá, autobusy).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26.	V čl. I žiadame doplniť v § 56 odsek 6 nasledovne:</w:t>
              <w:br/>
            </w:r>
            <w:r>
              <w:rPr>
                <w:b w:val="off"/>
                <w:color w:val="000000"/>
                <w:rFonts w:ascii="Times New Roman" w:hAnsi="Times New Roman" w:cs="Times New Roman" w:eastAsia="Times New Roman"/>
                <w:sz w:val="24"/>
              </w:rPr>
              <w:t>„(6) Za priestupok podľa odseku 1 písm. t) sa uloží pokuta vo výške až do 20 000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stanovenie sankcie za spáchanie priestupku nesplnenia povinnosti fyzickej osoby pri výstavbe bytových a apartmánových domov požiadať o záväzné stanovisko podľa § 13 ods. 3 príslušný orgán verejného zdravotníctva.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MD SR upustilo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w:t>
              <w:br/>
            </w:r>
            <w:r>
              <w:rPr>
                <w:b w:val="off"/>
                <w:color w:val="000000"/>
                <w:rFonts w:ascii="Times New Roman" w:hAnsi="Times New Roman" w:cs="Times New Roman" w:eastAsia="Times New Roman"/>
                <w:sz w:val="24"/>
              </w:rPr>
              <w:t>27.	V čl. I bode 1 odporúčame vypustiť slová „§ 17a odseku 1“, keďže v bode 54 je uvedená úprava nového znenia § 17a ods. 1, slovo „limity“ a slová „limitné hodnoty“ uviesť v jednotnom čísle ako „limit“ a „limitná hodnota“ a za slovom „tvare“ vložiť slová „a čísle“.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28.	V čl. I odporúčame z dôvodu legislatívnej hospodárnosti zlúčiť body 8 a 9 do jedného bodu, zlúčiť body 22 a 29 do jedného bodu, zlúčiť body 100 a 105 do jedného bodu, zlúčiť body 103 a 107 do jedného bodu, zlúčiť body 121, 126 a 128 a 130 do jedného bodu, zlúčiť body 137 a 139 do jedného bodu a zlúčiť body 170 a 171 do jedného bodu.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41</w:t>
              <w:br/>
            </w:r>
            <w:r>
              <w:rPr>
                <w:b w:val="off"/>
                <w:color w:val="000000"/>
                <w:rFonts w:ascii="Times New Roman" w:hAnsi="Times New Roman" w:cs="Times New Roman" w:eastAsia="Times New Roman"/>
                <w:sz w:val="24"/>
              </w:rPr>
              <w:t>29.	V čl. I bode 41 odporúčame vypustiť poznámku pod čiarou k odkazu 16b, keďže je totožná s poznámkou pod čiarou k odkazu 17a.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w:t>
              <w:br/>
            </w:r>
            <w:r>
              <w:rPr>
                <w:b w:val="off"/>
                <w:color w:val="000000"/>
                <w:rFonts w:ascii="Times New Roman" w:hAnsi="Times New Roman" w:cs="Times New Roman" w:eastAsia="Times New Roman"/>
                <w:sz w:val="24"/>
              </w:rPr>
              <w:t>V novelizačnom bode 42 odkaz pod čiarou 17a sa nahrádza odkazom 16b.</w:t>
              <w:br/>
            </w:r>
            <w:r>
              <w:rPr>
                <w:b w:val="off"/>
                <w:color w:val="000000"/>
                <w:rFonts w:ascii="Times New Roman" w:hAnsi="Times New Roman" w:cs="Times New Roman" w:eastAsia="Times New Roman"/>
                <w:sz w:val="24"/>
              </w:rPr>
              <w:t>Odkaz 17b sa mení na odkaz 17a.</w:t>
              <w:br/>
            </w:r>
            <w:r>
              <w:rPr>
                <w:b w:val="off"/>
                <w:color w:val="000000"/>
                <w:rFonts w:ascii="Times New Roman" w:hAnsi="Times New Roman" w:cs="Times New Roman" w:eastAsia="Times New Roman"/>
                <w:sz w:val="24"/>
              </w:rPr>
              <w:t>V novelizačnom bode 146 sa odkaz 17b) mení na odkaz 17a).</w:t>
              <w:br/>
            </w:r>
            <w:r>
              <w:rPr>
                <w:b w:val="off"/>
                <w:color w:val="000000"/>
                <w:rFonts w:ascii="Times New Roman" w:hAnsi="Times New Roman" w:cs="Times New Roman" w:eastAsia="Times New Roman"/>
                <w:sz w:val="24"/>
              </w:rPr>
              <w:t>16b) Príloha I nariadenia Európskeho parlamentu a Rady (ES) č. 1272/2008 zo 16. decembra 2008 o klasifikácii, označovaní a balení látok a zmesí, o zmene, doplnení a zrušení smerníc 67/548/EHS a 1999/45/ES a o zmene a doplnení nariadenia (ES) č. 1907/2006 (Ú. v. EÚ L 353, 31.12.2008) v platnom znení.</w:t>
              <w:br/>
            </w:r>
            <w:r>
              <w:rPr>
                <w:b w:val="off"/>
                <w:color w:val="000000"/>
                <w:rFonts w:ascii="Times New Roman" w:hAnsi="Times New Roman" w:cs="Times New Roman" w:eastAsia="Times New Roman"/>
                <w:sz w:val="24"/>
              </w:rPr>
              <w:t>17a) Nariadenie vlády Slovenskej republiky č. 121/2024 Z. z. o ochrane zdravia zamestnancov pred rizikami súvisiacimi s expozíciou karcinogénnym faktorom, mutagénnym faktorom alebo reprodukčne toxickým faktorom pri práci.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30.	V čl. I § 13 ods. 6 odporúčame vypustiť prvú vetu, keďže ide o duplicitnú vetu s vetou v bode 44 § 13 novom odseku 5 v písmene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50</w:t>
              <w:br/>
            </w:r>
            <w:r>
              <w:rPr>
                <w:b w:val="off"/>
                <w:color w:val="000000"/>
                <w:rFonts w:ascii="Times New Roman" w:hAnsi="Times New Roman" w:cs="Times New Roman" w:eastAsia="Times New Roman"/>
                <w:sz w:val="24"/>
              </w:rPr>
              <w:t>31.	V čl. I bode 50 odporúčame slovo „slovami“ nahradiť slovom „slovom“.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51</w:t>
              <w:br/>
            </w:r>
            <w:r>
              <w:rPr>
                <w:b w:val="off"/>
                <w:color w:val="000000"/>
                <w:rFonts w:ascii="Times New Roman" w:hAnsi="Times New Roman" w:cs="Times New Roman" w:eastAsia="Times New Roman"/>
                <w:sz w:val="24"/>
              </w:rPr>
              <w:t>32.	V čl. I bode 51 odporúčame slovo „najvyššia“, „medzná“ a „odporúčaná“ nahradiť slovom „Najvyššia“, „Medzná“ a „Odporúčaná“ a slovo „slovom“ nahradiť slovom „slovami“.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52</w:t>
              <w:br/>
            </w:r>
            <w:r>
              <w:rPr>
                <w:b w:val="off"/>
                <w:color w:val="000000"/>
                <w:rFonts w:ascii="Times New Roman" w:hAnsi="Times New Roman" w:cs="Times New Roman" w:eastAsia="Times New Roman"/>
                <w:sz w:val="24"/>
              </w:rPr>
              <w:t>33.	V čl. I bode 52 odporúčame slovo „slovo“ nahradiť slovom „slová“.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53</w:t>
              <w:br/>
            </w:r>
            <w:r>
              <w:rPr>
                <w:b w:val="off"/>
                <w:color w:val="000000"/>
                <w:rFonts w:ascii="Times New Roman" w:hAnsi="Times New Roman" w:cs="Times New Roman" w:eastAsia="Times New Roman"/>
                <w:sz w:val="24"/>
              </w:rPr>
              <w:t>34.	V čl. I odporúčame bod 53 uviesť pred bodom 51; obdobne odporúčame uviesť bod 69 pred bodom 68.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54</w:t>
              <w:br/>
            </w:r>
            <w:r>
              <w:rPr>
                <w:b w:val="off"/>
                <w:color w:val="000000"/>
                <w:rFonts w:ascii="Times New Roman" w:hAnsi="Times New Roman" w:cs="Times New Roman" w:eastAsia="Times New Roman"/>
                <w:sz w:val="24"/>
              </w:rPr>
              <w:t>35.	V čl. I bode 54 odporúčame slovo „ods.“ nahradiť slovom „odsek“ a v § 17a ods. 1 gramaticky upraviť poslednú vetu.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67</w:t>
              <w:br/>
            </w:r>
            <w:r>
              <w:rPr>
                <w:b w:val="off"/>
                <w:color w:val="000000"/>
                <w:rFonts w:ascii="Times New Roman" w:hAnsi="Times New Roman" w:cs="Times New Roman" w:eastAsia="Times New Roman"/>
                <w:sz w:val="24"/>
              </w:rPr>
              <w:t>36.	V čl. I bode 67 odporúčame slová „až q)“ nahradiť slovami „a q)“.</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70</w:t>
              <w:br/>
            </w:r>
            <w:r>
              <w:rPr>
                <w:b w:val="off"/>
                <w:color w:val="000000"/>
                <w:rFonts w:ascii="Times New Roman" w:hAnsi="Times New Roman" w:cs="Times New Roman" w:eastAsia="Times New Roman"/>
                <w:sz w:val="24"/>
              </w:rPr>
              <w:t>37.	V čl. I bode 70 odporúčame slová „úvodnej vete, ods. 10 úvodnej vete a písm. c)“ nahradiť slovami „a ods. 10“.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71</w:t>
              <w:br/>
            </w:r>
            <w:r>
              <w:rPr>
                <w:b w:val="off"/>
                <w:color w:val="000000"/>
                <w:rFonts w:ascii="Times New Roman" w:hAnsi="Times New Roman" w:cs="Times New Roman" w:eastAsia="Times New Roman"/>
                <w:sz w:val="24"/>
              </w:rPr>
              <w:t>38.	V čl. I bode 71 § 17d ods. 4 odporúčame v písmene b) slová „písmen b) a c)“ nahradiť slovami „písm. b) a c)“ a v písmene d) slová „písmena b)“ nahradiť slovami „písm.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72</w:t>
              <w:br/>
            </w:r>
            <w:r>
              <w:rPr>
                <w:b w:val="off"/>
                <w:color w:val="000000"/>
                <w:rFonts w:ascii="Times New Roman" w:hAnsi="Times New Roman" w:cs="Times New Roman" w:eastAsia="Times New Roman"/>
                <w:sz w:val="24"/>
              </w:rPr>
              <w:t>39.	V čl. I bode 72 odporúčame slovo „ods.“ nahradiť slovom „odsek“.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74</w:t>
              <w:br/>
            </w:r>
            <w:r>
              <w:rPr>
                <w:b w:val="off"/>
                <w:color w:val="000000"/>
                <w:rFonts w:ascii="Times New Roman" w:hAnsi="Times New Roman" w:cs="Times New Roman" w:eastAsia="Times New Roman"/>
                <w:sz w:val="24"/>
              </w:rPr>
              <w:t>40.	V čl. I bode 74 odporúčame slová „písm. d)“ nahradiť slovami „písmeno d)“; obdobne odporúčame upraviť bod 90.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75</w:t>
              <w:br/>
            </w:r>
            <w:r>
              <w:rPr>
                <w:b w:val="off"/>
                <w:color w:val="000000"/>
                <w:rFonts w:ascii="Times New Roman" w:hAnsi="Times New Roman" w:cs="Times New Roman" w:eastAsia="Times New Roman"/>
                <w:sz w:val="24"/>
              </w:rPr>
              <w:t>41.	V čl. I bode 75 § 19 ods. 7 písm. i) odporúčame slová „pre verejnosť“ nahradiť slovom „verejnosti“ obdobne ako v  bode 77.</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Zjednotiť upravením bodu 77 na „pre verejnosť“ - v takomto znení sa používa aj v ostatných častiach zákona  č. 355/2007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84</w:t>
              <w:br/>
            </w:r>
            <w:r>
              <w:rPr>
                <w:b w:val="off"/>
                <w:color w:val="000000"/>
                <w:rFonts w:ascii="Times New Roman" w:hAnsi="Times New Roman" w:cs="Times New Roman" w:eastAsia="Times New Roman"/>
                <w:sz w:val="24"/>
              </w:rPr>
              <w:t>42.	V čl. I bode 84 odporúčame za slová „V § 23 ods. 3 sa“ vložiť slová „pred doterajšie písmeno a)“; obdobne odporúčame upraviť bod 117.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85</w:t>
              <w:br/>
            </w:r>
            <w:r>
              <w:rPr>
                <w:b w:val="off"/>
                <w:color w:val="000000"/>
                <w:rFonts w:ascii="Times New Roman" w:hAnsi="Times New Roman" w:cs="Times New Roman" w:eastAsia="Times New Roman"/>
                <w:sz w:val="24"/>
              </w:rPr>
              <w:t>43.	V čl. I bode 85 odporúčame v poznámke pod čiarou k odkazu 26a slovo „zákon“ nahradiť slovom „Zákon“ a na konci pripojiť bodku a v poznámke pod čiarou k odkazu 26b skratku „SR“ nahradiť slovami „Slovenskej republiky“ a na konci pripojiť slová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92</w:t>
              <w:br/>
            </w:r>
            <w:r>
              <w:rPr>
                <w:b w:val="off"/>
                <w:color w:val="000000"/>
                <w:rFonts w:ascii="Times New Roman" w:hAnsi="Times New Roman" w:cs="Times New Roman" w:eastAsia="Times New Roman"/>
                <w:sz w:val="24"/>
              </w:rPr>
              <w:t>44.	V čl. I bode 92 odporúčame slovo „nahrádza“ nahradiť slovom „nahrádzajú“.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94</w:t>
              <w:br/>
            </w:r>
            <w:r>
              <w:rPr>
                <w:b w:val="off"/>
                <w:color w:val="000000"/>
                <w:rFonts w:ascii="Times New Roman" w:hAnsi="Times New Roman" w:cs="Times New Roman" w:eastAsia="Times New Roman"/>
                <w:sz w:val="24"/>
              </w:rPr>
              <w:t>45.	 V čl. I odporúčame úpravu v bode 94 rozdeliť do dvoch samostatných bodov.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95</w:t>
              <w:br/>
            </w:r>
            <w:r>
              <w:rPr>
                <w:b w:val="off"/>
                <w:color w:val="000000"/>
                <w:rFonts w:ascii="Times New Roman" w:hAnsi="Times New Roman" w:cs="Times New Roman" w:eastAsia="Times New Roman"/>
                <w:sz w:val="24"/>
              </w:rPr>
              <w:t>46.	V čl. I bode 95 odporúčame slovo „slová“ nahradiť slovom „slovo“.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101</w:t>
              <w:br/>
            </w:r>
            <w:r>
              <w:rPr>
                <w:b w:val="off"/>
                <w:color w:val="000000"/>
                <w:rFonts w:ascii="Times New Roman" w:hAnsi="Times New Roman" w:cs="Times New Roman" w:eastAsia="Times New Roman"/>
                <w:sz w:val="24"/>
              </w:rPr>
              <w:t>47.	V čl. I bode 101 odporúčame vypustiť slová „písm. a) a b)“ ako nadbytočné.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119</w:t>
              <w:br/>
            </w:r>
            <w:r>
              <w:rPr>
                <w:b w:val="off"/>
                <w:color w:val="000000"/>
                <w:rFonts w:ascii="Times New Roman" w:hAnsi="Times New Roman" w:cs="Times New Roman" w:eastAsia="Times New Roman"/>
                <w:sz w:val="24"/>
              </w:rPr>
              <w:t>48.	V čl. I bode 119 odporúčame vypustiť vetu „Doterajšie písmeno g) sa označuje ako písmeno f).“, keďže § 30c neobsahuje písmeno g).</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145</w:t>
              <w:br/>
            </w:r>
            <w:r>
              <w:rPr>
                <w:b w:val="off"/>
                <w:color w:val="000000"/>
                <w:rFonts w:ascii="Times New Roman" w:hAnsi="Times New Roman" w:cs="Times New Roman" w:eastAsia="Times New Roman"/>
                <w:sz w:val="24"/>
              </w:rPr>
              <w:t>49.	V čl. I bode 145 § 38a odporúčame bodku za písmenami „a“ a „b“ nahradiť zátvorkou; obdobne odporúčame upraviť bod 169.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146</w:t>
              <w:br/>
            </w:r>
            <w:r>
              <w:rPr>
                <w:b w:val="off"/>
                <w:color w:val="000000"/>
                <w:rFonts w:ascii="Times New Roman" w:hAnsi="Times New Roman" w:cs="Times New Roman" w:eastAsia="Times New Roman"/>
                <w:sz w:val="24"/>
              </w:rPr>
              <w:t>50.	V čl. I odporúčame bod 146 upraviť takto: „V § 40 sa nad slovo „predpisom“ umiestňuje odkaz 17b.“.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akceptované. Text bude znieť:</w:t>
              <w:br/>
            </w:r>
            <w:r>
              <w:rPr>
                <w:b w:val="off"/>
                <w:color w:val="000000"/>
                <w:rFonts w:ascii="Times New Roman" w:hAnsi="Times New Roman" w:cs="Times New Roman" w:eastAsia="Times New Roman"/>
                <w:sz w:val="24"/>
              </w:rPr>
              <w:t>146. V § 40 sa za slovo „predpisom“ umiestňuje odkaz „17a“.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Odkaz 17b sa mení na odkaz 17a na základe pripomienky k § 13 ods.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147</w:t>
              <w:br/>
            </w:r>
            <w:r>
              <w:rPr>
                <w:b w:val="off"/>
                <w:color w:val="000000"/>
                <w:rFonts w:ascii="Times New Roman" w:hAnsi="Times New Roman" w:cs="Times New Roman" w:eastAsia="Times New Roman"/>
                <w:sz w:val="24"/>
              </w:rPr>
              <w:t>51.	V čl. I bode 147 § 41 odporúčame zvážiť v odseku 4 písm. e) úpravu štvrtého bodu obdobne ako je v odseku 3 písm. e) prvom bode.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150</w:t>
              <w:br/>
            </w:r>
            <w:r>
              <w:rPr>
                <w:b w:val="off"/>
                <w:color w:val="000000"/>
                <w:rFonts w:ascii="Times New Roman" w:hAnsi="Times New Roman" w:cs="Times New Roman" w:eastAsia="Times New Roman"/>
                <w:sz w:val="24"/>
              </w:rPr>
              <w:t>52.	V čl. I bode 150 odporúčame slová „V § 43 ods. 2 písm. d) poznámka“ nahradiť slovom „Poznámka“.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152</w:t>
              <w:br/>
            </w:r>
            <w:r>
              <w:rPr>
                <w:b w:val="off"/>
                <w:color w:val="000000"/>
                <w:rFonts w:ascii="Times New Roman" w:hAnsi="Times New Roman" w:cs="Times New Roman" w:eastAsia="Times New Roman"/>
                <w:sz w:val="24"/>
              </w:rPr>
              <w:t>53.	V čl. I bode 152 odporúčame upraviť označenie poznámok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221</w:t>
              <w:br/>
            </w:r>
            <w:r>
              <w:rPr>
                <w:b w:val="off"/>
                <w:color w:val="000000"/>
                <w:rFonts w:ascii="Times New Roman" w:hAnsi="Times New Roman" w:cs="Times New Roman" w:eastAsia="Times New Roman"/>
                <w:sz w:val="24"/>
              </w:rPr>
              <w:t>54.	V čl. I bode 221 prílohe č. 3bb odporúčame aktualizovať názov Ministerstva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227</w:t>
              <w:br/>
            </w:r>
            <w:r>
              <w:rPr>
                <w:b w:val="off"/>
                <w:color w:val="000000"/>
                <w:rFonts w:ascii="Times New Roman" w:hAnsi="Times New Roman" w:cs="Times New Roman" w:eastAsia="Times New Roman"/>
                <w:sz w:val="24"/>
              </w:rPr>
              <w:t>55.	V čl. I bode 227 odporúčame slová „V prílohe č. 9 sa doĺňajú nové body 22 a 23“ nahradiť slovami „Príloha č. 9 sa dopĺňa dvadsiatym druhým bodom a dvadsiatym tretím bodom“; zároveň je potrebné doplniť čísla, pod akými príslušné smernice vyšli v Úradnom vestníku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56.	V čl. III odporúčame vypustiť označenie bodu 1. ako nadbytočné, keďže tento článok obsahuje iba jednu úpravu.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57.	V čl. IV odporúčame slová „bodu 175 v časti § 52 odsek 10“ nahradiť slovami „§ 52 ods. 10 v bode 175“.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V Analýze vplyvov na rozpočet verejnej správy, na zamestnanosť vo verejnej správe a financovanie návrhu (ďalej len „analýza vplyvov“) predkladateľ kvantifikoval úbytok príjmov v sume 123 tis. eur ročne od roku 2026, a to úbytok príjmov zo správnych poplatkov v celkovej výške 247 tis. eur v súvislosti s vypustením povinnosti predkladať na posúdenie návrhy na odstraňovanie azbestu a vypustenia povinnosti organizátorov zotavovacích podujatí predkladať príslušnému orgánu verejného zdravotníctva žiadosť o vydanie rozhodnutia. Zároveň je kvantifikovaný predpokladaný ročný nárast príjmov vo výške 124 tis. eur zo správnych poplatkov z dôvodu opätovného zavedenia rozhodovacej činnosti orgánu verejného zdravotníctva pre zaradenie zariadení starostlivosti o ľudské telo. V súlade s § 33 zákona č. 523/2004 Z. z. o rozpočtových pravidlách verejnej správy a o zmene a doplnení niektorých zákonov v znení neskorších predpisov je potrebné v analýze vplyvov uviesť aj všetky návrhy na úhradu úbytku príjmov.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Analýze vplyvov na rozpočet verejnej správy, na zamestnanosť vo verejnej správe a financovanie návrhu nie sú uvedené návrhy na úhradu úbytku príjmov (od MZ SR ako predkladateľa zákona opakovane žiadané).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Zmeny v Sadzobníku správnych poplatkov položke 150 (čl. III návrhu zákona), a to zavedenie dvoch nových správnych poplatkov, každý v sume 50 eur, nie sú vyčíslené v analýze vplyvov, čo žiadame doplniť.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 - pozitívny vplyv (nárast príjmov) na rozpočet verejnej správy predstavuje približne 950 eur.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súvislosti s novou povinnosťou pre poskytovateľov zdravotnej starostlivosti, ktorí poskytujú ústavnú zdravotnú starostlivosť, mať v pracovnom vzťahu na zabezpečenie hygienicko-epidemiologického režimu a na prevenciu, sledovanie a analýzu nozokomiálnych nákaz lekára s profesijným titulom epidemiológ, lekár hygienik, infektológ alebo mikrobiológ a verejného zdravotníka so špecializáciou v špecializačnom odbore epidemiológia infekčných ochorení, uvádzame, že s predloženým materiálom bude možné súhlasiť len za podmienky, že z neho nebudú v jednotlivých rokoch vyplývať nekryté vplyvy na rozpočet verejnej správy, pričom prípadné vplyvy budú zabezpečené v rámci schválených limitov dotknutých subjektov verejnej správy a celkového limitu verejných výdavkov.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Uvedená povinnosť bola z návrhu zákona vypustená.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 predloženého materiálu vyplýva aj úprava pôsobností orgánov verejného zdravotníctva. Žiadame predkladateľa o jednoznačné vyjadrenie, či z uvedeného vyplýva alebo nevyplýva negatívny vplyv na rozpočet verejnej správy. Ak áno, je potrebné uviesť kvantifikáciu a krytie v analýze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Všetky vplyvy predkladaného návrhu zákona na rozpočet verejnej správy sú uvedené v Analýze vplyvov na rozpočet verejnej správy, na zamestnanosť vo verejnej správe a financovanie návrhu.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V doložke vybraných vplyvov predkladateľ označil negatívny, čiastočne zabezpečený vplyv na rozpočet verejnej správy, pričom v dôvodovej správe a v doložke vybraných vplyvov časti 10. Poznámky uvádza, že predložený materiál bude mať pozitívny a negatívny vplyv na rozpočet verejnej správy. Uvedené konštatovania je potrebné zosúladiť.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a zosúladené - materiál bude mať negatívny vplyv na rozpočet verejnej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úvodnej vete doplniť chýbajúce novely, v bode 1 slová „§ 6 ods. 3 písm. x), § 6 ods. 3 písm. y)“ nahradiť slovami „§ 6 ods. 3 písm. x) a y)“, slová „§ 17a v nadpise, § 17a odsek 1“ nahradiť slovami „§ 17a nadpise a ods. 1, slová „§ 17a ods. 4 písm. c), § 17a ods. 4 písm. g)“ nahradiť slovami „§ 17a ods. 4 písm. c) a g)“, slová „§ 17a ods. 7, § 17a ods. 8“nahradiť slovami „§ 17a ods. 7 a 8“, slová „§ 17c ods. 4 písm. m), § 17c ods. 4 písm. n)“ nahradiť slovami „§ 17c ods. 4 písm. m) a n)“, slová „v príslušnom gramatickom tvare“ (prvý výskyt) nahradiť slovami „vo všetkých tvaroch“ a vypustiť slovo „gramatickom“ ako nadbytočné, v bode 4 § 2 písm. r) slová „ochoreniu. Po zasiahnutí“ nahradiť slovami „ochoreniu; po zasiahnutí“, v bode 5 § 2 písm. z) za bodkočiarku vložiť slová „tento proces“, body 8 a 9 spojiť do jedného novelizačného bodu  s úvodnou vetou v tomto znení: „V § 5 ods. 4 písmená s) a t) znejú:“, v bode 15 poznámke pod čiarou k odkazu 12fg na konci pripojiť slová „v znení zákona č. 360/2024 Z. z.“, v bode 17 poznámke pod čiarou k odkazu 13ai slovo „Ú. V.“ nahradiť slovom „Ú. v.“, v bode 19 § 5 ods. 5 písm. p) slová „úloh, ktoré vyplývajú z“ nahradiť slovami „úloh podľa“, v poznámke pod čiarou k odkazu 13an na konci za slovo „zákonov“ doplniť bodku, v bode 23 § 6 ods. 3 písm. ab) na konci za slovo „výrobkov“ doplniť čiarku, v bode 30 § 7 ods. 1 písm. r) slová „nimi povolené výnimky“ nahradiť slovami „výnimky, ktoré povolili“, v bode 44 § 13 ods. 5 písm. a) na konci úvodnej vety vypustiť dvojbodku, v § 13 ods. 5 písm. a) slová „právnu formu“ nahradiť slovami „právna forma“, v § 13 ods. 5 písm. a) a b) slová „emailovú adresu“ nahradiť slovami „e-mailová adresa“ (4x), v bode 47 § 15 na začiatok pred paragrafovú značku doplniť úvodzovky dole, v § 15 ods. 1 písm. k) slová „na prácu“ nahradiť slovom „práca“, v § 16 ods. 1, 3 a 4 slovo „činnosti“ nahradiť slovom „činností“, v bode 48 § 16d vypustiť duplicitné označenie odseku 1, v § 16f ods. 2 druhej vete slovo „predchádzajúcej“ nahradiť slovom „prvej“, v § 16j ods. 2 za bodkočiarkou slovo „uvedené“ nahradiť slovom „to“, v § 16j ods. 6 úvodnej vete za číslom „5“ vypustiť čiarku, v § 16j ods. 7 a 8 slová „odseku 4 písm. c), alebo“ nahradiť slovami „odseku 4 písm. c) alebo“, v § 16j ods. 11 slová „Ustanovenie odseku“ nahradiť slovom „Odsek“, v § 16j ods. 14 úvodnej vete a ods. 15 úvodnej vete vypustiť slovo „sa“ ako nadbytočné a slovo „uvedenú“ nahradiť slovom „túto“, v § 16j ods. 14 písm. e) a ods. 15 písm. e) za slovo „profesijným“ vložiť slovo „orgánom“, v § 16j ods. 16 slová „b) a d)“ nahradiť slovami „b) alebo písm. d)“, v § 16k ods. 3 písm. d) na konci za slovo „inak“ doplniť bodku, v § 16k ods. 5 úvodnej vete za slovami „odseku 4“ vypustiť čiarku, v § 16k ods. 11 úvodnej vete a ods. 12 úvodnej vete vypustiť slovo „sa“ ako nadbytočné a slovo „uvedenú“ nahradiť slovom „túto“, v § 16k ods. 11 písm. e) a ods. 12 písm. e) za slovo „profesijným“ vložiť slovo „orgánom“, v § 16l, ods. 6 úvodnej vete vypustiť slovo „sa“ ako nadbytočné a slovo „uvedenú“ nahradiť slovom „túto“, v § 16l ods. 7 úvodnej vete slovo „doklad“ nahradiť slovom „dokladom“ a slovo „uvedenú“ nahradiť slovom „túto“, v § 16p ods. 1 písm. a) slovo „emailovú“ nahradiť slovami „e-mailovú“ (2x), pričom táto pripomienka platí aj pre ďalšie ustanovenia, v § 16p ods. 7 písm. d) slovo „adresa“ nahradiť slovom „adresu“, v § 16p ods. 7 písm. f) slová „vyznačenie dátumu a dôvodu“ nahradiť slovami „dátum a dôvod“, v § 16q ods. 2 vo vete za bodkočiarkou slovo „činnosti“ nahradiť slovom „činností“, v § 16r ods. 4 písm. b) slová „ak ju tento zákon vyžaduje“ nahradiť slovami „ak tento zákon vyžaduje absolvovanie aktualizačnej odbornej prípravy“, prehodnotiť označenie odkazov 22 až 23d a poznámok pod čiarou k odkazom 22 až 23d, v poznámke pod čiarou k odkazu 22a vypustiť slová „z 29. apríla 2004 o hygiene potravín (Ú. V. EÚ L 139, 30.4.2004)“, bod 51 preformulovať napríklad takto: „51. V § 17 ods. 5 prvej vete sa slovo „Limity“ nahrádza slovami „Limitné hodnoty“ a v druhej vete až štvrtej vete sa slovo „limit“ nahrádza slovami „druh limitnej hodnoty“.“, v bode 52 slovo „slovo“ nahradiť slovom „slová“, bod 53 zaradiť pred bod 51 z dôvodu zachovania poradia paragrafov, v bode 54 úvodnej vete slovo „ods.“ nahradiť slovom „odsek“, v § 17a ods. 1 prehodnotiť a spresniť formuláciu štvrtej vety, v bode 62 poznámke pod čiarou k odkazu 24ka na konci pripojiť slová „v znení zákona č. 516/2021 Z. z.“, v poznámke pod čiarou k odkazu 24kb na konci pripojiť slová „v znení zákona č. 517/2022 Z. z.“, v bode 67 slová „p) až q)“ nahradiť slovami „p) a q)“, v bode 71 § 17d ods. 3 písm. a) slovo „vyhodnotenie“ nahradiť slovom „vyhodnotenia“, v § 17d ods. 3 písm. c) spresniť slová  „ukazovateľ Legionella species“, v § 17d ods. 4 písm. b) slovo „písmen“ nahradiť slovom „písm.“ a slová „sa bude vykonávať“ nahradiť slovami „sa tento monitoring vykonáva“, v § 17d ods. 4 písm. c) číslo „6“ nahradiť slovom „šesť“, v § 17d ods. 4 písm. d) slovo „písmena“ nahradiť slovom „písm.“, v § 17d ods. 5 úvodnej vete vypustiť slová „podľa § 62 ods. 1 písm. w)“ a za slovo „priestorov“ vložiť čiarku, v bode 72 úvodnej vete slovo „ods.“ nahradiť slovom „odsek“, v bode 73 § 17e ods. 7 písm. a) na konci za slovo „predpisu“ vložiť čiarku, v bode 74 úvodnej vete slovo „písm.“ nahradiť slovom „písmeno“, v bode 74 § 19 ods. 7 písm. d) a bode 76 § 19 ods. 9 písm. d) slová „v elektronickej forme alebo v písomnej forme“ nahradiť slovami „v elektronickej podobe alebo v listinnej podobe“, v bode 75 § 19 ods. 7 písm. i) slová „pre verejnosť“ nahradiť slovom „verejnosti“ z dôvodu zosúladenia s bodom 77, v bode 79 za slová „ods. 2“ vložiť slová „úvodnej vete“, v bode 85 § 23 ods. 4 písm. c) za slovo „činnosti“ vložiť čiarku, na konci úvodnej vety k poznámkam pod čiarou k odkazom 26a a 26b doplniť dvojbodku, v poznámke pod čiarou k odkazu 26a slovo „zákon“ nahradiť slovom „Zákon“ a uviesť skrátenú citáciu zákona č. 576/2004 Z. z., v poznámke pod čiarou k odkazu 26b skratku „SR“ nahradiť slovami „Slovenskej republiky“ a na konci pripojiť tieto slová: „v znení neskorších predpisov“, v bode 87 § 24 ods. 5 písm. g) za slovom „rozsahu“ (prvý výskyt) vypustiť dvojbodku, v bode 92 slovo „nahrádza“ nahradiť slovom „nahrádzajú“, v bode 93 § 26 ods. 5 prvej vete slová „do výdajní“ nahradiť slovom „výdajne“ a na konci vety vypustiť druhú bodku ako nadbytočnú, v § 26 ods. 6 druhej vete slovo „mačky“ nahradiť slovom „mačkou“, v bode 95 slovo „slová“ (prvý výskyt) nahradiť slovom „slovo“, v bode 98 poznámke pod čiarou k odkazu 34ab slovo „m)“ nahradiť slovom „n)“ a slová „neskorších predpisov“ nahradiť slovami „zákona č. 119/2023 Z. z“, vymeniť poradie bodov 117 a 118, v bode 120 § 30d ods. 1 písm. h) vypustiť slovo „osoby“ ako nadbytočné, v bode 127 § 31a ods. 4 a 5 vypustiť slová „podľa odseku 3“ ako nadbytočné z dôvodu zavedenej legislatívnej skratky, v bode 145 označenia písmen „a.“ a „b.“ nahradiť označením „a)“ a „b)“, v bode 146 slovo „dopĺňa“ nahradiť slovom „umiestňuje“, v bode 147 § 41 ods. 13 za slová „držiteľ oprávnenia“ vložiť slová „na odstraňovanie azbestu zo stavieb“ z dôvodu zavedenej legislatívnej skratky, v bode 150 úvodnej vete slová „V § 43 ods. 2 písm. d) poznámka“ nahradiť slovom „Poznámka“, v bode 151 § 43 ods. 3 písm. b) štvrtom bode za slovo „súlad“ vložiť slovo „kozmetického“, v bode 155 § 51 ods. 1 písm. g) vypustiť slovo „ustanovení“ ako nadbytočné, v bode 159 druhej vete slová „Doterajšie piaty body“ nahradiť slovami „Doterajší piaty bod“, v bode 164 slová „dezinsekciu alebo deratizáciu“ nahradiť slovami „dezinsekcie alebo deratizácie“, v bode 165 slovo „toho“ nahradiť slovom „tohto“, v bode 168 § 52 ods. 1 písm. s) a v) úvodných vetách, písm. s) ôsmom bode a v písm. v) ôsmom bode na konci vypustiť dvojbodku, v § 52 ods. 1 písm. v) v označení prvého bodu až ôsmeho bodu zátvorku nahradiť bodkou, v poznámke pod čiarou k odkazu 65b za slovo „zákona“ vložiť slová „Národnej rady Slovenskej republiky“, v bode 169 označenia písmen „a.“, „b.“ a „c.“ nahradiť označením „a)“, „b)“ a „c)“, body 170 a 171 spojiť do jedného novelizačného bodu s úvodnou vetou v tomto znení: „V § 52 ods. 4 písmená c) a d) znejú:“, v bode 175 § 52 ods. 11 slová „bodu dátum“ nahradiť slovami „bodu a dátum“, v bode 176 § 53 písm. e) na konci za úvodzovky hore doplniť bodku, v bode 177 úvodnej vete slová „odsek 2“ nahradiť slovami „odsekom 2“, v bode 178 vypustiť slovo „v“ ako nadbytočné, v bode 179  § 55 ods. 1 písm. c) pred slová „a to“ vložiť čiarku, v bode 199 § 57 ods. 24 písm. h) vypustiť slovo „osoby“ ako nadbytočné, v bode 200 § 57 ods. 29 písm. j) slovo „odseku“ nahradiť slovom „ods.“, v bode 201 slovo „m“ nahradiť slovom „m)“, body 205 a 206 spojiť do jedného novelizačného bodu s úvodnou vetou v tomto znení: V § 57 odseky 35 a 36 znejú:“, bod 207 preformulovať takto: „207. V § 57 ods. 39 sa za slová „ods. 5“ vkladajú slová „alebo ods. 10“.“, v bode 213 slová „§ 4, § 21“ nahradiť slovami „§ 4 a 21“, v bode 221 prílohe č. 3bb časti A. treťom bode, časti B. treťom bode a časti D. treťom bode uviesť správny názov ministerstva školstva, v bode 226 slová „sa v časti „Vekové skupiny““ nahradiť slovami „časti „Vekové skupiny““, v bode 227 úvodnej vete slová „V prílohe č. 9 sa dopĺňajú nové body“ nahradiť slovami „Príloha č. 9 sa dopĺňa bodmi“, pred citáciou bodu 22 doplniť úvodzovky dole, v bode 23 na konci citácie doplniť bodku, úvodzovky hore a bodku, v čl. II úvodnej vete doplniť chýbajúce novely, v bodoch 2 a 3 a bodoch 4 až 6 úvodných vetách vypustiť čiarky ako nadbytočné, v čl. III úvodnej vete slová „zákona č. 109/2023 Z. z. a zákona č. 119/2023 Z. z.“ nahradiť slovami „zákona č. 109/2023 Z. z.,  zákona č. 119/2023 Z. z., zákona č. 135/2023 Z. z., zákona č. 146/2023 Z. z., zákona č. 183/2023 Z. z., zákona č. 192/2023 Z. z., zákona č. 287/2023 Z. z., zákona č. 293/2023 Z. z., zákona č. 309/2023 Z. z., zákona č. 331/2023 Z. z., zákona č. 332/2023 Z. z., zákona č. 530/2023 Z. z., zákona č. 120/2024 Z. z., zákona č. 142/2024 Z. z., zákona č. 160/2024 Z. z., zákona č. 161/2024 Z. z., zákona č. 162/2024 Z. z., zákona č. 246/2024 Z. z., zákona č. 292/2024 Z. z., zákona č. 307/2024 Z. z., zákona č. 364/2024 Z. z., zákona č. 366/2024 Z. z., zákona č. 377/2024 Z. z., zákona č. 378/2024 Z. z., zákona č. 26/2025 Z. z. a zákona č. 98/2025 Z. z.“, v bode 1 úvodnej vete slová „sadzobníku správnych poplatkov, časti“ nahradiť slovami „prílohe Sadzobníku správnych poplatkov časti“ a za slovom „ČINNOSŤ“ vypustiť čiarku ako nadbytočnú, v čl. IV slová „v časti § 52 odsek 10“ nahradiť slovami „§ 52 ods. 10“).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Nad rámec návrhu</w:t>
              <w:br/>
            </w:r>
            <w:r>
              <w:rPr>
                <w:b w:val="off"/>
                <w:color w:val="000000"/>
                <w:rFonts w:ascii="Times New Roman" w:hAnsi="Times New Roman" w:cs="Times New Roman" w:eastAsia="Times New Roman"/>
                <w:sz w:val="24"/>
              </w:rPr>
              <w:t>V čl. III navrhujeme doplniť nový novelizačný bod v tomto znení: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„2. V prílohe Sadzobníku správnych poplatkov časti VIII. FINANČNÁ SPRÁVA A OBCHODNÁ ČINNOSŤ položke 150 písm. f) sa slovo „ae)“ nahrádza slovom „ag)“.“.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III bode 1 sa navrhuje úprava Sadzobníka správnych poplatkov tak, že v položke 150 sa za písmeno ab) vkladajú nové písmená ac) a ad) a doterajšie písmená ac) až aj) sa označujú ako písmená ae) až al). Touto zmenou dôjde k posunu označenia jednotlivých písmen, a preto je potrebné túto zmenu reflektovať aj úpravou vnútorného odkazu v položke 150 písmene f).</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doplniť do Doložky vybraných vplyvov termín a číslo PPK.</w:t>
              <w:br/>
            </w:r>
            <w:r>
              <w:rPr>
                <w:b w:val="off"/>
                <w:color w:val="000000"/>
                <w:rFonts w:ascii="Times New Roman" w:hAnsi="Times New Roman" w:cs="Times New Roman" w:eastAsia="Times New Roman"/>
                <w:sz w:val="24"/>
              </w:rPr>
              <w:t>Odôvodnenie: Číslo PPK sa uvádza v časti 13.Stanovisko Komisie na posudzovanie vybraných vplyvov z PPK. Termín PPK bol 9.4. – 22.4.2025.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uviesť do bodu 7. Transpozícia/implementácia práva EÚ nasledovnú informáciu: „Goldplating s vplyvom na podnikateľské prostredie, identifikovaný v priloženej tabuľke zhody č. 11c_Tabuľka zhody - KF, MF, RTF je riadne popísaný v materiáli „Návrh nariadenia vlády Slovenskej republiky, ktorým sa mení a dopĺňa nariadenie vlády Slovenskej republiky č. 121/2024 Z. z. o ochrane zdravia zamestnancov pred rizikami súvisiacimi s expozíciou karcinogénnym faktorom, mutagénnym faktorom alebo reprodukčne toxickým faktorom pri práci“, ktorý bol predmetom predbežného pripomienkového konania v termíne 6.5. – 15.5.2025 a bude gestorom následne predložený do medzirezortného pripomienkového konania.“</w:t>
              <w:br/>
            </w:r>
            <w:r>
              <w:rPr>
                <w:b w:val="off"/>
                <w:color w:val="000000"/>
                <w:rFonts w:ascii="Times New Roman" w:hAnsi="Times New Roman" w:cs="Times New Roman" w:eastAsia="Times New Roman"/>
                <w:sz w:val="24"/>
              </w:rPr>
              <w:t>Odôvodnenie: I keď predloženým materiálom k zavedeniu goldplatingu s vplyvom na podnikateľské prostredie nedochádza, je potrebné v doložke vybraných vplyvov uviesť informáciu, že goldplating identifikovaný v jednej z príloh predloženého materiálu je riadne popísaný v rámci legislatívneho procesu k inému materiálu.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vplyvov na podnikateľské prostredie</w:t>
              <w:br/>
            </w:r>
            <w:r>
              <w:rPr>
                <w:b w:val="off"/>
                <w:color w:val="000000"/>
                <w:rFonts w:ascii="Times New Roman" w:hAnsi="Times New Roman" w:cs="Times New Roman" w:eastAsia="Times New Roman"/>
                <w:sz w:val="24"/>
              </w:rPr>
              <w:t>Odporúčame na príslušné miesto analýzy doplniť textáciu bodu 3.1.4 Odôvodnenie goldplatingu podľa bodu 4 časti III jednotnej metodiky a ďalšie doplňujúce informácie.</w:t>
              <w:br/>
            </w:r>
            <w:r>
              <w:rPr>
                <w:b w:val="off"/>
                <w:color w:val="000000"/>
                <w:rFonts w:ascii="Times New Roman" w:hAnsi="Times New Roman" w:cs="Times New Roman" w:eastAsia="Times New Roman"/>
                <w:sz w:val="24"/>
              </w:rPr>
              <w:t>Odôvodnenie: Bod 3.1.4 je riadnou súčasťou analýzy vplyvov na podnikateľské prostredie, schválenej uznesením vlády SR č. 479/2023. Prítomnosť daného bodu v analýze je preto potrebná i v prípade, ak sa nevypĺňa.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bodom 81 a 82</w:t>
              <w:br/>
            </w:r>
            <w:r>
              <w:rPr>
                <w:b w:val="off"/>
                <w:color w:val="000000"/>
                <w:rFonts w:ascii="Times New Roman" w:hAnsi="Times New Roman" w:cs="Times New Roman" w:eastAsia="Times New Roman"/>
                <w:sz w:val="24"/>
              </w:rPr>
              <w:t>Ministerstvo cestovného ruchu a športu Slovenskej republiky zásadne nesúhlasí s doplnením predmetných ustanovení (§ 22 ods. 3 a § 22 ods. 4 písm. a)) z nasledovného dôvodu. Ak by ku dňu nadobudnutia účinnosti tohto návrhu novely zákona č. 355/2007 Z. z. o ochrane, podpore a rozvoji verejného zdravia a o zmene a doplnení niektorých zákonov v znení neskorších predpisov a ktorým sa menia a dopĺňajú niektoré zákony v znení neskorších predpisov nastal stav, že všetky telovýchovno-športové zariadenia možno prevádzkovať iba v prípade, ak spĺňajú požiadavky vyhlášky Ministerstva zdravotníctva Slovenskej republiky č. 525/2007 Z. z. o podrobnostiach o požiadavkách na telovýchovno-športové zariadenia v znení neskorších predpisov, tak neprípustné množstvo zariadení postavených pred platnosťou tejto vyhlášky môže prestať byť schopných prevádzky z pohľadu predmetných ustanovení. Je potrebné zdôrazniť, že takýto stav si pri súčasnom stave športovej infraštruktúry, veľkosti investičného dlhu v jej výstavbe a vzhľadom na nezastupiteľnú úlohu, ktorú šport v spoločnosti plní, nemôže Slovenská republika dovoliť. Na základe uvedeného žiadame predmetné ustanovenia vypustiť a ponechať pôvodné znenie ustanovení, ktoré podľa nášho názoru dostatočne regulujú vznik nových zariadení v súlade s požiadavkami predmetnej vyhlášky.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odporúčame zosúladiť s prílohou č. 1 k Legislatívnym pravidlám vlády SR nasledovne:</w:t>
              <w:br/>
            </w:r>
            <w:r>
              <w:rPr>
                <w:b w:val="off"/>
                <w:color w:val="000000"/>
                <w:rFonts w:ascii="Times New Roman" w:hAnsi="Times New Roman" w:cs="Times New Roman" w:eastAsia="Times New Roman"/>
                <w:sz w:val="24"/>
              </w:rPr>
              <w:t xml:space="preserve">1.	V čl. I bode 44 odporúčame označenie odseku „5)"nahradiť označením „(5)". </w:t>
              <w:br/>
            </w:r>
            <w:r>
              <w:rPr>
                <w:b w:val="off"/>
                <w:color w:val="000000"/>
                <w:rFonts w:ascii="Times New Roman" w:hAnsi="Times New Roman" w:cs="Times New Roman" w:eastAsia="Times New Roman"/>
                <w:sz w:val="24"/>
              </w:rPr>
              <w:t>2.	V čl. I bode 85 odporúčame v poznámke pod čiarou k odkazu 26a slovo „zákon" nahradiť slovom „Zákon" a za poznámku pod čiarou k odkazu 26a doplniť bodku.</w:t>
              <w:br/>
            </w:r>
            <w:r>
              <w:rPr>
                <w:b w:val="off"/>
                <w:color w:val="000000"/>
                <w:rFonts w:ascii="Times New Roman" w:hAnsi="Times New Roman" w:cs="Times New Roman" w:eastAsia="Times New Roman"/>
                <w:sz w:val="24"/>
              </w:rPr>
              <w:t>3.	V čl. I bode 93 odporúčame za odkazom „33aaa)" vypustiť bodku.</w:t>
              <w:br/>
            </w:r>
            <w:r>
              <w:rPr>
                <w:b w:val="off"/>
                <w:color w:val="000000"/>
                <w:rFonts w:ascii="Times New Roman" w:hAnsi="Times New Roman" w:cs="Times New Roman" w:eastAsia="Times New Roman"/>
                <w:sz w:val="24"/>
              </w:rPr>
              <w:t>4.	V čl. I bode 94 odporúčame úpravu rozdeliť do dvoch novelizačných bodov, keďže písmená nenasledujú za sebou.</w:t>
              <w:br/>
            </w:r>
            <w:r>
              <w:rPr>
                <w:b w:val="off"/>
                <w:color w:val="000000"/>
                <w:rFonts w:ascii="Times New Roman" w:hAnsi="Times New Roman" w:cs="Times New Roman" w:eastAsia="Times New Roman"/>
                <w:sz w:val="24"/>
              </w:rPr>
              <w:t>5.	V čl. I bode 169 odporúčame označenie písmen „a.", „b." a „c." nahradiť označením písmen „a)", „b)" a „c)".</w:t>
              <w:br/>
            </w:r>
            <w:r>
              <w:rPr>
                <w:b w:val="off"/>
                <w:color w:val="000000"/>
                <w:rFonts w:ascii="Times New Roman" w:hAnsi="Times New Roman" w:cs="Times New Roman" w:eastAsia="Times New Roman"/>
                <w:sz w:val="24"/>
              </w:rPr>
              <w:t>6.	V čl. I bode 175 odporúčame slová „bodu dátum" nahradiť slovami „bodu a dátum" a za slová „priestoroch prevádzky" doplniť bodku.</w:t>
              <w:br/>
            </w:r>
            <w:r>
              <w:rPr>
                <w:b w:val="off"/>
                <w:color w:val="000000"/>
                <w:rFonts w:ascii="Times New Roman" w:hAnsi="Times New Roman" w:cs="Times New Roman" w:eastAsia="Times New Roman"/>
                <w:sz w:val="24"/>
              </w:rPr>
              <w:t>7.	V čl. III odporúčame vypustiť označenie bodu 1, keďže článok III neobsahuje ďalšie body.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bodu 74 a 76</w:t>
              <w:br/>
            </w:r>
            <w:r>
              <w:rPr>
                <w:b w:val="off"/>
                <w:color w:val="000000"/>
                <w:rFonts w:ascii="Times New Roman" w:hAnsi="Times New Roman" w:cs="Times New Roman" w:eastAsia="Times New Roman"/>
                <w:sz w:val="24"/>
              </w:rPr>
              <w:t>V ustanovení § 19 ods. 7 písm. d) a § 19 ods. 9 písm. d) navrhujeme slová „v elektronickej forme alebo v písomnej forme“ nahradiť slovami „v elektronickej podobe alebo v listinnej podobe“.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Poznáme písomnú formu a tá v sebe subsumuje listinnú a elektronickú podobu. To v tomto prípade znamená, že by sme uvedené mohli jednoducho uviesť tak, že by sme požadovali, aby boli požadované podklady predkladané v písomnej forme. V tom prípade by mohol povinný subjekt predkladať dokument ako v elektronickej, tak i listinnej podobe. Samozrejme to vieme uviesť aj v pripomienke navrhnutom variante. Nie je však správne tieto pojmy zamieňať. Elektronická a listinná je vždy podoba.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K bodu 23: V § 6 ods. 3 písm. ac) odporúčame pred slovo „samosprávou“ doplniť slovo „územnou“. Rovnakú pripomienku máme aj k § 50 ods. 3 (bude potrebné doplniť nový bod).</w:t>
              <w:br/>
            </w:r>
            <w:r>
              <w:rPr>
                <w:b w:val="off"/>
                <w:color w:val="000000"/>
                <w:rFonts w:ascii="Times New Roman" w:hAnsi="Times New Roman" w:cs="Times New Roman" w:eastAsia="Times New Roman"/>
                <w:sz w:val="24"/>
              </w:rPr>
              <w:t>Odôvodnenie: Súlad s čl. 64 a nasl. Ústavy Slovenskej republiky.</w:t>
              <w:br/>
            </w:r>
            <w:r>
              <w:rPr>
                <w:b w:val="off"/>
                <w:color w:val="000000"/>
                <w:rFonts w:ascii="Times New Roman" w:hAnsi="Times New Roman" w:cs="Times New Roman" w:eastAsia="Times New Roman"/>
                <w:sz w:val="24"/>
              </w:rPr>
              <w:t>K bodom 39 a 4: V návrhu zákona absentuje definícia, vysvetlenie pojmu „epidemiologicky závažná činnosť“. Tento pojem je v § 2 písm. r) doteraz účinnom zákone, ale v bode 4 sa znenie písm. r) navrhuje zmeniť a jeho nové znenie tento pojem už nedefinuje. Navrhujeme preto do § 2 medzi základné pojmy definíciu tohto pojmu opätovne doplniť.</w:t>
              <w:br/>
            </w:r>
            <w:r>
              <w:rPr>
                <w:b w:val="off"/>
                <w:color w:val="000000"/>
                <w:rFonts w:ascii="Times New Roman" w:hAnsi="Times New Roman" w:cs="Times New Roman" w:eastAsia="Times New Roman"/>
                <w:sz w:val="24"/>
              </w:rPr>
              <w:t>K bodu 44: V § 13 ods. 5 písm. a) a v písm. b) je potrebné slovo „bydlisko“ nahradiť tak, ako je to v § 16p ods. 4 a § 41 ods. 3 písm. b) slovami „adresu trvalého pobytu“.</w:t>
              <w:br/>
            </w:r>
            <w:r>
              <w:rPr>
                <w:b w:val="off"/>
                <w:color w:val="000000"/>
                <w:rFonts w:ascii="Times New Roman" w:hAnsi="Times New Roman" w:cs="Times New Roman" w:eastAsia="Times New Roman"/>
                <w:sz w:val="24"/>
              </w:rPr>
              <w:t>Odôvodnenie: V súlade s čl. 7 ods. 2 a 3 legislatívnych pravidiel vlády je potrebné na označenie rovnakých právnych inštitútov používať rovnaké právne pojmy v rovnakom význame a v právnom poriadku ustálené pojmy a správnu právnu terminológiu, alebo nový pojem v zákone právne vymedziť. Poukazujeme aj na zákon č. 253/1998 Z. z. o hlásení pobytu občanov Slovenskej republiky a registri obyvateľov Slovenskej republiky v znení neskorších predpisov, ktorý nepozná pojem „bydlisko“ a na účely evidencie pobytu občanov používa pojem „trvalý pobyt“ a „prechodný pobyt“.</w:t>
              <w:br/>
            </w:r>
            <w:r>
              <w:rPr>
                <w:b w:val="off"/>
                <w:color w:val="000000"/>
                <w:rFonts w:ascii="Times New Roman" w:hAnsi="Times New Roman" w:cs="Times New Roman" w:eastAsia="Times New Roman"/>
                <w:sz w:val="24"/>
              </w:rPr>
              <w:t>Rovnakú pripomienku máme aj ku všetkým ustanoveniam, v ktorých sa uvádza pojem „bydlisko“.</w:t>
              <w:br/>
            </w:r>
            <w:r>
              <w:rPr>
                <w:b w:val="off"/>
                <w:color w:val="000000"/>
                <w:rFonts w:ascii="Times New Roman" w:hAnsi="Times New Roman" w:cs="Times New Roman" w:eastAsia="Times New Roman"/>
                <w:sz w:val="24"/>
              </w:rPr>
              <w:t>K bodu 145: V § 38a je potrebné označenie písmen a) a b) zosúladiť s bodom 14.1. prílohy č. 1 legislatívnych pravidiel vlády.</w:t>
              <w:br/>
            </w:r>
            <w:r>
              <w:rPr>
                <w:b w:val="off"/>
                <w:color w:val="000000"/>
                <w:rFonts w:ascii="Times New Roman" w:hAnsi="Times New Roman" w:cs="Times New Roman" w:eastAsia="Times New Roman"/>
                <w:sz w:val="24"/>
              </w:rPr>
              <w:t>K bodu 177: Z navrhovaného znenia § 53 ods. 2 písm. a) nie je celkom jednoznačné vzhľadom na slovo „prevádzku“, či na základe tohto splnomocňovacieho ustanovenia zákona môžu obce upraviť vo všeobecne záväznom nariadení aj pravidlá pre vykonávanie stavebných prác, rekonštrukčných a udržiavacích prác vo vnútornom prostredí obytných budov. Podľa odôvodnenia tohto ustanovenia by to aj bolo možné. Z uvedeného dôvodu navrhujeme slová „prevádzku zdrojov“ nahradiť slovami „činnosti, ktoré sú zdrojom“. Takéto všeobecne záväzné nariadenia boli na území Bratislavy (vo všetkých mestských častiach), ale boli zrušené na základe protestu GP práve z dôvodu, že chýbalo zákonné splnomocnenie na ich vydanie.</w:t>
              <w:br/>
            </w:r>
            <w:r>
              <w:rPr>
                <w:b w:val="off"/>
                <w:color w:val="000000"/>
                <w:rFonts w:ascii="Times New Roman" w:hAnsi="Times New Roman" w:cs="Times New Roman" w:eastAsia="Times New Roman"/>
                <w:sz w:val="24"/>
              </w:rPr>
              <w:t>K Prílohe č. 3bb: V časti D prvom bode za slovom „vzdelanie“ odporúčame pre nadbytočnosť vypustiť slovo „podľa“.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26 vlastného materiálu  [§ 7 ods. 1 písm. e)]</w:t>
              <w:br/>
            </w:r>
            <w:r>
              <w:rPr>
                <w:b w:val="off"/>
                <w:color w:val="000000"/>
                <w:rFonts w:ascii="Times New Roman" w:hAnsi="Times New Roman" w:cs="Times New Roman" w:eastAsia="Times New Roman"/>
                <w:sz w:val="24"/>
              </w:rPr>
              <w:t>Bod 26 návrhu zákona žiadame upraviť takto: „V § 7 ods. 1 písm. e) sa slová „podľa § 13 ods. 4 písm. a) až e), g) až l)“ nahrádzajú slovami „podľa § 13 ods. 4 písm.  a) až  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Predkladaný návrh zákona, ktorým sa mení a dopĺňa zákon č. 355/2007 Z. z. o ochrane, podpore a rozvoji verejného zdravia a o zmene a doplnení niektorých zákonov v znení neskorších predpisov a ktorým sa menia a dopĺňajú niektoré zákony (ďalej len „návrh zákona“) mení kompetencie Ministerstva obrany SR ako orgánu verejného zdravotníctva mimo rezortu zdravotníctva.</w:t>
              <w:br/>
            </w:r>
            <w:r>
              <w:rPr>
                <w:b w:val="off"/>
                <w:color w:val="000000"/>
                <w:rFonts w:ascii="Times New Roman" w:hAnsi="Times New Roman" w:cs="Times New Roman" w:eastAsia="Times New Roman"/>
                <w:sz w:val="24"/>
              </w:rPr>
              <w:t>Novým návrhom zákona Ministerstvu obrany SR v zmysle § 13 ods. 4 písm. e) vypadla kompetencia v oblasti rozhodovania o návrhoch na používanie biologických faktorov a na zmenu ich použitia. Z dôvodu zabezpečenia plynulej posudkovej činnosti rešpektujúc špecifiká rezortu obrany, vrátane posudzovania činností, ktoré podliehajú osobitnému režimu posudzovania, žiadame doplniť uvedenú kompetenciu aj do pôsobnosti orgánov verejného zdravotníctva mimo rezortu zdravotníctva.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požiadavkou Ministerstva obrany Slovenskej republiky (ďalej len „MO SR“) v súvislosti s kompetenciou v oblasti rozhodovania o návrhoch na používanie biologických faktorov a na zmenu ich použitia súhlasíme.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požiadavkou MO SR, t.j. aby orgány mimo rezortu zdravotníctva mali právo rozhodovať o návrhoch na zavedenie nových technologických a nových pracovných postupov pri výrobe potravín, nesúhlasíme z nasledovných dôvodov: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Potravinové právo EÚ je harmonizovaná oblasť práva EÚ, ktorého požiadavky a povinnosti kontrolujú príslušné orgány úradnej kontroly potravín v zmysle nariadenia EÚ č. 2017/625. V rámci výkonu kontroly a realizácie potravinového práva EÚ vykonávajú orgány úradnej kontroly aj presne legislatívne ustanovené špecifické posudkové činnosti. Orgány verejného zdravotníctva rezortu zdravotníctva sú zároveň orgánmi úradnej kontroly potravín a ich expertíza sa dlhodobo orientuje na problematiku potravinového práva. MO SR nie je orgánom úradnej kontroly potravín od dátumu 01.01.2017.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otázke posudzovania a schvaľovania nových technologických a nových pracovných postupov je potrebné uviesť, že žiaden právny predpis EÚ tvoriaci potravinové právo neustanovuje povinnosť a ani kompetenciu  orgánom úradnej kontroly potravín schvaľovať nové technologické a nové pracovné postupy pri výrobe potravín. Inými slovami, vnútroštátne orgány nesmú schvaľovať nové technologické a nové pracovné postupy pri výrobe potravín.  Vzhľadom na uvedené, je táto právna úprava neodpodstatneným tzv. „goldplatingom“. </w:t>
              <w:br/>
            </w:r>
            <w:r>
              <w:rPr>
                <w:b w:val="off"/>
                <w:color w:val="000000"/>
                <w:rFonts w:ascii="Times New Roman" w:hAnsi="Times New Roman" w:cs="Times New Roman" w:eastAsia="Times New Roman"/>
                <w:sz w:val="24"/>
              </w:rPr>
              <w:t xml:space="preserve">Vzhľadom na vyššie uvedené skutočnosti sa MZ SR a MO SR na rozporovom konaní dňa 09.12.2025 dohodli vypustiť kompetenciu rozhodovať o návrhoch na zavedenie nových technologických a nových pracovných postupov pri výrobe potravín (ustanovenie § 13 ods. 4 písm. d) platného znenia zákona) zo zákona č. 355/2007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26 ods. 4 písm. b, c) a e) - nad rámec návrhu zákona</w:t>
              <w:br/>
            </w:r>
            <w:r>
              <w:rPr>
                <w:b w:val="off"/>
                <w:color w:val="000000"/>
                <w:rFonts w:ascii="Times New Roman" w:hAnsi="Times New Roman" w:cs="Times New Roman" w:eastAsia="Times New Roman"/>
                <w:sz w:val="24"/>
              </w:rPr>
              <w:t>V návrhu zákona odporúčame vložiť nový novelizačný bod, ktorý znie takto: „V § 26 ods. 4 písm. b, c) a e) sa slová „zdravotná neškodnosť“ vo všetkých tvaroch nahrádzajú slovami „potravinová bezpečnosť“.“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Odporúčame zosúladiť terminológiu návrhu zákona s § 3 ods. 3 a 4 zákona č. 152/1995 Z. z. o potravinách.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termín “potravinová bezpečnosť” je definovaný ako  stav, keď majú všetci ľudia v ktoromkoľvek čase fyzický, sociálny a ekonomický prístup k dostatočnému množstvu, bezpečných a výživných potravín, ktoré uspokojujú ich stravovacie potreby a potravinové preferencie, t.j. nesúvisí s problematikou ochrany zdravia. Termín zdravotná neškodnosť má svoje opodstatnenie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10</w:t>
              <w:br/>
            </w:r>
            <w:r>
              <w:rPr>
                <w:b w:val="off"/>
                <w:color w:val="000000"/>
                <w:rFonts w:ascii="Times New Roman" w:hAnsi="Times New Roman" w:cs="Times New Roman" w:eastAsia="Times New Roman"/>
                <w:sz w:val="24"/>
              </w:rPr>
              <w:t>V § 5 ods. 4 písm. v) žiadame na konci doplniť slová „a register minerálnych vôd a pramenitých vôd“. Pripomienka je zásadná.</w:t>
              <w:br/>
            </w:r>
            <w:r>
              <w:rPr>
                <w:b w:val="off"/>
                <w:color w:val="000000"/>
                <w:rFonts w:ascii="Times New Roman" w:hAnsi="Times New Roman" w:cs="Times New Roman" w:eastAsia="Times New Roman"/>
                <w:sz w:val="24"/>
              </w:rPr>
              <w:t>Odôvodnenie: Podľa platného znenia zákona Úrad verejného zdravotníctva Slovenskej republiky vedie aj register minerálnych vôd a pramenitých vôd. Návrh zákona také ustanovenie vypúšťa. Nie je jasné, kto bude viesť zoznam minerálnych a pramenitých vôd.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Register a databázu minerálnych vôd v Slovenskej republike vedie inšpektorát zriadený na  Ministerstve zdravotníctva SR (v zmysle § 44 ods. 1 písm. i) zákona č. 538/2005 Z. z). ÚVZ SR v súčasnosti register minerálnych vôd nevedie, výrobcovia a dovozcovia minerálnych vôd nemajú voči ÚVZ SR oznamovaciu povinnosť.</w:t>
              <w:br/>
            </w:r>
            <w:r>
              <w:rPr>
                <w:b w:val="off"/>
                <w:color w:val="000000"/>
                <w:rFonts w:ascii="Times New Roman" w:hAnsi="Times New Roman" w:cs="Times New Roman" w:eastAsia="Times New Roman"/>
                <w:sz w:val="24"/>
              </w:rPr>
              <w:t>Vedenie registra pramenitých vôd je nutné podmieniť oznamovacou povinnosťou. Táto povinnosť v právnych predpisoch EU však ustanovená nie je a je nad rámec smernice EP a Rady č. 2009/54/ES, ide pravdepodobne o goldplating. V praxi sme nezaznamenali žiadnu požiadavku od odbornej ani laickej verejnosti na podobné údaje.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14</w:t>
              <w:br/>
            </w:r>
            <w:r>
              <w:rPr>
                <w:b w:val="off"/>
                <w:color w:val="000000"/>
                <w:rFonts w:ascii="Times New Roman" w:hAnsi="Times New Roman" w:cs="Times New Roman" w:eastAsia="Times New Roman"/>
                <w:sz w:val="24"/>
              </w:rPr>
              <w:t>Žiadame v § 5 ods. 4 písm. ao) vypustiť kompetenciu prijímať oznámenia o umiestnení výživového doplnku na trh v SR, ak táto nevyplýva z právne záväzného aktu EÚ. Zároveň žiadame  na konci doplniť slová „a vykonáva úradnú kontrolu výživových doplnkov pri dovoze z tretích krajín“. Pripomienka je zásadná.</w:t>
              <w:br/>
            </w:r>
            <w:r>
              <w:rPr>
                <w:b w:val="off"/>
                <w:color w:val="000000"/>
                <w:rFonts w:ascii="Times New Roman" w:hAnsi="Times New Roman" w:cs="Times New Roman" w:eastAsia="Times New Roman"/>
                <w:sz w:val="24"/>
              </w:rPr>
              <w:t>Odôvodnenie: Nie je jasné, z akého právneho predpisu vyplýva povinnosť pre príslušné orgány prijímať oznámenia o umiestnení výživového doplnku na trh v SR – považujeme to za neodôvodnenú administratívnu záťaž pre prevádzkovateľa potravinárskeho podniku.</w:t>
              <w:br/>
            </w:r>
            <w:r>
              <w:rPr>
                <w:b w:val="off"/>
                <w:color w:val="000000"/>
                <w:rFonts w:ascii="Times New Roman" w:hAnsi="Times New Roman" w:cs="Times New Roman" w:eastAsia="Times New Roman"/>
                <w:sz w:val="24"/>
              </w:rPr>
              <w:t>Úradná kontrola výživových doplnkov vrátane dovozu týchto produktov z tretích krajín  podľa § 23 ods. 2 písm. c) zákona č. 152/1995 Z. z. o potravinách v znení neskorších predpisov patrí do pôsobnosti Úradu verejného zdravotníctva Slovenskej republiky. Na základe vykonávacieho nariadenia Komisie (EÚ) 2021/2246 z 15. decembra 2021, ktorým sa mení vykonávacie nariadenie (EÚ) 2019/1793 o dočasnom zvýšení počtu úradných kontrol a núdzových opatreniach týkajúcich sa vstupu určitých druhov tovaru z tretích krajín, ktoré vykonávajú nariadenia Európskeho parlamentu a Rady (EÚ) 2017/625 a (ES) č. 178/2002, do Únie sa majú vykonávať úradné kontroly na hraničných kontrolných staniciach (HKS) aj pre zásielky xantánovej gumy z Číny, svätojánskeho chleba (vrátane slizov a zahusťovadiel z neho získaných), guarovej gumy, niektorých korenín, uhličitanu vápenatého a výživových doplnkov s obsahom rastlinných prípravkov z Indie, výživových doplnkov s obsahom rastlinných prípravkov a instantných rezancových polievok z Južnej Kórey, svätojánskeho chleba (vrátane slizov a zahusťovadiel z neho získaných) z Malajzie a Turecka a instantných rezancových polievok z Vietnamu, čo je v kompetencii rezortu zdravotníctva. Avšak ani v platnom zákone o potravinách a ani v zákone č. 355/2007 Z. z. nie je upravená povinnosť zriadiť HKS v rezorte zdravotníctva, na ktorých by sa tieto úradné kontroly vykonávali (čl. 47 nariadenia 2017/625). Úradné kontroly na HKS sa vykonávajú v súlade s nariadením EP a R (EÚ) č. 2017/625 o úradných kontrolách a iných úradných činnostiach.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Nesúhlasíme s vypustením kompetencie prijímať oznámenia o umiestnení výživového doplnku na trh v SR, pretože oznámenie výživových doplnkov,  je vyžadované EU legislatívou (smernica (ES) 2002/46 v platnom znení) od vstupu SR do EÚ, z uvedeného dôvodu je dlhodobo uvedené v zákone č. 355/2007 Z. z., kde sú špecifikované kompetencie ÚVZ SR. Bolo potrebné touto novelou len precizovať, že ÚVZ SR prijíma oznámenia umiestnenia výživových doplnkov v SR. </w:t>
              <w:br/>
            </w:r>
            <w:r>
              <w:rPr>
                <w:b w:val="off"/>
                <w:color w:val="000000"/>
                <w:rFonts w:ascii="Times New Roman" w:hAnsi="Times New Roman" w:cs="Times New Roman" w:eastAsia="Times New Roman"/>
                <w:sz w:val="24"/>
              </w:rPr>
              <w:t>-	nesúhlasíme s doplnením textu „a vykonáva úradnú kontrolu výživových doplnkov pri dovoze z tretích krajín“, pretože výkon kontroly dovozu vrátane kontroly na hraniciach je predmetom úradnej kontroly potravín podľa § 18 ods. 1 písm. b) zákona č. 152/1995 Z. z. o potravinách v znení neskorších predpisov, vrátane zriaďovania HKS podľa § 23 ods. 3 a 4 (kde máme stanovisko MPRV SR podľa ktorého nie je povinnosťmať zriadenú HKS pre všetky typy komodít)</w:t>
              <w:br/>
            </w:r>
            <w:r>
              <w:rPr>
                <w:b w:val="off"/>
                <w:color w:val="000000"/>
                <w:rFonts w:ascii="Times New Roman" w:hAnsi="Times New Roman" w:cs="Times New Roman" w:eastAsia="Times New Roman"/>
                <w:sz w:val="24"/>
              </w:rPr>
              <w:t xml:space="preserve">záver rozporového konania: po vysvetlení </w:t>
              <w:br/>
            </w:r>
            <w:r>
              <w:rPr>
                <w:b w:val="off"/>
                <w:color w:val="000000"/>
                <w:rFonts w:ascii="Times New Roman" w:hAnsi="Times New Roman" w:cs="Times New Roman" w:eastAsia="Times New Roman"/>
                <w:sz w:val="24"/>
              </w:rPr>
              <w:t>-	MPRV SR odstúpilo od vypustenia kompetencie prijímať oznámenia o umiestnení výživového doplnku na trh v SR.</w:t>
              <w:br/>
            </w:r>
            <w:r>
              <w:rPr>
                <w:b w:val="off"/>
                <w:color w:val="000000"/>
                <w:rFonts w:ascii="Times New Roman" w:hAnsi="Times New Roman" w:cs="Times New Roman" w:eastAsia="Times New Roman"/>
                <w:sz w:val="24"/>
              </w:rPr>
              <w:t>-	MPRV SR požadovalo od ÚVZ SR zaslanie návrhu zmeny § 23 ods. 1 a 2 zákona č. 152/1995 Z. z. tak aby odrážal aj výkon úradnej kontroly potravín pri dovoze. MPRV SR taktiež požadovalo argumentáciu ÚVZ SR, prečo prípadná zmena § 23 ods. 1 a 2 zákona č. 152/1995 Z. z. nie je potrebná.</w:t>
              <w:br/>
            </w:r>
            <w:r>
              <w:rPr>
                <w:b w:val="off"/>
                <w:color w:val="000000"/>
                <w:rFonts w:ascii="Times New Roman" w:hAnsi="Times New Roman" w:cs="Times New Roman" w:eastAsia="Times New Roman"/>
                <w:sz w:val="24"/>
              </w:rPr>
              <w:t>-	MPRV SR súhlasilo s návrhom UVZ SR riešiť uvedené v novelizačnom bode zákona o potravinách (e-mail zo dňa 3.7.2025)</w:t>
              <w:br/>
            </w:r>
            <w:r>
              <w:rPr>
                <w:b w:val="off"/>
                <w:color w:val="000000"/>
                <w:rFonts w:ascii="Times New Roman" w:hAnsi="Times New Roman" w:cs="Times New Roman" w:eastAsia="Times New Roman"/>
                <w:sz w:val="24"/>
              </w:rPr>
              <w:t>-	ÚVZ SR poslalo e-mailom zo dňa 1.7.2025 MPRV SR návrh zmeny § 23 ods. 1 zákona č. 152/1995 Z. z. a argumentáciu prečo nie je úprava potrebná, nakoľko kontrola dovozu potravín je predmetom úradnej kontroly potravín podľa § 18 ods. 1 písm. b zákona č. 152/1995 Z. z. ako aj nariadenia EÚ 2017/625.</w:t>
              <w:br/>
            </w:r>
            <w:r>
              <w:rPr>
                <w:b w:val="off"/>
                <w:color w:val="000000"/>
                <w:rFonts w:ascii="Times New Roman" w:hAnsi="Times New Roman" w:cs="Times New Roman" w:eastAsia="Times New Roman"/>
                <w:sz w:val="24"/>
              </w:rPr>
              <w:t>-	MPRV SR poslalo e-mailom dňa 4.7.2025 svoj návrh úpravy § 23 ods. 1 a 2 zákona č. 152/1995 Z. z. spolu s zdôvodnením. Dňa 7.7.2025 ÚVZ SR reagovalo na návrh MPRV SR.</w:t>
              <w:br/>
            </w:r>
            <w:r>
              <w:rPr>
                <w:b w:val="off"/>
                <w:color w:val="000000"/>
                <w:rFonts w:ascii="Times New Roman" w:hAnsi="Times New Roman" w:cs="Times New Roman" w:eastAsia="Times New Roman"/>
                <w:sz w:val="24"/>
              </w:rPr>
              <w:t>-	Po vysvetlení problematiky rozpor zaniká. Výkon kontroly dotknutých potravín pri dovoze z tretích krajín je v zodpovednosti ÚVZ SR v zmysle už v súčasnosti platných ustanovení zákona č. 152/1995 Z. z.. (e-mail MPRV SR zo dňa 9.7.2025)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15</w:t>
              <w:br/>
            </w:r>
            <w:r>
              <w:rPr>
                <w:b w:val="off"/>
                <w:color w:val="000000"/>
                <w:rFonts w:ascii="Times New Roman" w:hAnsi="Times New Roman" w:cs="Times New Roman" w:eastAsia="Times New Roman"/>
                <w:sz w:val="24"/>
              </w:rPr>
              <w:t>Žiadame v § 5 ods. 4 písm. ba) doplniť povinnosť pre Úrad verejného zdravotníctva Slovenskej republiky vykonávať úradnú kontrolu pri dovoze počiatočnej dojčenskej výživy, následnej dojčenskej výživy vrátane dojčenskej výživy vyrobenej z bielkovinových hydrolyzátov a následnej dojčenskej výživy obsahujúcich látky neuvedené v prílohe II delegovaného nariadenia Komisie (EÚ) č. 2016/127, potravín na osobitné lekárske účely a celkovej náhrady stravy na reguláciu hmotnosti na trh v Slovenskej republike z tretích krajín. Zároveň žiadame za slová „následnej dojčenskej výživy“ doplniť slová „vrátane dojčenskej výživy vyrobenej z bielkovinových hydrolyzátov a následnej dojčenskej výživy obsahujúcich látky neuvedené v osobitnom predpise“ s odkazom na prílohu II delegovaného nariadenia (EÚ) č. 2016/127. Pripomienka je zásadná.</w:t>
              <w:br/>
            </w:r>
            <w:r>
              <w:rPr>
                <w:b w:val="off"/>
                <w:color w:val="000000"/>
                <w:rFonts w:ascii="Times New Roman" w:hAnsi="Times New Roman" w:cs="Times New Roman" w:eastAsia="Times New Roman"/>
                <w:sz w:val="24"/>
              </w:rPr>
              <w:t>Odôvodnenie: V návrhu zákona ako aj v jeho platnom znení chýba v nadväznosti na všeobecný § 23 ods. 2 písm. c) zákona o potravinách právomoc Úradu verejného zdravotníctva Slovenskej republiky vykonávať úradnú kontrolu pri dovoze počiatočnej dojčenskej výživy, následnej dojčenskej výživy vrátane dojčenskej výživy vyrobenej z bielkovinových hydrolyzátov a následnej dojčenskej výživy obsahujúcich látky neuvedené v prílohe II delegovaného nariadenia Komisie (EÚ) č. 2016/127, potravín na osobitné lekárske účely a celkovej náhrady stravy na reguláciu hmotnosti na trh v Slovenskej republike z tretích krajín.</w:t>
              <w:br/>
            </w:r>
            <w:r>
              <w:rPr>
                <w:b w:val="off"/>
                <w:color w:val="000000"/>
                <w:rFonts w:ascii="Times New Roman" w:hAnsi="Times New Roman" w:cs="Times New Roman" w:eastAsia="Times New Roman"/>
                <w:sz w:val="24"/>
              </w:rPr>
              <w:t>Podľa čl. 12 ods. 2 nariadenia Európskeho parlamentu a Rady (EÚ) 2016/127, ktorým sa dopĺňa nariadenie Európskeho parlamentu a Rady (EÚ) č. 609/2013, pokiaľ ide o osobitné požiadavky na zloženie a informácie platné pre počiatočnú dojčenskú výživu a následnú dojčenskú výživu a pokiaľ ide o požiadavky na informácie týkajúce sa výživy dojčiat a malých detí pri umiestnení následnej dojčenskej výživy vyrobenej z bielkovinových hydrolyzátov alebo následnej dojčenskej výživy obsahujúcich látky neuvedené v prílohe II, prevádzkovateľ potravinárskeho podniku má povinnosť oznámiť príslušnému orgánu každého členského štátu, v ktorom sa výrobok predáva, informácie uvedené na označení, a to zaslaním vzoru označenia používaného pre výrobok a všetky ďalšie informácie, ktoré môže príslušný orgán oprávnene požadovať na účely preukázania súladu s týmto nariadením, pokiaľ členský štát prevádzkovateľa potravinárskeho podniku od tejto povinnosti neoslobodí v rámci vnútroštátneho systému, ktorý zaručuje efektívne oficiálne monitorovanie predmetného výrobku.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úradná kontrola týchto kategórií potravín je ukotvená v zákone o potravinách. Cieľom tohto novelizačného bodu je ustanovenie orgánu v štáte komu je potrebné potraviny oznámiť. Text návrhu zákona odkazuje pod čiarou na delegované nariadenie Komisie 2016/127, preto nie je potrebné do detailov duplovať do zákona text z DNK 2016/127.</w:t>
              <w:br/>
            </w:r>
            <w:r>
              <w:rPr>
                <w:b w:val="off"/>
                <w:color w:val="000000"/>
                <w:rFonts w:ascii="Times New Roman" w:hAnsi="Times New Roman" w:cs="Times New Roman" w:eastAsia="Times New Roman"/>
                <w:sz w:val="24"/>
              </w:rPr>
              <w:t>-      	kompetencie pre výkon úradnej kontroly týkajúce sa aj dovozu sú ustanovené v zákone č. 152/1995 Z. z. o potravinách a nie je dôvodné ich duplikovať v inom zákone</w:t>
              <w:br/>
            </w:r>
            <w:r>
              <w:rPr>
                <w:b w:val="off"/>
                <w:color w:val="000000"/>
                <w:rFonts w:ascii="Times New Roman" w:hAnsi="Times New Roman" w:cs="Times New Roman" w:eastAsia="Times New Roman"/>
                <w:sz w:val="24"/>
              </w:rPr>
              <w:t>-      	použitý termín “následná dojčenská výživa” zahŕňa an block všetky potraviny, ktoré spĺňajú  definíciu „následnej dojčenskej výživy“, t.j. vrátane dojčenskej výživy vyrobenej z bielkovinových hydrolyzátov</w:t>
              <w:br/>
            </w:r>
            <w:r>
              <w:rPr>
                <w:b w:val="off"/>
                <w:color w:val="000000"/>
                <w:rFonts w:ascii="Times New Roman" w:hAnsi="Times New Roman" w:cs="Times New Roman" w:eastAsia="Times New Roman"/>
                <w:sz w:val="24"/>
              </w:rPr>
              <w:t>ÚVZ SR poslalo e-mailom zo dňa 1.7.2025 MPRV SR návrh zmeny § 23 ods. 1 zákona č. 152/1995 Z. z. a argumentáciu prečo nie je úprava potrebná, nakoľko kontrola dovozu potravín je predmetom úradnej kontroly potravín podľa § 18 ods. 1 písm. b zákona č. 152/1995 Z. z. ako aj nariadenia EÚ 2017/625.</w:t>
              <w:br/>
            </w:r>
            <w:r>
              <w:rPr>
                <w:b w:val="off"/>
                <w:color w:val="000000"/>
                <w:rFonts w:ascii="Times New Roman" w:hAnsi="Times New Roman" w:cs="Times New Roman" w:eastAsia="Times New Roman"/>
                <w:sz w:val="24"/>
              </w:rPr>
              <w:t>MPRV SR poslalo e-mailom dňa 4.7.2025 svoj návrh úpravy § 23 ods. 1 a 2 zákona č. 152/1995 Z. z. spolu s zdôvodnením. Následne dňa 7.7.2025 ÚVZ SR reagovalo na návrh MPRV SR.</w:t>
              <w:br/>
            </w:r>
            <w:r>
              <w:rPr>
                <w:b w:val="off"/>
                <w:color w:val="000000"/>
                <w:rFonts w:ascii="Times New Roman" w:hAnsi="Times New Roman" w:cs="Times New Roman" w:eastAsia="Times New Roman"/>
                <w:sz w:val="24"/>
              </w:rPr>
              <w:t>Po vysvetlení problematiky rozpor zaniká. Výkon kontroly dotknutých potravín pri dovoze z tretích krajín je v zodpovednosti ÚVZ SR v zmysle už v súčasnosti platných ustanovení zákona č. 152/1995 Z. z.. (e-mail MPRV SR zo dňa 9.7.2025) a v dôvodovej správe osobitnej sa text doplní o nasledovné vysvetlenie termínu „V prípade následnej dojčenskej výživy je predmetom oznámenia len následná dojčenská výživa z bielkovinových hydrolyzátov a následná dojčenská výživa obsahujúca látky neuvedené v prílohe II delegovaného nariadenia (EÚ) č. 2016/127 v platnom znení, tak ako je uvedené v článku 12 ods. 2 tohto delegovaného nariadenia.”.</w:t>
              <w:br/>
            </w:r>
            <w:r>
              <w:rPr>
                <w:b w:val="off"/>
                <w:color w:val="000000"/>
                <w:rFonts w:ascii="Times New Roman" w:hAnsi="Times New Roman" w:cs="Times New Roman" w:eastAsia="Times New Roman"/>
                <w:sz w:val="24"/>
              </w:rPr>
              <w:t>Po vysvetlení rozpor zaniká. Výkon kontroly dotknutých potravín pri dovoze z tretích krajín je v zodpovednosti ÚVZ SR (mail zo dňa 9.7.2025).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168 písm. s)</w:t>
              <w:br/>
            </w:r>
            <w:r>
              <w:rPr>
                <w:b w:val="off"/>
                <w:color w:val="000000"/>
                <w:rFonts w:ascii="Times New Roman" w:hAnsi="Times New Roman" w:cs="Times New Roman" w:eastAsia="Times New Roman"/>
                <w:sz w:val="24"/>
              </w:rPr>
              <w:t>V § 52  ods. 1 sa dopĺňa písmeno s). Ide o čiastočnú duplicitu s § 7b ods. 1 a 3 zákona o potravinách, pričom sa zavádza nová povinnosť nahlasovania dovozu všetkých potravín ďalšiemu kontrolnému orgánu. Túto duplicitu žiadame z návrhu zákona odstrániť. Zároveň žiadame doplniť do návrhu zákona ustanovenie upravujúce, ktorý orgán v rezorte zdravotníctva vykonáva kontrolu dovozu týchto potravín a na základe čoho určuje miesta vstupu, ktorý orgán ich oznamuje Európskej komisii a ktorý orgán vykonáva úradnú kontrolu dovozu na takto určených miestach vstupu. Pripomienka je zásadná.</w:t>
              <w:br/>
            </w:r>
            <w:r>
              <w:rPr>
                <w:b w:val="off"/>
                <w:color w:val="000000"/>
                <w:rFonts w:ascii="Times New Roman" w:hAnsi="Times New Roman" w:cs="Times New Roman" w:eastAsia="Times New Roman"/>
                <w:sz w:val="24"/>
              </w:rPr>
              <w:t>Odôvodnenie: Podľa § 7b ods. 1 zákona o potravinách prevádzkovateľ, ktorý dováža potraviny z tretích krajín, je povinný podať informáciu príslušnej RVPS do elektronického systému štátnej veterinárnej a potravinovej správy o dovoze týchto potravín najneskôr jeden pracovný deň pred ich dovozom.</w:t>
              <w:br/>
            </w:r>
            <w:r>
              <w:rPr>
                <w:b w:val="off"/>
                <w:color w:val="000000"/>
                <w:rFonts w:ascii="Times New Roman" w:hAnsi="Times New Roman" w:cs="Times New Roman" w:eastAsia="Times New Roman"/>
                <w:sz w:val="24"/>
              </w:rPr>
              <w:t>Podľa § 7b ods. 3 zákona o potravinách informácia o dovoze podľa odseku 1 alebo informácia o dodávke podľa odseku 2 musí obsahovať údaje o</w:t>
              <w:br/>
            </w:r>
            <w:r>
              <w:rPr>
                <w:b w:val="off"/>
                <w:color w:val="000000"/>
                <w:rFonts w:ascii="Times New Roman" w:hAnsi="Times New Roman" w:cs="Times New Roman" w:eastAsia="Times New Roman"/>
                <w:sz w:val="24"/>
              </w:rPr>
              <w:t>a) mieste určenia dovozu potraviny alebo dodávky potraviny,</w:t>
              <w:br/>
            </w:r>
            <w:r>
              <w:rPr>
                <w:b w:val="off"/>
                <w:color w:val="000000"/>
                <w:rFonts w:ascii="Times New Roman" w:hAnsi="Times New Roman" w:cs="Times New Roman" w:eastAsia="Times New Roman"/>
                <w:sz w:val="24"/>
              </w:rPr>
              <w:t>b) krajine pôvodu zásielky,8f)</w:t>
              <w:br/>
            </w:r>
            <w:r>
              <w:rPr>
                <w:b w:val="off"/>
                <w:color w:val="000000"/>
                <w:rFonts w:ascii="Times New Roman" w:hAnsi="Times New Roman" w:cs="Times New Roman" w:eastAsia="Times New Roman"/>
                <w:sz w:val="24"/>
              </w:rPr>
              <w:t>c) druhu dovezenej potraviny alebo dodanej potraviny,</w:t>
              <w:br/>
            </w:r>
            <w:r>
              <w:rPr>
                <w:b w:val="off"/>
                <w:color w:val="000000"/>
                <w:rFonts w:ascii="Times New Roman" w:hAnsi="Times New Roman" w:cs="Times New Roman" w:eastAsia="Times New Roman"/>
                <w:sz w:val="24"/>
              </w:rPr>
              <w:t>d) množstve každého druhu dovezenej potraviny alebo dodanej potraviny,</w:t>
              <w:br/>
            </w:r>
            <w:r>
              <w:rPr>
                <w:b w:val="off"/>
                <w:color w:val="000000"/>
                <w:rFonts w:ascii="Times New Roman" w:hAnsi="Times New Roman" w:cs="Times New Roman" w:eastAsia="Times New Roman"/>
                <w:sz w:val="24"/>
              </w:rPr>
              <w:t>e) druhu obalu alebo baliaceho materiálu, v ktorom sa dovezená potravina alebo dodaná potravina nachádza alebo je zabalená,</w:t>
              <w:br/>
            </w:r>
            <w:r>
              <w:rPr>
                <w:b w:val="off"/>
                <w:color w:val="000000"/>
                <w:rFonts w:ascii="Times New Roman" w:hAnsi="Times New Roman" w:cs="Times New Roman" w:eastAsia="Times New Roman"/>
                <w:sz w:val="24"/>
              </w:rPr>
              <w:t>f) označení identifikujúcom dovezenú potravinu alebo dodanú potravinu.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Kontrola dovozu potravín rastlinného a živočíšneho pôvodu z tretích krajín sa vykonáva podľa § 23 ods. 3 až 5 zákona o potravinách, podľa § 6 ods. 2 písm. d) a § 35 ods. 2 zákona č. 39/2007 Z. z. o veterinárnej starostlivosti v znení neskorších predpisov v pôsobnosti ŠVPS SR a príslušnej RVPS v súlade s požiadavkami ustanovenými v nariadení EP a R (EÚ) č. 2017/625 o úradných kontrolách a iných úradných činnostiach. V prípade produktov ekologickej poľnohospodárskej výroby úradnú kontrolu dovozu produktov ekologickej poľnohospodárskej výroby (EPV), teda aj potravín rastlinného a živočíšneho pôvodu z produkcie EPV, vykonáva ÚKSÚP.</w:t>
              <w:br/>
            </w:r>
            <w:r>
              <w:rPr>
                <w:b w:val="off"/>
                <w:color w:val="000000"/>
                <w:rFonts w:ascii="Times New Roman" w:hAnsi="Times New Roman" w:cs="Times New Roman" w:eastAsia="Times New Roman"/>
                <w:sz w:val="24"/>
              </w:rPr>
              <w:t xml:space="preserve">Podľa nariadenia (EÚ) č. 2017/625 sa úradné kontroly dovozu môžu vykonať na miestach vstupu do EÚ, HKS, miestach prepustenia do voľného obehu v EÚ, skladoch a priestoroch prevádzkovateľa zodpovedného za zásielku a miestach určenia. Všetky miesta vstupu vymenované vyššie musí určiť členský štát a nahlásiť ich Európskej komisii. </w:t>
              <w:br/>
            </w:r>
            <w:r>
              <w:rPr>
                <w:b w:val="off"/>
                <w:color w:val="000000"/>
                <w:rFonts w:ascii="Times New Roman" w:hAnsi="Times New Roman" w:cs="Times New Roman" w:eastAsia="Times New Roman"/>
                <w:sz w:val="24"/>
              </w:rPr>
              <w:t>Otázkou ostáva, ktorý orgán v rezorte zdravotníctva a na základe akého ustanovenia určuje miesta vstupu a oznamuje ich Európskej komisii.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prípade ak MPRV SR ustanoví túto povinnosť v zákone o potravinách, MZ SR / ÚVZ SR odstráni tento novelizačný bod z tohto návrhu zákona. Okrem toho ide o identický bod z minulej novely zákona č. 355/2007, neschválenej v máji 2023, počas MPK vycizelovaný s právnikom MPRV SR a riaditeľkou PKS, s ich súhlasom a odstránením všetkých rozporov. Rovnaká pripomienka aj PKS.</w:t>
              <w:br/>
            </w:r>
            <w:r>
              <w:rPr>
                <w:b w:val="off"/>
                <w:color w:val="000000"/>
                <w:rFonts w:ascii="Times New Roman" w:hAnsi="Times New Roman" w:cs="Times New Roman" w:eastAsia="Times New Roman"/>
                <w:sz w:val="24"/>
              </w:rPr>
              <w:t>Vzhľadom nato, že uvedené bolo pripravované v čase, keď ešte nebolo jasné, kedy MPRV SR pristúpi k novelizácii zákona o potravinách, k čomu medzičasom došlo, je možné súhlasiť s uvedeným len za predpokladu, že povinnosť nahlasovať RÚVZ dovoz materiálu a predmetu, ktorý prichádza do kontaktu s potravinou a dovoz potraviny bude zavedená do zákona o potravinách. Pokiaľ ide o nahlasovanie dovozu, ÚVZ SR listom č. ÚVZSR/SOaPZI/10367/21540/2024/2024 z 10.6.2024 zaslaným MPRV SR uviedol, že sa javí ako pragmatické riešenie, aby sa dovoz potravín a materiálov a predmetov prichádzajúcich do kontaktu s potravinami z tretích krajín a distribúcia potravín (produkty živočíšneho pôvodu, nespracované ovocie a zelenina) z iných členských štátov nahlasovali LEN do informačného systému ŠVPS SR s tým, že ŠVPS by informácie, týkajúce sa priamych dodávok alebo distribúcie potravín alebo materiálov a predmetov prichádzajúcich do kontaktu s potravinami do potravinárskych prevádzok v kompetencii orgánov verejného zdravotníctva sprístupnilo elektronickou formou do Integrovaného systému ÚVZ SR (IS ÚVZ. Vzhľadom nato, že MPRV SR uviedlo, že súhlasí s uvedeným, pokiaľ sa ÚVZ SR dohodne so ŠVPS SR, budú prebiehať rokovania v tejto veci s tým, že sa následne naformuluje novelizačný bod v zákone č. 152/1995 Z. z. o potravinách.</w:t>
              <w:br/>
            </w:r>
            <w:r>
              <w:rPr>
                <w:b w:val="off"/>
                <w:color w:val="000000"/>
                <w:rFonts w:ascii="Times New Roman" w:hAnsi="Times New Roman" w:cs="Times New Roman" w:eastAsia="Times New Roman"/>
                <w:sz w:val="24"/>
              </w:rPr>
              <w:t>Pokiaľ ide o HKS, požiadavky na dovoz a kontrolu na hraniciach sú ustanovené v zákone č. 152/1995 Z. z. o potravinách, vrátane zriaďovania HKS (kde máme stanovisko MPRV SR podľa ktorého nie je povinnosť mať zriadenú HKS pre všetky typy komodít ).</w:t>
              <w:br/>
            </w:r>
            <w:r>
              <w:rPr>
                <w:b w:val="off"/>
                <w:color w:val="000000"/>
                <w:rFonts w:ascii="Times New Roman" w:hAnsi="Times New Roman" w:cs="Times New Roman" w:eastAsia="Times New Roman"/>
                <w:sz w:val="24"/>
              </w:rPr>
              <w:t>MPRV SR súhlasí s návrhom ÚVZ SR, aby bolo uvedené riešené v zákone č. 152/1995 Z. z.  a zašle znenie novelizačného bodu do zákona č. 152/1995 Z. z. ohľadom dovozu produktov v rozsahu tohto zákona vrátane povinnosti zriadiť HKS pre oba orgány úradnej kontroly. Takisto súhlasí s tým, pokiaľ sa ŠVPS SR dohodne s ÚVZ SR o integrácii IT systému, s touto integráciou - stretnutie sa uskutoční. po zrealizovaní bude rozpor odstránený.</w:t>
              <w:br/>
            </w:r>
            <w:r>
              <w:rPr>
                <w:b w:val="off"/>
                <w:color w:val="000000"/>
                <w:rFonts w:ascii="Times New Roman" w:hAnsi="Times New Roman" w:cs="Times New Roman" w:eastAsia="Times New Roman"/>
                <w:sz w:val="24"/>
              </w:rPr>
              <w:t>E-mailovou komunikáciou v dňoch 1.7 až 9.7.2025 sa vec vysvetlila. Po vysvetlení rozpor zaniká. Výkon kontroly dotknutých potravín pri dovoze z tretích krajín je v zodpovednosti ÚVZ SR v zmysle už v súčasnosti platných ustanovení zákona č. 152/1995 Z. z. a nariadenia EÚ 2017/625 (e-mail MPRV SR zo dňa 9.7.2025).</w:t>
              <w:br/>
            </w:r>
            <w:r>
              <w:rPr>
                <w:b w:val="off"/>
                <w:color w:val="000000"/>
                <w:rFonts w:ascii="Times New Roman" w:hAnsi="Times New Roman" w:cs="Times New Roman" w:eastAsia="Times New Roman"/>
                <w:sz w:val="24"/>
              </w:rPr>
              <w:t>Uvedená problematika bola aj predmetom rozporu k novele zákona č. 39/2007 Z. z. (LP/2025/334), ktorým sa mení a dopĺňa aj zákon o potravinách, ktorého záverom je, že uvedené bude predmetom diskusií pri tvorbe nového zákona o potravinách.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168 písm. t)</w:t>
              <w:br/>
            </w:r>
            <w:r>
              <w:rPr>
                <w:b w:val="off"/>
                <w:color w:val="000000"/>
                <w:rFonts w:ascii="Times New Roman" w:hAnsi="Times New Roman" w:cs="Times New Roman" w:eastAsia="Times New Roman"/>
                <w:sz w:val="24"/>
              </w:rPr>
              <w:t>Žiadame doplniť slová „dojčenskej výživy vyrobenej z bielkovinových hydrolyzátov a následnej dojčenskej výživy obsahujúcich látky neuvedené v osobitnom predpise“ s odkazom na prílohu II delegovaného nariadenia Komisie (EÚ) č. 2016/127. Pripomienka je zásadná.</w:t>
              <w:br/>
            </w:r>
            <w:r>
              <w:rPr>
                <w:b w:val="off"/>
                <w:color w:val="000000"/>
                <w:rFonts w:ascii="Times New Roman" w:hAnsi="Times New Roman" w:cs="Times New Roman" w:eastAsia="Times New Roman"/>
                <w:sz w:val="24"/>
              </w:rPr>
              <w:t>Odôvodnenie: Podľa čl. 12 ods. 2 nariadenia (EÚ) 2016/127 prevádzkovateľ potravinárskeho podniku je povinný oznámiť príslušnému orgánu každého členského štátu, v ktorom sa výrobok predáva, informácie uvedené na označení, a to zaslaním vzoru označenia používaného pre výrobok, a všetky ďalšie informácie, ktoré môže príslušný orgán oprávnene požadovať na účely preukázania súladu s týmto nariadením, pokiaľ členský štát prevádzkovateľa potravinárskeho podniku od tejto povinnosti neoslobodí v rámci vnútroštátneho systému, ktorý zaručuje efektívne oficiálne monitorovanie predmetného výrobku.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návrhu zákona odkazuje pod čiarou na presné články DNK 2016/127, 2016/128 a 2017/1798, preto nie je potrebné do detailov duplovať do zákona text DNK 2016/127 - odkazujeme na celý článok 12 DNK.</w:t>
              <w:br/>
            </w:r>
            <w:r>
              <w:rPr>
                <w:b w:val="off"/>
                <w:color w:val="000000"/>
                <w:rFonts w:ascii="Times New Roman" w:hAnsi="Times New Roman" w:cs="Times New Roman" w:eastAsia="Times New Roman"/>
                <w:sz w:val="24"/>
              </w:rPr>
              <w:t>- použitý termín “následná dojčenská výživa” zahŕňa an block všetky potraviny, ktoré spĺňajú  definície „následnej dojčenskej výživy“, t.j. vrátane následnej dojčenskej výživy vyrobenej z bielkovinových hydrolyzátov.</w:t>
              <w:br/>
            </w:r>
            <w:r>
              <w:rPr>
                <w:b w:val="off"/>
                <w:color w:val="000000"/>
                <w:rFonts w:ascii="Times New Roman" w:hAnsi="Times New Roman" w:cs="Times New Roman" w:eastAsia="Times New Roman"/>
                <w:sz w:val="24"/>
              </w:rPr>
              <w:t>Na základe e-mailovej komunikácie medzi ÚVZ SR a MPRV SR v dňoch 1.7 až 9.7.2025 sa dohodlo, že v dôvodovej správe osobitnej sa text doplní nasledovne „V prípade následnej dojčenskej výživy je predmetom oznámenia len následná dojčenská výživa z bielkovinových hydrolyzátov a následná dojčenská výživa obsahujúca látky neuvedené v prílohe II delegovaného nariadenia (EÚ) č. 2016/127 v platnom znení, tak ako je uvedené v článku 12 ods. 2 tohto delegovaného nariadenia.“.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čiastočne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168 písm. v)</w:t>
              <w:br/>
            </w:r>
            <w:r>
              <w:rPr>
                <w:b w:val="off"/>
                <w:color w:val="000000"/>
                <w:rFonts w:ascii="Times New Roman" w:hAnsi="Times New Roman" w:cs="Times New Roman" w:eastAsia="Times New Roman"/>
                <w:sz w:val="24"/>
              </w:rPr>
              <w:t>Ide o čiastočnú duplicitu s § 7b ods. 2 a 3 zákona o potravinách, pričom sa zavádza nová povinnosť nahlasovania dovozu všetkých potravín ďalšiemu kontrolnému orgánu. Duplicitu žiadame odstrániť. Pripomienka je zásadná.</w:t>
              <w:br/>
            </w:r>
            <w:r>
              <w:rPr>
                <w:b w:val="off"/>
                <w:color w:val="000000"/>
                <w:rFonts w:ascii="Times New Roman" w:hAnsi="Times New Roman" w:cs="Times New Roman" w:eastAsia="Times New Roman"/>
                <w:sz w:val="24"/>
              </w:rPr>
              <w:t>Odôvodnenie: Podľa § 7b ods. 2 zákona o potravinách prevádzkovateľ, ktorý v mieste určenia prijíma dodávku produktov živočíšneho pôvodu, nespracovaného ovocia alebo nespracovanej zeleniny z iného členského štátu, je povinný podať informáciu príslušnej RVPS do elektronického systému štátnej veterinárnej a potravinovej správy o dodávke týchto potravín najneskôr 24 hodín po ich prijatí.</w:t>
              <w:br/>
            </w:r>
            <w:r>
              <w:rPr>
                <w:b w:val="off"/>
                <w:color w:val="000000"/>
                <w:rFonts w:ascii="Times New Roman" w:hAnsi="Times New Roman" w:cs="Times New Roman" w:eastAsia="Times New Roman"/>
                <w:sz w:val="24"/>
              </w:rPr>
              <w:t>Podľa	§ 7b ods. 3 zákona o potravinách informácia o dovoze podľa odseku 1 alebo informácia o dodávke podľa odseku 2 musí obsahovať údaje o</w:t>
              <w:br/>
            </w:r>
            <w:r>
              <w:rPr>
                <w:b w:val="off"/>
                <w:color w:val="000000"/>
                <w:rFonts w:ascii="Times New Roman" w:hAnsi="Times New Roman" w:cs="Times New Roman" w:eastAsia="Times New Roman"/>
                <w:sz w:val="24"/>
              </w:rPr>
              <w:t>a) mieste určenia dovozu potraviny alebo dodávky potraviny,</w:t>
              <w:br/>
            </w:r>
            <w:r>
              <w:rPr>
                <w:b w:val="off"/>
                <w:color w:val="000000"/>
                <w:rFonts w:ascii="Times New Roman" w:hAnsi="Times New Roman" w:cs="Times New Roman" w:eastAsia="Times New Roman"/>
                <w:sz w:val="24"/>
              </w:rPr>
              <w:t>b )krajine pôvodu zásielky,8f)</w:t>
              <w:br/>
            </w:r>
            <w:r>
              <w:rPr>
                <w:b w:val="off"/>
                <w:color w:val="000000"/>
                <w:rFonts w:ascii="Times New Roman" w:hAnsi="Times New Roman" w:cs="Times New Roman" w:eastAsia="Times New Roman"/>
                <w:sz w:val="24"/>
              </w:rPr>
              <w:t>c) druhu dovezenej potraviny alebo dodanej potraviny,</w:t>
              <w:br/>
            </w:r>
            <w:r>
              <w:rPr>
                <w:b w:val="off"/>
                <w:color w:val="000000"/>
                <w:rFonts w:ascii="Times New Roman" w:hAnsi="Times New Roman" w:cs="Times New Roman" w:eastAsia="Times New Roman"/>
                <w:sz w:val="24"/>
              </w:rPr>
              <w:t>d) množstve každého druhu dovezenej potraviny alebo dodanej potraviny,</w:t>
              <w:br/>
            </w:r>
            <w:r>
              <w:rPr>
                <w:b w:val="off"/>
                <w:color w:val="000000"/>
                <w:rFonts w:ascii="Times New Roman" w:hAnsi="Times New Roman" w:cs="Times New Roman" w:eastAsia="Times New Roman"/>
                <w:sz w:val="24"/>
              </w:rPr>
              <w:t>e) druhu obalu alebo baliaceho materiálu, v ktorom sa dovezená potravina alebo dodaná potravina nachádza alebo je zabalená,</w:t>
              <w:br/>
            </w:r>
            <w:r>
              <w:rPr>
                <w:b w:val="off"/>
                <w:color w:val="000000"/>
                <w:rFonts w:ascii="Times New Roman" w:hAnsi="Times New Roman" w:cs="Times New Roman" w:eastAsia="Times New Roman"/>
                <w:sz w:val="24"/>
              </w:rPr>
              <w:t>f) označení identifikujúcom dovezenú potravinu alebo dodanú potravinu.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prípade ak MPRV SR ustanoví túto povinnosť v zákone o potravinách, MZ SR / ÚVZ SR odstráni tento novelizačný bod z tohto návrhu zákona. Ide o analogickú povinnosť ako v prípade PPP voči RVPS. Pozrieť aj rovnakú pripomienku PKS.</w:t>
              <w:br/>
            </w:r>
            <w:r>
              <w:rPr>
                <w:b w:val="off"/>
                <w:color w:val="000000"/>
                <w:rFonts w:ascii="Times New Roman" w:hAnsi="Times New Roman" w:cs="Times New Roman" w:eastAsia="Times New Roman"/>
                <w:sz w:val="24"/>
              </w:rPr>
              <w:t>Vzhľadom nato, že uvedené bolo pripravované v čase, keď ešte nebolo jasné, kedy MPRV SR pristúpi k novelizácii zákona o potravinách, k čomu medzičasom došlo, je možné súhlasiť s uvedeným len za predpokladu, že povinnosť nahlasovať RÚVZ distribúciu potravín živočíšneho pôvodu, nespracovaného ovocia alebo nespracovanej zeleniny bude zavedená do zákona o potravinách. Pokiaľ ide o nahlasovanie dovozu, ÚVZ SR listom č. ÚVZSR/SOaPZI/10367/21540/2024/2024 z 10.6.2024 zaslaným MPRV SR uviedol, že sa javí ako pragmatické riešenie, aby sa dovoz potravín a materiálov a predmetov prichádzajúcich do kontaktu s potravinami z tretích krajín a distribúcia potravín (produkty živočíšneho pôvodu, nespracované ovocie a zelenina) z iných členských štátov nahlasovali LEN do informačného systému ŠVPS SR s tým, že ŠVPS by informácie, týkajúce sa priamych dodávok alebo distribúcie potravín alebo materiálov a predmetov prichádzajúcich do kontaktu s potravinami do potravinárskych prevádzok v kompetencii orgánov verejného zdravotníctva sprístupnilo elektronickou formou do Integrovaného systému ÚVZ SR (IS ÚVZ. Vzhľadom nato, že MPRV SR uviedlo, že súhlasí s uvedeným, pokiaľ sa ÚVZ SR dohodne so ŠVPS SR, budú prebiehať rokovania v tejto veci s tým, že sa následne naformuluje novelizačný bod v zákone č. 152/1995 Z. z. o potravinách.</w:t>
              <w:br/>
            </w:r>
            <w:r>
              <w:rPr>
                <w:b w:val="off"/>
                <w:color w:val="000000"/>
                <w:rFonts w:ascii="Times New Roman" w:hAnsi="Times New Roman" w:cs="Times New Roman" w:eastAsia="Times New Roman"/>
                <w:sz w:val="24"/>
              </w:rPr>
              <w:t>MPRVSR súhlasí s návrhom ÚVZ SR, aby bolo uvedené riešené v zákone č. 152/1995 Z. z.  a zašle znenie novelizačného bodu do zákona č. 152/1995 Z. z. ohľadom dovozu produktov v rozsahu tohto zákona.</w:t>
              <w:br/>
            </w:r>
            <w:r>
              <w:rPr>
                <w:b w:val="off"/>
                <w:color w:val="000000"/>
                <w:rFonts w:ascii="Times New Roman" w:hAnsi="Times New Roman" w:cs="Times New Roman" w:eastAsia="Times New Roman"/>
                <w:sz w:val="24"/>
              </w:rPr>
              <w:t>MPRVSR trvá na pripomienke, až do usporiadania vzťahu ÚVZ SR so ŠVPS SR o integrácii IT systému.</w:t>
              <w:br/>
            </w:r>
            <w:r>
              <w:rPr>
                <w:b w:val="off"/>
                <w:color w:val="000000"/>
                <w:rFonts w:ascii="Times New Roman" w:hAnsi="Times New Roman" w:cs="Times New Roman" w:eastAsia="Times New Roman"/>
                <w:sz w:val="24"/>
              </w:rPr>
              <w:t>Uvedená problematika bola aj predmetom rozporu k novele zákona č. 39/2007 Z. z. (LP/2025/334), ktorým sa mení a dopĺňa aj zákon o potravinách, ktorého záverom je, že uvedené bude predmetom diskusií pri tvorbe nového zákona o potravinách.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nad rámec návrhu</w:t>
              <w:br/>
            </w:r>
            <w:r>
              <w:rPr>
                <w:b w:val="off"/>
                <w:color w:val="000000"/>
                <w:rFonts w:ascii="Times New Roman" w:hAnsi="Times New Roman" w:cs="Times New Roman" w:eastAsia="Times New Roman"/>
                <w:sz w:val="24"/>
              </w:rPr>
              <w:t>Žiadame doplniť novelizačný bod, ktorý sa v § 5 ods. 4 doplní písmeno t), ktoré znie: „t) na základe požiadavky prevádzkovateľa potravinárskeho podniku24m) poskytnúť výsledky monitorovania kvality pitnej vody.“. Pripomienka je zásadná.</w:t>
              <w:br/>
            </w:r>
            <w:r>
              <w:rPr>
                <w:b w:val="off"/>
                <w:color w:val="000000"/>
                <w:rFonts w:ascii="Times New Roman" w:hAnsi="Times New Roman" w:cs="Times New Roman" w:eastAsia="Times New Roman"/>
                <w:sz w:val="24"/>
              </w:rPr>
              <w:t>Odôvodnenie: Prevádzkovatelia potravinárskych podnikov musia pri výrobe potravín používať pitnú vodu a v rámci vlastných kontrol musia vykonávať odber a testovanie pitnej vody na parametre uvedené v Prílohe I smernice EP a Rady (EÚ) 2020/2184 zo 16. decembra 2020 o kvalite vody určenej na ľudskú spotrebu, čo je finančne náročné pre prevádzkovateľa potravinárskeho podniku, a preto je vhodné, aby výsledky analýz týchto chemických parametrov dodávateľov pitnej vody mohli prevádzkovatelia potravinárskych podnikov využívať.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nakoľko</w:t>
              <w:br/>
            </w:r>
            <w:r>
              <w:rPr>
                <w:b w:val="off"/>
                <w:color w:val="000000"/>
                <w:rFonts w:ascii="Times New Roman" w:hAnsi="Times New Roman" w:cs="Times New Roman" w:eastAsia="Times New Roman"/>
                <w:sz w:val="24"/>
              </w:rPr>
              <w:t>novela § 5 ods. 4 písm. t) už obsahuje:</w:t>
              <w:br/>
            </w:r>
            <w:r>
              <w:rPr>
                <w:b w:val="off"/>
                <w:color w:val="000000"/>
                <w:rFonts w:ascii="Times New Roman" w:hAnsi="Times New Roman" w:cs="Times New Roman" w:eastAsia="Times New Roman"/>
                <w:sz w:val="24"/>
              </w:rPr>
              <w:t>„t) zriaďuje komisie na preskúšanie odbornej spôsobilosti a vydáva  a odoberá osvedčenia o odbornej spôsobilosti na činnosti uvedené v § 15 ods. 1 písm. a) až d) a vydáva a odoberá osvedčenie o odbornej spôsobilosti na činnosti uvedené v § 15 ods. 1 písm. o); vedie podľa § 16p register odborne spôsobilých osôb na činnosti uvedené v § 15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HŽPaZ - Pripomienku nemožno akceptovať, keďže jej zapracovanie by znamenalo zavedenie novej povinnosti pre Úrad verejného zdravotníctva Slovenskej republiky a je nad rámec návrhu zákona. ÚVZ SR neeviduje výsledky prevádzkovej kontroly kvality pitnej vody, ktoré vykonáva prevádzkovateľ verejného vodovodu. Evidenciu výsledkov vykonáva VÚVH v systéme ZberVaK na základe povinnosti, ktorú prevádzkovateľom ukladá zákon o verejných vodovodoch a verejných kanalizáciách. Orgány verejného zdravotníctva evidujú len výsledky vlastného monitoringu, v rámci ktorého  RÚVZ realizujú  odbery najmä na verejne prístupných odberných miestach, ako sú materské školy, obecné úrady či v iných objektoch slúžiacich širokej verejnosti. Prevádzkovateľ potravinárskeho podniku je v prípade dodávky pitnej vody v zmluvnom vzťahu s prevádzkovateľom verejných vodovodov (za pitnú vodu platí), preto by mal žiadať informácie o kvalite pitnej vody priamo od neho.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tohto ide o pripomienku nad rámec návrhu, neakceptujeme.</w:t>
              <w:br/>
            </w:r>
            <w:r>
              <w:rPr>
                <w:b w:val="off"/>
                <w:color w:val="000000"/>
                <w:rFonts w:ascii="Times New Roman" w:hAnsi="Times New Roman" w:cs="Times New Roman" w:eastAsia="Times New Roman"/>
                <w:sz w:val="24"/>
              </w:rPr>
              <w:t>Záver rozporového konania: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5</w:t>
              <w:br/>
            </w:r>
            <w:r>
              <w:rPr>
                <w:b w:val="off"/>
                <w:color w:val="000000"/>
                <w:rFonts w:ascii="Times New Roman" w:hAnsi="Times New Roman" w:cs="Times New Roman" w:eastAsia="Times New Roman"/>
                <w:sz w:val="24"/>
              </w:rPr>
              <w:t xml:space="preserve">Zásadne žiadam v Čl. I bode 5 navrhovanom § 2 písm. t) vypustiť slová „zariadeniach sociálnoprávnej ochrany detí a sociálnej kurately,“. </w:t>
              <w:br/>
            </w:r>
            <w:r>
              <w:rPr>
                <w:b w:val="off"/>
                <w:color w:val="000000"/>
                <w:rFonts w:ascii="Times New Roman" w:hAnsi="Times New Roman" w:cs="Times New Roman" w:eastAsia="Times New Roman"/>
                <w:sz w:val="24"/>
              </w:rPr>
              <w:t xml:space="preserve">Odôvodnenie: Zariadenia sociálnoprávnej ochrany detí a sociálnej kurately nie sú podľa § 26 ods. 2 zákona č. 355/2007 Z. z. o ochrane, podpore a rozvoji verejného zdravia a o zmene </w:t>
              <w:br/>
            </w:r>
            <w:r>
              <w:rPr>
                <w:b w:val="off"/>
                <w:color w:val="000000"/>
                <w:rFonts w:ascii="Times New Roman" w:hAnsi="Times New Roman" w:cs="Times New Roman" w:eastAsia="Times New Roman"/>
                <w:sz w:val="24"/>
              </w:rPr>
              <w:t xml:space="preserve">a doplnení niektorých zákonov v znení zákona č. 120/2024 Z. z. považované za zariadenia spoločného stravovania. Mám za to, že predkladateľom v Čl. I bode 5 navrhovaný v § 2 </w:t>
              <w:br/>
            </w:r>
            <w:r>
              <w:rPr>
                <w:b w:val="off"/>
                <w:color w:val="000000"/>
                <w:rFonts w:ascii="Times New Roman" w:hAnsi="Times New Roman" w:cs="Times New Roman" w:eastAsia="Times New Roman"/>
                <w:sz w:val="24"/>
              </w:rPr>
              <w:t>písm. t) by spôsoboval v praxi interpretačné problémy.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SOPZ za HV</w:t>
              <w:br/>
            </w:r>
            <w:r>
              <w:rPr>
                <w:b w:val="off"/>
                <w:color w:val="000000"/>
                <w:rFonts w:ascii="Times New Roman" w:hAnsi="Times New Roman" w:cs="Times New Roman" w:eastAsia="Times New Roman"/>
                <w:sz w:val="24"/>
              </w:rPr>
              <w:t>Nesúhlasíme, požiadavky však budú predmetom ďalších diskusií medzi ÚVZ SR a MPSVaR SR.</w:t>
              <w:br/>
            </w:r>
            <w:r>
              <w:rPr>
                <w:b w:val="off"/>
                <w:color w:val="000000"/>
                <w:rFonts w:ascii="Times New Roman" w:hAnsi="Times New Roman" w:cs="Times New Roman" w:eastAsia="Times New Roman"/>
                <w:sz w:val="24"/>
              </w:rPr>
              <w:t>MPSVaRSR trvá na pripomienke, avšak upúšťa od jej označenia ako zásadnej.</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93</w:t>
              <w:br/>
            </w:r>
            <w:r>
              <w:rPr>
                <w:b w:val="off"/>
                <w:color w:val="000000"/>
                <w:rFonts w:ascii="Times New Roman" w:hAnsi="Times New Roman" w:cs="Times New Roman" w:eastAsia="Times New Roman"/>
                <w:sz w:val="24"/>
              </w:rPr>
              <w:t xml:space="preserve">Zásadne žiadam v Čl. I bode 93 navrhovanom § 26 ods. 5 vypustiť slová „alebo zariadenia sociálnoprávnej ochrany detí a sociálnej kurately“. </w:t>
              <w:br/>
            </w:r>
            <w:r>
              <w:rPr>
                <w:b w:val="off"/>
                <w:color w:val="000000"/>
                <w:rFonts w:ascii="Times New Roman" w:hAnsi="Times New Roman" w:cs="Times New Roman" w:eastAsia="Times New Roman"/>
                <w:sz w:val="24"/>
              </w:rPr>
              <w:t xml:space="preserve">Odôvodnenie: Zariadenia sociálnoprávnej ochrany detí a sociálnej kurately nie sú podľa § 26 ods. 2 zákona č. 355/2007 Z. z. o ochrane, podpore a rozvoji verejného zdravia a o zmene </w:t>
              <w:br/>
            </w:r>
            <w:r>
              <w:rPr>
                <w:b w:val="off"/>
                <w:color w:val="000000"/>
                <w:rFonts w:ascii="Times New Roman" w:hAnsi="Times New Roman" w:cs="Times New Roman" w:eastAsia="Times New Roman"/>
                <w:sz w:val="24"/>
              </w:rPr>
              <w:t>a doplnení niektorých zákonov v znení zákona č. 120/2024 Z. z. považované za zariadenia spoločného stravovania. Mám za to, že predkladateľom v Čl. I bode 93 navrhovaný § 26 ods. 5 by spôsoboval v praxi interpretačné problémy.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Nesúhlasíme,</w:t>
              <w:br/>
            </w:r>
            <w:r>
              <w:rPr>
                <w:b w:val="off"/>
                <w:color w:val="000000"/>
                <w:rFonts w:ascii="Times New Roman" w:hAnsi="Times New Roman" w:cs="Times New Roman" w:eastAsia="Times New Roman"/>
                <w:sz w:val="24"/>
              </w:rPr>
              <w:t>v § 26 ods. 5 budú za slovom “nápojov” doplnené slová “v týchto prevádzkach”.</w:t>
              <w:br/>
            </w:r>
            <w:r>
              <w:rPr>
                <w:b w:val="off"/>
                <w:color w:val="000000"/>
                <w:rFonts w:ascii="Times New Roman" w:hAnsi="Times New Roman" w:cs="Times New Roman" w:eastAsia="Times New Roman"/>
                <w:sz w:val="24"/>
              </w:rPr>
              <w:t>MPSVaR SR po zdôvodnení považuje pripomienku za čiastočne akceptovanú, trvá však na ďalšej spolupráci tak, aby boli všetky prípadné pochybnosti odstránené v rámci nadchádzajúcich legislatívnych zmien.</w:t>
              <w:br/>
            </w:r>
            <w:r>
              <w:rPr>
                <w:b w:val="off"/>
                <w:color w:val="000000"/>
                <w:rFonts w:ascii="Times New Roman" w:hAnsi="Times New Roman" w:cs="Times New Roman" w:eastAsia="Times New Roman"/>
                <w:sz w:val="24"/>
              </w:rPr>
              <w:t xml:space="preserve">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Zásadná pripomienka nad rámec predkladaného návrhu k Čl. I</w:t>
              <w:br/>
            </w:r>
            <w:r>
              <w:rPr>
                <w:b w:val="off"/>
                <w:color w:val="000000"/>
                <w:rFonts w:ascii="Times New Roman" w:hAnsi="Times New Roman" w:cs="Times New Roman" w:eastAsia="Times New Roman"/>
                <w:sz w:val="24"/>
              </w:rPr>
              <w:t>Zásadne žiadam nad rámec predkladaného návrhu Čl. I doplniť o nový novelizačný bod X, ktorý znie:</w:t>
              <w:br/>
            </w:r>
            <w:r>
              <w:rPr>
                <w:b w:val="off"/>
                <w:color w:val="000000"/>
                <w:rFonts w:ascii="Times New Roman" w:hAnsi="Times New Roman" w:cs="Times New Roman" w:eastAsia="Times New Roman"/>
                <w:sz w:val="24"/>
              </w:rPr>
              <w:t>„X. V § 26 ods. 1 sa vypúšťajú slová „zariadeniach sociálnoprávnej ochrany detí a sociálnej kurately,“.“.</w:t>
              <w:br/>
            </w:r>
            <w:r>
              <w:rPr>
                <w:b w:val="off"/>
                <w:color w:val="000000"/>
                <w:rFonts w:ascii="Times New Roman" w:hAnsi="Times New Roman" w:cs="Times New Roman" w:eastAsia="Times New Roman"/>
                <w:sz w:val="24"/>
              </w:rPr>
              <w:t xml:space="preserve">Odôvodnenie: Podľa § 26 ods. 2 zákona č. 355/2007 Z. z. o ochrane, podpore a rozvoji verejného zdravia a o zmene a doplnení niektorých zákonov v znení zákona č. 120/2024 Z. z. sa zariadenie sociálnoprávnej ochrany detí a sociálnej kurately, v ktorom sa vykonáva rozhodnutie súdu pobytovou formou alebo v ktorom sa vykonávajú opatrenia sociálnoprávnej ochrany detí a sociálnej kurately pobytovou formou na základe dohody a zariadenie sociálnoprávnej ochrany detí a sociálnej kurately, ktoré utvára podmienky na prípravu stravy alebo zabezpečuje poskytovanie stravy sa nepovažuje za zariadenie spoločného stravovania.  Vzhľadom na to, že ide o celú množinu druhov týchto zariadení, ich uvádzanie </w:t>
              <w:br/>
            </w:r>
            <w:r>
              <w:rPr>
                <w:b w:val="off"/>
                <w:color w:val="000000"/>
                <w:rFonts w:ascii="Times New Roman" w:hAnsi="Times New Roman" w:cs="Times New Roman" w:eastAsia="Times New Roman"/>
                <w:sz w:val="24"/>
              </w:rPr>
              <w:t>medzi zariadeniami spoločného stravovania v § 26 ods. 1 zákona č. 355/2007 Z. z. o ochrane, podpore a rozvoji verejného zdravia a o zmene a doplnení niektorých zákonov v znení zákona č. 517/2022 Z. z. pôsobí mätúco a vyvoláva v praxi interpretačné problémy.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w:t>
              <w:br/>
            </w:r>
            <w:r>
              <w:rPr>
                <w:b w:val="off"/>
                <w:color w:val="000000"/>
                <w:rFonts w:ascii="Times New Roman" w:hAnsi="Times New Roman" w:cs="Times New Roman" w:eastAsia="Times New Roman"/>
                <w:sz w:val="24"/>
              </w:rPr>
              <w:t>požiadavky však budú predmetom ďalších diskusií medzi ÚVZ SR a MPSVaR SR.</w:t>
              <w:br/>
            </w:r>
            <w:r>
              <w:rPr>
                <w:b w:val="off"/>
                <w:color w:val="000000"/>
                <w:rFonts w:ascii="Times New Roman" w:hAnsi="Times New Roman" w:cs="Times New Roman" w:eastAsia="Times New Roman"/>
                <w:sz w:val="24"/>
              </w:rPr>
              <w:t>MPSVaR SR trvá na pripomienka, avšak upúšťa od jej označenia ako zásadnej.</w:t>
              <w:br/>
            </w:r>
            <w:r>
              <w:rPr>
                <w:b w:val="off"/>
                <w:color w:val="000000"/>
                <w:rFonts w:ascii="Times New Roman" w:hAnsi="Times New Roman" w:cs="Times New Roman" w:eastAsia="Times New Roman"/>
                <w:sz w:val="24"/>
              </w:rPr>
              <w:t xml:space="preserve">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Čl. II a Čl. III</w:t>
              <w:br/>
            </w:r>
            <w:r>
              <w:rPr>
                <w:b w:val="off"/>
                <w:color w:val="000000"/>
                <w:rFonts w:ascii="Times New Roman" w:hAnsi="Times New Roman" w:cs="Times New Roman" w:eastAsia="Times New Roman"/>
                <w:sz w:val="24"/>
              </w:rPr>
              <w:t>Odporúčam v Čl. I, Čl. II a Čl. III doplniť úvodné vety o skrátené citácie všetkých predchádzajúcich noviel.</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127</w:t>
              <w:br/>
            </w:r>
            <w:r>
              <w:rPr>
                <w:b w:val="off"/>
                <w:color w:val="000000"/>
                <w:rFonts w:ascii="Times New Roman" w:hAnsi="Times New Roman" w:cs="Times New Roman" w:eastAsia="Times New Roman"/>
                <w:sz w:val="24"/>
              </w:rPr>
              <w:t>Odporúčam v Čl. I bode 127 navrhovanom § 31a ods. 3  zvážiť predĺženie lehoty na prípravu odborného stanoviska pri podozrení na chorobu z povolania príslušným orgánom verejného zdravotníctva.</w:t>
              <w:br/>
            </w:r>
            <w:r>
              <w:rPr>
                <w:b w:val="off"/>
                <w:color w:val="000000"/>
                <w:rFonts w:ascii="Times New Roman" w:hAnsi="Times New Roman" w:cs="Times New Roman" w:eastAsia="Times New Roman"/>
                <w:sz w:val="24"/>
              </w:rPr>
              <w:t xml:space="preserve">Odôvodnenie: Predkladateľom navrhované predĺženie lehoty na vypracovanie odborného stanoviska z prešetrenia pracovných podmienok a spôsobu práce posudzovanej osoby </w:t>
              <w:br/>
            </w:r>
            <w:r>
              <w:rPr>
                <w:b w:val="off"/>
                <w:color w:val="000000"/>
                <w:rFonts w:ascii="Times New Roman" w:hAnsi="Times New Roman" w:cs="Times New Roman" w:eastAsia="Times New Roman"/>
                <w:sz w:val="24"/>
              </w:rPr>
              <w:t xml:space="preserve">pri podozrení na chorobu z povolania z 90 dní (30 dní + 60 dní pri zložitom prešetrení) podľa v súčasnosti platného § 31a ods. 4 zákona č. 355/2007 Z. z. o ochrane, podpore a rozvoji verejného zdravia a o zmene a doplnení niektorých zákonov v znení zákona č. 204/2014 Z. z. na 120 dní (90 dní + 30 dní pri zložitom prešetrení) znamená, že poistenci budú nútení čakať v bežných prípadoch šetrenia namiesto jedného mesiaca tri mesiace a v zložitých prípadoch šetrenia až štyri mesiace na odborné stanovisko, ktoré je rozhodujúce pre priznanie úrazových dávok podľa zákona č. 461/2003 Z. z. o sociálnom poistení v znení neskorších predpisov. Takáto dĺžka čakania priamo oddiali prístup k dávkam a zhorší ich finančné pomery. </w:t>
              <w:br/>
            </w:r>
            <w:r>
              <w:rPr>
                <w:b w:val="off"/>
                <w:color w:val="000000"/>
                <w:rFonts w:ascii="Times New Roman" w:hAnsi="Times New Roman" w:cs="Times New Roman" w:eastAsia="Times New Roman"/>
                <w:sz w:val="24"/>
              </w:rPr>
              <w:t>V dôvodovej správe nie sú uvedené žiadne relevantné údaje či odborné analýzy, ktoré by predkladateľom navrhované predĺženie lehoty odôvodňovali.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vyhlášky Ministerstva zdravotníctva Slovenskej republiky o podrobnostiach o ochrane zdravia pred fyzickou ...</w:t>
              <w:br/>
            </w:r>
            <w:r>
              <w:rPr>
                <w:b w:val="off"/>
                <w:color w:val="000000"/>
                <w:rFonts w:ascii="Times New Roman" w:hAnsi="Times New Roman" w:cs="Times New Roman" w:eastAsia="Times New Roman"/>
                <w:sz w:val="24"/>
              </w:rPr>
              <w:t xml:space="preserve">K návrhu vyhlášky Ministerstva zdravotníctva Slovenskej republiky o podrobnostiach </w:t>
              <w:br/>
            </w:r>
            <w:r>
              <w:rPr>
                <w:b w:val="off"/>
                <w:color w:val="000000"/>
                <w:rFonts w:ascii="Times New Roman" w:hAnsi="Times New Roman" w:cs="Times New Roman" w:eastAsia="Times New Roman"/>
                <w:sz w:val="24"/>
              </w:rPr>
              <w:t>o ochrane zdravia pred fyzickou záťažou pri práci</w:t>
              <w:br/>
            </w:r>
            <w:r>
              <w:rPr>
                <w:b w:val="off"/>
                <w:color w:val="000000"/>
                <w:rFonts w:ascii="Times New Roman" w:hAnsi="Times New Roman" w:cs="Times New Roman" w:eastAsia="Times New Roman"/>
                <w:sz w:val="24"/>
              </w:rPr>
              <w:t>K § 11 ods. 4 písm. d)</w:t>
              <w:br/>
            </w:r>
            <w:r>
              <w:rPr>
                <w:b w:val="off"/>
                <w:color w:val="000000"/>
                <w:rFonts w:ascii="Times New Roman" w:hAnsi="Times New Roman" w:cs="Times New Roman" w:eastAsia="Times New Roman"/>
                <w:sz w:val="24"/>
              </w:rPr>
              <w:t>Odporúčam v § 11 ods. 4 písm. d) slová „rehabilitácia vo vzťahu k práci5)“ nahradiť slovami „rehabilitácia v súvislosti s prácou5)“.</w:t>
              <w:br/>
            </w:r>
            <w:r>
              <w:rPr>
                <w:b w:val="off"/>
                <w:color w:val="000000"/>
                <w:rFonts w:ascii="Times New Roman" w:hAnsi="Times New Roman" w:cs="Times New Roman" w:eastAsia="Times New Roman"/>
                <w:sz w:val="24"/>
              </w:rPr>
              <w:t xml:space="preserve">Odôvodnenie: Zosúladenie terminológie s § 11 zákona č. 124/2006 Z. z. o bezpečnosti </w:t>
              <w:br/>
            </w:r>
            <w:r>
              <w:rPr>
                <w:b w:val="off"/>
                <w:color w:val="000000"/>
                <w:rFonts w:ascii="Times New Roman" w:hAnsi="Times New Roman" w:cs="Times New Roman" w:eastAsia="Times New Roman"/>
                <w:sz w:val="24"/>
              </w:rPr>
              <w:t>a ochrane zdravia pri práci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 novelizačnému bodu</w:t>
              <w:br/>
            </w:r>
            <w:r>
              <w:rPr>
                <w:b w:val="off"/>
                <w:color w:val="000000"/>
                <w:rFonts w:ascii="Times New Roman" w:hAnsi="Times New Roman" w:cs="Times New Roman" w:eastAsia="Times New Roman"/>
                <w:sz w:val="24"/>
              </w:rPr>
              <w:t>V písmene t) navrhujeme za slová „zdravotníckych zariadeniach,“ vložiť slová „v objektoch Zboru väzenskej a justičnej stráže,“.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Navrhovanú pripomienku uplatňujeme z dôvodu spresnenia predmetného ustanovenia v tom, že zariadenia spoločného stravovania v Zbore väzenskej a justičnej stráže nepatria medzi zariadenia verejného stravovania.</w:t>
              <w:br/>
            </w:r>
            <w:r>
              <w:rPr>
                <w:b w:val="off"/>
                <w:color w:val="000000"/>
                <w:rFonts w:ascii="Times New Roman" w:hAnsi="Times New Roman" w:cs="Times New Roman" w:eastAsia="Times New Roman"/>
                <w:sz w:val="24"/>
              </w:rPr>
              <w:t>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SOPZ za HV</w:t>
              <w:br/>
            </w:r>
            <w:r>
              <w:rPr>
                <w:b w:val="off"/>
                <w:color w:val="000000"/>
                <w:rFonts w:ascii="Times New Roman" w:hAnsi="Times New Roman" w:cs="Times New Roman" w:eastAsia="Times New Roman"/>
                <w:sz w:val="24"/>
              </w:rPr>
              <w:t>vzhľadom na charakter zariadenia spoločného stravovania súhlasíme s precizovaním a doplnením vo forme “v priestoroch Zboru väzenskej a justičnej stráže”.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48. novelizačnému bodu</w:t>
              <w:br/>
            </w:r>
            <w:r>
              <w:rPr>
                <w:b w:val="off"/>
                <w:color w:val="000000"/>
                <w:rFonts w:ascii="Times New Roman" w:hAnsi="Times New Roman" w:cs="Times New Roman" w:eastAsia="Times New Roman"/>
                <w:sz w:val="24"/>
              </w:rPr>
              <w:t>V § 16f ods. 2 navrhujeme na koniec pripojiť tieto vety: „Preukazovanie odbornej spôsobilosti podľa prvej vety sa nevzťahuje na obvinené osoby alebo odsúdené osoby, ktoré vykonávajú epidemiologicky závažné činnosti pri výrobe, manipulácii a uvádzaní do obehu potravín a pokrmov v zariadeniach spoločného stravovania Zboru väzenskej a justičnej stráže pod dohľadom vedúceho zamestnanca, ktorý je v prevádzkarni22a) potravinárskeho podniku22b) zodpovedný za odborné vykonávanie týchto činností a je odborne spôsobilou osobou. Zbor väzenskej a justičnej stráže je povinný upraviť vnútorným predpisom zabezpečenie zaškolenia obvinených osôb alebo odsúdených osôb, ktoré vykonávajú epidemiologicky závažné činnosti pri výrobe, manipulácii a uvádzaní do obehu potravín a pokrmov v zariadeniach spoločného stravovania Zboru väzenskej a justičnej stráže na túto 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Obvinený alebo odsúdený (ďalej aj „väznená osoba“ a obvinený a odsúdený ďalej spoločne aj „väznené osoby“) je v zariadeniach spoločného stravovania Zboru väzenskej a justičnej stráže (ďalej aj „stravovacie zariadenia zboru“) zaradený do práce vo funkcii kuchár, pomocný kuchár a pomocník v kuchyni, a to na základe Rozkazu ministra spravodlivosti Slovenskej republiky č. 2/2018, ktorým sa vydáva zoznam funkcií, do ktorých sa zaraďujú obvinení a odsúdení podľa druhu vykonávanej pracovnej činnosti vo vnútornej prevádzke a strediskách vedľajšieho hospodárstva.  Podrobné podmienky pre zaraďovanie väznených osôb do práce sú uvedené v Rozkaze generálneho riaditeľa Zboru väzenskej a  justičnej stráže č. 30/2024 o zamestnávaní obvinených a odsúdených a o zaraďovaní obvinených a odsúdených na pracoviská. O zaradení väznených osôb do práce a zmene zaradenia do práce rozhoduje riaditeľ príslušného ústavu spravidla na návrh umiestňovacej komisie, pričom prednostne sú väznené osoby zaraďované na taký druh prác, ktorý zodpovedá ich odbornej kvalifikácii. V závislosti od celkového počtu a  skladby väznených osôb v ústavoch je v podmienkach zboru veľmi náročné zabezpečiť, aby boli dosiahnuté primerané počty väznených osôb zaradených do práce s príslušnou odbornou spôsobilosťou.</w:t>
              <w:br/>
            </w:r>
            <w:r>
              <w:rPr>
                <w:b w:val="off"/>
                <w:color w:val="000000"/>
                <w:rFonts w:ascii="Times New Roman" w:hAnsi="Times New Roman" w:cs="Times New Roman" w:eastAsia="Times New Roman"/>
                <w:sz w:val="24"/>
              </w:rPr>
              <w:t>Zbor v súlade s § 2 ods. 1 zákona č. 4/2001 Z. z. o Zbore väzenskej a justičnej stráže v znení neskorších predpisov okrem generálneho riaditeľstva organizačne tvoria ústavy na výkon väzby, ústavy na výkon trestu odňatia slobody, ústav na výkon trestu odňatia slobody pre mladistvých a nemocnica pre obvinených a odsúdených (ďalej spoločne len „ústavy“), do ktorých pôsobnosti patria aj ďalšie organizačné zložky zboru, ktorými sú účelové zariadenia zboru a otvorené oddelenia. Každá z organizačných zložiek zboru má zriadené vlastné stravovacie zariadenie, pričom zbor prevádzkuje v ústavoch spolu 20 stravovacích zariadení, v ktorých sa denne pripravuje strava v priemere pre 10 300 väznených osôb a pre približne 2 000 príslušníkov a zamestnancov zboru.</w:t>
              <w:br/>
            </w:r>
            <w:r>
              <w:rPr>
                <w:b w:val="off"/>
                <w:color w:val="000000"/>
                <w:rFonts w:ascii="Times New Roman" w:hAnsi="Times New Roman" w:cs="Times New Roman" w:eastAsia="Times New Roman"/>
                <w:sz w:val="24"/>
              </w:rPr>
              <w:t>Prevádzku stravovacích zariadení zboru zabezpečujú príslušníci zboru a zamestnanci zboru, ktorí sú podľa Rozkazu generálneho riaditeľa Zboru väzenskej a justičnej stráže č. 33/2016, ktorým sa určujú podrobné systemizačné kritériá a zamerania odborov kvalifikačného predpokladu vzdelania v Zbore väzenskej a justičnej stráže v znení neskorších predpisov, zaradení na úseku/referáte proviantných činností oddelenia logistiky do funkcie vedúci stravovateľ (príslušník zboru), samostatný stravovateľ (príslušník zboru) a kuchár (zamestnanec zboru). V požiadavkách na obsadenie uvedených funkčných miest je jedným z hlavných  kritérií kvalifikačný predpoklad vzdelania, ktorým je odborná prax a odborná spôsobilosť podľa prílohy č. 6 vyhlášky Ministerstva zdravotníctva Slovenskej republiky č. 585/2008 Z. z., ktorou sa ustanovujú podrobnosti o prevencii a kontrole prenosných ochorení v znení neskorších predpisov (ďalej len „vyhláška č. 585/2008 Z. z.“). Tieto osoby majú zároveň vystavené zdravotné preukazy a ich zdravotný stav je pravidelne kontrolovaný lekárskymi preventívnymi prehliadkami, ktoré absolvujú každé dva roky. V súvislosti s uvedeným preto odborné činnosti v stravovacích zariadeniach zboru, ktoré nemôžu vykonávať väznené osoby, predovšetkým z dôvodu nesplnenia podmienok kvalifikácie, hmotnej zodpovednosti a iných osobitných dôvodov, vykonávajú len príslušné osoby pracovne zaradené na úseku/referáte proviantných činností oddelenia logistiky.</w:t>
              <w:br/>
            </w:r>
            <w:r>
              <w:rPr>
                <w:b w:val="off"/>
                <w:color w:val="000000"/>
                <w:rFonts w:ascii="Times New Roman" w:hAnsi="Times New Roman" w:cs="Times New Roman" w:eastAsia="Times New Roman"/>
                <w:sz w:val="24"/>
              </w:rPr>
              <w:t xml:space="preserve">V stravovacom zariadení zboru vykonávajú väznené osoby len činnosti spojené s chodom tohto zariadenia, avšak pod dohľadom, ktorý zabezpečuje spravidla príslušník zboru alebo zamestnanec zboru zaradený na úseku/referáte proviantných činností oddelenia logistiky,  keďže väznené osoby podliehajú kontrole svojho pohybu a vykonávaných činností. </w:t>
              <w:br/>
            </w:r>
            <w:r>
              <w:rPr>
                <w:b w:val="off"/>
                <w:color w:val="000000"/>
                <w:rFonts w:ascii="Times New Roman" w:hAnsi="Times New Roman" w:cs="Times New Roman" w:eastAsia="Times New Roman"/>
                <w:sz w:val="24"/>
              </w:rPr>
              <w:t xml:space="preserve">Na základe uvedených skutočností je veľmi náročné a komplikované v špecifických podmienkach zboru zabezpečovať činnosti v stravovacích zariadeniach zboru tak, aby boli splnené podmienky v zmysle § 22 ods. 1 vyhlášky č. 585/2008 Z. z. Za súčasných podmienok je nereálne, aby boli zaraďované do práce v stravovacích zariadeniach zboru len väznené osoby, ktoré majú preukázanú príslušnú odbornú spôsobilosť. V súčasnosti má len približne do 10 % z celkového počtu väznených osôb zaradených do práce v stravovacích zariadeniach zboru preukázanú odbornú spôsobilosť dokladom o absolvovaní príslušného odborného vzdelania alebo osvedčením o odbornej spôsobilosti. </w:t>
              <w:br/>
            </w:r>
            <w:r>
              <w:rPr>
                <w:b w:val="off"/>
                <w:color w:val="000000"/>
                <w:rFonts w:ascii="Times New Roman" w:hAnsi="Times New Roman" w:cs="Times New Roman" w:eastAsia="Times New Roman"/>
                <w:sz w:val="24"/>
              </w:rPr>
              <w:t xml:space="preserve">Zabezpečenie odbornej spôsobilosti pre ostatné väznené osoby by bolo z logistického, časového, bezpečnostného a ekonomického hľadiska pre zbor veľmi náročné a komplikované, keďže potrebná odborná spôsobilosť sa preukazuje osvedčením o odbornej spôsobilosti, ktoré v súlade s § 15 písm. ods. 2 písm. c) zákona č. 355/2007 Z. z. o ochrane, podpore a rozvoji verejného zdravia a o zmene a doplnení niektorých zákonov v znení neskorších predpisov (ďalej aj „zákona č. 355/2007 Z. z.“) vydáva príslušný regionálny úrad verejného zdravotníctva na základe úspešne vykonanej skúšky pred komisiou na preskúšanie odbornej spôsobilosti. V súvislosti s uvedeným nie je možné garantovať ani efektívnosť príslušných školení väznených osôb a úspešnosť vykonania takýchto odborných skúšok, keďže väčšina z väznených osôb predstavuje prevažne nekvalifikovanú skupinu osôb, ktorá nespĺňa osobnostné predpoklady na výkon odborne spôsobilej pracovnej činnosti. V neposlednom rade sú to výdavky spojené s procesom zabezpečenia školení väznených osôb a vydania osvedčení o odbornej spôsobilosti a s nimi súvisiaci dopad na rozpočet zboru, ktorý sa v rámci rozpočtovej kapitoly Ministerstva spravodlivosti Slovenskej republiky riadi zákonom o štátnom rozpočte na príslušný rok. </w:t>
              <w:br/>
            </w:r>
            <w:r>
              <w:rPr>
                <w:b w:val="off"/>
                <w:color w:val="000000"/>
                <w:rFonts w:ascii="Times New Roman" w:hAnsi="Times New Roman" w:cs="Times New Roman" w:eastAsia="Times New Roman"/>
                <w:sz w:val="24"/>
              </w:rPr>
              <w:t xml:space="preserve">Na záver dodávame, že uvedené argumenty Ministerstvo zdravotníctva Slovenskej republiky akceptovalo na rozporovom konaní k návrhu vyhlášky Ministerstva zdravotníctva Slovenskej republiky, ktorou sa dopĺňa vyhláška Ministerstva zdravotníctva Slovenskej republiky č. 585/2008 Z. z., ktorou sa ustanovujú podrobnosti o prevencii a kontrole prenosných ochorení v znení neskorších predpisov konanom dňa 3. apríla 2025 s tým, že navrhlo uvedenú problematiku riešiť priamo v návrhu novely zákona č. 355/2007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Podľa stanoviska MS SR v závislosti od celkového počtu a  skladby väznených osôb v ústavoch je v podmienkach zboru veľmi náročné zabezpečiť, aby boli dosiahnuté primerané počty väznených osôb zaradených do práce s príslušnou odbornou spôsobilosťou. MS SR ďalej uvádza, že zabezpečenie odbornej spôsobilosti pre väznené osoby je z logistického, časového, bezpečnostného a ekonomického hľadiska pre zbor veľmi náročné a komplikované, keďže potrebná odborná spôsobilosť sa preukazuje osvedčením o odbornej spôsobilosti, ktoré v súlade s § 15 písm. ods. 2 písm. c) zákona č. 355/2007 Z. z. vydáva príslušný regionálny úrad verejného zdravotníctva na základe úspešne vykonanej skúšky pred komisiou na preskúšanie odbornej spôsobilosti.</w:t>
              <w:br/>
            </w:r>
            <w:r>
              <w:rPr>
                <w:b w:val="off"/>
                <w:color w:val="000000"/>
                <w:rFonts w:ascii="Times New Roman" w:hAnsi="Times New Roman" w:cs="Times New Roman" w:eastAsia="Times New Roman"/>
                <w:sz w:val="24"/>
              </w:rPr>
              <w:t>Vzhľadom na vyššie uvedené súhlasíme, aby sa na koniec § 16f ods. 2 doplnil text ako uvádza GR ZVJS.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je na základe rozporového konania dňa 3.4.2025  k inému právnemu predpisu, kde sa na základe diskusie s GR ZVJS dohodlo, že nami navrhované znenie bude vznesené nimi v rámci MPK k novele zákona č. 355/2007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26</w:t>
              <w:br/>
            </w:r>
            <w:r>
              <w:rPr>
                <w:b w:val="off"/>
                <w:color w:val="000000"/>
                <w:rFonts w:ascii="Times New Roman" w:hAnsi="Times New Roman" w:cs="Times New Roman" w:eastAsia="Times New Roman"/>
                <w:sz w:val="24"/>
              </w:rPr>
              <w:t>V § 26 ods. 1 navrhujeme za slová „zdravotníckych zariadeniach,“ vložiť slová „v objektoch Zboru väzenskej a justičnej stráže,“.</w:t>
              <w:br/>
            </w:r>
            <w:r>
              <w:rPr>
                <w:b w:val="off"/>
                <w:color w:val="000000"/>
                <w:rFonts w:ascii="Times New Roman" w:hAnsi="Times New Roman" w:cs="Times New Roman" w:eastAsia="Times New Roman"/>
                <w:sz w:val="24"/>
              </w:rPr>
              <w:t>Odôvodnenie: Navrhovanú pripomienku uplatňujeme z dôvodu spresnenia predmetného ustanovenia v tom, že zariadenia spoločného stravovania v Zbore väzenskej a justičnej stráže patria zariadenia spoločného stravovania.</w:t>
              <w:br/>
            </w:r>
            <w:r>
              <w:rPr>
                <w:b w:val="off"/>
                <w:color w:val="000000"/>
                <w:rFonts w:ascii="Times New Roman" w:hAnsi="Times New Roman" w:cs="Times New Roman" w:eastAsia="Times New Roman"/>
                <w:sz w:val="24"/>
              </w:rPr>
              <w:t>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vzhľadom na charakter zariadenia spoločného stravovania súhlasíme s precizovaním a doplnením vo forme “v priestoroch Zboru väzenskej a justičnej stráže”.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Záver rozporového konania: MS SR súhlasí s nami navrhovaným termínom “v priestoroch” a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93. novelizačnému bodu</w:t>
              <w:br/>
            </w:r>
            <w:r>
              <w:rPr>
                <w:b w:val="off"/>
                <w:color w:val="000000"/>
                <w:rFonts w:ascii="Times New Roman" w:hAnsi="Times New Roman" w:cs="Times New Roman" w:eastAsia="Times New Roman"/>
                <w:sz w:val="24"/>
              </w:rPr>
              <w:t>V odseku 5 navrhujeme za slová „zdravotnícke zariadenia,“ vložiť slová „objekty Zboru väzenskej a justičnej stráže,“.</w:t>
              <w:br/>
            </w:r>
            <w:r>
              <w:rPr>
                <w:b w:val="off"/>
                <w:color w:val="000000"/>
                <w:rFonts w:ascii="Times New Roman" w:hAnsi="Times New Roman" w:cs="Times New Roman" w:eastAsia="Times New Roman"/>
                <w:sz w:val="24"/>
              </w:rPr>
              <w:t>Odôvodnenie: Navrhovanú pripomienku uplatňujeme z dôvodu spresnenia predmetného ustanovenia v tom, že zariadenia spoločného stravovania v Zbore väzenskej a justičnej stráže nepatria medzi zariadenia verejného stravovania.</w:t>
              <w:br/>
            </w:r>
            <w:r>
              <w:rPr>
                <w:b w:val="off"/>
                <w:color w:val="000000"/>
                <w:rFonts w:ascii="Times New Roman" w:hAnsi="Times New Roman" w:cs="Times New Roman" w:eastAsia="Times New Roman"/>
                <w:sz w:val="24"/>
              </w:rPr>
              <w:t>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Odporúčame predkladateľovi legislatívno-technicky upraviť vlastný materiál v Čl. I nasledovne: v bode 15 v poznámke pod čiarou 12fg) vypustiť úvodzovky za slovom „starostlivosti“; v bode 23 doplniť na konci písmena ab) čiarku a zároveň je potrebné v písmene aa) na konci vety bodku nahradiť čiarkou; za bodom 34 doplniť nový bod 35, ktorého znenie je: „V § 11 písm. v) sa na konci bodka nahrádza čiarkou.“ a zároveň je potrebné prečíslovať nasledujúce novelizačné body; v bode 48 v § 16r ods. 5 slová „pod čiarkou“ nahradiť slovami „pod čiarou“ a v poznámke pod čiarou 22b) na konci vety vypustiť úvodzovky; v bode 51 slová „nahrádza slovom“ nahradiť slovami „nahrádza slovami“; v bode 73 v § 17e ods. 7 písm. a) za slovami „osobitného predpisu“ doplniť čiarku; v bode 150 vypustiť nadbytočnú zátvorku; v bode 201 za slová „až m“ doplniť zátvorku; vypustiť z vlastného materiálu dvojité medzery.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Správe o účasti verejnosti na tvorbe právnych predpisov</w:t>
              <w:br/>
            </w:r>
            <w:r>
              <w:rPr>
                <w:b w:val="off"/>
                <w:color w:val="000000"/>
                <w:rFonts w:ascii="Times New Roman" w:hAnsi="Times New Roman" w:cs="Times New Roman" w:eastAsia="Times New Roman"/>
                <w:sz w:val="24"/>
              </w:rPr>
              <w:t>Odporúčame predkladateľovi použiť aktuálnu Správu o účasti verejnosti na tvorbe právnych predpisov v zmysle prílohy č. 4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17c ods. 3</w:t>
              <w:br/>
            </w:r>
            <w:r>
              <w:rPr>
                <w:b w:val="off"/>
                <w:color w:val="000000"/>
                <w:rFonts w:ascii="Times New Roman" w:hAnsi="Times New Roman" w:cs="Times New Roman" w:eastAsia="Times New Roman"/>
                <w:sz w:val="24"/>
              </w:rPr>
              <w:t>1.	V čl. I bode 62 zo znenia navrhovaného § 17c ods. 3 nie je zrejmé, pod akým právnym režimom má prevádzkovať svoju podnikateľskú činnosť dodávateľ pitnej vody, ako „fyzická osoba – podnikateľ alebo právnická osoba, ktorá v rámci podnikateľskej činnosti dodáva pitnú vodu alebo používa pitnú vodu z vodárenských zdrojov alebo z vodných zdrojov povolených na osobitné užívanie vôd, a nie je odberateľom pitnej vody z verejného vodovodu“, nakoľko podľa uvedenej definície nespadá pod reguláciu viazanej živnosti Prevádzkovanie verejných vodovodov I. až III. kategórie a prevádzkovanie verejných kanalizácií I. až III. Kategórie uvedenej v prílohe č. 2 k živnostenskému zákonu pod poradovým číslom 66.</w:t>
              <w:br/>
            </w:r>
            <w:r>
              <w:rPr>
                <w:b w:val="off"/>
                <w:color w:val="000000"/>
                <w:rFonts w:ascii="Times New Roman" w:hAnsi="Times New Roman" w:cs="Times New Roman" w:eastAsia="Times New Roman"/>
                <w:sz w:val="24"/>
              </w:rPr>
              <w:t>Túto 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tomto prípade sa nejde o primárnu podnikateľskú činnosť subjektu. Subjekt sa v rámci inej činnosti aj dodávateľom pitnej vody, nakoľko dodáva alebo používa pitnú vodu z tzv. neverejnej studne a nie z verejného vodovodu. Požiadavky na takéto zdroje pitnej vody neupravuje žiaden iný predpis. Zároveň ponechávame pojem „dodáva“ nakoľko ide o dlhodobo zaužívaný pojem vo vodárenstve a v takomto znení ho uvádza aj Smernica Európskeho parlamentu a Rady (EÚ) 2020/2184 zo 16. decembra 2020 o kvalite vody určenej na ľudskú spotrebu (prepracované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ustúpili od zásadnej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4 písm. c)</w:t>
              <w:br/>
            </w:r>
            <w:r>
              <w:rPr>
                <w:b w:val="off"/>
                <w:color w:val="000000"/>
                <w:rFonts w:ascii="Times New Roman" w:hAnsi="Times New Roman" w:cs="Times New Roman" w:eastAsia="Times New Roman"/>
                <w:sz w:val="24"/>
              </w:rPr>
              <w:t>2.	V čl. I bode 85 podľa navrhovaného ustanovenia § 23 ods. 4 písm. c) prevádzkovateľ zariadenia starostlivosti o ľudské telo a jeho zamestnanci nesmú vykonávať činnosti pri ktorých je porušovaná integrita ľudskej kože, okrem piercingu, nastreľovania náušníc, tetovania, permanentného make – upu, kozmetického čistenia pleti a úkonoch spojených s pedikúrou navrhujeme vytvorenie novej viazanej živnosti „Činnosti pri ktorých je porušovaná integrita ľudskej kože“, ktorá by reflektovala potrebu zvýšenej ochrany verejného záujmu na ochrane ľudského zdravia pred neoprávnenými zásahmi do integrity ľudskej kože osobami bez odbornej spôsobilosti.</w:t>
              <w:br/>
            </w:r>
            <w:r>
              <w:rPr>
                <w:b w:val="off"/>
                <w:color w:val="000000"/>
                <w:rFonts w:ascii="Times New Roman" w:hAnsi="Times New Roman" w:cs="Times New Roman" w:eastAsia="Times New Roman"/>
                <w:sz w:val="24"/>
              </w:rPr>
              <w:t>Túto 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pripomienka bola po rozporovom konaní preklasifikovaná ako obyčajná pripomienka. ÚVZ SR víta podporu MV SR v predmetnej veci. Rezorty sa zhodli, že je do budúcna potrebné zadefinovať novú viazanú činnosť pod vybrané úkony v ZSoĽT. Uvedené si však vyžaduje adekvátny čas na riešenie so zapojením rôznych partnerov (MZ SR/ÚVZ SR/MV SR/APKAR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3.	V čl. II bode 4 v označení živnosti pod poradovým číslom č. „73 – Odber vzoriek zo životného prostredia alebo z pracovného prostredia na účely kvalitatívneho a kvantitatívneho zisťovania faktorov zo životného prostredia alebo z pracovného prostredia“ sa využíva spojenie „alebo“ oddeľujúce jednotlivé parciálne činnosti a nie je zrejmé, či si žiadateľ o zápis uvedenej viazanej živnosti bude môcť zvoliť ako predmet podnikania len jednu z uvedených možností alebo činnosť zahrňujúcu obe činnosti. Uvedená skutočnosť má vplyv na kódové označenie predmetu podnikania (SK NACE) za účelom jeho zatriedenia na strane okresného úradu, odboru živnostenského podnikania. Obdobný aplikačný problém je v prípade viazanej živnosti pod poradovým číslom „80 – Prevádzkovanie pohrebiska, prevádzkovanie pohrebnej služby alebo prevádzkovania krematória“.</w:t>
              <w:br/>
            </w:r>
            <w:r>
              <w:rPr>
                <w:b w:val="off"/>
                <w:color w:val="000000"/>
                <w:rFonts w:ascii="Times New Roman" w:hAnsi="Times New Roman" w:cs="Times New Roman" w:eastAsia="Times New Roman"/>
                <w:sz w:val="24"/>
              </w:rPr>
              <w:t>Túto 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Úprava viazanej činnosti k bodu 80. v zmysle pripomienky: Prevádzkovanie pohrebiska alebo prevádzkovanie pohrebnej služby alebo prevádzkovania krematória“.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4.	V čl. II bode 4 k novovzniknutej viazanej živnosti pod poradovým číslom „74 – Práca s akútne toxickými látkami a zmesami“ uvádzame, že svojím obsahom a rozsahom koliduje s ustanovením § 3 ods. 2 ods. písm. t) živnostenského zákona a taktiež s ustanovením § 3 ods. 2 písm. zq) živnostenského zákona, pretože používanie vysoko rizikových chemických látok a zaobchádzanie s vysoko rizikovým biologickým agensom a toxínom sú činnosti, ktoré sú spod živnostensko-právnej regulácie vylúčené (nie sú živnosťami), a ktorých legislatívna úprava bude potrebná vo väzbe na vyššie zmienené.</w:t>
              <w:br/>
            </w:r>
            <w:r>
              <w:rPr>
                <w:b w:val="off"/>
                <w:color w:val="000000"/>
                <w:rFonts w:ascii="Times New Roman" w:hAnsi="Times New Roman" w:cs="Times New Roman" w:eastAsia="Times New Roman"/>
                <w:sz w:val="24"/>
              </w:rPr>
              <w:t>Túto 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w:t>
              <w:br/>
            </w:r>
            <w:r>
              <w:rPr>
                <w:b w:val="off"/>
                <w:color w:val="000000"/>
                <w:rFonts w:ascii="Times New Roman" w:hAnsi="Times New Roman" w:cs="Times New Roman" w:eastAsia="Times New Roman"/>
                <w:sz w:val="24"/>
              </w:rPr>
              <w:t>Akútne toxické látky a zmesi upravené v návrhu zákona sú klasifikované podľa európskeho nariadenia 1272/2008 (CLP), nemajú súvislosť s vysoko rizikovými chemickými látkami a s vysoko rizikovými biologickými agensami a toxínmi, na ktoré sa vzťahuje iná legislatíva, nie zákon č. 355/2007 Z. z.</w:t>
              <w:br/>
            </w:r>
            <w:r>
              <w:rPr>
                <w:b w:val="off"/>
                <w:color w:val="000000"/>
                <w:rFonts w:ascii="Times New Roman" w:hAnsi="Times New Roman" w:cs="Times New Roman" w:eastAsia="Times New Roman"/>
                <w:sz w:val="24"/>
              </w:rPr>
              <w:t>Vyhláška ministra zahraničných vecí č. 96/1975 Zb. o Dohovore o zákaze vývoja, výroby a hromadenia zásob bakteriologických (biologických) a toxínových zbraní a o ich zničení.</w:t>
              <w:br/>
            </w:r>
            <w:r>
              <w:rPr>
                <w:b w:val="off"/>
                <w:color w:val="000000"/>
                <w:rFonts w:ascii="Times New Roman" w:hAnsi="Times New Roman" w:cs="Times New Roman" w:eastAsia="Times New Roman"/>
                <w:sz w:val="24"/>
              </w:rPr>
              <w:t>Zákon č. 218/2007 Z. z. o zákaze biologických zbraní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Vysoko rizikové chemické látky nie sú v právnych predpisoch definované, iba uvedené výpočtom/vymenovaním v zozname 1 prílohy k Dohovoru o zákaze vývoja, výroby, hromadenia a použitia chemických zbraní a o ich zničení (oznámenie č. 276/1997 Z. z.). </w:t>
              <w:br/>
            </w:r>
            <w:r>
              <w:rPr>
                <w:b w:val="off"/>
                <w:color w:val="000000"/>
                <w:rFonts w:ascii="Times New Roman" w:hAnsi="Times New Roman" w:cs="Times New Roman" w:eastAsia="Times New Roman"/>
                <w:sz w:val="24"/>
              </w:rPr>
              <w:t>Ďalej na ne možno uplatniť zákon č. 129/1998 Z. z. o zákaze chemických zbraní a o zmene a doplnení niektorých zákonov.</w:t>
              <w:br/>
            </w:r>
            <w:r>
              <w:rPr>
                <w:b w:val="off"/>
                <w:color w:val="000000"/>
                <w:rFonts w:ascii="Times New Roman" w:hAnsi="Times New Roman" w:cs="Times New Roman" w:eastAsia="Times New Roman"/>
                <w:sz w:val="24"/>
              </w:rPr>
              <w:t>Vysoko rizikové chemické látky nie sú klasifikované podľa európskeho nariadenia 1272/2008 (CLP).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Zaobchádzanie s vysoko rizikovým biologickým agensom a toxínom upravuje zákon č. 218/2007 Z. z. o zákaze biologických zbraní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Ďalej sa na túto oblasť vzťahuje vyhláška ministra zahraničných vecí č. 96/1975 Zb. o Dohovore o zákaze vývoja, výroby a hromadenia zásob bakteriologických (biologických) a toxínových zbraní a o ich zničení.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by bolo vhodné, aby v § 3 ods. 2 živnostenského zákona boli pri slovách “vysoko rizikové chemické látky” a “zaobchádzanie s vysoko rizikovým biologickým agensom a toxínom” uvedené odkazy na príslušné právne predpisy. To ale nie je v kompetencii  ÚVZ SR, nakoľko nie je autorom predmetného ustanovenia v § 3 ods. 2 živnostenského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teda zrejmé, že z uvedených právnych predpisov každý upravuje špecifickú oblasť. Zákon č. 355/2007 Z. z. rešpektuje ostatné právne predpisy a ostatné predpisy by mali rešpektovať zákon č. 355/2007 Z. z. (odbornú spôsobilosť).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 NACE kódy – klasifikujú sa činnosti, nie samotné látky. Ak je potrebné zaviesť nový SK NACE kód pre prácu s akútne toxickými látkami a zmesami (podľa zákona č. 355/2007 Z. z.), nemáme námietky.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24.6.2025:</w:t>
              <w:br/>
            </w:r>
            <w:r>
              <w:rPr>
                <w:b w:val="off"/>
                <w:color w:val="000000"/>
                <w:rFonts w:ascii="Times New Roman" w:hAnsi="Times New Roman" w:cs="Times New Roman" w:eastAsia="Times New Roman"/>
                <w:sz w:val="24"/>
              </w:rPr>
              <w:t xml:space="preserve">Pripomienkujúci subjekt akceptuje vyhodnotenie pripomienky zo strany ÚVZ SR a odstupuje od zásadnej pripomienky.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5.	V čl. I bode 26 navrhujeme slová „podľa § 13 ods. 4 písm. a) až d) a f) až j)“ nahradiť slovami „podľa § 13 ods. 4 písm. a) až c), d) až g)“.</w:t>
              <w:br/>
            </w:r>
            <w:r>
              <w:rPr>
                <w:b w:val="off"/>
                <w:color w:val="000000"/>
                <w:rFonts w:ascii="Times New Roman" w:hAnsi="Times New Roman" w:cs="Times New Roman" w:eastAsia="Times New Roman"/>
                <w:sz w:val="24"/>
              </w:rPr>
              <w:t>Odôvodnenie: Legislatívno-technická úprava. V nadväznosti na nesprávne uvedené písmeno, ktoré sa vypúšťa v bode 43 návrhu zákona [v bode 43 návrhu sa malo vypustiť písmeno l), ktoré sa podľa bodu 40 návrhu označuje ako písmeno j)] došlo aj k posunu v označení písmen v texte bodu 26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Správny znenie je nasledovné:</w:t>
              <w:br/>
            </w:r>
            <w:r>
              <w:rPr>
                <w:b w:val="off"/>
                <w:color w:val="000000"/>
                <w:rFonts w:ascii="Times New Roman" w:hAnsi="Times New Roman" w:cs="Times New Roman" w:eastAsia="Times New Roman"/>
                <w:sz w:val="24"/>
              </w:rPr>
              <w:t>V § 7 ods. 1 písm. e) sa slová „podľa § 13 ods. 4 písm. a) až e), g) až l)“ nahrádzajú slovami „podľa § 13 ods. 4 písm. a) až c) a e) až 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6.	V čl. I bode 43 navrhujeme slová „sa vypúšťajú písmená h) a i)“ nahradiť slovami „sa vypúšťajú písmená h) a j)“.</w:t>
              <w:br/>
            </w:r>
            <w:r>
              <w:rPr>
                <w:b w:val="off"/>
                <w:color w:val="000000"/>
                <w:rFonts w:ascii="Times New Roman" w:hAnsi="Times New Roman" w:cs="Times New Roman" w:eastAsia="Times New Roman"/>
                <w:sz w:val="24"/>
              </w:rPr>
              <w:t>Odôvodnenie: Legislatívno-technická úprava. Nesprávne uvedené písmeno, ktoré sa vypúšťa v bode 43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16g ods. 2</w:t>
              <w:br/>
            </w:r>
            <w:r>
              <w:rPr>
                <w:b w:val="off"/>
                <w:color w:val="000000"/>
                <w:rFonts w:ascii="Times New Roman" w:hAnsi="Times New Roman" w:cs="Times New Roman" w:eastAsia="Times New Roman"/>
                <w:sz w:val="24"/>
              </w:rPr>
              <w:t>7.	V čl. I bode 47 v § 16g ods. 2 navrhujeme vynechať slovo „vedúci“.</w:t>
              <w:br/>
            </w:r>
            <w:r>
              <w:rPr>
                <w:b w:val="off"/>
                <w:color w:val="000000"/>
                <w:rFonts w:ascii="Times New Roman" w:hAnsi="Times New Roman" w:cs="Times New Roman" w:eastAsia="Times New Roman"/>
                <w:sz w:val="24"/>
              </w:rPr>
              <w:t>Odôvodnenie: Za odborné vykonávanie uvedených činnosti môže byť na pracovisku určený aj zamestnanec, ktorý nie je vedúcim zamestnancom. Obdobne je odborná spôsobilosť riešená aj v § 16h ods. 2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16r</w:t>
              <w:br/>
            </w:r>
            <w:r>
              <w:rPr>
                <w:b w:val="off"/>
                <w:color w:val="000000"/>
                <w:rFonts w:ascii="Times New Roman" w:hAnsi="Times New Roman" w:cs="Times New Roman" w:eastAsia="Times New Roman"/>
                <w:sz w:val="24"/>
              </w:rPr>
              <w:t>8.	V čl. I bode 48 podľa navrhovaného ustanovenia § 16r príslušný orgán verejného zdravotníctva odoberie osvedčenie o odbornej spôsobilosti, ak dodatočne zistí, že žiadosť o overenie odbornej spôsobilosti alebo jej prílohy obsahovali nepravdivé údaje, resp. ak držiteľ osvedčenia o odbornej spôsobilosti závažným spôsobom porušuje alebo opakovane porušuje povinnosti ustanovené týmto zákonom a inými všeobecne záväznými právnymi predpismi o ochrane verejného zdravia (pričom ustanovenie sa nevzťahuje na vedúceho zamestnanca alebo zamestnanca podľa § 16j ods. 3, § 16k ods. 2 a § 16l ods. 2 zákona). Ak príslušný orgán verejného zdravotníctva odoberie osvedčenie o odbornej spôsobilosti, v registri odborne spôsobilých osôb vyznačí jeho odobratie a uvedie dátum a dôvod odobratia. Odporúčame zvážiť prenos informácie o odobraní osvedčenia o odbornej spôsobilosti aj okresnému úradu, odboru živnostenského podnikania, ktorý bude mať informáciu o subjektoch potenciálne podnikajúcich bez splnenia podmienky odbornej spôsobilosti a o. i. môže v danom prípade uplatniť postup podľa ustanovenia § 58 ods. 2 písm. a) zákona č. 455/1991 Zb. o živnostenskom podnikaní (živnostenský zákon).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17c ods. 4 a 7</w:t>
              <w:br/>
            </w:r>
            <w:r>
              <w:rPr>
                <w:b w:val="off"/>
                <w:color w:val="000000"/>
                <w:rFonts w:ascii="Times New Roman" w:hAnsi="Times New Roman" w:cs="Times New Roman" w:eastAsia="Times New Roman"/>
                <w:sz w:val="24"/>
              </w:rPr>
              <w:t>9.	V čl. I bode 65 v § 17c ods. 4 písm. e), h) a l) a v § 17c ods. 7 za slová „regionálnemu úradu verejného zdravotníctva“ navrhujeme doplniť slová „alebo orgánu verejného zdravotníctva mimo rezortu zdravotníctva“.</w:t>
              <w:br/>
            </w:r>
            <w:r>
              <w:rPr>
                <w:b w:val="off"/>
                <w:color w:val="000000"/>
                <w:rFonts w:ascii="Times New Roman" w:hAnsi="Times New Roman" w:cs="Times New Roman" w:eastAsia="Times New Roman"/>
                <w:sz w:val="24"/>
              </w:rPr>
              <w:t>Odôvodnenie: V pôsobnosti orgánu verejného zdravotníctva Ministerstva vnútra Slovenskej republiky sú aj objekty, ktoré sú zásobované pitnou vodou z vodárenských zdrojov (studní). Ide o malé vodárenské zdroje, ktoré však majú povinnosť vypracovať a predkladať program monitorovania orgánu verejného zdravotníctva. Z praktických dôvodov je vhodné predkladať uvedené informácie priamo príslušnému orgánu verejného zdravotníctva mimo rezortu zdravotníctva.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 kompetencie príslušného orgánu verejného zdravotníctva sa navrhuje prebrať len vybrané povinnosti dodávateľov pitnej vody, čo je nedostatočné a viedlo by k duplicitnému poskytovaniu informácií pre orgány verejného zdravotníctva.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10.	V čl. I bode 94 návrhu zákona navrhujeme doplniť vetu „Povinnosť použiť pre vypracovanie posudku o riziku informačný systém na webovom sídle úradov verejného zdravotníctva neplatí pre zamestnávateľa, ktorých pracoviská patria do pôsobnosti orgánov verejného zdravotníctva podľa § 3 písm. d) až g)“.</w:t>
              <w:br/>
            </w:r>
            <w:r>
              <w:rPr>
                <w:b w:val="off"/>
                <w:color w:val="000000"/>
                <w:rFonts w:ascii="Times New Roman" w:hAnsi="Times New Roman" w:cs="Times New Roman" w:eastAsia="Times New Roman"/>
                <w:sz w:val="24"/>
              </w:rPr>
              <w:t>Odôvodnenie: Orgány verejného zdravotníctva podľa § 3 písm. d) až g) nemajú prístup do informačného systému na webovom sídle úradov verejného zdravotníctva. Z toho dôvodu je vypracovanie posudku o riziku na tomto webovom sídle pre zamestnávateľov, ktorých pracoviská sú v pôsobnosti uvedených orgánov verejného zdravotníctva nevhodné, nakoľko údaje z posudkov by boli následne dostupné len pre iné orgány verejného zdravotníctva a nie pre orgán, ktorý je kompetentný na kontrolu splnenia uvedenej povinnosti. Aj s ohľadom na skutočnosť, že ide o konkrétne údaje o pracoviskách bezpečnostných zložiek nie je vhodné, aby boli uvedené údaje spracovávané na webovom sídle iného orgánu verejného zdravotníctva.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akceptované.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novelizačný bod 99 sa vkladá nový novelizačný bod, ktorý sa vzťahuje na všetky orgány verejného zdravotníctva mimo rezortu zdravotníctva:</w:t>
              <w:br/>
            </w:r>
            <w:r>
              <w:rPr>
                <w:b w:val="off"/>
                <w:color w:val="000000"/>
                <w:rFonts w:ascii="Times New Roman" w:hAnsi="Times New Roman" w:cs="Times New Roman" w:eastAsia="Times New Roman"/>
                <w:sz w:val="24"/>
              </w:rPr>
              <w:t>V § 30 sa za odsek 3 vkladá odsek 4, ktorý znie:</w:t>
              <w:br/>
            </w:r>
            <w:r>
              <w:rPr>
                <w:b w:val="off"/>
                <w:color w:val="000000"/>
                <w:rFonts w:ascii="Times New Roman" w:hAnsi="Times New Roman" w:cs="Times New Roman" w:eastAsia="Times New Roman"/>
                <w:sz w:val="24"/>
              </w:rPr>
              <w:t>„(4) Povinnosť podľa ods. 1 písm. b) použiť pre vypracovanie posudku o riziku informačný systém na webovom sídle úradov verejného zdravotníctva sa nevzťahuje na zamestnávateľa v pôsobnosti orgánov verejného zdravotníctva uvedených v § 3 ods. 1 písm. d) až g); tým nie je dotknutá povinnosť zabezpečiť posúdenie zdravotného rizika z expozície faktorom práce a pracovného prostredia a na základe tohto posúdenia zabezpečiť vypracovanie písomného posudku o riziku s kategorizáciou prác z hľadiska zdravotného rizika v spolupráci s pracovnou zdravotnou službou podľa § 30a ods. 3.“.</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Doterajšie odseky 4 až 13 sa označujú ako odseky 5 až 14.</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Orgány verejného zdravotníctva podľa § 3 písm. d) až g) nie sú súčasťou informačného systému úradov verejného zdravotníctva. Vypracovanie posudku o riziku v informačnom systéme úradov verejného zdravotníctva nie je vhodné pre zamestnávateľov, ktorých pracoviská sú v pôsobnosti uvedených orgánov verejného zdravotníctva. S ohľadom na skutočnosť, že často ide o špecifické údaje, alebo o údaje o pracoviskách bezpečnostných zložiek, nie je vhodné, aby boli uvedené údaje spracovávané v informačnom systéme iného orgánu verejného zdravotníctva.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Akceptovaním vyhodnotenia tejto pripomienky je potrebné v novelizačnom bode č.  197 urobiť nasledovnú zmenu:</w:t>
              <w:br/>
            </w:r>
            <w:r>
              <w:rPr>
                <w:b w:val="off"/>
                <w:color w:val="000000"/>
                <w:rFonts w:ascii="Times New Roman" w:hAnsi="Times New Roman" w:cs="Times New Roman" w:eastAsia="Times New Roman"/>
                <w:sz w:val="24"/>
              </w:rPr>
              <w:t>V § 57 ods. 23 písm. a) až e) sa slová „ods. 5“ nahrádzajú slovami „ods. 7“.</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a 33</w:t>
              <w:br/>
            </w:r>
            <w:r>
              <w:rPr>
                <w:b w:val="off"/>
                <w:color w:val="000000"/>
                <w:rFonts w:ascii="Times New Roman" w:hAnsi="Times New Roman" w:cs="Times New Roman" w:eastAsia="Times New Roman"/>
                <w:sz w:val="24"/>
              </w:rPr>
              <w:t>11.	V čl. I bode 138 § 32 ods. 4 a v bode 140 § 33 ods. 5 navrhujeme slová „úrad verejného zdravotníctva zverejňuje na svojom webovom sídle“ nahradiť slovami „vedie úrad verejného zdravotníctva“.</w:t>
              <w:br/>
            </w:r>
            <w:r>
              <w:rPr>
                <w:b w:val="off"/>
                <w:color w:val="000000"/>
                <w:rFonts w:ascii="Times New Roman" w:hAnsi="Times New Roman" w:cs="Times New Roman" w:eastAsia="Times New Roman"/>
                <w:sz w:val="24"/>
              </w:rPr>
              <w:t>Odôvodnenie: Nie je možné verejne sprístupniť všetky informácie rezortu z hľadiska bezpečnosti.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akceptované.</w:t>
              <w:br/>
            </w:r>
            <w:r>
              <w:rPr>
                <w:b w:val="off"/>
                <w:color w:val="000000"/>
                <w:rFonts w:ascii="Times New Roman" w:hAnsi="Times New Roman" w:cs="Times New Roman" w:eastAsia="Times New Roman"/>
                <w:sz w:val="24"/>
              </w:rPr>
              <w:t>V § 32 ods. 4 a v § 33 ods. 5 sa vypúšťa časť týkajúca sa vedenia zoznamu výnimiek a jeho uverejňovania Úradom verejného zdravotníctva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platnému zneniu</w:t>
              <w:br/>
            </w:r>
            <w:r>
              <w:rPr>
                <w:b w:val="off"/>
                <w:color w:val="000000"/>
                <w:rFonts w:ascii="Times New Roman" w:hAnsi="Times New Roman" w:cs="Times New Roman" w:eastAsia="Times New Roman"/>
                <w:sz w:val="24"/>
              </w:rPr>
              <w:t>12.	V § 21 ods. 3 písm. b), v § 22 ods. 4 písm. c), v § 23 ods. 3 písm. e), v § 52 ods. 5 písm. d) zákona č. 355/2007 Z. z. o ochrane, podpore a rozvoji verejného zdravia a o zmene a doplnení niektorých zákonov v znení neskorších predpisov (ďalej len „zákon“) navrhujeme za slová „regionálnemu úradu verejného zdravotníctva“ doplniť slová „alebo orgánu verejného zdravotníctva mimo rezortu zdravotníctva“.</w:t>
              <w:br/>
            </w:r>
            <w:r>
              <w:rPr>
                <w:b w:val="off"/>
                <w:color w:val="000000"/>
                <w:rFonts w:ascii="Times New Roman" w:hAnsi="Times New Roman" w:cs="Times New Roman" w:eastAsia="Times New Roman"/>
                <w:sz w:val="24"/>
              </w:rPr>
              <w:t>Odôvodnenie: Predmetnú úpravu navrhujeme z dôvodu, aby bol prevádzkový poriadok jednotlivých typov zariadení predložený príslušnému orgánu verejného zdravotníctva.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platnému zneniu</w:t>
              <w:br/>
            </w:r>
            <w:r>
              <w:rPr>
                <w:b w:val="off"/>
                <w:color w:val="000000"/>
                <w:rFonts w:ascii="Times New Roman" w:hAnsi="Times New Roman" w:cs="Times New Roman" w:eastAsia="Times New Roman"/>
                <w:sz w:val="24"/>
              </w:rPr>
              <w:t>13.	V § 51 ods. 1 písm. b) a písm. c) zákona navrhujeme slová „úradom verejného zdravotníctva alebo regionálnym úradom verejného zdravotníctva“ nahradiť slovami „príslušným orgánom verejného zdravotníctva“.</w:t>
              <w:br/>
            </w:r>
            <w:r>
              <w:rPr>
                <w:b w:val="off"/>
                <w:color w:val="000000"/>
                <w:rFonts w:ascii="Times New Roman" w:hAnsi="Times New Roman" w:cs="Times New Roman" w:eastAsia="Times New Roman"/>
                <w:sz w:val="24"/>
              </w:rPr>
              <w:t>Odôvodnenie: Z hľadiska predchádzania ochoreniam je potrebné poskytovať informácie v rámci epidemiologického vyšetrovania a spolupracovať pri plnení opatrení aj s príslušným orgánom verejného zdravotníctva mimo rezortu zdravotníctva.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platnému zneniu</w:t>
              <w:br/>
            </w:r>
            <w:r>
              <w:rPr>
                <w:b w:val="off"/>
                <w:color w:val="000000"/>
                <w:rFonts w:ascii="Times New Roman" w:hAnsi="Times New Roman" w:cs="Times New Roman" w:eastAsia="Times New Roman"/>
                <w:sz w:val="24"/>
              </w:rPr>
              <w:t>14.	V § 52 ods. 1 písm. m), ods. 5 písm. a), ods. 5 písm. g), ods. 5 písm. h) zákona navrhujeme slová „úradu verejného zdravotníctva alebo regionálnemu úradu verejného zdravotníctva“ nahradiť slovami „príslušnému orgánu verejného zdravotníctva“.</w:t>
              <w:br/>
            </w:r>
            <w:r>
              <w:rPr>
                <w:b w:val="off"/>
                <w:color w:val="000000"/>
                <w:rFonts w:ascii="Times New Roman" w:hAnsi="Times New Roman" w:cs="Times New Roman" w:eastAsia="Times New Roman"/>
                <w:sz w:val="24"/>
              </w:rPr>
              <w:t>Odôvodnenie: Z hľadiska predchádzania ochoreniam je potrebné poskytovať predmetné informácie aj príslušným orgánom verejného zdravotníctva mimo rezortu zdravotníctva.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platnému zneniu</w:t>
              <w:br/>
            </w:r>
            <w:r>
              <w:rPr>
                <w:b w:val="off"/>
                <w:color w:val="000000"/>
                <w:rFonts w:ascii="Times New Roman" w:hAnsi="Times New Roman" w:cs="Times New Roman" w:eastAsia="Times New Roman"/>
                <w:sz w:val="24"/>
              </w:rPr>
              <w:t>15.	V § 56 ods. 1 písm. g) zákona navrhujeme slová „úradom verejného zdravotníctva alebo regionálnym úradom verejného zdravotníctva“ nahradiť slovami „príslušným orgánom verejného zdravotníctva“.</w:t>
              <w:br/>
            </w:r>
            <w:r>
              <w:rPr>
                <w:b w:val="off"/>
                <w:color w:val="000000"/>
                <w:rFonts w:ascii="Times New Roman" w:hAnsi="Times New Roman" w:cs="Times New Roman" w:eastAsia="Times New Roman"/>
                <w:sz w:val="24"/>
              </w:rPr>
              <w:t>Odôvodnenie: V kompetencii orgánov verejného zdravotníctva mimo rezortu zdravotníctva je ukladanie opatrení. Z toho dôvodu je potrebné, aby mal príslušný orgán verejného zdravotníctva aj kompetenciu v prípade nespolupráce, resp. neplnenia uložených opatrení.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16.	V čl. II bode 1 „§ 80am Prechodné ustanovenie k úpravám účinným od 21. decembra 2025“navrhujeme označiť ako „§ 80as Prechodné ustanovenie k úpravám účinným od 21. decembra 2025“, nakoľko § 80am už existuje („§ 80am Prechodné ustanovenie k úpravám účinným od 1. júla 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17.	V čl. II bode 3 „V prílohe č. 2 Viazané živnosti, v skupine 214 – Ostatné, sa v poradí druhé poradové číslo 71 označuje ako poradové číslo 69“ – upraviť označenie „69“ na „70“, nakoľko sa v návrhu zákona pod uvedeným poradovým číslom neuvádza žiadna živnosť.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87.</w:t>
              <w:br/>
            </w:r>
            <w:r>
              <w:rPr>
                <w:b w:val="off"/>
                <w:color w:val="000000"/>
                <w:rFonts w:ascii="Times New Roman" w:hAnsi="Times New Roman" w:cs="Times New Roman" w:eastAsia="Times New Roman"/>
                <w:sz w:val="24"/>
              </w:rPr>
              <w:t>K bodu 87.</w:t>
              <w:br/>
            </w:r>
            <w:r>
              <w:rPr>
                <w:b w:val="off"/>
                <w:color w:val="000000"/>
                <w:rFonts w:ascii="Times New Roman" w:hAnsi="Times New Roman" w:cs="Times New Roman" w:eastAsia="Times New Roman"/>
                <w:sz w:val="24"/>
              </w:rPr>
              <w:t>1. Žiadame znenie novelizačného bodu upraviť nasledovne: "V § 24 ods. 5 sa za slovo "osoba," vkladajú slová "zriaďovateľ školy alebo školského zariadenia,27)" a odsek 5 sa dopĺňa písmenami g) a h), ktoré znejú:". Pojem „zriaďovateľ školy alebo školského zariadenia“ žiadame nad rámec uvedeného z hľadiska systematiky zároveň vložiť aj v ostatných ustanoveniach § 24 a 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doterajších skúseností z aplikačnej praxe, je výklad pojmu „prevádzkovateľ“ zariadenia pre deti a mládež pri školách a školských zariadeniach rozdielny, buď riaditeľ školy alebo školského zariadenia alebo zriaďovateľ školy alebo školského zariadenia. Preto je opodstatnené, aby táto aplikačná nejasnosť bola odstránená. Zriaďovateľ vo všeobecnosti zodpovedá za prevádzku danej školy alebo školského zariadenia, a zároveň je spravidla aj vlastníkom budovy a pozemkov (alebo ich má v prenájme).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aplikačnej praxi nie sú problémy pri rozlišovaní medzi prevádzkovateľom a zriaďovateľom zariadení pre deti a mládež.</w:t>
              <w:br/>
            </w:r>
            <w:r>
              <w:rPr>
                <w:b w:val="off"/>
                <w:color w:val="000000"/>
                <w:rFonts w:ascii="Times New Roman" w:hAnsi="Times New Roman" w:cs="Times New Roman" w:eastAsia="Times New Roman"/>
                <w:sz w:val="24"/>
              </w:rPr>
              <w:t>Obce ako orgány územnej samosprávy sú zriaďovateľom škôl a školských zariadení na svojom území, avšak obec nemusí byť vo prevádzkovateľom týchto zariadení.</w:t>
              <w:br/>
            </w:r>
            <w:r>
              <w:rPr>
                <w:b w:val="off"/>
                <w:color w:val="000000"/>
                <w:rFonts w:ascii="Times New Roman" w:hAnsi="Times New Roman" w:cs="Times New Roman" w:eastAsia="Times New Roman"/>
                <w:sz w:val="24"/>
              </w:rPr>
              <w:t>V prípadoch, že zariadenie nemá právnu subjektivitu je obec zriaďovateľom aj prevádzkovateľom zároveň. Pokiaľ má však zariadenie pre deti, ktoré je v zriaďovateľskej pôsobnosti obec, právnu subjektivitu, ergo zariadenie je samostatným právnym subjektom, ktorého štatutárnym orgánom je riaditeľ školy – v tomto prípade ide o prevádzkovateľa a v tomto prípade ním obec nie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ustúpili od zásadnej pripomienky. Dohoda na usmernení pracovníkov na RÚVZ.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87.</w:t>
              <w:br/>
            </w:r>
            <w:r>
              <w:rPr>
                <w:b w:val="off"/>
                <w:color w:val="000000"/>
                <w:rFonts w:ascii="Times New Roman" w:hAnsi="Times New Roman" w:cs="Times New Roman" w:eastAsia="Times New Roman"/>
                <w:sz w:val="24"/>
              </w:rPr>
              <w:t>K bodu 87.</w:t>
              <w:br/>
            </w:r>
            <w:r>
              <w:rPr>
                <w:b w:val="off"/>
                <w:color w:val="000000"/>
                <w:rFonts w:ascii="Times New Roman" w:hAnsi="Times New Roman" w:cs="Times New Roman" w:eastAsia="Times New Roman"/>
                <w:sz w:val="24"/>
              </w:rPr>
              <w:t>V navrhovanom písmene g) rozsah údajov, ktoré má prevádzkovateľ zariadenia pre deti a mládež (§ 24 ods. 1 písm. a) zákona) zbierať a spracúvať, výrazne presahuje primeraný rozsah údajov nevyhnutných na účely urýchleného prijatia protiepidemických opatrení. Ide o spracúvanie osobitnej kategórie údajov podľa čl. 9 GDPR (údaje o zdraví), na ktoré sa vzťahujú požiadavky na minimalizáciu rozsahu údajov podľa čl. 5 ods. 1 písm. c) GDPR, čo možno považovať vzhľadom na návrh ustanovenia v rozpore so zákonom o ochrane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Ukladanie povinnosti zbierať údaje o názve, adrese a telefonickom kontakte na pediatra vopred a plošne pre všetky deti je neprimerané a potenciálne rizikové z hľadiska ochrany osobných údajov, najmä ak sa tieto údaje v prevažnej väčšine prípadov nikdy nevyužijú. Školy a školské zariadenia ako zariadenia podľa § 24 ods. 1 písm. a) zákona majú rozsah osobných údajov, ktoré môžu získavať a spracúvať v súlade s § 11 ods. 6 zákona č. 245/2008 Z. z. (školský zákon). Rozsah požadovaných údajov, ktoré škola vedie na účely centrálneho registra rezortu školstva upravuje § 157 ods. 3 zákona č. 245/2008 Z. z. V praxi navyše žiaci pri pobyte v zariadení pre deti a mládež štandardne disponujú preukazom poistenca, na základe ktorého je možné v prípade potreby spätne získať informáciu o pediatrovi cez zdravotnú poisťovňu, napríklad ak si to vyžiada regionálny úrad verejného zdravotníctva.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žiadame preventívny a plošný zber týchto údajov komplexne prehodnotiť v nadväznosti na vyššie uvedené súvislosti.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Školy a školské zariadenia ani na účely § 11 ods. 6, ani na účely § 157 ods. 3 školského zákona nezískavajú ani nespracúvajú údaje o:</w:t>
              <w:br/>
            </w:r>
            <w:r>
              <w:rPr>
                <w:b w:val="off"/>
                <w:color w:val="000000"/>
                <w:rFonts w:ascii="Times New Roman" w:hAnsi="Times New Roman" w:cs="Times New Roman" w:eastAsia="Times New Roman"/>
                <w:sz w:val="24"/>
              </w:rPr>
              <w:t>- poskytovateľovi zdravotnej starostlivosti, ktorý dieťaťu poskytuje zdravotnú starostlivosť v špecializačnom odbore pediatria, ani o</w:t>
              <w:br/>
            </w:r>
            <w:r>
              <w:rPr>
                <w:b w:val="off"/>
                <w:color w:val="000000"/>
                <w:rFonts w:ascii="Times New Roman" w:hAnsi="Times New Roman" w:cs="Times New Roman" w:eastAsia="Times New Roman"/>
                <w:sz w:val="24"/>
              </w:rPr>
              <w:t>- obchodnom mene zdravotnej poisťovne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Centrálny register slúži pre potreby materských škôl, základných škôl a stredných škôl a osobné údaje sa v ňom spracovávajú počas celej doby sústavnej prípravy na povolanie. Pri akceptovaní časti vety za bodkočiarkou by po skončení pobytu dieťaťa napríklad v materskej škole museli byť vymenované osobné údaje dieťaťa a zákonného zástupcu vymazané a následne by ich získala a spracovala ďalšia škola. </w:t>
              <w:br/>
            </w:r>
            <w:r>
              <w:rPr>
                <w:b w:val="off"/>
                <w:color w:val="000000"/>
                <w:rFonts w:ascii="Times New Roman" w:hAnsi="Times New Roman" w:cs="Times New Roman" w:eastAsia="Times New Roman"/>
                <w:sz w:val="24"/>
              </w:rPr>
              <w:t>Okrem vyššie uvedeného kontextu s princípmi GDPR zároveň uvádzame, že navrhovaný proces je z pohľadu škôl a školských zariadení neprimerane administratívne náročný a predpokladá negatívny finančný vplyv na rozpočet.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úprava je z dôvodu potreby prijímania rýchlych protiepidemických opatrení, napr. ak sa vyskytnú v predškolskom alebo školskom kolektíve osýpky, je nevyhnutné urýchlene kontaktovať príslušného zmluvného lekára za účelom plnenia nariadených opatrení konkrétneho dieťaťa či už chorého alebo všetkých jeho kontaktov; očkovací status v rámci epidemiologického vyšetrovania zisťuje príslušný RÚVZ, rovnako zdravotný stav. Pri vysoko infekčných ochoreniach disponovanie kontaktnými údajmi zohráva dôležitú úlohu práve čas, príslušný RÚVZ nemusí prácne a zdĺhavo zbierať tieto kontaktné údaje, nakoľko súčasťou epidemiologického vyšetrovania je nariaďovanie príslušných protiepidemických opatrení, vydanie rozhodnutí, ktoré dostáva aj konkrétny zmluvný lekár - ak ide o kolektívy, táto povinnosť viesť zoznamy výrazne zrýchli čas potrebný na prijatie opatrení, obzvlášť dôležité je toto, ak by išlo napr. o meningokokovú meningitídy, veľmi závažné ochorenie, pri ktorom je čas veľmi dôležitý faktor.</w:t>
              <w:br/>
            </w:r>
            <w:r>
              <w:rPr>
                <w:b w:val="off"/>
                <w:color w:val="000000"/>
                <w:rFonts w:ascii="Times New Roman" w:hAnsi="Times New Roman" w:cs="Times New Roman" w:eastAsia="Times New Roman"/>
                <w:sz w:val="24"/>
              </w:rPr>
              <w:t>Rovnako pri VHA, kedy je nevyhnutné včas nariadiť odbery biologického materiálu.</w:t>
              <w:br/>
            </w:r>
            <w:r>
              <w:rPr>
                <w:b w:val="off"/>
                <w:color w:val="000000"/>
                <w:rFonts w:ascii="Times New Roman" w:hAnsi="Times New Roman" w:cs="Times New Roman" w:eastAsia="Times New Roman"/>
                <w:sz w:val="24"/>
              </w:rPr>
              <w:t>V zmysle záverov z rozporového konania sa z navrhovaného znenia bodu 87 vypustia slová „obchodné meno zdravotnej poisťovne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záverov rozporového konania, predpokladaný negatívny finančný vplyv na rozpočet, ktorý by mohol vzniknúť v súvislosti s uvedenou povinnosťou, bude MŠVVaMSR riešiť v rámci aktuálne prebiehajúcej  novely zákona č. 245/2008 Z. z.  (školský zákon).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87.</w:t>
              <w:br/>
            </w:r>
            <w:r>
              <w:rPr>
                <w:b w:val="off"/>
                <w:color w:val="000000"/>
                <w:rFonts w:ascii="Times New Roman" w:hAnsi="Times New Roman" w:cs="Times New Roman" w:eastAsia="Times New Roman"/>
                <w:sz w:val="24"/>
              </w:rPr>
              <w:t>K bodu 87.</w:t>
              <w:br/>
            </w:r>
            <w:r>
              <w:rPr>
                <w:b w:val="off"/>
                <w:color w:val="000000"/>
                <w:rFonts w:ascii="Times New Roman" w:hAnsi="Times New Roman" w:cs="Times New Roman" w:eastAsia="Times New Roman"/>
                <w:sz w:val="24"/>
              </w:rPr>
              <w:t xml:space="preserve">Navrhované znenie § 24 ods. 5 písm. g) zákona obsahuje formuláciu „osoby, ktorá má záujem stať sa pestúnom a má dieťa dočasne zverené do starostlivosti podľa osobitného predpisu“, ktorá nie je v súlade s terminológiou používanou v školskom zákone ani v iných právnych predpisoch týkajúcich sa starostlivosti o maloletých.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„Osoba, ktorá má záujem stať sa pestúnom“ nemá postavenie zákonného zástupcu ani iného oprávneného zástupcu dieťaťa, a teda nie je opodstatnené, aby sa o nej v zákone hovorilo ako o oprávnenej osobe na poskytnutie osobných údajov dieťaťa. Navyše, takáto formulácia je nepresná a môže spôsobovať výkladové nejasnosti, napríklad v tom, kto má právo konať v mene dieťaťa v prípade potreby epidemiologického vyšetrovania.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zabezpečenia jednotnosti a právnej istoty preto žiadame zosúladiť znenie zákona č. 355/2007 Z. z. s touto definíciou a vypustiť neštandardné a nepresné označenie „osoba, ktorá má záujem stať sa pestúnom“.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upravený po dohode s Min. práce SR a Ministerstvom školstva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87.</w:t>
              <w:br/>
            </w:r>
            <w:r>
              <w:rPr>
                <w:b w:val="off"/>
                <w:color w:val="000000"/>
                <w:rFonts w:ascii="Times New Roman" w:hAnsi="Times New Roman" w:cs="Times New Roman" w:eastAsia="Times New Roman"/>
                <w:sz w:val="24"/>
              </w:rPr>
              <w:t>K bodu 87.</w:t>
              <w:br/>
            </w:r>
            <w:r>
              <w:rPr>
                <w:b w:val="off"/>
                <w:color w:val="000000"/>
                <w:rFonts w:ascii="Times New Roman" w:hAnsi="Times New Roman" w:cs="Times New Roman" w:eastAsia="Times New Roman"/>
                <w:sz w:val="24"/>
              </w:rPr>
              <w:t xml:space="preserve">V navrhovanom znení písm. g) žiadame pri výpočte osobných údajov detí pojem "adresa bydliska" nahradiť slovami "adresa trvalého pobytu alebo  adresa miesta, kde sa dieťa alebo žiak obvykle zdržiava, ak sa nezdržiava na adrese trvalého pobytu".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Používanie pojmu „adresa bydliska“ je v rozpore s terminológiou používanou v školskom zákone (§ 11 ods. 6 zákona č. 245/2008 Z. z.), podľa ktorého sa v súvislosti s evidenciou údajov o deťoch a žiakoch uvádza „trvalý pobyt alebo miesto, kde sa dieťa zvyčajne zdržiava“. Zjednotenie terminológie v oblasti starostlivosti o deti a mládež prispieva k právnej istote škôl a školských zariadení, zrozumiteľnosti a zjednodušuje prácu s údajmi naprieč inštitúciami. Odlišná terminológia môže viesť k nejasnostiam alebo nejednotnému výkladu.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 xml:space="preserve">Vo všeobecnosti žiadame získanie osvedčenia o odbornej spôsobilosti zjednotiť a podmienky jeho získania zosúladiť so zákonom č. 292/2024 Z. z, o vzdelávaní dospelých, ktorý nadobudol účinnosť od 1. 1.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Uvedeným zákonom došlo k zmene princípu akreditácií s tým, že akreditujú sa iba tie vzdelávacie programy, ktoré vedú k získaniu profesijnej kvalifikácie, ku ktorým je v Národnej sústave kvalifikácií zverejnený kvalifikačný štandard.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Vzdelávanie, ktoré je definované ako odborná príprava v celom materiáli, je vzdelávanie, ktoré sa už objektívne akreditovať nedá, nakoľko nejde o vzdelávanie k získaniu profesijnej kvalifikácie.  Niektoré časti sú upravené správne (§ 16j, § 41, prílohy č. 3a, 3g – text je správny), ale niektoré časti sa odvolávajú na už neexistujúci zákon o celoživotnom vzdelávaní (§ 16k, § 16l, prílohy č. 3b, 3ba a 16n – text nie je správny a je v rozpore s novým zákonom o vzdelávaní dospelých, ktorý nahradil zákon o celoživotnom vzdelávaní).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žiadame upraviť aj prílohy bez zmienky o akreditovanom vzdelávacom programe, keďže takéto vzdelávanie už nie je možné akreditovať.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žiadame upraviť odkazy a  namiesto odkazu na zákon č. 568/2009 Z. z. o celoživotnom vzdelávaní uviesť odkaz na § 4 ods. 2  a § 10 ods. 6 zákona č. 292/2024 Z. z. o vzdelávaní dospelých.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potrebné odbornú prípravu, ktorá bola doteraz naviazaná na povinnosť akreditácie podľa zákona o celoživotnom vzdelávaní upraviť tak, aby skúška na získanie odbornej spôsobilosti, ktorú uskutočňujú komisie zriadené subjektami podľa §16 podľa jednotlivých oblastí bola podmienená absolvovaním vzdelávania vzdelávacou inštitúciou zapísanou do registra certifikovaných vzdelávacích inštitúcií, ktorá uskutočňuje neakreditovaný vzdelávací, teda nie akreditáciou vzdelávacieho program  ale certifikáciou a neakreditovaným vzdelávacím programom.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48.</w:t>
              <w:br/>
            </w:r>
            <w:r>
              <w:rPr>
                <w:b w:val="off"/>
                <w:color w:val="000000"/>
                <w:rFonts w:ascii="Times New Roman" w:hAnsi="Times New Roman" w:cs="Times New Roman" w:eastAsia="Times New Roman"/>
                <w:sz w:val="24"/>
              </w:rPr>
              <w:t>K bodu 48. - § 16k ods.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16k žiadame v odseku 10 prvú vetu preformulovať "Odborná príprava na vykonanie skúšky podľa odsekov 6 a 7 a na získanie osvedčenia o odbornej spôsobilosti podľa odsekov 8 a 9 zahŕňa vzdelávanie vzdelávacou inštitúciou zapísanou do registra certifikovaných vzdelávacích inštitúcií, ktorá uskutočňuje neakreditovaný vzdelávací v rozsahu najmenej 16 vyučovacích hodín.".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Dôvody sú uvedené pri zásadnej pripomienke k celému materiálu.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48.</w:t>
              <w:br/>
            </w:r>
            <w:r>
              <w:rPr>
                <w:b w:val="off"/>
                <w:color w:val="000000"/>
                <w:rFonts w:ascii="Times New Roman" w:hAnsi="Times New Roman" w:cs="Times New Roman" w:eastAsia="Times New Roman"/>
                <w:sz w:val="24"/>
              </w:rPr>
              <w:t>K bodu 48.  - § 16l ods. 9</w:t>
              <w:br/>
            </w:r>
            <w:r>
              <w:rPr>
                <w:b w:val="off"/>
                <w:color w:val="000000"/>
                <w:rFonts w:ascii="Times New Roman" w:hAnsi="Times New Roman" w:cs="Times New Roman" w:eastAsia="Times New Roman"/>
                <w:sz w:val="24"/>
              </w:rPr>
              <w:t>V § 16l žiadame v odseku 9 prvú vetu preformulovať "Odborná príprava na vykonanie skúšky podľa odsekov 3 a 5 a na získanie osvedčenia o odbornej spôsobilosti podľa odsekov 4, 6 a 7 a aktualizačná odborná príprava podľa odseku 10 zahŕňa vzdelávanie vzdelávacou inštitúciou zapísanou do registra certifikovaných vzdelávacích inštitúcií, ktorá uskutočňuje neakreditovaný vzdelávací... 23a) v rozsahu najmenej desať vyučovacích hodín.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Dôvody sú uvedené pri zásadnej pripomienke k celému materiálu.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48.</w:t>
              <w:br/>
            </w:r>
            <w:r>
              <w:rPr>
                <w:b w:val="off"/>
                <w:color w:val="000000"/>
                <w:rFonts w:ascii="Times New Roman" w:hAnsi="Times New Roman" w:cs="Times New Roman" w:eastAsia="Times New Roman"/>
                <w:sz w:val="24"/>
              </w:rPr>
              <w:t>K bodu 48. - § 16n ods. 2</w:t>
              <w:br/>
            </w:r>
            <w:r>
              <w:rPr>
                <w:b w:val="off"/>
                <w:color w:val="000000"/>
                <w:rFonts w:ascii="Times New Roman" w:hAnsi="Times New Roman" w:cs="Times New Roman" w:eastAsia="Times New Roman"/>
                <w:sz w:val="24"/>
              </w:rPr>
              <w:t>V § 16n ods. 2 žiadame písmeno b) preformulovať "b) odborná príprava podľa osobitného predpisu;23c), ktorá zahŕňa vzdelávanie vzdelávacou inštitúciou zapísanou do registra certifikovaných vzdelávacích inštitúcií, ktorá uskutočňuje neakreditovaný vzdelávací program,".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26 zákona č. 131/2010 Z. z. o pohrebníctve, ktorý je uvedený v poznámke pod čiarou k odkazu 23c)  žiadame zosúladiť so zákonom č. 292/2024 Z. z. Vzhľadom na uvedené, žiadame jeho znenie nasledovne "V § 26 odsek 1 znie: "Na prevádzkovanie pohrebnej služby, na prevádzkovanie pohrebiska a na prevádzkovanie krematória je potrebná odborná spôsobilosť,32) ktorá sa získa po absolvovaní vzdelávania, ktoré uskutočňuje  vo vzdelávacia inštitúcia zapísaná do registra certifikovaných vzdelávacích inštitúcií, ktorá uskutočňuje neakreditovaný vzdelávací  v rozsahu a obsahu podľa odsekov 5)až 7).".</w:t>
              <w:br/>
            </w:r>
            <w:r>
              <w:rPr>
                <w:b w:val="off"/>
                <w:color w:val="000000"/>
                <w:rFonts w:ascii="Times New Roman" w:hAnsi="Times New Roman" w:cs="Times New Roman" w:eastAsia="Times New Roman"/>
                <w:sz w:val="24"/>
              </w:rPr>
              <w:t>Poznámka pod čiarou k odkazu 33) znie: "§ 4 ods. 2 a § 10 ods. 6 zákona č. 292/2024 Z. z. o vzdelávaní dospelých.".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Dôvody sú uvedené pri zásadnej pripomienke k celému materiálu.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sa má odborná príprava, ktorá bola doteraz naviazaná na povinnosť akreditácie podľa zákona o celoživotnom vzdelávaní, upraviť tak, aby skúška na získanie odbornej spôsobilosti, ktorú uskutoční komisia na preskúšanie odbornej spôsobilosti  podľa § 16 ods. 3 (teda oblasti definované v § 15 ods. 1 písm. n) bola podmienená vzdelávaním vzdelávacou inštitúciou zapísanou do registra certifikovaných vzdelávacích inštitúcií, ktorá uskutočňuje neakreditovaný vzdelávací program. Následne komisia vydá osvedčenie o odbornej spôsobilosti, ktoré slúžia na získanie živnostenského oprávnenia.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89.</w:t>
              <w:br/>
            </w:r>
            <w:r>
              <w:rPr>
                <w:b w:val="off"/>
                <w:color w:val="000000"/>
                <w:rFonts w:ascii="Times New Roman" w:hAnsi="Times New Roman" w:cs="Times New Roman" w:eastAsia="Times New Roman"/>
                <w:sz w:val="24"/>
              </w:rPr>
              <w:t>K bodu 89</w:t>
              <w:br/>
            </w:r>
            <w:r>
              <w:rPr>
                <w:b w:val="off"/>
                <w:color w:val="000000"/>
                <w:rFonts w:ascii="Times New Roman" w:hAnsi="Times New Roman" w:cs="Times New Roman" w:eastAsia="Times New Roman"/>
                <w:sz w:val="24"/>
              </w:rPr>
              <w:t>V § 25 ods. 2 písm. a) žiadame určiť skutočnosti, na základe ktorých sa určuje príslušnosť orgánu verejného zdravotníctva. Z navrhovaného ustanovenia nie je zrejmé, či príslušným bude orgán verejného zdravotníctva, v ktorého územnej pôsobnosti sa nachádza subjekt organizujúci zotavovacie podujatie alebo v ktorého územnej pôsobnosti sa zotavovacie podujatie uskutoční.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školy a školské zariadenia, ako zariadenia podľa § 24 ods. 1 písm. a) je nevyhnutné, aby jednoznačne vedeli, voči ktorému orgánu verejného zdravotníctva majú v danej veci povinnosť.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48. a 147.</w:t>
              <w:br/>
            </w:r>
            <w:r>
              <w:rPr>
                <w:b w:val="off"/>
                <w:color w:val="000000"/>
                <w:rFonts w:ascii="Times New Roman" w:hAnsi="Times New Roman" w:cs="Times New Roman" w:eastAsia="Times New Roman"/>
                <w:sz w:val="24"/>
              </w:rPr>
              <w:t>K bodu 48 a 147</w:t>
              <w:br/>
            </w:r>
            <w:r>
              <w:rPr>
                <w:b w:val="off"/>
                <w:color w:val="000000"/>
                <w:rFonts w:ascii="Times New Roman" w:hAnsi="Times New Roman" w:cs="Times New Roman" w:eastAsia="Times New Roman"/>
                <w:sz w:val="24"/>
              </w:rPr>
              <w:t xml:space="preserve">V § 16d ods. 3 písm. a) a b), § 16j ods. 4 písm. a), ods. 5 písm. a), ods. 12 písm. a) a v § 41 ods. 3 písm. b) a celom zákone žiadame uvádzať vzdelanie v súlade s § 16 školského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Pojmy „stredoškolské vzdelanie“, resp. „úplné stredné vzdelanie“ sú v rozpore s § 16 školského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5.</w:t>
              <w:br/>
            </w:r>
            <w:r>
              <w:rPr>
                <w:b w:val="off"/>
                <w:color w:val="000000"/>
                <w:rFonts w:ascii="Times New Roman" w:hAnsi="Times New Roman" w:cs="Times New Roman" w:eastAsia="Times New Roman"/>
                <w:sz w:val="24"/>
              </w:rPr>
              <w:t>K bodu 5.</w:t>
              <w:br/>
            </w:r>
            <w:r>
              <w:rPr>
                <w:b w:val="off"/>
                <w:color w:val="000000"/>
                <w:rFonts w:ascii="Times New Roman" w:hAnsi="Times New Roman" w:cs="Times New Roman" w:eastAsia="Times New Roman"/>
                <w:sz w:val="24"/>
              </w:rPr>
              <w:t>V navrhovanom písmene t) žiadame slová špecifikovať o aké „predškolské zariadenia“ ide. Školský zákon, resp. zákon č. 596/2003 Z. z. takýto pojem neupravuje a je naprieč celým zákonom č. 355/2007 Z. z. nejednoznačný a zmätočný.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terminológiu používanú v školskom zákone môže ísť o materské školy, ktoré sú však subsumované v pojme „škola“ a za uvedených okolností je pojem „predškolské zariadenie“ nadbytočný.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ak by malo ísť o „jasle“, je potrebné uviesť správny pojem podľa zákona č. 448/2008 Z. z. o sociálnych službách „zariadenia starostlivosti o deti do troch rokov veku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Nesúhlasime s tým, že stačí zahrnúť materské školy   do termínu „škola“  , nakoľko by vypadlo viacero zariadení do 6 rokov , ktoré sú prevádzkované fyzickými alebo právnickými osobami a tým pádom nie sú  zaradené do siete škôl.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nahradiť termín „predškolské zariadenie “ termínom „zariadenie pre deti do 6 rokov veku “ . Uvedený termín je zavedený vo vyhláške MZ SR č. 75/2023 o podrobnostiach o požiadavkách na zariadenia pre deti a mládež, kde sú tieto podrobne zadefinované. Tento termín v plnom rozsahu vie nahradiť termín predškolské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zásadná pripomienka bola ČA.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221. a k čl. II</w:t>
              <w:br/>
            </w:r>
            <w:r>
              <w:rPr>
                <w:b w:val="off"/>
                <w:color w:val="000000"/>
                <w:rFonts w:ascii="Times New Roman" w:hAnsi="Times New Roman" w:cs="Times New Roman" w:eastAsia="Times New Roman"/>
                <w:sz w:val="24"/>
              </w:rPr>
              <w:t>V prílohe 3bb v časti B. a v čl. II bod 6. poradové číslo 92 v tabuľke.</w:t>
              <w:br/>
            </w:r>
            <w:r>
              <w:rPr>
                <w:b w:val="off"/>
                <w:color w:val="000000"/>
                <w:rFonts w:ascii="Times New Roman" w:hAnsi="Times New Roman" w:cs="Times New Roman" w:eastAsia="Times New Roman"/>
                <w:sz w:val="24"/>
              </w:rPr>
              <w:t xml:space="preserve">Žiadame názvy študijných odborov zosúladiť so znením vyhlášky Ministerstva školstva, vedy, výskumu a športu Slovenskej republiky č. 244/2019 Z. z. o sústave študijných odborov Slovenskej republiky a vyhláškou Ministerstva školstva, vedy, výskumu a športu Slovenskej republiky č. 287/2022 Z. z. o sústave odborov vzdelávania pre stredné školy a o vecnej pôsobnosti k odborom vzdelávania.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zároveň upozorňujeme, že od 1. 10. 2025 má mať účinnosť nová vyhláška, ktorá nahradí vyhlášku č. 287/2022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žiadame vypustiť väzbu na „študijné programy“ spolu s názvom vzhľadom na to, že názov študijného programu sa môže líšiť v závislosti od ich názvov používaných jednotlivými školami. Štát reguluje v rámci vysokoškolského vzdelávania len názvy študijných odborov, nie aj názvy študijných programov.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87.</w:t>
              <w:br/>
            </w:r>
            <w:r>
              <w:rPr>
                <w:b w:val="off"/>
                <w:color w:val="000000"/>
                <w:rFonts w:ascii="Times New Roman" w:hAnsi="Times New Roman" w:cs="Times New Roman" w:eastAsia="Times New Roman"/>
                <w:sz w:val="24"/>
              </w:rPr>
              <w:t>K bodu 87.</w:t>
              <w:br/>
            </w:r>
            <w:r>
              <w:rPr>
                <w:b w:val="off"/>
                <w:color w:val="000000"/>
                <w:rFonts w:ascii="Times New Roman" w:hAnsi="Times New Roman" w:cs="Times New Roman" w:eastAsia="Times New Roman"/>
                <w:sz w:val="24"/>
              </w:rPr>
              <w:t>V písmene g) odporúčame zaviesť legislatívnu skratku "zákonný zástupca", a to tak, aby rešpektovala § 1 písm. g) zákona č. 245/2008 Z. z., t.j. "rodič, iná fyzická osoba než rodiča, ktorá má dieťa zverené do osobnej starostlivosti alebo do pestúnskej starostlivosti na základe rozhodnutia súdu, poručník alebo opatrovník (ďalej len „zákonný zástupca“), alebo zástupca zariadenia, v ktorom sa vykonáva ústavná starostlivosť, výchovné opatrenie, neodkladné opatrenie alebo ochranná výchova, výkon väzby alebo výkon trestu odňatia slobody (ďalej len „zástupca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Zavedením skratky sa zosúladí znenie zákona s odôvodnením k bodu 88 osobitnej časti dôvodovej správy ako aj zosúladí používanie tohto pojmu so zavedenou legislatívnou skratkou v § 1 písm. g) školského zákona a zabezpečí sa jednoznačná aplikácia pri praktickom uplatňovaní.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48.</w:t>
              <w:br/>
            </w:r>
            <w:r>
              <w:rPr>
                <w:b w:val="off"/>
                <w:color w:val="000000"/>
                <w:rFonts w:ascii="Times New Roman" w:hAnsi="Times New Roman" w:cs="Times New Roman" w:eastAsia="Times New Roman"/>
                <w:sz w:val="24"/>
              </w:rPr>
              <w:t>K bodu 48.</w:t>
              <w:br/>
            </w:r>
            <w:r>
              <w:rPr>
                <w:b w:val="off"/>
                <w:color w:val="000000"/>
                <w:rFonts w:ascii="Times New Roman" w:hAnsi="Times New Roman" w:cs="Times New Roman" w:eastAsia="Times New Roman"/>
                <w:sz w:val="24"/>
              </w:rPr>
              <w:t>V § 16a ods. 3, § 16b ods. 3 a § 16c ods. 3  odporúčame zvážiť potrebu vyžadovania vysokoškolského vzdelania druhého stupňa.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Slovenská republika má najvyšší pomer absolventov vysokoškolského vzdelania druhého  stupňa z krajín OECD, čo vedie k nehospodárnosti. Ministerstvo školstva v súčasnosti prijíma opatrenia na zvýšenie počtu absolventov bakalárskeho štúdia, ktorí by pokračovali na trh práce a vykonávali povolanie bez nutnosti absolvovať vysokoškolské vzdelávanie druhého stupňa.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nie je konkrétny dôvod, prečo by každý absolvent musel mať absolvované vysokoškolského vzdelania druhého stupňa, navrhujeme doplniť možnosť vykonávať činnosti aj s vysokoškolským vzdelaním prvého stupňa, prípadne v kombinácií s praxou.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48.</w:t>
              <w:br/>
            </w:r>
            <w:r>
              <w:rPr>
                <w:b w:val="off"/>
                <w:color w:val="000000"/>
                <w:rFonts w:ascii="Times New Roman" w:hAnsi="Times New Roman" w:cs="Times New Roman" w:eastAsia="Times New Roman"/>
                <w:sz w:val="24"/>
              </w:rPr>
              <w:t>K bodu 48.</w:t>
              <w:br/>
            </w:r>
            <w:r>
              <w:rPr>
                <w:b w:val="off"/>
                <w:color w:val="000000"/>
                <w:rFonts w:ascii="Times New Roman" w:hAnsi="Times New Roman" w:cs="Times New Roman" w:eastAsia="Times New Roman"/>
                <w:sz w:val="24"/>
              </w:rPr>
              <w:t>V § 16a ods. 3 písm. a),  § 16b ods. 3 písm. a), § 16c ods. 3 písm. a), § 16j ods. 4 písm. a) ods. 5 písm. a) a ods. 12 písm. a) a v celom texte zákona č. 355/2007 Z. z. navrhujeme slovo „ukončené“ vo vzťahu ku vzdelaniu vypustiť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Odporúčame uviesť v prílohách aktuálny názov „Ministerstva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1.	Transpozícia smernice 2004/37/ES v platnom znení sa preukazuje aj návrhom novely nariadenia vlády Slovenskej republiky, ktorým sa mení a dopĺňa nariadenie vlády Slovenskej republiky č. 121/2024. Žiadame napr. v dôvodovej správe k predkladanému návrhu zákona uviesť v akom dátume je navrhovaná účinnosť tohto návrhu nariadenia, resp. v akom štádiu legislatívneho procesu sa nachádza.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2.	Transpozícia smernice 2009/148/ES v platnom znení sa preukazuje aj návrhom novely nariadenia vlády Slovenskej republiky o ochrane zamestnancov pred rizikami súvisiacimi s expozíciou azbestu pri práci. Žiadame napr. v dôvodovej správe k predkladanému návrhu zákona uviesť v akom dátume je navrhovaná účinnosť tohto návrhu nariadenia, resp. v akom štádiu legislatívneho procesu sa nachádza.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3.	Upozorňujeme, že subjekty, ktoré navrhujú reguláciu povolaní v Slovenskej republike majú od 1.1.2021 splniť náležitosti podľa zákona  č. 391/2020 Z. z. o teste proporcionality v oblasti regulácie povolaní. Konkrétne ide napríklad o povinnosť vyplniť formulár Test proporcionality a zverejniť ho na svojom webovom sídle a zároveň ho vyplnený poskytnúť Ministerstvu školstva, vedy, výskumu a športu SR, a to ešte pred zverejnením návrhu právneho predpisu na pripomienkové konanie. Ak bol v súvislosti s predkladaným návrhom zákona vykonaný test proporcionality odporúčame túto informáciu uviesť v predkladacej správe.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súlade so zákonom č. 391/2020 Z.z. o teste proporcionality v oblasti regulácie povolaní Úrad verejného zdravotníctva SR zverejnil dňa 3.7.2025 formuláre Testov proporcionality v oblasti regulácie povolaní pre nasledovné odborné spôsobilosti:</w:t>
              <w:br/>
            </w:r>
            <w:r>
              <w:rPr>
                <w:b w:val="off"/>
                <w:color w:val="000000"/>
                <w:rFonts w:ascii="Times New Roman" w:hAnsi="Times New Roman" w:cs="Times New Roman" w:eastAsia="Times New Roman"/>
                <w:sz w:val="24"/>
              </w:rPr>
              <w:t xml:space="preserve"> https://www.uvzsr.sk/web/uvz/aktuality_uvz/-/asset_publisher/rjlr/content/testy-proporcionality-v-oblasti-regulacie-povolani-odborna-sposobilost</w:t>
              <w:br/>
            </w:r>
            <w:r>
              <w:rPr>
                <w:b w:val="off"/>
                <w:color w:val="000000"/>
                <w:rFonts w:ascii="Times New Roman" w:hAnsi="Times New Roman" w:cs="Times New Roman" w:eastAsia="Times New Roman"/>
                <w:sz w:val="24"/>
              </w:rPr>
              <w:t>pripomienok obdržaných v rámci MPK.</w:t>
              <w:br/>
            </w:r>
            <w:r>
              <w:rPr>
                <w:b w:val="off"/>
                <w:color w:val="000000"/>
                <w:rFonts w:ascii="Times New Roman" w:hAnsi="Times New Roman" w:cs="Times New Roman" w:eastAsia="Times New Roman"/>
                <w:sz w:val="24"/>
              </w:rPr>
              <w:t>Informácia o zverejnení testov proporcionality v oblasti regulácie povolaní pre viaceré odborné spôsobilosti na webovej stránke ÚVZ SR dňa 3.7.2025 bola zaslaná aj na testporporcionality@minedu.sk (MŠVVaMSR)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Čl. I bodu 18, 19 a 148: V poznámke pod čiarou k odkazom 13am, 13an, 13ao a 47ia žiadame za názvom nariadenia (EÚ) 2019/1020 v platnom znení doplniť dodatok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 bodu 48: V poznámke pod čiarou k odkazu 22a žiadame pri citovaní nariadenia (ES) č. 852/2004 v platnom znení použiť skrátenú citáciu nasledovne: „Čl. 2 ods. 1 písm. c) nariadenia (ES) č. 852/2004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Čl. I bodu 59 a 62: Žiadame zo zákona 355/2007 Z. z. vypustiť poznámku pod čiarou 24g. Vzhľadom na to, že §17b a § 17c, kde bol použitý odkaz na túto poznámku sa novelizujú predkladaným návrhom zákona, tak, že odkazy na túto poznámku pod čiarou boli vypustené.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K Čl. I bodu 147: Žiadame upraviť navrhované znenie § 41 ods. 1, ktoré je transpozíciou smernice 2009/148/ES v platnom znení. Keďže smernica 2009/148/ES v platnom znení je záväzná aj pre štáty EHP žiadame slová „z iného členského štátu“ nahradiť slovami „z iného členského štátu alebo štátu, ktorý je zmluvnou stranou Dohody o Európskom hospodárskom priestore“.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	K Čl. I bodu 227: V bode 22 a 23 transpozičnej prílohe žiadame upraviť publikačné zdroje smerníc Európskej únie. Za smernicou (EÚ) 2023/2668 v bude 22 transpozičnej prílohy žiadame upraviť publikačný zdroj nasledovne: „(Ú. v. EÚ L, 2023/2668, 30.11.2023)“. A za smernicou (EÚ) 2024/869 v bode 23 transpozičnej prílohy žiadame upraviť publikačný zdroj nasledovne: „(Ú. v. EÚ L, 2024/869, 19.3.2024).“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transpozičným záväzkom Slovenskej republiky:</w:t>
              <w:br/>
            </w:r>
            <w:r>
              <w:rPr>
                <w:b w:val="off"/>
                <w:color w:val="000000"/>
                <w:rFonts w:ascii="Times New Roman" w:hAnsi="Times New Roman" w:cs="Times New Roman" w:eastAsia="Times New Roman"/>
                <w:sz w:val="24"/>
              </w:rPr>
              <w:t>Upozorňujeme, že predkladaným návrhom zákona dochádza v Čl. I k zásahom do transpozičných opatrení smernice Európskeho parlamentu a Rady (EÚ) 2020/2184 zo 16. decembra 2020 o kvalite vody určenej na ľudskú spotrebu (prepracované znenie) (Ú. v. EÚ L 435, 23.12.2020) v platnom znení. V súlade s čl. 18 ods. 1 písm. h) Legislatívnych pravidiel vlády Slovenskej republiky žiadame do ďalšieho štádia legislatívneho procesu k predkladanému návrhu zákona predložiť čiastkovú tabuľku zhody na účely posúdenia zachovania úplnej transpozície ustanovení smernice (EÚ) 2020/2184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74/556/EHS:</w:t>
              <w:br/>
            </w:r>
            <w:r>
              <w:rPr>
                <w:b w:val="off"/>
                <w:color w:val="000000"/>
                <w:rFonts w:ascii="Times New Roman" w:hAnsi="Times New Roman" w:cs="Times New Roman" w:eastAsia="Times New Roman"/>
                <w:sz w:val="24"/>
              </w:rPr>
              <w:t>1.	Názov smernice 74/556/EHS v ľavej časti záhlavia tabuľky zhody žiadame upraviť nasledovne: „Smernica Rady 74/556/EHS zo 4. júna 1974, ktorou sa stanovujú podrobnosti o prechodných opatreniach týkajúcich sa činností, ktoré súvisia s obchodovaním a distribúciou toxických výrobkov, a činností, ktoré zahŕňajú odborné využitie takýchto výrobkov, vrátane činností sprostredkovateľov (Mimoriadne vydanie Ú. v. EÚ, kap. 06/zv. 001; Ú. v. ES L 307, 18.11.1974)“.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74/556/EHS:</w:t>
              <w:br/>
            </w:r>
            <w:r>
              <w:rPr>
                <w:b w:val="off"/>
                <w:color w:val="000000"/>
                <w:rFonts w:ascii="Times New Roman" w:hAnsi="Times New Roman" w:cs="Times New Roman" w:eastAsia="Times New Roman"/>
                <w:sz w:val="24"/>
              </w:rPr>
              <w:t>2.	Pri preukazovaní transpozície čl. 1 ods. 1 smernice 74/556/EHS  do § 16q návrhu zákona žiadame v siedmom stĺpci uviesť zhodu.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74/556/EHS:</w:t>
              <w:br/>
            </w:r>
            <w:r>
              <w:rPr>
                <w:b w:val="off"/>
                <w:color w:val="000000"/>
                <w:rFonts w:ascii="Times New Roman" w:hAnsi="Times New Roman" w:cs="Times New Roman" w:eastAsia="Times New Roman"/>
                <w:sz w:val="24"/>
              </w:rPr>
              <w:t>3.	Pri preukazovaní transpozície čl. 2 smernice 74/556/EHS  do § 15 ods.2 zosúladiť text v šiestom stĺpci so znením vlastného materiálu.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74/556/EHS:</w:t>
              <w:br/>
            </w:r>
            <w:r>
              <w:rPr>
                <w:b w:val="off"/>
                <w:color w:val="000000"/>
                <w:rFonts w:ascii="Times New Roman" w:hAnsi="Times New Roman" w:cs="Times New Roman" w:eastAsia="Times New Roman"/>
                <w:sz w:val="24"/>
              </w:rPr>
              <w:t>4.	Pri preukazovaní transpozície čl. 2 smernice 74/556/EHS žiadame do šiesteho stĺpca predkladanej tabuľky zhody doplniť aj názov § 16j predkladaného návrhu zákona v záujme preukázania úplnej transpozície čl. 2 písm. e) smernice 74/556/EHS.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74/556/EHS:</w:t>
              <w:br/>
            </w:r>
            <w:r>
              <w:rPr>
                <w:b w:val="off"/>
                <w:color w:val="000000"/>
                <w:rFonts w:ascii="Times New Roman" w:hAnsi="Times New Roman" w:cs="Times New Roman" w:eastAsia="Times New Roman"/>
                <w:sz w:val="24"/>
              </w:rPr>
              <w:t>5.	Žiadame preukázať transpozíciu čl. 2 písm. b) smernice 74/556/EHS do slovenského právneho poriadku v časti „v členskom štáte pôvodu alebo v členskom štáte, z ktorého pochádza“, rovnako aj v prípade transpozície čl. 2 písm. d), čl. 3 písm. b), čl. 3 písm. d), čl. 3 písm. e), čl. 4 ods. 2 smernice 74/556/EHS.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w:t>
              <w:br/>
            </w:r>
            <w:r>
              <w:rPr>
                <w:b w:val="off"/>
                <w:color w:val="000000"/>
                <w:rFonts w:ascii="Times New Roman" w:hAnsi="Times New Roman" w:cs="Times New Roman" w:eastAsia="Times New Roman"/>
                <w:sz w:val="24"/>
              </w:rPr>
              <w:t xml:space="preserve">Máme za to, že historické znenie podľa smernice je v rozpore so zákonom o službách na vnútornom trhu a obmedzuje voľný pohyb osôb, tovarov a služieb.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74/556/EHS:</w:t>
              <w:br/>
            </w:r>
            <w:r>
              <w:rPr>
                <w:b w:val="off"/>
                <w:color w:val="000000"/>
                <w:rFonts w:ascii="Times New Roman" w:hAnsi="Times New Roman" w:cs="Times New Roman" w:eastAsia="Times New Roman"/>
                <w:sz w:val="24"/>
              </w:rPr>
              <w:t>6.	Žiadame preukázať transpozíciu čl. 4 ods. 1 smernice 74/556/EHS do slovenského právneho poriadku. Máme za to, že uvádzané transpozičné opatrenia nie sú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w:t>
              <w:br/>
            </w:r>
            <w:r>
              <w:rPr>
                <w:b w:val="off"/>
                <w:color w:val="000000"/>
                <w:rFonts w:ascii="Times New Roman" w:hAnsi="Times New Roman" w:cs="Times New Roman" w:eastAsia="Times New Roman"/>
                <w:sz w:val="24"/>
              </w:rPr>
              <w:t xml:space="preserve">V § 16j sa za odsek 15 vkladá nový odsek 16, ktorý znie: </w:t>
              <w:br/>
            </w:r>
            <w:r>
              <w:rPr>
                <w:b w:val="off"/>
                <w:color w:val="000000"/>
                <w:rFonts w:ascii="Times New Roman" w:hAnsi="Times New Roman" w:cs="Times New Roman" w:eastAsia="Times New Roman"/>
                <w:sz w:val="24"/>
              </w:rPr>
              <w:t>(16) Vedúci zamestnanec podľa odsekov 14 a 15 v priemyselnom podniku alebo obchodnom podniku, v ktorom sa odborne využívajú alebo obchodujú akútne toxické látky a zmesi, je</w:t>
              <w:br/>
            </w:r>
            <w:r>
              <w:rPr>
                <w:b w:val="off"/>
                <w:color w:val="000000"/>
                <w:rFonts w:ascii="Times New Roman" w:hAnsi="Times New Roman" w:cs="Times New Roman" w:eastAsia="Times New Roman"/>
                <w:sz w:val="24"/>
              </w:rPr>
              <w:t>a)   štatutárny orgán podniku,</w:t>
              <w:br/>
            </w:r>
            <w:r>
              <w:rPr>
                <w:b w:val="off"/>
                <w:color w:val="000000"/>
                <w:rFonts w:ascii="Times New Roman" w:hAnsi="Times New Roman" w:cs="Times New Roman" w:eastAsia="Times New Roman"/>
                <w:sz w:val="24"/>
              </w:rPr>
              <w:t>b) poverený zástupca štatutárneho orgánu podniku, alebo</w:t>
              <w:br/>
            </w:r>
            <w:r>
              <w:rPr>
                <w:b w:val="off"/>
                <w:color w:val="000000"/>
                <w:rFonts w:ascii="Times New Roman" w:hAnsi="Times New Roman" w:cs="Times New Roman" w:eastAsia="Times New Roman"/>
                <w:sz w:val="24"/>
              </w:rPr>
              <w:t xml:space="preserve">c) vedúci zamestnanec organizačného útvaru podniku s povinnosťami týkajúcimi sa odborného využitia alebo obchodovania a distribúcie akútne toxických látok a zmesí.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odseky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Vyznačené v tabuľke zhody.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74/556/EHS:</w:t>
              <w:br/>
            </w:r>
            <w:r>
              <w:rPr>
                <w:b w:val="off"/>
                <w:color w:val="000000"/>
                <w:rFonts w:ascii="Times New Roman" w:hAnsi="Times New Roman" w:cs="Times New Roman" w:eastAsia="Times New Roman"/>
                <w:sz w:val="24"/>
              </w:rPr>
              <w:t>7.	Pri preukazovaní transpozície čl. 5 smernice 74/556/EHS do slovenského právneho poriadku žiadame v treťom stĺpci predkladanej tabuľky zhody uvádzať označenie „D“, nakoľko toto ustanovenie predstavuje ustanovenie s dobrovoľnou transpozíciou a zároveň vyplniť pri tomto ustanovení deviaty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89/391/EHS v platnom znení:</w:t>
              <w:br/>
            </w:r>
            <w:r>
              <w:rPr>
                <w:b w:val="off"/>
                <w:color w:val="000000"/>
                <w:rFonts w:ascii="Times New Roman" w:hAnsi="Times New Roman" w:cs="Times New Roman" w:eastAsia="Times New Roman"/>
                <w:sz w:val="24"/>
              </w:rPr>
              <w:t>1.	Názov smernice 89/391/EHS v platnom znení v ľavej časti záhlavia tabuľky zhody žiadame upraviť nasledovne: „Smernica Rady 89/391/EHS z 12. júna 1989 o zavádzaní opatrení na podporu zlepšenia bezpečnosti a ochrany zdravia pracovníkov pri práci (Mimoriadne vydanie Ú. v. EÚ, kap. 05/zv. 001; Ú. v. ES L 183, 29.6.1989)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89/391/EHS v platnom znení:</w:t>
              <w:br/>
            </w:r>
            <w:r>
              <w:rPr>
                <w:b w:val="off"/>
                <w:color w:val="000000"/>
                <w:rFonts w:ascii="Times New Roman" w:hAnsi="Times New Roman" w:cs="Times New Roman" w:eastAsia="Times New Roman"/>
                <w:sz w:val="24"/>
              </w:rPr>
              <w:t>2.	V celej predloženej tabuľke zhody so smernicou 89/391/EHS v platnom znení žiadame vyplniť tretí stĺpec tabuľky.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89/391/EHS v platnom znení:</w:t>
              <w:br/>
            </w:r>
            <w:r>
              <w:rPr>
                <w:b w:val="off"/>
                <w:color w:val="000000"/>
                <w:rFonts w:ascii="Times New Roman" w:hAnsi="Times New Roman" w:cs="Times New Roman" w:eastAsia="Times New Roman"/>
                <w:sz w:val="24"/>
              </w:rPr>
              <w:t>3.	Do poznámok pod čiarou žiadame doplniť poznámku č. 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akceptované. </w:t>
              <w:br/>
            </w:r>
            <w:r>
              <w:rPr>
                <w:b w:val="off"/>
                <w:color w:val="000000"/>
                <w:rFonts w:ascii="Times New Roman" w:hAnsi="Times New Roman" w:cs="Times New Roman" w:eastAsia="Times New Roman"/>
                <w:sz w:val="24"/>
              </w:rPr>
              <w:t>V zákone č. 355/2007 Z. z. sa  poznámka pod čiarou k odkazu č. 2 nenachádza (vypustená od 1.4.2018 zákonom č. 87/2018 Z. z.). Ide teda o chybu v § 30e ods. 10 písm. b) a odkaz 2) sa má vypustiť (novým novelizačným bodom).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novelizačný bod 121:</w:t>
              <w:br/>
            </w:r>
            <w:r>
              <w:rPr>
                <w:b w:val="off"/>
                <w:color w:val="000000"/>
                <w:rFonts w:ascii="Times New Roman" w:hAnsi="Times New Roman" w:cs="Times New Roman" w:eastAsia="Times New Roman"/>
                <w:sz w:val="24"/>
              </w:rPr>
              <w:t>Nový novelizačný bod: V § 30e ods. 10 písm. b) sa vypúšťa odkaz 2).</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zákone č. 355/2007 Z. z. sa nenachádza poznámka k odkazu č. 2 (vypustená od 1.4.2018 zákonom č. 87/2018 Z. z.). Ide teda o chybu v § 30e ods. 10 písm. b) a odkaz 2 sa vypúšťa.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98/24/ES v platnom znení:</w:t>
              <w:br/>
            </w:r>
            <w:r>
              <w:rPr>
                <w:b w:val="off"/>
                <w:color w:val="000000"/>
                <w:rFonts w:ascii="Times New Roman" w:hAnsi="Times New Roman" w:cs="Times New Roman" w:eastAsia="Times New Roman"/>
                <w:sz w:val="24"/>
              </w:rPr>
              <w:t>Tabuľku zhody so smernicou 98/24/ES v platnom znení žiadame vypustiť. Transpozícia žiadneho ustanovenia smernice 98/24/ES v platnom znení nie je preukazovaná predkladaným návrhom zákona. Tabuľku zhody so smernicou 98/24/ES v platnom znení žiadame predložiť len do legislatívneho procesu k návrhu nariadenia vlády Slovenskej republiky, ktorým sa mení nariadenie vlády Slovenskej republiky č. 355/2006 Z. z. o ochrane zamestnancov pred rizikami súvisiacimi s expozíciou chemickým faktorom pri práci.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2002/44/ES v platnom znení:</w:t>
              <w:br/>
            </w:r>
            <w:r>
              <w:rPr>
                <w:b w:val="off"/>
                <w:color w:val="000000"/>
                <w:rFonts w:ascii="Times New Roman" w:hAnsi="Times New Roman" w:cs="Times New Roman" w:eastAsia="Times New Roman"/>
                <w:sz w:val="24"/>
              </w:rPr>
              <w:t>1.	Názov smernice 2002/44/ES v platnom znení v ľavej časti záhlavia tabuľky zhody žiadame upraviť nasledovne: „smernica 2002/44/ES Európskeho parlamentu a Rady z 25. júna 2002 o minimálnych zdravotných a bezpečnostných požiadavkách vyplývajúcich z vystavenia pracovníkov rizikám vzniknutým pôsobením fyzikálnych faktorov (vibrácie) (šestnásta samostatná smernica v zmysle článku 16 ods. 1 smernice 89/391/EHS) (Mimoriadne vydanie Ú. v. EÚ, kap. 05/zv. 004; Ú. v. ES L 177, 6.7.2002)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2002/44/ES v platnom znení:</w:t>
              <w:br/>
            </w:r>
            <w:r>
              <w:rPr>
                <w:b w:val="off"/>
                <w:color w:val="000000"/>
                <w:rFonts w:ascii="Times New Roman" w:hAnsi="Times New Roman" w:cs="Times New Roman" w:eastAsia="Times New Roman"/>
                <w:sz w:val="24"/>
              </w:rPr>
              <w:t>2.	Na pravej strane záhlavia predkladanej čiastkovej tabuľky zhody žiadame zo slovenských právnych predpisov, ktorými sa preukazuje transpozícia ustanovení smernice 2002/44/ES v platnom znení vypustiť nariadenie vlády Slovenskej republiky č. 416/2005 Z. z. Transpozícia žiadneho predloženého ustanovenia  smernice 2002/44/ES v platnom znení nie je preukazovaná predmetným nariadením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2002/44/ES v platnom znení:</w:t>
              <w:br/>
            </w:r>
            <w:r>
              <w:rPr>
                <w:b w:val="off"/>
                <w:color w:val="000000"/>
                <w:rFonts w:ascii="Times New Roman" w:hAnsi="Times New Roman" w:cs="Times New Roman" w:eastAsia="Times New Roman"/>
                <w:sz w:val="24"/>
              </w:rPr>
              <w:t>3.	Na pravej strane záhlavia tabuľky zhody žiadame za názvami slovenských právnych predpisov uviesť v zátvorke skratky, ktoré sa ďalej používajú v tabuľke zhody, ako napr. („návrh zákona“)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2002/44/ES v platnom znení:</w:t>
              <w:br/>
            </w:r>
            <w:r>
              <w:rPr>
                <w:b w:val="off"/>
                <w:color w:val="000000"/>
                <w:rFonts w:ascii="Times New Roman" w:hAnsi="Times New Roman" w:cs="Times New Roman" w:eastAsia="Times New Roman"/>
                <w:sz w:val="24"/>
              </w:rPr>
              <w:t>4.	Pri preukazovaní transpozície čl. 10 smernice 2002/44/ES v platnom znení do slovenského právneho poriadku žiadame v treťom stĺpci predkladanej tabuľky zhody uvádzať označenie „D“, nakoľko toto ustanovenie predstavuje ustanovenie s dobrovoľnou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2002/44/ES v platnom znení:</w:t>
              <w:br/>
            </w:r>
            <w:r>
              <w:rPr>
                <w:b w:val="off"/>
                <w:color w:val="000000"/>
                <w:rFonts w:ascii="Times New Roman" w:hAnsi="Times New Roman" w:cs="Times New Roman" w:eastAsia="Times New Roman"/>
                <w:sz w:val="24"/>
              </w:rPr>
              <w:t>5.	Pri preukazovaní transpozície čl. 10 ods. 2 smernice 2002/44/ES v platnom znení žiadame preukázať transpozíciu výpočtu expozičných hodnôt. Smernica 2002/44/ES v platnom znení určuje, že expozičné hodnoty, vypočítané ako priemer za viac ako 40 hodín, musia byť nižšie ako limitná hodnota vystavenia, pričom takýto spôsob výpočtu v slovenskej právnej úprave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Akceptované. </w:t>
              <w:br/>
            </w:r>
            <w:r>
              <w:rPr>
                <w:b w:val="off"/>
                <w:color w:val="000000"/>
                <w:rFonts w:ascii="Times New Roman" w:hAnsi="Times New Roman" w:cs="Times New Roman" w:eastAsia="Times New Roman"/>
                <w:sz w:val="24"/>
              </w:rPr>
              <w:t>Do tabuľky zhody doplnené:</w:t>
              <w:br/>
            </w:r>
            <w:r>
              <w:rPr>
                <w:b w:val="off"/>
                <w:color w:val="000000"/>
                <w:rFonts w:ascii="Times New Roman" w:hAnsi="Times New Roman" w:cs="Times New Roman" w:eastAsia="Times New Roman"/>
                <w:sz w:val="24"/>
              </w:rPr>
              <w:t>Príloha č. 2 k nariadeniu vlády č. 416/2005 Z. z.</w:t>
              <w:br/>
            </w:r>
            <w:r>
              <w:rPr>
                <w:b w:val="off"/>
                <w:color w:val="000000"/>
                <w:rFonts w:ascii="Times New Roman" w:hAnsi="Times New Roman" w:cs="Times New Roman" w:eastAsia="Times New Roman"/>
                <w:sz w:val="24"/>
              </w:rPr>
              <w:t>1.2. Ekvivalentné vážené zrýchlenie vibrácií pôsobiacich počas pracovného dňa kratší alebo dlhší čas ako 8 hodín sa prepočíta na normalizované hodnoty podľa prílohy č. 1 bodu 10.</w:t>
              <w:br/>
            </w:r>
            <w:r>
              <w:rPr>
                <w:b w:val="off"/>
                <w:color w:val="000000"/>
                <w:rFonts w:ascii="Times New Roman" w:hAnsi="Times New Roman" w:cs="Times New Roman" w:eastAsia="Times New Roman"/>
                <w:sz w:val="24"/>
              </w:rPr>
              <w:t>Príloha č. 1 k nariadeniu vlády č. 416/2005 Z. z.</w:t>
              <w:br/>
            </w:r>
            <w:r>
              <w:rPr>
                <w:b w:val="off"/>
                <w:color w:val="000000"/>
                <w:rFonts w:ascii="Times New Roman" w:hAnsi="Times New Roman" w:cs="Times New Roman" w:eastAsia="Times New Roman"/>
                <w:sz w:val="24"/>
              </w:rPr>
              <w:t>10. Ekvivalentné vážené zrýchlenie vibrácií je ekvivalentné zrýchlenie vibrácií získané použitím zvolenej frekvenčnej váhovej funkcie na časovú funkciu okamžitého zrýchlenia vibrácií.</w:t>
              <w:br/>
            </w:r>
            <w:r>
              <w:rPr>
                <w:b w:val="off"/>
                <w:color w:val="000000"/>
                <w:rFonts w:ascii="Times New Roman" w:hAnsi="Times New Roman" w:cs="Times New Roman" w:eastAsia="Times New Roman"/>
                <w:sz w:val="24"/>
              </w:rPr>
              <w:t>Značka: aweq,T</w:t>
              <w:br/>
            </w:r>
            <w:r>
              <w:rPr>
                <w:b w:val="off"/>
                <w:color w:val="000000"/>
                <w:rFonts w:ascii="Times New Roman" w:hAnsi="Times New Roman" w:cs="Times New Roman" w:eastAsia="Times New Roman"/>
                <w:sz w:val="24"/>
              </w:rPr>
              <w:t>Jednotka: m.s-2</w:t>
              <w:br/>
            </w:r>
            <w:r>
              <w:rPr>
                <w:b w:val="off"/>
                <w:color w:val="000000"/>
                <w:rFonts w:ascii="Times New Roman" w:hAnsi="Times New Roman" w:cs="Times New Roman" w:eastAsia="Times New Roman"/>
                <w:sz w:val="24"/>
              </w:rPr>
              <w:t>Poznámky:</w:t>
              <w:br/>
            </w:r>
            <w:r>
              <w:rPr>
                <w:b w:val="off"/>
                <w:color w:val="000000"/>
                <w:rFonts w:ascii="Times New Roman" w:hAnsi="Times New Roman" w:cs="Times New Roman" w:eastAsia="Times New Roman"/>
                <w:sz w:val="24"/>
              </w:rPr>
              <w:t>1) Ak sa zrýchlenie vibrácií meria v tretinooktávových pásmach, možno váženú hodnotu zrýchlenia</w:t>
              <w:br/>
            </w:r>
            <w:r>
              <w:rPr>
                <w:b w:val="off"/>
                <w:color w:val="000000"/>
                <w:rFonts w:ascii="Times New Roman" w:hAnsi="Times New Roman" w:cs="Times New Roman" w:eastAsia="Times New Roman"/>
                <w:sz w:val="24"/>
              </w:rPr>
              <w:t xml:space="preserve"> vibrácií získať uplatnením frekvenčne príslušných váhových faktorov na namerané hodnoty.</w:t>
              <w:br/>
            </w:r>
            <w:r>
              <w:rPr>
                <w:b w:val="off"/>
                <w:color w:val="000000"/>
                <w:rFonts w:ascii="Times New Roman" w:hAnsi="Times New Roman" w:cs="Times New Roman" w:eastAsia="Times New Roman"/>
                <w:sz w:val="24"/>
              </w:rPr>
              <w:t>2) Ekvivalentné zrýchlenie vibrácií (vážené i nevážené) určené v časovom intervale T možno prepočítať</w:t>
              <w:br/>
            </w:r>
            <w:r>
              <w:rPr>
                <w:b w:val="off"/>
                <w:color w:val="000000"/>
                <w:rFonts w:ascii="Times New Roman" w:hAnsi="Times New Roman" w:cs="Times New Roman" w:eastAsia="Times New Roman"/>
                <w:sz w:val="24"/>
              </w:rPr>
              <w:t xml:space="preserve"> na iný časový interval Tn podľa vzťahu</w:t>
              <w:br/>
            </w:r>
            <w:r>
              <w:rPr>
                <w:b w:val="off"/>
                <w:color w:val="000000"/>
                <w:rFonts w:ascii="Times New Roman" w:hAnsi="Times New Roman" w:cs="Times New Roman" w:eastAsia="Times New Roman"/>
                <w:sz w:val="24"/>
              </w:rPr>
              <w:t xml:space="preserve"> aweq,Tn = (T/Tn)½. aweq,T’</w:t>
              <w:br/>
            </w:r>
            <w:r>
              <w:rPr>
                <w:b w:val="off"/>
                <w:color w:val="000000"/>
                <w:rFonts w:ascii="Times New Roman" w:hAnsi="Times New Roman" w:cs="Times New Roman" w:eastAsia="Times New Roman"/>
                <w:sz w:val="24"/>
              </w:rPr>
              <w:t>kde</w:t>
              <w:br/>
            </w:r>
            <w:r>
              <w:rPr>
                <w:b w:val="off"/>
                <w:color w:val="000000"/>
                <w:rFonts w:ascii="Times New Roman" w:hAnsi="Times New Roman" w:cs="Times New Roman" w:eastAsia="Times New Roman"/>
                <w:sz w:val="24"/>
              </w:rPr>
              <w:t>aweq,Tn je prepočítané ekvivalentné zrýchlenie vibrácií na časový interval Tn.</w:t>
              <w:br/>
            </w:r>
            <w:r>
              <w:rPr>
                <w:b w:val="off"/>
                <w:color w:val="000000"/>
                <w:rFonts w:ascii="Times New Roman" w:hAnsi="Times New Roman" w:cs="Times New Roman" w:eastAsia="Times New Roman"/>
                <w:sz w:val="24"/>
              </w:rPr>
              <w:t>14. Expozícia vibráciám, vystavenie vibráciám pri práci je expozícia zamestnanca pôsobeniu vibrácií počas určitého časového intervalu.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všeobecnosti sa u nás používa normalizované zrýchlenie vibrácií za normalizované trvanie pracovnej zmeny Tn= 8 h. Ale podľa vyššie uvedených bodov, je možný prepočet na týždenný (40 hodín) alebo iný čas.</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2002/44/ES v platnom znení:</w:t>
              <w:br/>
            </w:r>
            <w:r>
              <w:rPr>
                <w:b w:val="off"/>
                <w:color w:val="000000"/>
                <w:rFonts w:ascii="Times New Roman" w:hAnsi="Times New Roman" w:cs="Times New Roman" w:eastAsia="Times New Roman"/>
                <w:sz w:val="24"/>
              </w:rPr>
              <w:t>6.	Pri preukazovaní čl. 10 ods. 4 smernice 2002/44/ES v platnom znení žiadame vyplniť tretí a siedmy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2003/10/ES v platnom znení:</w:t>
              <w:br/>
            </w:r>
            <w:r>
              <w:rPr>
                <w:b w:val="off"/>
                <w:color w:val="000000"/>
                <w:rFonts w:ascii="Times New Roman" w:hAnsi="Times New Roman" w:cs="Times New Roman" w:eastAsia="Times New Roman"/>
                <w:sz w:val="24"/>
              </w:rPr>
              <w:t>1.	Názov smernice 2003/10/ES v platnom znení v ľavej časti záhlavia tabuľky zhody žiadame upraviť nasledovne: „Smernica Európskeho parlamentu a Rady 2003/10/ES zo 6. februára 2003 o minimálnych zdravotných a bezpečnostných požiadavkách, pokiaľ ide o vystavenie pracovníkov rizikám vyplývajúcim z fyzikálnych faktorov (hluk) (sedemnásta samostatná smernica v zmysle článku 16 ods. 1 smernice 89/391/EHS) (Mimoriadne vydanie Ú. v. EÚ, kap. 05/zv. 004; Ú. v. EÚ L 42, 15.2.2003)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2003/10/ES v platnom znení:</w:t>
              <w:br/>
            </w:r>
            <w:r>
              <w:rPr>
                <w:b w:val="off"/>
                <w:color w:val="000000"/>
                <w:rFonts w:ascii="Times New Roman" w:hAnsi="Times New Roman" w:cs="Times New Roman" w:eastAsia="Times New Roman"/>
                <w:sz w:val="24"/>
              </w:rPr>
              <w:t>2.	Na pravej strane záhlavia predkladanej čiastkovej tabuľky zhody žiadame zo slovenských právnych predpisov, ktorými sa preukazuje transpozícia ustanovení smernice 2003/10/ES v platnom znení vypustiť nariadenie vlády Slovenskej republiky č. 115/2006 Z. z. Transpozícia žiadneho predloženého ustanovenia  smernice 2003/10/ES v platnom znení nie je preukazovaná predmetným nariadením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2003/10/ES v platnom znení:</w:t>
              <w:br/>
            </w:r>
            <w:r>
              <w:rPr>
                <w:b w:val="off"/>
                <w:color w:val="000000"/>
                <w:rFonts w:ascii="Times New Roman" w:hAnsi="Times New Roman" w:cs="Times New Roman" w:eastAsia="Times New Roman"/>
                <w:sz w:val="24"/>
              </w:rPr>
              <w:t>3.	Na pravej strane záhlavia tabuľky zhody žiadame za názvami slovenských právnych predpisov uviesť v zátvorke skratky, ktoré sa ďalej používajú v tabuľke zhody, ako napr. („návrh zákona“)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2003/10/ES v platnom znení:</w:t>
              <w:br/>
            </w:r>
            <w:r>
              <w:rPr>
                <w:b w:val="off"/>
                <w:color w:val="000000"/>
                <w:rFonts w:ascii="Times New Roman" w:hAnsi="Times New Roman" w:cs="Times New Roman" w:eastAsia="Times New Roman"/>
                <w:sz w:val="24"/>
              </w:rPr>
              <w:t>4.	Pri preukazovaní transpozície čl. 11 ods. 1 a 2 smernice 2003/10/ES v platnom znení do slovenského právneho poriadku žiadame v treťom stĺpci predkladanej tabuľky zhody uvádzať označenie „D“, nakoľko toto ustanovenie predstavuje ustanovenie s dobrovoľnou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2003/10/ES v platnom znení:</w:t>
              <w:br/>
            </w:r>
            <w:r>
              <w:rPr>
                <w:b w:val="off"/>
                <w:color w:val="000000"/>
                <w:rFonts w:ascii="Times New Roman" w:hAnsi="Times New Roman" w:cs="Times New Roman" w:eastAsia="Times New Roman"/>
                <w:sz w:val="24"/>
              </w:rPr>
              <w:t>5.	Pri preukazovaní transpozície čl. 11 ods. 1 smernice 2003/10/ES v platnom znení do § 32 ods. 7 predkladaného návrhu zákona žiadame vo štvrtom stĺpci rozlíšiť návrh zákona a zákon 355/2007 Z.z. v platnom znení a v piatom stĺpci písmeno „q“ nahradiť písmenom „r“.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2003/10/ES v platnom znení:</w:t>
              <w:br/>
            </w:r>
            <w:r>
              <w:rPr>
                <w:b w:val="off"/>
                <w:color w:val="000000"/>
                <w:rFonts w:ascii="Times New Roman" w:hAnsi="Times New Roman" w:cs="Times New Roman" w:eastAsia="Times New Roman"/>
                <w:sz w:val="24"/>
              </w:rPr>
              <w:t>6.	Pri preukazovaní čl. 11 ods. 3 smernice 2003/10/ES v platnom znení žiadame vyplniť tretí a siedmy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2004/37/ES v platnom znení:</w:t>
              <w:br/>
            </w:r>
            <w:r>
              <w:rPr>
                <w:b w:val="off"/>
                <w:color w:val="000000"/>
                <w:rFonts w:ascii="Times New Roman" w:hAnsi="Times New Roman" w:cs="Times New Roman" w:eastAsia="Times New Roman"/>
                <w:sz w:val="24"/>
              </w:rPr>
              <w:t>1.	Záhlavie tabuľky zhody žiadame upraviť tak, aby na ľavej strane bola uvedená len jedna smernica Európskej únie a to: „smernica 2004/37/ES Európskeho parlamentu a Rady z 29. apríla 2004 o ochrane pracovníkov pred rizikami z vystavenia účinkom karcinogénov alebo mutagénov pri práci (šiesta samostatná smernica v zmysle článku 16 ods. 1 smernice Rady 89/391/EHS) (kodifikované znenie) (Ú. v. EÚ L 158, 30.4.2004)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2004/37/ES v platnom znení:</w:t>
              <w:br/>
            </w:r>
            <w:r>
              <w:rPr>
                <w:b w:val="off"/>
                <w:color w:val="000000"/>
                <w:rFonts w:ascii="Times New Roman" w:hAnsi="Times New Roman" w:cs="Times New Roman" w:eastAsia="Times New Roman"/>
                <w:sz w:val="24"/>
              </w:rPr>
              <w:t>2.	Pri preukazovaní transpozície čl. 15 ods. 1a smernice 2004/37/ES v platnom znení žiadame do siedmeho stĺpca predkladanej tabuľky zhody doplniť označenie „Ú“.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2004/37/ES v platnom znení:</w:t>
              <w:br/>
            </w:r>
            <w:r>
              <w:rPr>
                <w:b w:val="off"/>
                <w:color w:val="000000"/>
                <w:rFonts w:ascii="Times New Roman" w:hAnsi="Times New Roman" w:cs="Times New Roman" w:eastAsia="Times New Roman"/>
                <w:sz w:val="24"/>
              </w:rPr>
              <w:t>3.	Pri preukazovaní transpozície čl. 18a smernice 2004/37/ES v platnom znení žiadame vyplniť tretí a siedmy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2004/37/ES v platnom znení:</w:t>
              <w:br/>
            </w:r>
            <w:r>
              <w:rPr>
                <w:b w:val="off"/>
                <w:color w:val="000000"/>
                <w:rFonts w:ascii="Times New Roman" w:hAnsi="Times New Roman" w:cs="Times New Roman" w:eastAsia="Times New Roman"/>
                <w:sz w:val="24"/>
              </w:rPr>
              <w:t>4.	Z predkladanej tabuľky zhody žiadame vypustiť ustanovenia smernice (EÚ) 2022/431. Žiadame v predkladanej tabuľke zhody ponechať len ustanovenia smernice 2004/37/ES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2006/25/ES v platnom znení:</w:t>
              <w:br/>
            </w:r>
            <w:r>
              <w:rPr>
                <w:b w:val="off"/>
                <w:color w:val="000000"/>
                <w:rFonts w:ascii="Times New Roman" w:hAnsi="Times New Roman" w:cs="Times New Roman" w:eastAsia="Times New Roman"/>
                <w:sz w:val="24"/>
              </w:rPr>
              <w:t>Do tabuľky zhody so smernicou 2006/25/ES v platnom znení žiadame doplniť také ustanovenia, do ktorých transpozičných opatrení sa zasahuje predkladaným návrhom zákona. Ak sa predkladaný návrh zákona vôbec netýka ustanovení smernice 2006/25/ES v platnom znení žiadame tabuľku zhody so smernicou 2006/25/ES v platnom znení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w:t>
              <w:br/>
            </w:r>
            <w:r>
              <w:rPr>
                <w:b w:val="off"/>
                <w:color w:val="000000"/>
                <w:rFonts w:ascii="Times New Roman" w:hAnsi="Times New Roman" w:cs="Times New Roman" w:eastAsia="Times New Roman"/>
                <w:sz w:val="24"/>
              </w:rPr>
              <w:t>Tabuľka zhody so smernicou 2006/25/ES (umelé optické žiarenie) vypustená.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1. Záhlavie tabuľky zhody žiadame upraviť tak, aby na ľavej strane bola uvedená len jedna smernica Európskej únie a to: „smernica Európskeho parlamentu a Rady 2009/148/ES z 30. novembra 2009 o ochrane pracovníkov pred rizikami z vystavenia účinkom azbestu pri práci (kodifikované znenie) (Ú. v. EÚ L 330, 16.12.2009)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2.	V pravej časti záhlavia predkladanej tabuľky zhody so smernicou 2009/148/ES v platnom znení žiadame upraviť skratky slovenských právnych predpisov. Ako skratku návrhu nariadenia vlády Slovenskej republiky o ochrane zamestnancov pred rizikami súvisiacimi s expozíciou azbestu pri práci žiadame uviesť „Návrh NV SR“, ktorá je používaná ďalej v predkladanej tabuľke zhody. Zároveň žiadame upraviť skrátenú citáciu predkladaného návrhu zákona ako „návrh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3.	V celej predloženej tabuľke zhody so smernicou 2009/148/ES v platnom znení žiadame vyplniť štvrtý stĺpec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4.	Pri preukazovaní transpozície čl. 1 poslednej vety a čl. 1 ods. 2 smernice 2009/148/ES v platnom znení žiadame vyplniť siedmy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5.	Pri preukazovaní transpozície čl. 3 ods. 3 smernice 2009/148/ES v platnom znení do slovenského právneho poriadku žiadame v treťom stĺpci predkladanej tabuľky zhody uvádzať označenie „D“, nakoľko toto ustanovenie predstavuje ustanovenie s dobrovoľnou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6.	Pri preukazovaní transpozície čl. 4 ods. 1 smernice 2009/148/ES v platnom znení žiadame v treťom a siedmom stĺpci predkladanej tabuľky zhody uvádzať poznámku „n. a.“. Zároveň na tomto mieste predkladanej tabuľky zhody žiadame ustanovenie čl. 4 ods. 2 oddeliť od ods. 1 a vyplniť tretí, siedmy a deviaty stĺpec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7.	Žiadame preukázať transpozíciu čl. 4 ods. 3 písm. a) smernice 2009/148/ES v platnom znení a to v časti, kde smernica určuje, že oznámenie má obsahovať konkrétne priestory, kde sa budú práce vykonávať.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 3 ods. 1 písm. c) návrhu nariadenia vlády SR o ochrane zamestnancov pred rizikami súvisiacimi s expozíciou azbestu pri práci upravený nasledovne:</w:t>
              <w:br/>
            </w:r>
            <w:r>
              <w:rPr>
                <w:b w:val="off"/>
                <w:color w:val="000000"/>
                <w:rFonts w:ascii="Times New Roman" w:hAnsi="Times New Roman" w:cs="Times New Roman" w:eastAsia="Times New Roman"/>
                <w:sz w:val="24"/>
              </w:rPr>
              <w:t>“c) identifikáciu miesta výkonu práce alebo konkrétnych priestorov, kde sa budú práce vykonávať,”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8.	Žiadame preukázať transpozíciu čl. 4 ods. 3 písm. d) smernice 2009/148/ES v platnom znení a to v časti, kde smernica určuje, že oznámenie má obsahovať dátum posledného posúdenia zdravia pracovníkov.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w:t>
              <w:br/>
            </w:r>
            <w:r>
              <w:rPr>
                <w:b w:val="off"/>
                <w:color w:val="000000"/>
                <w:rFonts w:ascii="Times New Roman" w:hAnsi="Times New Roman" w:cs="Times New Roman" w:eastAsia="Times New Roman"/>
                <w:sz w:val="24"/>
              </w:rPr>
              <w:t>Dátum posledného posúdenia zdravia pracovníkov, teda dátum vykonania lekárskej preventívnej prehliadky vo vzťahu k práci, je  súčasťou lekárskeho posudku o zdravotnej spôsobilosti na prácu, ktorý je súčasťou oznámenia  podľa § 3 ods. 1 písm. j) návrhu nariadenia vlády SR o ochrane zamestnancov pred rizikami súvisiacimi s expozíciou azbestu.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9.	Žiadame preukázať transpozíciu čl. 4 ods. 3 písm. f) smernice 2009/148/ES v platnom znení a to v časti, kde smernica určuje, že oznámenie má obsahovať opatrenia, vrátane prehľadu použitých prostriedkov.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w:t>
              <w:br/>
            </w:r>
            <w:r>
              <w:rPr>
                <w:b w:val="off"/>
                <w:color w:val="000000"/>
                <w:rFonts w:ascii="Times New Roman" w:hAnsi="Times New Roman" w:cs="Times New Roman" w:eastAsia="Times New Roman"/>
                <w:sz w:val="24"/>
              </w:rPr>
              <w:t>Keďže smernica 2009/148 v platnom znení konkrétne nešpecifikuje prostriedky, ktoré sa majú použiť, v návrhu nariadenia vlády uvádzame technické, organizačné aj iné opatrenia, ktoré zahŕňajú všetky použité prostriedky.</w:t>
              <w:br/>
            </w:r>
            <w:r>
              <w:rPr>
                <w:b w:val="off"/>
                <w:color w:val="000000"/>
                <w:rFonts w:ascii="Times New Roman" w:hAnsi="Times New Roman" w:cs="Times New Roman" w:eastAsia="Times New Roman"/>
                <w:sz w:val="24"/>
              </w:rPr>
              <w:t>Používané technické vybavenie a osobné ochranné pracovné prostriedky sa uvádzajú  v posudku o riziku (§ 2 ods. 2  písm. a) a c) návrhu nariadenia vlády); doplnené do tabuľky zhody.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10.	Žiadame preukázať transpozíciu čl. 4 ods. 3 poslednej vety smernice 2009/148/ES v platnom znení,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tabuľky zhody doplnený o súvisiace právne predpisy a poznámku.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11.	Žiadame preukázať transpozíciu čl. 4 ods. 5 smernice 2009/148/ES v platnom znení. Máme za to, že uvádzané transpozičné opatrenia nie sú dostatočné na preukázanie úplnej transpozície. Smernica 2009/148/ES v platnom znení v tomto ustanovení určuje, že keď sa očakáva zmena pracovných podmienok, ktorá bude mať za následok významné zvýšenie vystavenia azbestu musí sa predložiť nové oznámenie a slovenská právna úprava určuje povinnosť zamestnávateľa doplniť oznámenie.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 3 ods. 4 návrhu nariadenia vlády doplnený nasledovne:</w:t>
              <w:br/>
            </w:r>
            <w:r>
              <w:rPr>
                <w:b w:val="off"/>
                <w:color w:val="000000"/>
                <w:rFonts w:ascii="Times New Roman" w:hAnsi="Times New Roman" w:cs="Times New Roman" w:eastAsia="Times New Roman"/>
                <w:sz w:val="24"/>
              </w:rPr>
              <w:t>“(4) Pri zmene pracovných podmienok, ktorá môže mať vplyv na zvýšenie expozície zamestnancov prachu z azbestu alebo z materiálov obsahujúcich azbest, je zamestnávateľ  povinný doplniť oznámenie podľa odseku 1 o skutočnosti, ktoré spôsobili túto zmenu; túto zmenu písomne oznámi príslušnému orgánu verejného zdravotníctva.”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12.	Žiadame preukázať transpozíciu čl. 6 písm. a) smernice 2009/148/ES v platnom znení v časti, kde smernica určuje, že počet pracovníkov musí byť obmedzený na najnižšiu možnú hodnotu, keďže transpozičné opatrenie v šiestom stĺpci tabuľky zhody určuje len obmedzenie počtu pracovníkov.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w:t>
              <w:br/>
            </w:r>
            <w:r>
              <w:rPr>
                <w:b w:val="off"/>
                <w:color w:val="000000"/>
                <w:rFonts w:ascii="Times New Roman" w:hAnsi="Times New Roman" w:cs="Times New Roman" w:eastAsia="Times New Roman"/>
                <w:sz w:val="24"/>
              </w:rPr>
              <w:t>Máme za to, že transpozícia je dostatočná.</w:t>
              <w:br/>
            </w:r>
            <w:r>
              <w:rPr>
                <w:b w:val="off"/>
                <w:color w:val="000000"/>
                <w:rFonts w:ascii="Times New Roman" w:hAnsi="Times New Roman" w:cs="Times New Roman" w:eastAsia="Times New Roman"/>
                <w:sz w:val="24"/>
              </w:rPr>
              <w:t>Subjekty v aplikačnej praxi budú namietať, že najnižšia možná hodnota počtu  pracovníkov je jeden.</w:t>
              <w:br/>
            </w:r>
            <w:r>
              <w:rPr>
                <w:b w:val="off"/>
                <w:color w:val="000000"/>
                <w:rFonts w:ascii="Times New Roman" w:hAnsi="Times New Roman" w:cs="Times New Roman" w:eastAsia="Times New Roman"/>
                <w:sz w:val="24"/>
              </w:rPr>
              <w:t xml:space="preserve">Návrh nariadenia vlády dostatočne požaduje obmedzenie počtu zamestnancov.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13.	Žiadame preukázať transpozíciu čl. 7 ods. 1 smernice 2009/148/ES v platnom znení v časti, kde smernica určuje, že sa meranie azbestových vlákien vo vzduchu vykonáva v pravidelných intervaloch počas špecifických prevádzkových fáz. Transpozičné opatrenie v šiestom stĺpci tabuľky zhody určuje len povinnosť zabezpečenia merania azbestu v pracovnom ovzduší, najmä po skončení prác, čo nepovažujeme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w:t>
              <w:br/>
            </w:r>
            <w:r>
              <w:rPr>
                <w:b w:val="off"/>
                <w:color w:val="000000"/>
                <w:rFonts w:ascii="Times New Roman" w:hAnsi="Times New Roman" w:cs="Times New Roman" w:eastAsia="Times New Roman"/>
                <w:sz w:val="24"/>
              </w:rPr>
              <w:t>Text § 7 ods. 1 návrhu nariadenia vlády  upravený nasledovne:</w:t>
              <w:br/>
            </w:r>
            <w:r>
              <w:rPr>
                <w:b w:val="off"/>
                <w:color w:val="000000"/>
                <w:rFonts w:ascii="Times New Roman" w:hAnsi="Times New Roman" w:cs="Times New Roman" w:eastAsia="Times New Roman"/>
                <w:sz w:val="24"/>
              </w:rPr>
              <w:t>„(1) Zamestnávateľ  je povinný podľa posudku o riziku (§ 2 ods. 1) a na účel dodržiavania najvyššie prípustného expozičného limitu podľa § 2 ods. 4 zabezpečiť meranie azbestu v pracovnom ovzduší počas špecifických prevádzkových fáz.“</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14.	Žiadame preukázať transpozíciu 7 ods. 7 a čl. 8 ods. 1 smernice 2009/148/ES v platnom znení do slovenského právneho poriadku. Transpozičné opatrenie v šiestom stĺpci tabuľky zhody uvádzané pri týchto ustanoveniach nepovažujeme za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15.	Pri preukazovaní transpozície čl. 10 ods.1 smernice  2009/148/ES v platnom znení žiadame vypustiť zo šiesteho stĺpca tabuľky zhody duplicitne uvedený § 7 ods. 1 návrhu nariadenia.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Duplicitný text § 6 v tabuľke zhody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16.	Pri preukazovaní transpozície čl. 13 ods. 2 smernice  2009/148/ES do § 4 ods. 1 a 2 návrhu nariadenia vlády žiadame v prvom stĺpci tabuľky zhody doplniť číselné označenie článku 13 smernice 2009/148/ES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 tabuľky zhody doplnené číselné označenie článku 13.</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17.	Žiadame preukázať transpozíciu čl. 13 ods. 2 smernice 2009/148/ES v platnom znení v časti, ktorá určuje informácie, ktoré má na žiadosť príslušných orgánov obsahovať plán prác. Transpozíciu nepovažujeme za dostatočnú pokiaľ ide o informácie o charaktere práce a vlastnostiach prostriedkov používaných na dekontamináciu. Zároveň najmä žiadame preukázať transpozíciu toho, že takéto informácie má plán prác zahŕňať na žiadosť príslušných orgánov.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18.	Pri preukazovaní transpozície čl. 15 ods. 1 smernice 2009/148/ES v platnom znení žiadame v šiestom stĺpci zosúladiť text s textom predkladaného návrhu zákona. Zároveň žiadame upraviť označenie v piatom stĺpci tabuľky zhody, v prípade dokladu o absolvovaní odbornej prípravy ide o § 41 ods. 3 písm. c)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19.	Pri preukazovaní transpozície čl. 18 ods. 2 druhej vety smernice 2009/148/ES v platnom znení do slovenského právneho poriadku žiadame v treťom stĺpci predkladanej tabuľky zhody uvádzať označenie „D“, nakoľko toto ustanovenie predstavuje ustanovenie s dobrovoľnou transpozíciou. Zároveň v prípade využitia tejto dobrovoľnej transpozície žiadame vyznačiť, že sa jedná o goldplating, a to GP-A b). Žiadame preto náležite vyplniť stĺpce (9) a (10) tabuľky zhody a pod tabuľkou zhody doplniť poznámku „Vyjadrenie k opodstatnenosti goldplatingu a jeho odôvodnenie“ a doplniť uvedené do doložky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20.	Pri preukazovaní čl. 18 ods. 3 smernice 2009/148/ES v platnom znení žiadame v šiestom stĺpci predkladanej tabuľky zhody vypustiť duplicitne uvádzané ustanovenie § 12 ods. 4 návrhu nariadenia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21.	Žiadame preukázať transpozíciu čl. 18 ods. 5 smernice 2009/148/ES v platnom znení. Smernica určuje, že pracovník ako aj zamestnávateľ môže žiadať kontrolu klinického posúdenia, pričom transpozičné opatrenia uvádzané v šiestom stĺpci predkladanej tabuľky zhody takéto právo priznáva len príslušnému pracovníkovi.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w:t>
              <w:br/>
            </w:r>
            <w:r>
              <w:rPr>
                <w:b w:val="off"/>
                <w:color w:val="000000"/>
                <w:rFonts w:ascii="Times New Roman" w:hAnsi="Times New Roman" w:cs="Times New Roman" w:eastAsia="Times New Roman"/>
                <w:sz w:val="24"/>
              </w:rPr>
              <w:t>Transpozícia je vykonaná v súlade s vnútroštátnym právnym predpisom.</w:t>
              <w:br/>
            </w:r>
            <w:r>
              <w:rPr>
                <w:b w:val="off"/>
                <w:color w:val="000000"/>
                <w:rFonts w:ascii="Times New Roman" w:hAnsi="Times New Roman" w:cs="Times New Roman" w:eastAsia="Times New Roman"/>
                <w:sz w:val="24"/>
              </w:rPr>
              <w:t>Podľa § 30g ods. 1 novely zákona č. 355/2007 Z. z. o opätovné posúdenie zdravotnej spôsobilosti môže žiadať len zamestnanec.</w:t>
              <w:br/>
            </w:r>
            <w:r>
              <w:rPr>
                <w:b w:val="off"/>
                <w:color w:val="000000"/>
                <w:rFonts w:ascii="Times New Roman" w:hAnsi="Times New Roman" w:cs="Times New Roman" w:eastAsia="Times New Roman"/>
                <w:sz w:val="24"/>
              </w:rPr>
              <w:t>Je to z toho dôvodu, že prístup do zdravotnej dokumentácie má presne určené pravidlá v zákone č. 576/2004 Z. z. a netýka sa zamestnávateľa.</w:t>
              <w:br/>
            </w:r>
            <w:r>
              <w:rPr>
                <w:b w:val="off"/>
                <w:color w:val="000000"/>
                <w:rFonts w:ascii="Times New Roman" w:hAnsi="Times New Roman" w:cs="Times New Roman" w:eastAsia="Times New Roman"/>
                <w:sz w:val="24"/>
              </w:rPr>
              <w:t>Doplnené do tabuľky zhody.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22.	Žiadame preukázať transpozíciu čl. 22 smernice 2009/148/ES v platnom znení,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23.	Pri preukazovaní čl. 26 smernice 2009/148/ES v platnom znení žiadame vyplniť tretí, siedmy a deviaty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doplnený.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24.	Žiadame preukázať transpozíciu Prílohy I ods. 1 smernice 2009/148/ES v platnom znení,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25.	Pri preukazovaní transpozície Prílohy I ods. 3 smernice 2009/148/ES v platnom znení žiadame uviesť platné znenie predpisov a ich správne označenie.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26.	Pri preukazovaní nadpisu a úvodnej vety Prílohy Ia smernice 2009/148/ES v platnom znení žiadame vyplniť tretí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27.	Pri preukazovaní transpozície Prílohy Ia ods. 3 smernice 2009/148/ES v platnom znení žiadame v piatom stĺpci tabuľky zhody upraviť označenie odseku.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28.	Žiadame preukázať transpozíciu Prílohy Ia ods. 4 smernice 2009/148/ES v platnom znení v časti, kde smernica určuje informácie, ktoré má obsahovať osvedčenie o odbornej príprave, ktoré dostane pracovník, ktorý absolvoval odbornú prípravu uspokojivým spôsobom. Transpozičné opatrenie v šiestom stĺpci tabuľky zhody nepovažujeme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29.	Pri transpozícii Prílohy Ia ods. 5 smernice 2009/148/ES v platnom znení žiadame vyznačiť, že sa jedná o goldplating, a to GP-A b), kedy slovenská právna úprava nad rámec európskej požaduje aby pracovníci absolvovali odbornú prípravu aj ohľadom zákazov a obmedzení niektorých činností, povinnostiach zamestnávateľov a zákaze fajčenia, jedenia a pitia na pracovnisku. Žiadame preto náležite vyplniť stĺpce (9) a (10) tabuľky zhody a pod tabuľkou zhody doplniť poznámku „Vyjadrenie k opodstatnenosti goldplatingu a jeho odôvodnenie“ a doplniť uvedené do doložky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30.	Pri preukazovaní transpozície Prílohy Ia ods. 5  žiadame zo šiesteho stĺpca tabuľky zhody vypustiť duplicitne uvedené ustanovenie Prílohy č. 1 bod 10 Návrhu nariadenia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 tabuľky zhody vypustený duplicitný text.</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2009/148/ES v platnom znení:</w:t>
              <w:br/>
            </w:r>
            <w:r>
              <w:rPr>
                <w:b w:val="off"/>
                <w:color w:val="000000"/>
                <w:rFonts w:ascii="Times New Roman" w:hAnsi="Times New Roman" w:cs="Times New Roman" w:eastAsia="Times New Roman"/>
                <w:sz w:val="24"/>
              </w:rPr>
              <w:t>31.	Žiadame preukázať transpozíciu Prílohy Ia ods. 5 písm d) smernice 2009/148/ES v platnom znení v časti, kde smernica určuje aby pracovníci absolvovali odbornú prípravu aj o význame preventívnych kontrol zameraných na minimalizovanie vystavenia účinkom azbestu. Transpozičné opatrenie v šiestom stĺpci tabuľky zhody nepovažujeme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2013/35/EÚ:</w:t>
              <w:br/>
            </w:r>
            <w:r>
              <w:rPr>
                <w:b w:val="off"/>
                <w:color w:val="000000"/>
                <w:rFonts w:ascii="Times New Roman" w:hAnsi="Times New Roman" w:cs="Times New Roman" w:eastAsia="Times New Roman"/>
                <w:sz w:val="24"/>
              </w:rPr>
              <w:t>1.	Na ľavej strane záhlavia predkladanej tabuľky zhody so smernicou 2013/35/EÚ žiadame v názve predmetnej smernice slovo „vyplývajúcich“ nahradiť slovom „vyplývajúcim“. Zároveň žiadame upraviť publikačný zdroj nasledovne: „(Ú. v. EÚ L 179, 29.6.2013)“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2013/35/EÚ:</w:t>
              <w:br/>
            </w:r>
            <w:r>
              <w:rPr>
                <w:b w:val="off"/>
                <w:color w:val="000000"/>
                <w:rFonts w:ascii="Times New Roman" w:hAnsi="Times New Roman" w:cs="Times New Roman" w:eastAsia="Times New Roman"/>
                <w:sz w:val="24"/>
              </w:rPr>
              <w:t>2.	Na pravej strane záhlavia predkladanej čiastkovej tabuľky zhody žiadame zo slovenských právnych predpisov, ktorými sa preukazuje transpozícia ustanovení smernice 2013/35/EÚ vypustiť nariadenie vlády Slovenskej republiky č. 209/2016 Z. z. Transpozícia žiadneho predloženého ustanovenia  smernice 2013/35/EÚ nie je preukazovaná predmetným nariadením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2013/35/EÚ:</w:t>
              <w:br/>
            </w:r>
            <w:r>
              <w:rPr>
                <w:b w:val="off"/>
                <w:color w:val="000000"/>
                <w:rFonts w:ascii="Times New Roman" w:hAnsi="Times New Roman" w:cs="Times New Roman" w:eastAsia="Times New Roman"/>
                <w:sz w:val="24"/>
              </w:rPr>
              <w:t>3.	V predkladanej tabuľke zhody so smernicou 2013/35/EÚ žiadame upraviť číselné poradie uvádzaných ustanovení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2013/35/EÚ:</w:t>
              <w:br/>
            </w:r>
            <w:r>
              <w:rPr>
                <w:b w:val="off"/>
                <w:color w:val="000000"/>
                <w:rFonts w:ascii="Times New Roman" w:hAnsi="Times New Roman" w:cs="Times New Roman" w:eastAsia="Times New Roman"/>
                <w:sz w:val="24"/>
              </w:rPr>
              <w:t>4.	Pri preukazovaní čl. 8 ods. 1 smernice 2013/35/EÚ žiadame vyplniť tretí a siedmy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2013/35/EÚ:</w:t>
              <w:br/>
            </w:r>
            <w:r>
              <w:rPr>
                <w:b w:val="off"/>
                <w:color w:val="000000"/>
                <w:rFonts w:ascii="Times New Roman" w:hAnsi="Times New Roman" w:cs="Times New Roman" w:eastAsia="Times New Roman"/>
                <w:sz w:val="24"/>
              </w:rPr>
              <w:t>5.	Pri preukazovaní čl. 9 ods. 1 smernice 2013/35/EÚ žiadame vyplniť tretí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2013/35/EÚ:</w:t>
              <w:br/>
            </w:r>
            <w:r>
              <w:rPr>
                <w:b w:val="off"/>
                <w:color w:val="000000"/>
                <w:rFonts w:ascii="Times New Roman" w:hAnsi="Times New Roman" w:cs="Times New Roman" w:eastAsia="Times New Roman"/>
                <w:sz w:val="24"/>
              </w:rPr>
              <w:t>6.	Transpozíciu čl. 9 ods. 1 smernice 2013/35/EÚ do slovenského právneho poriadku žiadame preukazovať aj § 57 ods. 22 zákona č. 355/2007 Z. z. v znení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2013/35/EÚ:</w:t>
              <w:br/>
            </w:r>
            <w:r>
              <w:rPr>
                <w:b w:val="off"/>
                <w:color w:val="000000"/>
                <w:rFonts w:ascii="Times New Roman" w:hAnsi="Times New Roman" w:cs="Times New Roman" w:eastAsia="Times New Roman"/>
                <w:sz w:val="24"/>
              </w:rPr>
              <w:t>7.	Pri preukazovaní transpozície čl. 10 ods.1. písm. c) smernice 2013/35/EÚ do § 7 ods.1 písm. r) návrhu zákona žiadame v piatom stĺpci nahradiť písmeno „p“ písmenom „r“.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2013/59/EUROATOM:</w:t>
              <w:br/>
            </w:r>
            <w:r>
              <w:rPr>
                <w:b w:val="off"/>
                <w:color w:val="000000"/>
                <w:rFonts w:ascii="Times New Roman" w:hAnsi="Times New Roman" w:cs="Times New Roman" w:eastAsia="Times New Roman"/>
                <w:sz w:val="24"/>
              </w:rPr>
              <w:t>1.	Názov smernice 2013/59/EUROATOM v ľavej časti záhlavia tabuľky zhody žiadame upraviť nasledovne: „Smernica Rady 2013/59/Euratom z  5. decembra 2013 , ktorou sa stanovujú základné bezpečnostné normy ochrany pred nebezpečenstvami vznikajúcimi v dôsledku ionizujúceho žiarenia, a ktorou sa zrušujú smernice 89/618/Euratom, 90/641/Euratom, 96/29/Euratom, 97/43/Euratom a 2003/122/Euratom (Ú. v. EÚ L 13, 17.1.2014).“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2013/59/EUROATOM:</w:t>
              <w:br/>
            </w:r>
            <w:r>
              <w:rPr>
                <w:b w:val="off"/>
                <w:color w:val="000000"/>
                <w:rFonts w:ascii="Times New Roman" w:hAnsi="Times New Roman" w:cs="Times New Roman" w:eastAsia="Times New Roman"/>
                <w:sz w:val="24"/>
              </w:rPr>
              <w:t>2.	Žiadame preukázať transpozíciu čl. 4 ods. 59 smernice 2013/59/EUROATOM do slovenského právneho poriadku. Transpozičné opatrenia v šiestom stĺpci predkladanej tabuľky zhody nie sú dostatočné ani aktuálne. Ustanovenia § 30a ods. 1, § 30a ods. 6 a § 30c ods. 1 zákona č. 355/2007 Z. z. nie sú v predkladanej tabuľke zhody v účinnom znení, a ani sa nejedná o ustanovenia, ktoré by predkladaný návrh zákona novelizoval.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2013/59/EUROATOM:</w:t>
              <w:br/>
            </w:r>
            <w:r>
              <w:rPr>
                <w:b w:val="off"/>
                <w:color w:val="000000"/>
                <w:rFonts w:ascii="Times New Roman" w:hAnsi="Times New Roman" w:cs="Times New Roman" w:eastAsia="Times New Roman"/>
                <w:sz w:val="24"/>
              </w:rPr>
              <w:t>3.	Pri preukazovaní čl. 45 ods. 1  smernice 2013/59/EUROATOM žiadame v šiestom stĺpci predkladanej tabuľky zhody uvádzať účinné znenie slovenského právneho predpisu.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V poslednom odseku predkladacej správy žiadame upraviť publikačný zdroj smernice (EÚ) 2023/2668 nasledovne: „(Ú. v. EÚ L, 2023/2668, 30.11.2023)“.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1.	V druhom odseku všeobecnej časti dôvodovej správy žiadame upraviť názov smernice (EÚ) 2023/2668 nasledovne: „smernica Európskeho parlamentu a Rady (EÚ) 2023/2668 z 22. novembra, ktorou sa mení smernica 2009/148/ES o ochrane pracovníkov pred rizikami z vystavenia účinkom azbestu pri práci (Ú. v. EÚ L, 2023/2668, 30.11.2023).“. Zároveň žiadame upraviť skrátenú citáciu v súlade s bodom 62.9. Prílohy č. 1 Legislatívnych pravidiel vlády Slovenskej republiky nasledovne: „(ďalej len „smernica (EÚ) 2023/2668“).“. Zavedenú skrátenú citáciu žiadame následne používať v celom texte všeobecnej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2.	V treťom odseku všeobecnej časti dôvodovej správy žiadame upraviť názov smernice (EÚ) 2024/869 nasledovne: „smernica Európskeho parlamentu a Rady (EÚ) 2024/869 z 13. marca 2024, ktorou sa mení smernica Európskeho parlamentu a Rady 2004/37/ES a smernica Rady 98/24/ES, pokiaľ ide o limitné hodnoty pre olovo a jeho anorganické zlúčeniny a pre diizokyanáty (Ú. v. EÚ L, 2024/869, 19.3.2024).“. Zároveň žiadame upraviť skrátenú citáciu v súlade s bodom 62.9. Prílohy č. 1 Legislatívnych pravidiel vlády Slovenskej republiky nasledovne: „(ďalej len „smernica (EÚ) 2024/869“).“. Zavedenú skrátenú citáciu žiadame následne používať v celom texte všeobecnej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3.	V deviatom odseku všeobecnej časti dôvodovej správy žiadame upraviť názov nariadenia (ES) č. 178/2002 v platnom znení nasledovne: „nariadenie (ES) č. 178/2002 Európskeho parlamentu a Rady z 28. januára 2002, ktorým sa ustanovujú všeobecné zásady a požiadavky potravinového práva, zriaďuje Európsky úrad pre bezpečnosť potravín a stanovujú postupy v záležitostiach bezpečnosti potravín (Ú. v. ES L 31, 1.2.2002)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4.	V deviatom odseku všeobecnej časti dôvodovej správy žiadame upraviť názov nariadenia (ES) č. 852/2004 v platnom znení nasledovne: „nariadenie Európskeho parlamentu a Rady (ES) č. 852/2004 z 29. apríla 2004 o hygiene potravín (Mimoriadne vydanie Ú. v. EÚ, kap. 13/zv. 034; Ú. v. EÚ L 139, 30.4.2004)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5.	V desiatom odseku všeobecnej časti dôvodovej správy žiadame upraviť názov smernice (EÚ) 2020/2184 v platnom znení nasledovne: „smernica Európskeho parlamentu a Rady (EÚ) 2020/2184 zo 16. decembra 2020 o kvalite vody určenej na ľudskú spotrebu (prepracované znenie) (Ú. v. EÚ L 435, 23.12.2020)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6.	V trinástom odseku všeobecnej časti dôvodovej správy žiadame za názov nariadenia (ES) č. 1223/2009 v platnom znení doplniť publikačný zdroj nasledovne: „(Ú. v. EÚ L 342, 22.12.2009)“.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7.	Do textu všeobecnej časti dôvodovej správy žiadame na základe čl. 20 ods. 2 Legislatívnych pravidiel vlády Slovenskej republiky doplniť chýbajúcu informáciu či návrh zákona má byť predmetom vnútrokomunitárneho pripomienkového konania alebo či sa vnútrokomunitárne pripomienkové konanie uskutočnilo.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	V osobitnej časti dôvodovej správy žiadame pred vecným odôvodnením k bodu 1 doplniť označenie novelizačného článku predkladaného návrhu zákona, ktorého sa novelizačné body týkajú.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	V osobitnej časti dôvodovej správy k Čl. I bodu 10 žiadame upraviť názov smernice 2009/54/ES nasledovne: „smernica Európskeho parlamentu a Rady 2009/54/ES z 18. júna 2009 o využívaní a uvádzaní na trh prírodných minerálnych vôd (Prepracované znenie) (Ú. v. EÚ L 164, 26.6.2009).“.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3.	V osobitnej časti dôvodovej správy k Čl. I bodu 17 žiadame upraviť názov nariadenia (EÚ) 2019/1020 v platnom znení nasledovne: „nariadenie  Európskeho parlamentu a Rady (EÚ) 2019/1020 z 20. júna 2019 o dohľade nad trhom a súlade výrobkov a o zmene smernice 2004/42/ES a nariadení (ES) č. 765/2008 a (EÚ) č. 305/2011 (Ú. v. EÚ L 169, 25.6.2019) v platnom znení.“ Zároveň žiadame upraviť skrátenú citáciu v súlade s bodom 62.9. Prílohy č. 1 Legislatívnych pravidiel vlády Slovenskej republiky nasledovne: „(ďalej len „nariadenie (EÚ) 2019/1020 v platnom znení“).“. Zavedenú skrátenú citáciu žiadame následne používať v celom texte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4.	V osobitnej časti dôvodovej správy k Čl. I bodu 36 žiadame upraviť skrátenú citáciu nariadenia  (ES) č. 1272/2008 v platnom znení v súlade s bodom 62.6. Prílohy č. 1 Legislatívnych pravidiel vlády Slovenskej republiky nasledovne: „(ďalej len „nariadenie (ES) č. 1272/2008 v platnom znení“).“. Zavedenú skrátenú citáciu žiadame následne používať v celom texte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5.	V osobitnej časti dôvodovej správy k Čl. I bodu 37 žiadame upraviť názov nariadenia (ES) č. 1223/2009 v platnom znení nasledovne: „nariadenie Európskeho parlamentu a Rady (ES) č. 1223/2009 z 30. novembra 2009 o kozmetických výrobkoch (prepracované znenie) (Ú. v. EÚ L 342, 22.12.2009) v platnom znení“. Zároveň žiadame upraviť skrátenú citáciu v súlade s bodom 62.6. Prílohy č. 1 Legislatívnych pravidiel vlády Slovenskej republiky nasledovne: „(ďalej len „nariadenie (ES) č. 1223/2009 v platnom znení“).“. Zavedenú skrátenú citáciu žiadame následne používať v celom texte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6.	V osobitnej časti dôvodovej správy k Čl. I bodu 42 žiadame za názov smernice (EÚ) 2024/869 doplniť publikačný zdroj nasledovne: „(Ú. v. EÚ L, 2024/869, 19.3.2024).“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7.	V osobitnej časti dôvodovej správy k Čl. I bodu 43 žiadame upraviť názov smernice 2009/148/ES v platnom znení nasledovne: „smernica Európskeho parlamentu a Rady 2009/148/ES z 30. novembra 2009 o ochrane pracovníkov pred rizikami z vystavenia účinkom azbestu pri práci (kodifikované znenie) (Ú. v. EÚ L 330, 16.12.2009) v platnom znení“. Zároveň žiadame upraviť skrátenú citáciu v súlade s bodom 62.7. Prílohy č. 1 Legislatívnych pravidiel vlády Slovenskej republiky nasledovne: „(ďalej len „smernica 2009/148/ES v platnom znení“).“. Zavedenú skrátenú citáciu žiadame následne používať v celom texte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8.	V osobitnej časti dôvodovej správy k Čl. I bodu 62 žiadame upraviť názov smernice (EÚ) 2020/2184 v platnom znení nasledovne: „smernica Európskeho parlamentu a Rady (EÚ) 2020/2184 zo 16. decembra 2020 o kvalite vody určenej na ľudskú spotrebu (prepracované znenie) (Ú. v. EÚ L 435, 23.12.2020) v platnom znení“. Zároveň žiadame zaviesť skrátenú citáciu nasledovne: „(ďalej len „smernica (EÚ) 2020/2184) v platnom znení“).“. Zavedenú skrátenú citáciu žiadame následne používať v celom texte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9.	V osobitnej časti dôvodovej správy k Čl. I bodu 88 žiadame upraviť vecné odôvodnenie k textu predkladaného návrhu zákona. V predkladanom návrhu znenia § 24 ods. 7 zákona č. 355/2007 Z. z. sa zavádza spoločný pojem „zástupca dieťaťa“, nie „zákonný zástupca“ ako uvádza dôvodová správa.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10.	V osobitnej časti dôvodovej správy k Čl. I bodu 151 žiadame upraviť názov smernice 76/768/EHS nasledovne: „smernica Rady z 27. júla 1976 o aproximácii právnych predpisov členských štátov týkajúcich sa kozmetických výrobkov (Mimoriadne vydanie Ú. v. EÚ, kap. 13/zv. 003; Ú. v. ES L 262, 27.9.1976).“.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11.	V osobitnej časti dôvodovej správy k Čl. I bodu 155 žiadame upraviť názov nariadenia (ES) č. 852/2004 v platnom znení nasledovne: „nariadenie Európskeho parlamentu a Rady (ES) č. 852/2004 z 29. apríla 2004 o hygiene potravín (Mimoriadne vydanie Ú. v. EÚ, kap. 13/zv. 034; Ú. v. EÚ L 139, 30.4.2004) v platnom znení“. Zároveň žiadame zaviesť skrátenú citáciu nasledovne: „(ďalej len „nariadenie (ES) č. 852/2004“).“. Zavedenú skrátenú citáciu žiadame následne používať v celom texte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treťom bode doložky zlučiteľnosti v písm. a) žiadame za názov Zmluvy o fungovaní Európskej únie doplniť publikačný zdroj nasledovne: „(Ú. v. EÚ C 202, 7.6. 2016)“.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treťom bode doložky zlučiteľnosti v písm. b) žiadame sekundárne právo upraviť v chronologickom poradí.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V bode 3 písm. b) doložky zlučiteľnosti žiadame spolu s príslušným gestorom uvádzať aj ďalšie relevantné sekundárne právne akty Európskej únie, predovšetkým:</w:t>
              <w:br/>
            </w:r>
            <w:r>
              <w:rPr>
                <w:b w:val="off"/>
                <w:color w:val="000000"/>
                <w:rFonts w:ascii="Times New Roman" w:hAnsi="Times New Roman" w:cs="Times New Roman" w:eastAsia="Times New Roman"/>
                <w:sz w:val="24"/>
              </w:rPr>
              <w:t xml:space="preserve">-	Smernica 2002/44/ES Európskeho parlamentu a Rady z 25. júna 2002 o minimálnych zdravotných a bezpečnostných požiadavkách vyplývajúcich z vystavenia pracovníkov rizikám vzniknutým pôsobením fyzikálnych faktorov (vibrácie) (šestnásta samostatná smernica v zmysle článku 16 ods. 1 smernice 89/391/EHS) (Mimoriadne vydanie Ú. v. EÚ, kap. 05/zv. 004; Ú. v. ES L 177, 6.7.2002) v platnom znení; </w:t>
              <w:br/>
            </w:r>
            <w:r>
              <w:rPr>
                <w:b w:val="off"/>
                <w:color w:val="000000"/>
                <w:rFonts w:ascii="Times New Roman" w:hAnsi="Times New Roman" w:cs="Times New Roman" w:eastAsia="Times New Roman"/>
                <w:sz w:val="24"/>
              </w:rPr>
              <w:t>-	nariadenie (ES) č. 178/2002 Európskeho parlamentu a Rady z 28. januára 2002, ktorým sa ustanovujú všeobecné zásady a požiadavky potravinového práva, zriaďuje Európsky úrad pre bezpečnosť potravín a stanovujú postupy v záležitostiach bezpečnosti potravín (Ú. v. ES L 31, 1.2.2002) v platnom znení;</w:t>
              <w:br/>
            </w:r>
            <w:r>
              <w:rPr>
                <w:b w:val="off"/>
                <w:color w:val="000000"/>
                <w:rFonts w:ascii="Times New Roman" w:hAnsi="Times New Roman" w:cs="Times New Roman" w:eastAsia="Times New Roman"/>
                <w:sz w:val="24"/>
              </w:rPr>
              <w:t>-	Nariadenie Európskeho parlamentu a Rady (EÚ) 2016/679 z 27. apríla 2016 o ochrane fyzických osôb pri spracúvaní osobných údajov a o voľnom pohybe takýchto údajov, ktorým sa zrušuje smernica 95/46/ES (všeobecné nariadenie o ochrane údajov) (Ú. v. EÚ L 119, 4.5.2016) v platnom znení; a</w:t>
              <w:br/>
            </w:r>
            <w:r>
              <w:rPr>
                <w:b w:val="off"/>
                <w:color w:val="000000"/>
                <w:rFonts w:ascii="Times New Roman" w:hAnsi="Times New Roman" w:cs="Times New Roman" w:eastAsia="Times New Roman"/>
                <w:sz w:val="24"/>
              </w:rPr>
              <w:t>-	Smernica Európskeho parlamentu a Rady (EÚ) 2020/2184 zo 16. decembra 2020 o kvalite vody určenej na ľudskú spotrebu (prepracované znenie) (Ú. v. EÚ L 435, 23.12.2020)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4.	V treťom bode doložky zlučiteľnosti v písm. b) žiadame za názov delegovaného nariadenia (EÚ) 2017/1798 v platnom znení doplniť dodatok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5.	V treťom bode doložky zlučiteľnosti v písm. b) žiadame za názov nariadenia (EÚ) 2019/1020 v platnom znení doplniť dodatok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6.	V treťom bode doložky zlučiteľnosti v písm. b) žiadame upraviť publikačný zdroj nariadenia (ES) č. 852/2004 v platnom znení nasledovne: „(Mimoriadne vydanie Ú. v. EÚ, kap. 13/zv. 034; Ú. v. EÚ L 139, 30.4.2004)“.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7.	V treťom bode doložky zlučiteľnosti v písm. b) žiadame upraviť publikačný zdroj smernice 74/556/EHS nasledovne: „(Mimoriadne vydanie Ú. v. EÚ, kap. 06/zv. 001; Ú. v. ES L 307, 18.11.1974)“.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8.	V treťom bode doložky zlučiteľnosti v písm. b) žiadame upraviť názov smernice 2003/10/ES v platnom znení nasledovne: „smernica Európskeho parlamentu a Rady 2003/10/ES zo 6. februára 2003 o minimálnych zdravotných a bezpečnostných požiadavkách, pokiaľ ide o vystavenie pracovníkov rizikám vyplývajúcim z fyzikálnych faktorov (hluk) (sedemnásta samostatná smernica v zmysle článku 16 ods. 1 smernice 89/391/EHS) (Mimoriadne vydanie Ú. v. EÚ, kap. 05/zv. 004; Ú. v. EÚ L 42, 15.2.2003)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9.	V treťom bode doložky zlučiteľnosti v písm. b) žiadame upraviť názov smernice 98/24/ES v platnom znení nasledovne: „smernica Rady 98/24/ES zo 7. apríla 1998 o ochrane zdravia a bezpečnosti pracovníkov pred rizikami súvisiacimi s chemickými faktormi pri práci (štrnásta samostatná smernica v zmysle článku 16 ods. 1 smernice 89/391/EHS) (Mimoriadne vydanie Ú. v. EÚ, kap. 05/zv. 003; Ú. v. EÚ L 131, 5.5.1998)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10.	V treťom bode doložky zlučiteľnosti v písm. b) žiadame upraviť názov smernice 2013/35/EÚ nasledovne: „smernica Európskeho parlamentu a Rady 2013/35/EÚ z  26. júna 2013 o minimálnych zdravotných a bezpečnostných požiadavkách týkajúcich sa vystavenia pracovníkov rizikám vyplývajúcim z fyzikálnych činidiel (elektromagnetické polia) (20. samostatná smernica v zmysle článku 16 ods. 1 smernice 89/391/EHS) a o zrušení smernice 2004/40/ES (Ú. v. EÚ L 179, 29.6.2013)“.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11.	V treťom bode doložky zlučiteľnosti v písm. b) žiadame upraviť názov smernice 89/391/EHS v platnom znení nasledovne: „smernica Rady z 12. júna 1989 o zavádzaní opatrení na podporu zlepšenia bezpečnosti a ochrany zdravia pracovníkov pri práci (Mimoriadne vydanie Ú. v. EÚ, kap. 05/zv. 001; Ú. v. EÚ L 183, 29.6.1989)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12.	V treťom bode doložky zlučiteľnosti v písm. b) žiadame upraviť publikačný zdroj smernice (EÚ) 2023/2668 nasledovne: „(Ú. v. EÚ L, 2023/2668, 30.11.2023)“.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13.	V treťom bode doložky zlučiteľnosti v písm. b) žiadame upraviť publikačný zdroj smernice (EÚ) 2024/869 nasledovne: „(Ú. v. EÚ L, 2024/869, 19.3.2024).“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14.	V treťom bode doložky zlučiteľnosti v písm. b) žiadame upraviť publikačný zdroj nariadenia (EÚ) 2023/988 nasledovne: „(Ú. v. EÚ L 135, 23.5.2023)“.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15.	V bode 4 písm. c) doložky zlučiteľnosti žiadame uviesť informáciu o vnútroštátnych právnych predpisoch, do ktorých bola transponovaná smernica 89/391/EHS v platnom znení a smernica 2002/44/ES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1.	V prvom bode doložky vybraných vplyvov žiadame upraviť názov smernice (EÚ) 2023/2668 nasledovne: „smernica Európskeho parlamentu a Rady (EÚ) 2023/2668 z 22. novembra, ktorou sa mení smernica 2009/148/ES o ochrane pracovníkov pred rizikami z vystavenia účinkom azbestu pri práci (Ú. v. EÚ L, 2023/2668, 30.11.2023).“. Zároveň žiadame upraviť skrátenú citáciu v súlade s bodom 62.9. Prílohy č. 1 Legislatívnych pravidiel vlády Slovenskej republiky nasledovne: „(ďalej len „smernica (EÚ) 2023/2668“).“. Zavedenú skrátenú citáciu žiadame následne používať v celom texte doložky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2.	V prvom bode doložky vybraných vplyvov žiadame upraviť názov smernice (EÚ) 2024/869 nasledovne: „smernica Európskeho parlamentu a Rady (EÚ) 2024/869 z 13. marca 2024, ktorou sa mení smernica Európskeho parlamentu a Rady 2004/37/ES a smernica Rady 98/24/ES, pokiaľ ide o limitné hodnoty pre olovo a jeho anorganické zlúčeniny a pre diizokyanáty (Ú. v. EÚ L, 2024/869, 19.3.2024).“. Zároveň žiadame zaviesť skrátenú citáciu v súlade s bodom 62.9. Prílohy č. 1 Legislatívnych pravidiel vlády Slovenskej republiky nasledovne: „(ďalej len „smernica (EÚ) 2024/869“).“. Zavedenú skrátenú citáciu žiadame následne používať v celom texte doložky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 Novelizačné body, ktorými sa majú zaviesť ustanovenia týkajúce sa potravinového práva, resp. povinnosti pre prevádzkovateľov potravinárskych podnikov, navrhujeme z návrhu zákona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Zásadne nesúhlasíme s ustanoveniami návrhu zákona, ktoré do zákona 355/2007 Z. z. zavádzajú úpravu oblasti potravinového práva, resp. povinnosti pre prevádzkovateľov potravinárskych podnikov (konkrétne register prevádzkovateľov potravinárskych podnikov; oznámenie počiatočnej dojčenskej výživy, následnej dojčenskej výživy, potravín na osobitné lekárske účely a celkovej náhrady stravy na reguláciu hmotnosti umiestnených na trh v SR; navrhované oznamovacie povinnosti uvedené v § 52) . Dovoľujeme si uviesť, že v zmysle Plánu legislatívnych úloh vlády SR, MPRV SR pripravuje rozsiahlu novelu zákona č. 152/1995 Z. z. o potravinách, resp. nový zákon o potravinách. V zmysle informácií zo Sekcie potravinárstva a obchodu MPRV SR novela zákona o potravinách bude kľúčovou potravinárskou legislatívou v tomto roku. Dôvodom novelizácie má byť najmä potreba úpravy kompetencií orgánov úradnej kontroly potravín vzhľadom na odporúčanie Najvyššieho kontrolného úradu Slovenskej republiky a precizovanie vybraných ustanovení zákona o potravinách. Na základe uvedeného zastávame názor, že problematiku potravinového práva je potrebné riešiť komplexne v gescii ministra, ktorému daná oblasť primárne prináleží a ktorým je práve MPRV SR. Subjekty podnikajúce v sektore potravinárstva dôrazne žiadajú o predídenie akejkoľvek duplicitnej právnej úprave, roztrieštenosti legislatívy, nejednoznačnosti a právnej neistote v predmetnom odvetví. Na základe vyššie uvedeného, ako aj vzhľadom na fakt, že dlhodobo presadzujeme spojenie úradnej kontroly potravín a presun kompetencii z Ministerstva zdravotníctva SR na MPRV SR,  považujeme za nevyhnutné, aby predkladateľ vypustil z návrhu zákona ustanovenia, ktorými sa má upravovať oblasť potravinového práva, resp. ktorými sa majú zaviesť povinnosti pre potravinárov. Žiadame o prenechanie prípravy danej úpravy na MPRV SR v rámci navrhovanej novely zákona č. 152/1995 Z. z. o potravinách, resp. nového zákona o potravinách.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SOPZ za HV</w:t>
              <w:br/>
            </w:r>
            <w:r>
              <w:rPr>
                <w:b w:val="off"/>
                <w:color w:val="000000"/>
                <w:rFonts w:ascii="Times New Roman" w:hAnsi="Times New Roman" w:cs="Times New Roman" w:eastAsia="Times New Roman"/>
                <w:sz w:val="24"/>
              </w:rPr>
              <w:t>Nesúhlasíme, pretože v prípade</w:t>
              <w:br/>
            </w:r>
            <w:r>
              <w:rPr>
                <w:b w:val="off"/>
                <w:color w:val="000000"/>
                <w:rFonts w:ascii="Times New Roman" w:hAnsi="Times New Roman" w:cs="Times New Roman" w:eastAsia="Times New Roman"/>
                <w:sz w:val="24"/>
              </w:rPr>
              <w:t>-	registra prevádzkovateľov potravinárskych podnikov (ďalej len PPP) a oznámenia výživových doplnkov, počiatočnej dojčenskej výživy, následnej dojčenskej výživy, potravín na osobitné lekárske účely a celkovej náhrady stravy na reguláciu hmotnosti umiestnených na trh v SR sa jedná o oznamovaciu povinnosť  a register oznámených produktov (výživového doplnku, potravín, potravín pre osobitné skupiny podľa nariadenia (EU) 609/2013), nie register PPP. Tieto oznamovacie povinnosti sú vyžadované EU legislatívou a sú dlhodobo uvedené v zákone č. 355/2007 Z. z., kde sú špecifikované kompetencie ÚVZ SR. Vzhľadom nato, že sa tvorí nový zákon o potravinách, postačuje v ňom v časti zodpovednosti PPP na túto časť odkázať. V právnom poriadku SR existuje viacero právnych predpisov vrátane zákonov, ktoré ustanovujú viaceré požiadavky a povinnosti pre PPP. Nejde iba o zákon č. 152/1995 Z. z., ale o. i. aj zákon č. 39/2007 Z. z., zákon č. 147/2001, zákon č. 108/2024, zákon č. 178/1998 Z. z. vrátane zákona č. 355/2007 Z. z., pričom gestorom týchto právnych predpisov nie je len Ministerstvo pôdohospodárstva a rozvoja vidieka SR. Navrhovanou novelou zákona č. 355/2007 Z. z. nedochádza k narušeniu dlhodobo zaužívaného systému v rámci vnútroštátneho právneho poriadku. Zároveň sa nejedná o duplicitnú úpravu.</w:t>
              <w:br/>
            </w:r>
            <w:r>
              <w:rPr>
                <w:b w:val="off"/>
                <w:color w:val="000000"/>
                <w:rFonts w:ascii="Times New Roman" w:hAnsi="Times New Roman" w:cs="Times New Roman" w:eastAsia="Times New Roman"/>
                <w:sz w:val="24"/>
              </w:rPr>
              <w:t>-	navrhovaných oznamovacích povinností uvedených v § 52, v tomto prípade sa jedná o oznamovacie povinnosti z dôvodu nutnosti mať informácie o prevádzkach (a nielen potravinárskych prevádzkach), ktoré sú predmetom kontroly v rozsahu zákona č. 355/2007 Z. z. a nie je to možné žiadnym spôsobom zamieňať s registráciou potravinárskych prevádzkární podľa zákona o potravinách.Táto oznamovacia povinnosť podľa § 52 sa naviac uplatňuje len v prípadoch. kde sa a  z epidemiologického hľadiska nevyžaduje rozhodnutie o uvedení priestorov do prevádzky (t.j. úplne odlišné procesy žiadnym spôsobom nesúvisiace s oznamovacou povinnosťou podľa zákona o potravinách). K uvedenému nemal v priebehu MPK pripomienky ani MPRV SR, ktorý je gestor zákona o potravinách. Zároveň sa nejedná o duplicitnú úpravu.</w:t>
              <w:br/>
            </w:r>
            <w:r>
              <w:rPr>
                <w:b w:val="off"/>
                <w:color w:val="000000"/>
                <w:rFonts w:ascii="Times New Roman" w:hAnsi="Times New Roman" w:cs="Times New Roman" w:eastAsia="Times New Roman"/>
                <w:sz w:val="24"/>
              </w:rPr>
              <w:t>-	Žiadnu z vyššie uvedených pripomienok nevzniesol MPRV SR, ktorý je gestorom zákona o potravinách.</w:t>
              <w:br/>
            </w:r>
            <w:r>
              <w:rPr>
                <w:b w:val="off"/>
                <w:color w:val="000000"/>
                <w:rFonts w:ascii="Times New Roman" w:hAnsi="Times New Roman" w:cs="Times New Roman" w:eastAsia="Times New Roman"/>
                <w:sz w:val="24"/>
              </w:rPr>
              <w:t xml:space="preserve">-	ÚVZ SR sa zúčastňuje stretnutí na MPRV SR zameraných na tvorbu nového zákona o potravinách (mimo PS pre potravinové právo), kde významne prispieva odbornými pripomienkami k tvorbe tohto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rozpor pretrváva.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t) a u)</w:t>
              <w:br/>
            </w:r>
            <w:r>
              <w:rPr>
                <w:b w:val="off"/>
                <w:color w:val="000000"/>
                <w:rFonts w:ascii="Times New Roman" w:hAnsi="Times New Roman" w:cs="Times New Roman" w:eastAsia="Times New Roman"/>
                <w:sz w:val="24"/>
              </w:rPr>
              <w:t>ZÁSADNÁ PRIPOMIENKA k čl. I bod 5.</w:t>
              <w:br/>
            </w:r>
            <w:r>
              <w:rPr>
                <w:b w:val="off"/>
                <w:color w:val="000000"/>
                <w:rFonts w:ascii="Times New Roman" w:hAnsi="Times New Roman" w:cs="Times New Roman" w:eastAsia="Times New Roman"/>
                <w:sz w:val="24"/>
              </w:rPr>
              <w:t>V § 2 navrhujeme vypustiť písm. t) a u) – definícia zariadenia verejného stravovania a pokrmu.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pojmy by mal definovať zákon o potravinách, ktorý je základným predpisom národného potravinového práva, a ktorý by mal upravovať aj príslušné definície. Zákon č. 355/2007 Z. z. by mal odkazovať na definície súvisiace s potravinami, vrátane definície zariadenia verejného stravovania a pokrmu v zákone o potravinách.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 uvedeným nesúhlasíme, nakoľko tieto pojmy je nutné doplniť do návrhu zákona pre účely tohto zákona z dôvodu právnej istoty a jednoznačnosti pre zainteresované strany pri jeho implementácii. Definícia zariadenia  verejného stravovania, ktoré je podkategóriou zariadení spoločného stravovania je nevyhnutná v tomto zákone, vzhľadom na výnimky pre zariadenia verejného stravovania v § 26 zákona. Nakoľko pojem “pokrm” je často použitý v zákone 355/2007 Z. z. aj vo vykonávacom predpise k zákonu č. 355/2007 Z. z. , je potrebné ho z dôvodu právnej istoty pre účely tohto zákona zadefinovať v zákone č. 355/2007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 § 5 ods. 4 písm. v)</w:t>
              <w:br/>
            </w:r>
            <w:r>
              <w:rPr>
                <w:b w:val="off"/>
                <w:color w:val="000000"/>
                <w:rFonts w:ascii="Times New Roman" w:hAnsi="Times New Roman" w:cs="Times New Roman" w:eastAsia="Times New Roman"/>
                <w:sz w:val="24"/>
              </w:rPr>
              <w:t>ZÁSADNÁ PRIPOMIENKA k čl. I bod 10.</w:t>
              <w:br/>
            </w:r>
            <w:r>
              <w:rPr>
                <w:b w:val="off"/>
                <w:color w:val="000000"/>
                <w:rFonts w:ascii="Times New Roman" w:hAnsi="Times New Roman" w:cs="Times New Roman" w:eastAsia="Times New Roman"/>
                <w:sz w:val="24"/>
              </w:rPr>
              <w:t>V § 5 ods. 4 písm. v)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vytvorenie jednotného registra prevádzkovateľov potravinárskych podnikov na jednom webovom sídle, kde by mali prístup všetky orgány úradnej kontroly potravín. Súčasný spôsob vedenia dvoch rôznych registrov vytvára zbytočnú administratívnu záťaž nielen pre podnikateľov, ale aj štát, ktorý musí vynakladať dvojnásobok finančných prostriedkov na vedenie a správu dvoch registrov.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pretože v prípade</w:t>
              <w:br/>
            </w:r>
            <w:r>
              <w:rPr>
                <w:b w:val="off"/>
                <w:color w:val="000000"/>
                <w:rFonts w:ascii="Times New Roman" w:hAnsi="Times New Roman" w:cs="Times New Roman" w:eastAsia="Times New Roman"/>
                <w:sz w:val="24"/>
              </w:rPr>
              <w:t>-	registra prevádzkovateľov potravinárskych podnikov (ďalej len PPP) a oznámenia výživových doplnkov, počiatočnej dojčenskej výživy, následnej dojčenskej výživy, potravín na osobitné lekárske účely a celkovej náhrady stravy na reguláciu hmotnosti umiestnených na trh v SR sa jedná o oznamovaciu povinnosť  a register oznámených produktov (výživového doplnku, potravín, potravín pre osobitné skupiny podľa nariadenia (EU) 609/2013), nie register PPP. Tieto oznamovacie povinnosti sú vyžadované EU legislatívou a sú dlhodobo uvedené v zákone č. 355/2007 Z. z., kde sú špecifikované kompetencie ÚVZ SR. Vzhľadom nato, že sa tvorí nový zákon o potravinách, postačuje v ňom v časti zodpovednosti PPP na túto časť odkázať. V právnom poriadku SR existuje viacero právnych predpisov vrátane zákonov, ktoré ustanovujú viaceré požiadavky a povinnosti pre PPP. Nejde iba o zákon č. 152/1995 Z. z., ale o. i. aj zákon č. 39/2007 Z. z., zákon č. 147/2001, zákon č. 108/2024, zákon č. 178/1998 Z. z. vrátane zákona č. 355/2007 Z. z., pričom gestorom týchto právnych predpisov nie je len Ministerstvo pôdohospodárstva a rozvoja vidieka SR. Navrhovanou novelou zákona č. 355/2007 Z. z. nedochádza k narušeniu dlhodobo zaužívaného systému v rámci vnútroštátneho právneho poriadku.</w:t>
              <w:br/>
            </w:r>
            <w:r>
              <w:rPr>
                <w:b w:val="off"/>
                <w:color w:val="000000"/>
                <w:rFonts w:ascii="Times New Roman" w:hAnsi="Times New Roman" w:cs="Times New Roman" w:eastAsia="Times New Roman"/>
                <w:sz w:val="24"/>
              </w:rPr>
              <w:t>-	 navrhovaných oznamovacích povinností uvedených v § 52, v tomto prípade sa jedná o oznamovacie povinnosti z dôvodu nutnosti mať informácie o prevádzkach (a nielen potravinárskych prevádzkach), ktoré sú predmetom kontroly v rozsahu zákona č. 355/2007 Z. z. a nie je to možné žiadnym spôsobom zamieňať s registráciou potravinárskych prevádzkární podľa zákona o potravinách.Táto oznamovacia povinnosť podľa § 52 sa naviac uplatňuje len v prípadoch. kde sa a  z epidemiologického hľadiska nevyžaduje rozhodnutie o uvedení priestorov do prevádzky (t.j. úplne odlišné procesy žiadnym spôsobom nesúvisiace s oznamovacou povinnosťou podľa zákona o potravinách). K uvedenému nemal v priebehu MPK pripomienky ani MPRV SR, ktorý je gestor zákona o potravinách.</w:t>
              <w:br/>
            </w:r>
            <w:r>
              <w:rPr>
                <w:b w:val="off"/>
                <w:color w:val="000000"/>
                <w:rFonts w:ascii="Times New Roman" w:hAnsi="Times New Roman" w:cs="Times New Roman" w:eastAsia="Times New Roman"/>
                <w:sz w:val="24"/>
              </w:rPr>
              <w:t>-	ÚVZ SR má vybudovaný rozsiahly a moderný informačný systém korešpondujúci s jeho kompetenciami vyplývajúcimi z viacerých zákonov, ktorý bol implementovaný a financovaný z EÚ fondov, kde je deklarovaná udržateľnosť projektu po dobu min. 5 rokov a zrušenie akýchkoľvek dodaných funkcionalít by mohlo mať za následok významné finančné korekcie. Rovnako je tento systém neustále zmenovými požiadavkami vylepšovaný tak, aby bol čo najviac “user-friendly” pre koncových užívateľov. Tento register nie je možné zamieňať s registrom PPP).</w:t>
              <w:br/>
            </w:r>
            <w:r>
              <w:rPr>
                <w:b w:val="off"/>
                <w:color w:val="000000"/>
                <w:rFonts w:ascii="Times New Roman" w:hAnsi="Times New Roman" w:cs="Times New Roman" w:eastAsia="Times New Roman"/>
                <w:sz w:val="24"/>
              </w:rPr>
              <w:t>-	Pokiaľ ide o nahlasovanie dovozu z tretích krajín a distribúcie potravín (produkty živočíšneho pôvodu, nespracované ovocie a zelenina) z iných členských štátov, ÚVZ SR listom č. ÚVZSR/SOaPZI/10367/21540/2024/2024 z 10.6.2024 zaslaným MPRV SR uviedol, že sa javí ako pragmatické riešenie, aby sa dovoz potravín a materiálov a predmetov prichádzajúcich do kontaktu s potravinami z tretích krajín a distribúcia potravín (produkty živočíšneho pôvodu, nespracované ovocie a zelenina) z iných členských štátov nahlasovali LEN do informačného systému ŠVPS SR s tým, že ŠVPS by informácie, týkajúce sa priamych dodávok alebo distribúcie potravín alebo materiálov a predmetov prichádzajúcich do kontaktu s potravinami do potravinárskych prevádzok v kompetencii orgánov verejného zdravotníctva sprístupnilo elektronickou formou do Integrovaného systému ÚVZ SR (IS ÚVZ).</w:t>
              <w:br/>
            </w:r>
            <w:r>
              <w:rPr>
                <w:b w:val="off"/>
                <w:color w:val="000000"/>
                <w:rFonts w:ascii="Times New Roman" w:hAnsi="Times New Roman" w:cs="Times New Roman" w:eastAsia="Times New Roman"/>
                <w:sz w:val="24"/>
              </w:rPr>
              <w:t>-	Uvedená problematika bola aj predmetom rozporu k novele zákona č. 39/2007 Z. z. (LP/2025/334), ktorým sa mení a dopĺňa aj zákon o potravinách, ktorého záverom je, že uvedené bude predmetom diskusií pri tvorbe nového zákona o potravinách.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ustúpili od zásadnej pripomienky 9.9.2025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 § 5 ods. 4 písm. ba)</w:t>
              <w:br/>
            </w:r>
            <w:r>
              <w:rPr>
                <w:b w:val="off"/>
                <w:color w:val="000000"/>
                <w:rFonts w:ascii="Times New Roman" w:hAnsi="Times New Roman" w:cs="Times New Roman" w:eastAsia="Times New Roman"/>
                <w:sz w:val="24"/>
              </w:rPr>
              <w:t>ZÁSADNÁ PRIPOMIENKA k čl. I bod 15.</w:t>
              <w:br/>
            </w:r>
            <w:r>
              <w:rPr>
                <w:b w:val="off"/>
                <w:color w:val="000000"/>
                <w:rFonts w:ascii="Times New Roman" w:hAnsi="Times New Roman" w:cs="Times New Roman" w:eastAsia="Times New Roman"/>
                <w:sz w:val="24"/>
              </w:rPr>
              <w:t>V § 5 ods. 4 navrhujeme vypustiť písm. 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vytvorenie jednotného systému komunikácie štátnych orgánov úradnej kontroly potravín s prevádzkovateľmi potravinárskych podnikov. Zároveň je potrebné zabezpečiť, aby spôsob oznamovania potravín sa nestal de facto registračným procesom, nakoľko tieto vytvárajú bariéru voľnému pohybu tovaru v rámci Európskej únie.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s vypustením, pretože v prípade</w:t>
              <w:br/>
            </w:r>
            <w:r>
              <w:rPr>
                <w:b w:val="off"/>
                <w:color w:val="000000"/>
                <w:rFonts w:ascii="Times New Roman" w:hAnsi="Times New Roman" w:cs="Times New Roman" w:eastAsia="Times New Roman"/>
                <w:sz w:val="24"/>
              </w:rPr>
              <w:t>-	oznámenia výživových doplnkov, počiatočnej dojčenskej výživy, následnej dojčenskej výživy, potravín na osobitné lekárske účely a celkovej náhrady stravy na reguláciu hmotnosti umiestnených na trh v SR sa jedná o oznamovaciu povinnosť vyžadovanú EU legislatívou, výhradnú kompetenciu v SR má ÚVZ SR, oznamovanie vyššie uvedených potravín je maximálne zjednodušené cez IT systém pre celú SR a systém IS ÚVZ je pripravený na prípadné nové integrácie. Systém IS ÚVZ je komplexným agendovým systémom, ktorý prepája viaceré procesy a agendy preto nie je žiadúce akékoľvek spracovávanie parciálnej agendy v inom externom systéme.</w:t>
              <w:br/>
            </w:r>
            <w:r>
              <w:rPr>
                <w:b w:val="off"/>
                <w:color w:val="000000"/>
                <w:rFonts w:ascii="Times New Roman" w:hAnsi="Times New Roman" w:cs="Times New Roman" w:eastAsia="Times New Roman"/>
                <w:sz w:val="24"/>
              </w:rPr>
              <w:t xml:space="preserve">-	oznamovacia povinnosť zo svojej podstaty nie je schvaľovaním, je nástrojom monitoringu, ktorého zavedenie vyžaduje EU legislatíva a teda nie je bariérou voľného pohybu tovaru. </w:t>
              <w:br/>
            </w:r>
            <w:r>
              <w:rPr>
                <w:b w:val="off"/>
                <w:color w:val="000000"/>
                <w:rFonts w:ascii="Times New Roman" w:hAnsi="Times New Roman" w:cs="Times New Roman" w:eastAsia="Times New Roman"/>
                <w:sz w:val="24"/>
              </w:rPr>
              <w:t>záver rozporového konania: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47 § 15 ods. 1 písm. f)</w:t>
              <w:br/>
            </w:r>
            <w:r>
              <w:rPr>
                <w:b w:val="off"/>
                <w:color w:val="000000"/>
                <w:rFonts w:ascii="Times New Roman" w:hAnsi="Times New Roman" w:cs="Times New Roman" w:eastAsia="Times New Roman"/>
                <w:sz w:val="24"/>
              </w:rPr>
              <w:t>ZÁSADNÁ PRIPOMIENKA - V § 15 ods. 1 navrhujeme vypustiť písm.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dané ustanovenia zo zákona vypustiť ako administratívnu záťaž pre podnikateľov, ktorá nie je bežná v iných krajinách EÚ. Prevádzkovatelia sú povinní vyškoliť zamestnancov o hygiene potravín podľa európskych nariadení podľa ustanovení zákona o potravinách, pričom európske právne predpisy o hygiene potravín sa vzťahujú aj na epidemiologicky závažné činnosti pri výrobe potravín. V prípade porušovania predpisov o hygiene potravín prevádzkovateľmi potravinárskych podnikov hrozia sankcie podľa zákona o potravinách, pri závažných porušeniach zákona aj zrušenie živnostenského oprávnenia.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s uvedeným, pretože odborná spôsobilosť je dôležitým predpokladom pre zachovanie vysokej úrovne ochrany zdravia a predstavuje významný preventívny faktor pred začatím výkonu epidemiologicky závažnej činnosti. Zohľadnili sme epidemiologickú závažnosť pri výrobe, manipulácii alebo umiestnení na trh potravín, pokrmov alebo nápojov pri predchádzajúcich novelách a menej rizikové činnosti majú výnimku. Nie je možné nahrádzať odbornú spôsobilosť priebežnými školeniami PPP. Dôraz je na preventívne nastavenie systému ochrany zdravia, nie represívne ukladanie sankcií, keď už došlo k porušeniu povinností. Jedná sa o povinnosť FO, nie prevádzkovateľa. Je to aj ochrana prevádzkovateľa, aby do systému prichádzali osoby, ktoré majú odborné vzdelanie a postačuje ich zaškoliť v zmysle povinností PPP.</w:t>
              <w:br/>
            </w:r>
            <w:r>
              <w:rPr>
                <w:b w:val="off"/>
                <w:color w:val="000000"/>
                <w:rFonts w:ascii="Times New Roman" w:hAnsi="Times New Roman" w:cs="Times New Roman" w:eastAsia="Times New Roman"/>
                <w:sz w:val="24"/>
              </w:rPr>
              <w:t>záver rozporového konania: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48 § 16f</w:t>
              <w:br/>
            </w:r>
            <w:r>
              <w:rPr>
                <w:b w:val="off"/>
                <w:color w:val="000000"/>
                <w:rFonts w:ascii="Times New Roman" w:hAnsi="Times New Roman" w:cs="Times New Roman" w:eastAsia="Times New Roman"/>
                <w:sz w:val="24"/>
              </w:rPr>
              <w:t>ZÁSADNÁ PRIPOMIENKA - Navrhujeme vypustiť § 16f.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návrh na vypustenie § 15 ods. 1 písm. f) bude uvedené ustanovenie nadbytočné.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s uvedeným, pretože odborná spôsobilosť je dôležitým predpokladom pre zachovanie vysokej úrovne ochrany zdravia a predstavuje významný preventívny faktor pred začatím výkonu epidemiologicky závažnej činnosti. Zohľadnili sme epidemiologickú závažnosť pri výrobe, manipulácii alebo umiestnení na trh potravín, pokrmov alebo nápojov pri predchádzajúcich novelách a menej rizikové činnosti majú výnimku. Nie je možné nahrádzať odbornú spôsobilosť priebežnými školeniami PPP. Dôraz je na preventívne nastavenie systému ochrany zdravia, nie represívne ukladanie sankcií, keď už došlo k porušeniu povinností. Jedná sa o povinnosť FO, nie prevádzkovateľa. Je to aj ochrana prevádzkovateľa, aby do systému prichádzali osoby, ktoré majú odborné vzdelanie a postačuje ich zaškoliť v zmysle povinností PPP.</w:t>
              <w:br/>
            </w:r>
            <w:r>
              <w:rPr>
                <w:b w:val="off"/>
                <w:color w:val="000000"/>
                <w:rFonts w:ascii="Times New Roman" w:hAnsi="Times New Roman" w:cs="Times New Roman" w:eastAsia="Times New Roman"/>
                <w:sz w:val="24"/>
              </w:rPr>
              <w:t>záver rozporového konania: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95 § 30 ods. 1 písm. f)</w:t>
              <w:br/>
            </w:r>
            <w:r>
              <w:rPr>
                <w:b w:val="off"/>
                <w:color w:val="000000"/>
                <w:rFonts w:ascii="Times New Roman" w:hAnsi="Times New Roman" w:cs="Times New Roman" w:eastAsia="Times New Roman"/>
                <w:sz w:val="24"/>
              </w:rPr>
              <w:t>ZÁSADNÁ PRIPOMIENKA k čl. I bod 95.</w:t>
              <w:br/>
            </w:r>
            <w:r>
              <w:rPr>
                <w:b w:val="off"/>
                <w:color w:val="000000"/>
                <w:rFonts w:ascii="Times New Roman" w:hAnsi="Times New Roman" w:cs="Times New Roman" w:eastAsia="Times New Roman"/>
                <w:sz w:val="24"/>
              </w:rPr>
              <w:t>Uvedený novelizačný bod – zmenu § 30 ods. 1 písm. f)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je daná možnosť, nie povinnosť zamestnávateľov zabezpečiť posudzovanie zdravotnej spôsobilosti aj pre uchádzačov o zamestnanie. Zavedenie povinnosti zabezpečenie posúdenia zdravotnej spôsobilosti pre uchádzačov o zamestnanie prinesie administratívnu záťaž – na určité pracovné pozície sa môžu hlásiť desiatky uchádzačov o zamestnanie a hradiť náklady všetkým uchádzačom, pričom uspeje len jeden, predstavuje zbytočné a neopodstatnené náklady pre zamestnávateľa.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w:t>
              <w:br/>
            </w:r>
            <w:r>
              <w:rPr>
                <w:b w:val="off"/>
                <w:color w:val="000000"/>
                <w:rFonts w:ascii="Times New Roman" w:hAnsi="Times New Roman" w:cs="Times New Roman" w:eastAsia="Times New Roman"/>
                <w:sz w:val="24"/>
              </w:rPr>
              <w:t>V § 30e je upravené posudzovanie zdravotnej spôsobilosti na prácu okrem zamestnancov aj pre iné fyzické osoby, ktoré sa uchádzajú o zamestnanie, vrátane úhrady nákladov súvisiacich s posudzovaním zdravotnej spôsobilosti na prácu zamestnávateľom.</w:t>
              <w:br/>
            </w:r>
            <w:r>
              <w:rPr>
                <w:b w:val="off"/>
                <w:color w:val="000000"/>
                <w:rFonts w:ascii="Times New Roman" w:hAnsi="Times New Roman" w:cs="Times New Roman" w:eastAsia="Times New Roman"/>
                <w:sz w:val="24"/>
              </w:rPr>
              <w:t>Zosúladenie s § 30e ods. 1 písm. c) a ods. 19.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25.6.2025:</w:t>
              <w:br/>
            </w:r>
            <w:r>
              <w:rPr>
                <w:b w:val="off"/>
                <w:color w:val="000000"/>
                <w:rFonts w:ascii="Times New Roman" w:hAnsi="Times New Roman" w:cs="Times New Roman" w:eastAsia="Times New Roman"/>
                <w:sz w:val="24"/>
              </w:rPr>
              <w:t>Do dôvodovej správy k novelizačným bodom 95 a 96 bude doplnená nasledujúca informácia:</w:t>
              <w:br/>
            </w:r>
            <w:r>
              <w:rPr>
                <w:b w:val="off"/>
                <w:color w:val="000000"/>
                <w:rFonts w:ascii="Times New Roman" w:hAnsi="Times New Roman" w:cs="Times New Roman" w:eastAsia="Times New Roman"/>
                <w:sz w:val="24"/>
              </w:rPr>
              <w:t>Zamestnávateľ zabezpečuje posúdenie zdravotnej spôsobilosti na prácu a uhrádza súvisiace náklady iba pre vybraného uchádzača, t. j. nie je povinný zabezpečiť posúdenie zdravotnej spôsobilosti na prácu, ani uhradiť súvisiace náklady pre všetkých prihlásených uchádzačov o zamestnanie.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e-mailom dňa 25.6.2025 akceptoval záver rozporového konania a odstúpil od zásadnej pripomienky.</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96 § 30 ods. 1 písm. g)</w:t>
              <w:br/>
            </w:r>
            <w:r>
              <w:rPr>
                <w:b w:val="off"/>
                <w:color w:val="000000"/>
                <w:rFonts w:ascii="Times New Roman" w:hAnsi="Times New Roman" w:cs="Times New Roman" w:eastAsia="Times New Roman"/>
                <w:sz w:val="24"/>
              </w:rPr>
              <w:t>ZÁSADNÁ PRIPOMIENKA k čl. I bod 96.</w:t>
              <w:br/>
            </w:r>
            <w:r>
              <w:rPr>
                <w:b w:val="off"/>
                <w:color w:val="000000"/>
                <w:rFonts w:ascii="Times New Roman" w:hAnsi="Times New Roman" w:cs="Times New Roman" w:eastAsia="Times New Roman"/>
                <w:sz w:val="24"/>
              </w:rPr>
              <w:t>Uvedený novelizačný bod – zmenu § 30 ods. 1 písm. g)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Predtým, ako sa uzatvorí zamestnávateľ so zamestnancom pracovnú zmluvu, nemôže zamestnanec nakladať s osobnými údajmi, len na účely výberu vhodného kandidáta, rovnako u uchádzačov o zamestnanie nemá zamestnávateľ právny titul nahliadať do jeho lekárskeho posudku.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w:t>
              <w:br/>
            </w:r>
            <w:r>
              <w:rPr>
                <w:b w:val="off"/>
                <w:color w:val="000000"/>
                <w:rFonts w:ascii="Times New Roman" w:hAnsi="Times New Roman" w:cs="Times New Roman" w:eastAsia="Times New Roman"/>
                <w:sz w:val="24"/>
              </w:rPr>
              <w:t>V § 30e je upravené posudzovanie zdravotnej spôsobilosti na prácu okrem zamestnancov aj pre iné fyzické osoby, ktoré sa uchádzajú o zamestnanie, vrátane úhrady nákladov súvisiacich s posudzovaním zdravotnej spôsobilosti na prácu zamestnávateľom.</w:t>
              <w:br/>
            </w:r>
            <w:r>
              <w:rPr>
                <w:b w:val="off"/>
                <w:color w:val="000000"/>
                <w:rFonts w:ascii="Times New Roman" w:hAnsi="Times New Roman" w:cs="Times New Roman" w:eastAsia="Times New Roman"/>
                <w:sz w:val="24"/>
              </w:rPr>
              <w:t>Zosúladenie s § 30e ods. 1 písm. c) a ods. 19.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25.6.2025:</w:t>
              <w:br/>
            </w:r>
            <w:r>
              <w:rPr>
                <w:b w:val="off"/>
                <w:color w:val="000000"/>
                <w:rFonts w:ascii="Times New Roman" w:hAnsi="Times New Roman" w:cs="Times New Roman" w:eastAsia="Times New Roman"/>
                <w:sz w:val="24"/>
              </w:rPr>
              <w:t>Do dôvodovej správy k novelizačným bodom 95 a 96 bude doplnená nasledujúca informácia:</w:t>
              <w:br/>
            </w:r>
            <w:r>
              <w:rPr>
                <w:b w:val="off"/>
                <w:color w:val="000000"/>
                <w:rFonts w:ascii="Times New Roman" w:hAnsi="Times New Roman" w:cs="Times New Roman" w:eastAsia="Times New Roman"/>
                <w:sz w:val="24"/>
              </w:rPr>
              <w:t>Zamestnávateľ zabezpečuje posúdenie zdravotnej spôsobilosti na prácu a uhrádza súvisiace náklady iba pre vybraného uchádzača, t. j. nie je povinný zabezpečiť posúdenie zdravotnej spôsobilosti na prácu, ani uhradiť súvisiace náklady pre všetkých prihlásených uchádzačov o zamestnanie.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e-mailom dňa 25.6.2025 akceptoval záver rozporového konania a odstúpil od zásadnej pripomienky.</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155 § 51 ods. 1 písm. i)</w:t>
              <w:br/>
            </w:r>
            <w:r>
              <w:rPr>
                <w:b w:val="off"/>
                <w:color w:val="000000"/>
                <w:rFonts w:ascii="Times New Roman" w:hAnsi="Times New Roman" w:cs="Times New Roman" w:eastAsia="Times New Roman"/>
                <w:sz w:val="24"/>
              </w:rPr>
              <w:t>ZÁSADNÁ PRIPOMIENKA k čl. I bod 155.</w:t>
              <w:br/>
            </w:r>
            <w:r>
              <w:rPr>
                <w:b w:val="off"/>
                <w:color w:val="000000"/>
                <w:rFonts w:ascii="Times New Roman" w:hAnsi="Times New Roman" w:cs="Times New Roman" w:eastAsia="Times New Roman"/>
                <w:sz w:val="24"/>
              </w:rPr>
              <w:t>V § 51 ods. 1 navrhujeme vypustiť písm.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Uvedená povinnosť vyplýva pre všetkých prevádzkovateľov potravinárskych podnikov zo zákona o potravinách, rovnako z európskych predpisov o hygiene potravín, preto uvedené ustanovenie považujeme za nadbytočné.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povinnosť pre fyzickú osobu nepodnikateľa, nie pre právnickú osobu alebo fyzickú osobu (podnikateľa). Taktiež  ide len o precizovanie terajšieho textu.</w:t>
              <w:br/>
            </w:r>
            <w:r>
              <w:rPr>
                <w:b w:val="off"/>
                <w:color w:val="000000"/>
                <w:rFonts w:ascii="Times New Roman" w:hAnsi="Times New Roman" w:cs="Times New Roman" w:eastAsia="Times New Roman"/>
                <w:sz w:val="24"/>
              </w:rPr>
              <w:t>e) dodržiavať požiadavky na zdravotnú nezávadnosť požívatín pri výrobe hotových pokrmov a pri manipulácii s hotovými pokrmami v zariadeniach spoločného stravovania,</w:t>
              <w:br/>
            </w:r>
            <w:r>
              <w:rPr>
                <w:b w:val="off"/>
                <w:color w:val="000000"/>
                <w:rFonts w:ascii="Times New Roman" w:hAnsi="Times New Roman" w:cs="Times New Roman" w:eastAsia="Times New Roman"/>
                <w:sz w:val="24"/>
              </w:rPr>
              <w:t>§ 51 upravuje povinnosti fyzických osôb, t.j. aj fyzických osôb nepodnikateľov, v aplikačnej praxi sa stretávame s ich činnosťou, preto je potrebné aby aj tieto osoby dodržiavali pracovné postupy a zásady správnej hygienickej praxe pri výrobe a manipulácii s potravinami,  pokrmami alebo nápojmi.</w:t>
              <w:br/>
            </w:r>
            <w:r>
              <w:rPr>
                <w:b w:val="off"/>
                <w:color w:val="000000"/>
                <w:rFonts w:ascii="Times New Roman" w:hAnsi="Times New Roman" w:cs="Times New Roman" w:eastAsia="Times New Roman"/>
                <w:sz w:val="24"/>
              </w:rPr>
              <w:t>záver rozporového konania: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168 § 52 ods. 1 písm. s)</w:t>
              <w:br/>
            </w:r>
            <w:r>
              <w:rPr>
                <w:b w:val="off"/>
                <w:color w:val="000000"/>
                <w:rFonts w:ascii="Times New Roman" w:hAnsi="Times New Roman" w:cs="Times New Roman" w:eastAsia="Times New Roman"/>
                <w:sz w:val="24"/>
              </w:rPr>
              <w:t>ZÁSADNÁ PRIPOMIENKA k čl. I bod 168.</w:t>
              <w:br/>
            </w:r>
            <w:r>
              <w:rPr>
                <w:b w:val="off"/>
                <w:color w:val="000000"/>
                <w:rFonts w:ascii="Times New Roman" w:hAnsi="Times New Roman" w:cs="Times New Roman" w:eastAsia="Times New Roman"/>
                <w:sz w:val="24"/>
              </w:rPr>
              <w:t>V § 52 ods. 1 navrhujeme vypustiť písm. 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vytvoriť jednotný systém na nahlasovanie všetkých údajov o potravinách, vrátane dovozu z tretích krajín, na jednom spoločnom portáli pre úradnú kontrolu potravín, vrátane zosúladenia rozsahu oznamovaných údajov. Vytváranie dvoch informačných systémov pre kontrolu a nahlasovanie potravín je zbytočnou administratívnou záťažou a zároveň vynakladaním verejných financií na vedenie a správu dvoch systémov.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Vzhľadom nato, že uvedené bolo pripravované v čase, keď ešte nebolo jasné, kedy MPRV SR pristúpi k novelizácii zákona o potravinách, k čomu medzičasom došlo, je možné súhlasiť s uvedeným len za predpokladu, že povinnosť nahlasovať RÚVZ dovoz materiálu a predmetu, ktorý prichádza do kontaktu s potravinou a dovoz potraviny bude zavedená do nového zákona o potravinách. Pokiaľ ide o nahlasovanie dovozu z tretích krajín, ÚVZ SR listom č. ÚVZSR/SOaPZI/10367/21540/2024/2024 z 10.6.2024 zaslaným MPRV SR uviedol, že sa javí ako pragmatické riešenie, aby sa dovoz potravín a materiálov a predmetov prichádzajúcich do kontaktu s potravinami z tretích krajín a distribúcia potravín (produkty živočíšneho pôvodu, nespracované ovocie a zelenina) z iných členských štátov nahlasovali LEN do informačného systému ŠVPS SR s tým, že ŠVPS by informácie, týkajúce sa priamych dodávok alebo distribúcie potravín alebo materiálov a predmetov prichádzajúcich do kontaktu s potravinami do potravinárskych prevádzok v kompetencii orgánov verejného zdravotníctva sprístupnilo elektronickou formou do Integrovaného systému ÚVZ SR (IS ÚVZ. Vzhľadom nato, že MPRV SR uviedlo, že súhlasí s uvedeným, pokiaľ sa ÚVZ SR dohodne so ŠVPS SR, budú prebiehať rokovania v tejto veci s tým, že sa následne naformuluje novelizačný bod v zákone č. 152/1995 Z. z. o potravinách.</w:t>
              <w:br/>
            </w:r>
            <w:r>
              <w:rPr>
                <w:b w:val="off"/>
                <w:color w:val="000000"/>
                <w:rFonts w:ascii="Times New Roman" w:hAnsi="Times New Roman" w:cs="Times New Roman" w:eastAsia="Times New Roman"/>
                <w:sz w:val="24"/>
              </w:rPr>
              <w:t>Uvedená problematika bola aj predmetom rozporu k novele zákona č. 39/2007 Z. z. (LP/2025/334), ktorým sa mení a dopĺňa aj zákon o potravinách, ktorého záverom je, že uvedené bude predmetom diskusií pri tvorbe nového zákona o potravinách.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rozpor podmienečne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168 § 52 ods. 1 písm. t)</w:t>
              <w:br/>
            </w:r>
            <w:r>
              <w:rPr>
                <w:b w:val="off"/>
                <w:color w:val="000000"/>
                <w:rFonts w:ascii="Times New Roman" w:hAnsi="Times New Roman" w:cs="Times New Roman" w:eastAsia="Times New Roman"/>
                <w:sz w:val="24"/>
              </w:rPr>
              <w:t>ZÁSADNÁ PRIPOMIENKA k čl. I bod 168.</w:t>
              <w:br/>
            </w:r>
            <w:r>
              <w:rPr>
                <w:b w:val="off"/>
                <w:color w:val="000000"/>
                <w:rFonts w:ascii="Times New Roman" w:hAnsi="Times New Roman" w:cs="Times New Roman" w:eastAsia="Times New Roman"/>
                <w:sz w:val="24"/>
              </w:rPr>
              <w:t>V § 52 ods. 1 navrhujeme upraviť písm. t) tak, že časť vety „najneskôr v deň ich umiestnenia na trh“ navrhujeme upraviť na „bezodkladne“.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Príslušné články európskych predpisov, na ktoré sa dané ustanovenie odvoláva, nestanovujú povinnosť prevádzkovateľom potravinárskych podnikov oznámenia najneskôr v deň ich umiestnenia na trh. Navrhovaná požiadavka je preto nad rámec európskej legislatívy, ktorá používa pojem „pri umiestnení na trh“.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nesúhlasíme, pretože účelom notifikácie v EU legislatíve špecifikovaných potravín je, aby kompetentný orgán mal informáciu o umiestnení danej potraviny najneskôr keď ju umiestni na trh - uvedené sa odráža v použití termínu “najneskôr v deň ich umiestnenia na trh”.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ustúpili od zásadnej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168 § 52 ods. 1 písm. v)</w:t>
              <w:br/>
            </w:r>
            <w:r>
              <w:rPr>
                <w:b w:val="off"/>
                <w:color w:val="000000"/>
                <w:rFonts w:ascii="Times New Roman" w:hAnsi="Times New Roman" w:cs="Times New Roman" w:eastAsia="Times New Roman"/>
                <w:sz w:val="24"/>
              </w:rPr>
              <w:t>ZÁSADNÁ PRIPOMIENKA k čl. I bod 168.</w:t>
              <w:br/>
            </w:r>
            <w:r>
              <w:rPr>
                <w:b w:val="off"/>
                <w:color w:val="000000"/>
                <w:rFonts w:ascii="Times New Roman" w:hAnsi="Times New Roman" w:cs="Times New Roman" w:eastAsia="Times New Roman"/>
                <w:sz w:val="24"/>
              </w:rPr>
              <w:t>V § 52 ods. 1 navrhujeme vypustiť písm. 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vytvoriť jednotný informačný systém na nahlasovanie dovozu potravín orgánom úradnej kontroly potravín.  Zároveň navrhujeme jednotný rozsah údajov a termíny ohlásenia pre všetky potraviny a prevádzkovateľov, čo by malo byť upravené v zákone o potravinách.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Vzhľadom nato, že uvedené bolo pripravované v čase, keď ešte nebolo jasné, kedy MPRV SR pristúpi k novelizácii zákona o potravinách, k čomu medzičasom došlo, je možné súhlasiť s uvedeným len za predpokladu, že povinnosť nahlasovať RÚVZ distribúciu potravín (produkty živočíšneho pôvodu, nespracované ovocie a zelenina) z iných členských štátov bude zavedená do nového zákona o potravinách. Pokiaľ ide o nahlasovanie dovozu z tretích krajín, ÚVZ SR listom č. ÚVZSR/SOaPZI/10367/21540/2024/2024 z 10.6.2024 zaslaným MPRV SR uviedol, že sa javí ako pragmatické riešenie, aby sa dovoz potravín a materiálov a predmetov prichádzajúcich do kontaktu s potravinami z tretích krajín a distribúcia potravín (produkty živočíšneho pôvodu, nespracované ovocie a zelenina) z iných členských štátov nahlasovali LEN do informačného systému ŠVPS SR s tým, že ŠVPS by informácie, týkajúce sa priamych dodávok alebo distribúcie potravín alebo materiálov a predmetov prichádzajúcich do kontaktu s potravinami do potravinárskych prevádzok v kompetencii orgánov verejného zdravotníctva sprístupnilo elektronickou formou do Integrovaného systému ÚVZ SR (IS ÚVZ. Vzhľadom nato, že MPRV SR uviedlo, že súhlasí s uvedeným, pokiaľ sa ÚVZ SR dohodne so ŠVPS SR, budú prebiehať rokovania v tejto veci s tým, že sa následne naformuluje novelizačný bod v zákone č. 152/1995 Z. z. o potravinách.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Uvedená problematika bola aj predmetom rozporu k novele zákona č. 39/2007 Z. z. (LP/2025/334), ktorým sa mení a dopĺňa aj zákon o potravinách, ktorého záverom je, že uvedené bude predmetom diskusií pri tvorbe nového zákona o potravinách.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rozpor podmienečne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177 § 53</w:t>
              <w:br/>
            </w:r>
            <w:r>
              <w:rPr>
                <w:b w:val="off"/>
                <w:color w:val="000000"/>
                <w:rFonts w:ascii="Times New Roman" w:hAnsi="Times New Roman" w:cs="Times New Roman" w:eastAsia="Times New Roman"/>
                <w:sz w:val="24"/>
              </w:rPr>
              <w:t>ZÁSADNÁ PRIPOMIENKA k čl. I bodu 177.</w:t>
              <w:br/>
            </w:r>
            <w:r>
              <w:rPr>
                <w:b w:val="off"/>
                <w:color w:val="000000"/>
                <w:rFonts w:ascii="Times New Roman" w:hAnsi="Times New Roman" w:cs="Times New Roman" w:eastAsia="Times New Roman"/>
                <w:sz w:val="24"/>
              </w:rPr>
              <w:t>Navrhujeme zachovanie aktuálne platného znenia a zrušenie navrhovanej zmeny § 53, ktoré znie:</w:t>
              <w:br/>
            </w:r>
            <w:r>
              <w:rPr>
                <w:b w:val="off"/>
                <w:color w:val="000000"/>
                <w:rFonts w:ascii="Times New Roman" w:hAnsi="Times New Roman" w:cs="Times New Roman" w:eastAsia="Times New Roman"/>
                <w:sz w:val="24"/>
              </w:rPr>
              <w:t xml:space="preserve">„(2) Obec môže na svojom území alebo v určitých častiach svojho územia všeobecne záväzným nariadením </w:t>
              <w:br/>
            </w:r>
            <w:r>
              <w:rPr>
                <w:b w:val="off"/>
                <w:color w:val="000000"/>
                <w:rFonts w:ascii="Times New Roman" w:hAnsi="Times New Roman" w:cs="Times New Roman" w:eastAsia="Times New Roman"/>
                <w:sz w:val="24"/>
              </w:rPr>
              <w:t>a) na ochranu pred hlukom a vibráciami obmedziť prevádzku zdrojov hluku a vibrácií vrátane verejnej produkcie hudby,</w:t>
              <w:br/>
            </w:r>
            <w:r>
              <w:rPr>
                <w:b w:val="off"/>
                <w:color w:val="000000"/>
                <w:rFonts w:ascii="Times New Roman" w:hAnsi="Times New Roman" w:cs="Times New Roman" w:eastAsia="Times New Roman"/>
                <w:sz w:val="24"/>
              </w:rPr>
              <w:t>b) nariadiť vykonanie jarnej a jesennej deratizácie.“.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Zásadne nesúhlasíme s navrhovanou zmenou žiadame ponechanie aktuálne platného znenia a stiahnutie tohto návrhu. Takto formulovaný návrh dáva obciam neobmedzenú právomoc ex-post po schválení prevádzok ukladať VZN obmedzenia na prevádzku zdrojov hluku a nariaďovať deratizáciu, čo nie je v doložke vplyvov a dopadov na Podnikateľské prostredie nijako zohľadnené a rozšírilo by to dopad tejto novely o desiatky tisíc podnikov v gastrosektore či v cestovnom ruchu. Právo obce rozhodovať jednostranne nielen o deratizácii, ale aj o hluku len na základe VZN, teda rozhodnutia obecných či mestských poslancov, z vecného hľadiska významne znižuje právnu istotu a predvídateľnosť podnikateľského prostredia. V extrémnom prípade by mohlo dôjsť k nútenému zatvoreniu dlhoročných prevádzok na území obcí len na základe svojvôle zastupiteľstva, nakoľko niektoré prevádzkové hluky nie je možné obmedziť bez významných dopadov na výrobu, či logistiku.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Právomoc obce regulovať hlučné prevádzky prostredníctvom VZN nezakladá jej svojvôľu. Obec je povinná pri vydávaní VZN rešpektovať zákony. Navrhované legislatívne znenie posilní schopnosť obce efektívne reagovať na miestne problémy spojené s nadmerným hlukom a vytvorí právny základ  na vydávanie VZN.</w:t>
              <w:br/>
            </w:r>
            <w:r>
              <w:rPr>
                <w:b w:val="off"/>
                <w:color w:val="000000"/>
                <w:rFonts w:ascii="Times New Roman" w:hAnsi="Times New Roman" w:cs="Times New Roman" w:eastAsia="Times New Roman"/>
                <w:sz w:val="24"/>
              </w:rPr>
              <w:t>Navrhujeme upraviť nadpis § 53 nasledovne:</w:t>
              <w:br/>
            </w:r>
            <w:r>
              <w:rPr>
                <w:b w:val="off"/>
                <w:color w:val="000000"/>
                <w:rFonts w:ascii="Times New Roman" w:hAnsi="Times New Roman" w:cs="Times New Roman" w:eastAsia="Times New Roman"/>
                <w:sz w:val="24"/>
              </w:rPr>
              <w:t>§ 53 Povinnosti a oprávnenia obce</w:t>
              <w:br/>
            </w:r>
            <w:r>
              <w:rPr>
                <w:b w:val="off"/>
                <w:color w:val="000000"/>
                <w:rFonts w:ascii="Times New Roman" w:hAnsi="Times New Roman" w:cs="Times New Roman" w:eastAsia="Times New Roman"/>
                <w:sz w:val="24"/>
              </w:rPr>
              <w:t>navrhujeme upraviť § 53 ods. 2 nasledovne:</w:t>
              <w:br/>
            </w:r>
            <w:r>
              <w:rPr>
                <w:b w:val="off"/>
                <w:color w:val="000000"/>
                <w:rFonts w:ascii="Times New Roman" w:hAnsi="Times New Roman" w:cs="Times New Roman" w:eastAsia="Times New Roman"/>
                <w:sz w:val="24"/>
              </w:rPr>
              <w:t>„(2) Obec je oprávnená  na svojom území alebo v určitých častiach svojho územia na účel vytvárania a zachovania zdravých životných podmienok obyvateľov obce všeobecne záväzným nariadením369/1990 Zb.)</w:t>
              <w:br/>
            </w:r>
            <w:r>
              <w:rPr>
                <w:b w:val="off"/>
                <w:color w:val="000000"/>
                <w:rFonts w:ascii="Times New Roman" w:hAnsi="Times New Roman" w:cs="Times New Roman" w:eastAsia="Times New Roman"/>
                <w:sz w:val="24"/>
              </w:rPr>
              <w:t>a) na ochranu pred hlukom a vibráciami režimovo upraviť prevádzku zdrojov hluku a vibrácií v prípade opakovane preukázaného nedodržiavania povinnosti § 27 ods. 1 vrátane verejnej produkcie hudby,</w:t>
              <w:br/>
            </w:r>
            <w:r>
              <w:rPr>
                <w:b w:val="off"/>
                <w:color w:val="000000"/>
                <w:rFonts w:ascii="Times New Roman" w:hAnsi="Times New Roman" w:cs="Times New Roman" w:eastAsia="Times New Roman"/>
                <w:sz w:val="24"/>
              </w:rPr>
              <w:t>b) nariadiť vykonanie jarnej a jesennej deratizácie “.</w:t>
              <w:br/>
            </w:r>
            <w:r>
              <w:rPr>
                <w:b w:val="off"/>
                <w:color w:val="000000"/>
                <w:rFonts w:ascii="Times New Roman" w:hAnsi="Times New Roman" w:cs="Times New Roman" w:eastAsia="Times New Roman"/>
                <w:sz w:val="24"/>
              </w:rPr>
              <w:t>Odôvodnenie: „Slovo upraviť namiesto obmedziť nenavodzuje pocit, aby boli obce oprávnené zrušiť/pozastaviť prevádzkovanie podniku/prevádzky, ale len ju vhodnými režimovými opatreniami upraviť tak, aby bola zabezpečená ochrana zdravia pred hlukom a vibráciami.</w:t>
              <w:br/>
            </w:r>
            <w:r>
              <w:rPr>
                <w:b w:val="off"/>
                <w:color w:val="000000"/>
                <w:rFonts w:ascii="Times New Roman" w:hAnsi="Times New Roman" w:cs="Times New Roman" w:eastAsia="Times New Roman"/>
                <w:sz w:val="24"/>
              </w:rPr>
              <w:t xml:space="preserve">V zákone č. 126/2006 Z. z. o verejnom zdravotníctve boli obci v rámci originálnej pôsobnosti zverené tieto právomoci.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zákone č. 355/2007 Z. z. pôsobnosť obce nariadiť vykonanie jarnej a jesennej deratizácie absentuje.</w:t>
              <w:br/>
            </w:r>
            <w:r>
              <w:rPr>
                <w:b w:val="off"/>
                <w:color w:val="000000"/>
                <w:rFonts w:ascii="Times New Roman" w:hAnsi="Times New Roman" w:cs="Times New Roman" w:eastAsia="Times New Roman"/>
                <w:sz w:val="24"/>
              </w:rPr>
              <w:t>Podľa nášho názoru môže deratizáciu nariadiť obec zmysle § 4 ods. 3 písm. h) zákona č. 369/1990 Zb. o obecnom zriadení.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Podľa § 4 ods. 3 písm. h) zákona č. 369/1990 Zb. o obecnom zriadení: „Obec pri výkone samosprávy najmä utvára a chráni zdravé podmienky a zdravý spôsob života a práce obyvateľov obce, chráni životné prostredie, ako aj utvára podmienky na zabezpečovanie zdravotnej starostlivosti, na vzdelávanie, kultúru, osvetovú činnosť, záujmovú umeleckú činnosť, telesnú kultúru a šport.“</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Podľa § 6 ods. 1 zákona č. 369/1990 Zb.: „Obec môže vo veciach územnej samosprávy vydávať nariadenia; nariadenie nesmie byť v rozpore s Ústavou Slovenskej republiky, ústavnými zákonmi, zákonmi a medzinárodnými zmluvami, s ktorými vyslovila súhlas Národná rada Slovenskej republiky a ktoré boli ratifikované a vyhlásené spôsobom ustanoveným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Premnoženie živočíšnych škodcov, predovšetkým potkanov, myší a krýs je sezónnym problémom ľudských aglomerácií hlavne v jarných a jesenných mesiacoch.</w:t>
              <w:br/>
            </w:r>
            <w:r>
              <w:rPr>
                <w:b w:val="off"/>
                <w:color w:val="000000"/>
                <w:rFonts w:ascii="Times New Roman" w:hAnsi="Times New Roman" w:cs="Times New Roman" w:eastAsia="Times New Roman"/>
                <w:sz w:val="24"/>
              </w:rPr>
              <w:t>Termín vykonania deratizácie sa stanovuje na základe poznatkov o reprodukčnom cykle živočíšnych škodcov. Vzhľadom na premenlivosť počasia, teplotné rozdiely a geografickú polohu obcí v SR, obce si určujú termíny, kedy má prebiehať deratizácia na ich území. Obec má vedomosť o obyvateľstve v obci, zaľudnení, výstavbe v obci, vydáva VZN k nakladaniu s odpadom a obec dostáva podnety od obyvateľov o miestach s premnoženými škodlivými hlodavcami. Trváme na tom, aby kompetencie v súvislosti s nariadením jarnej a jesennej deratizácie mala obec.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PKS trvá na zásadnej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189 § 56 ods. 1 písm. q)</w:t>
              <w:br/>
            </w:r>
            <w:r>
              <w:rPr>
                <w:b w:val="off"/>
                <w:color w:val="000000"/>
                <w:rFonts w:ascii="Times New Roman" w:hAnsi="Times New Roman" w:cs="Times New Roman" w:eastAsia="Times New Roman"/>
                <w:sz w:val="24"/>
              </w:rPr>
              <w:t>ZÁSADNÁ PRIPOMIENKA k čl. I bod 189.</w:t>
              <w:br/>
            </w:r>
            <w:r>
              <w:rPr>
                <w:b w:val="off"/>
                <w:color w:val="000000"/>
                <w:rFonts w:ascii="Times New Roman" w:hAnsi="Times New Roman" w:cs="Times New Roman" w:eastAsia="Times New Roman"/>
                <w:sz w:val="24"/>
              </w:rPr>
              <w:t>V § 56 ods. 1 navrhujeme vypustiť písm. q).</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konanie predstavuje správny delikt podľa zákona o potravinách, v zmysle súčasného zákona č. 152/1995 Z.z. o potravinách je daný správny delikt upravený v § 28 ods. 2 písm. p).</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iba o precizovanie terajšieho textu v zákone:</w:t>
              <w:br/>
            </w:r>
            <w:r>
              <w:rPr>
                <w:b w:val="off"/>
                <w:color w:val="000000"/>
                <w:rFonts w:ascii="Times New Roman" w:hAnsi="Times New Roman" w:cs="Times New Roman" w:eastAsia="Times New Roman"/>
                <w:sz w:val="24"/>
              </w:rPr>
              <w:t xml:space="preserve"> m) ohrozí alebo poruší zdravotnú nezávadnosť požívatín a hotových pokrmov v zariadeniach spoločného stravovania</w:t>
              <w:br/>
            </w:r>
            <w:r>
              <w:rPr>
                <w:b w:val="off"/>
                <w:color w:val="000000"/>
                <w:rFonts w:ascii="Times New Roman" w:hAnsi="Times New Roman" w:cs="Times New Roman" w:eastAsia="Times New Roman"/>
                <w:sz w:val="24"/>
              </w:rPr>
              <w:t>§ 28 ods. 2 písm. p) zákona č. 152/1995 Z.z. síce upravuje správne delikty spáchané fyzickými osobami a právnickými osobami, v aplikačnej praxi sa stretávame s fyzickými osobami-nepodnikateľmi, ktorí sa dopúšťajú priestupkov a vypustením by hygienici spadajúci pod iné rezorty nemohli takéto osoby riešiť v priestupkovom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221 Príloha 3bb</w:t>
              <w:br/>
            </w:r>
            <w:r>
              <w:rPr>
                <w:b w:val="off"/>
                <w:color w:val="000000"/>
                <w:rFonts w:ascii="Times New Roman" w:hAnsi="Times New Roman" w:cs="Times New Roman" w:eastAsia="Times New Roman"/>
                <w:sz w:val="24"/>
              </w:rPr>
              <w:t>ZÁSADNÁ PRIPOMIENKA k čl. I bod 221.</w:t>
              <w:br/>
            </w:r>
            <w:r>
              <w:rPr>
                <w:b w:val="off"/>
                <w:color w:val="000000"/>
                <w:rFonts w:ascii="Times New Roman" w:hAnsi="Times New Roman" w:cs="Times New Roman" w:eastAsia="Times New Roman"/>
                <w:sz w:val="24"/>
              </w:rPr>
              <w:t>V prílohe č. 3bb navrhujeme vypustiť bod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návrhy na vypustenie preukazovania odbornej spôsobilosti na vykonávanie epidemiologicky závažných činností pri výrobe potravín, pokrmov a nápojov, navrhujeme vypustiť aj príslušnú prílohu, ktorá na tieto ustanovenia nadväzuje.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s uvedeným, pretože odborná spôsobilosť je dôležitým predpokladom pre zachovanie vysokej úrovne ochrany zdravia a predstavuje významný preventívny faktor pred začatím výkonu epidemiologicky závažnej činnosti. Zohľadnili sme epidemiologickú závažnosť pri výrobe, manipulácii alebo umiestnení na trh potravín, pokrmov alebo nápojov pri predchádzajúcich novelách a menej rizikové činnosti majú výnimku. Nie je možné nahrádzať odbornú spôsobilosť priebežnými školeniami PPP. Dôraz je na preventívne nastavenie systému ochrany zdravia, nie represívne ukladanie sankcií, keď už došlo k porušeniu povinností. Jedná sa o povinnosť FO, nie prevádzkovateľa. Je to aj ochrana prevádzkovateľa, aby do systému prichádzali osoby, ktoré majú odborné vzdelanie a postačuje ich zaškoliť v zmysle povinností PPP.</w:t>
              <w:br/>
            </w:r>
            <w:r>
              <w:rPr>
                <w:b w:val="off"/>
                <w:color w:val="000000"/>
                <w:rFonts w:ascii="Times New Roman" w:hAnsi="Times New Roman" w:cs="Times New Roman" w:eastAsia="Times New Roman"/>
                <w:sz w:val="24"/>
              </w:rPr>
              <w:t>záver rozporového konania: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Novelizačné body, ktorými sa majú zaviesť ustanovenia týkajúce sa potravinového práva, resp. povinnosti pre prevádzkovateľov potravinárskych podnikov navrhujeme z návrhu zákona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Zásadne nesúhlasíme s ustanoveniami návrhu zákona, ktoré do zákona 355/2007 Z. z. zavádzajú úpravu oblasti potravinového práva, resp. povinnosti pre prevádzkovateľov potravinárskych podnikov (konkrétne register prevádzkovateľov potravinárskych podnikov; oznámenie počiatočnej dojčenskej výživy, následnej dojčenskej výživy, potravín na osobitné lekárske účely a celkovej náhrady stravy na reguláciu hmotnosti umiestnených na trh v SR; navrhované oznamovacie povinnosti uvedené v § 52) . Dovoľujeme si uviesť, že v zmysle Plánu legislatívnych úloh vlády SR, MPRV SR pripravuje rozsiahlu novelu zákona č. 152/1995 Z. z. o potravinách, resp. nový zákon o potravinách. V zmysle informácií zo Sekcie potravinárstva a obchodu MPRV SR novela zákona o potravinách bude kľúčovou potravinárskou legislatívou v tomto roku. Dôvodom novelizácie má byť najmä potreba úpravy kompetencií orgánov úradnej kontroly potravín vzhľadom na odporúčanie Najvyššieho kontrolného úradu Slovenskej republiky a precizovanie vybraných ustanovení zákona o potravinách. Na základe uvedeného zastávame názor, že problematiku potravinového práva je potrebné riešiť komplexne v gescii ministra, ktorému daná oblasť primárne prináleží a ktorým je práve MPRV SR. Subjekty podnikajúce v sektore potravinárstva dôrazne žiadajú o predídenie akejkoľvek duplicitnej právnej úprave, roztrieštenosti legislatívy, nejednoznačnosti a právnej neistote v predmetnom odvetví. Na základe vyššie uvedeného, ako aj vzhľadom na fakt, že dlhodobo presadzujeme spojenie úradnej kontroly potravín a presun kompetencii z Ministerstva zdravotníctva SR na MPRV SR,  považujeme za nevyhnutné, aby predkladateľ vypustil z návrhu zákona ustanovenia, ktorými sa má upravovať oblasť potravinového práva, resp. ktorými sa majú zaviesť povinnosti pre potravinárov. Žiadame o prenechanie prípravy danej úpravy na MPRV SR v rámci navrhovanej novely zákona č. 152/1995 Z. z. o potravinách, resp. nového zákona o potravinách.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pretože v prípade</w:t>
              <w:br/>
            </w:r>
            <w:r>
              <w:rPr>
                <w:b w:val="off"/>
                <w:color w:val="000000"/>
                <w:rFonts w:ascii="Times New Roman" w:hAnsi="Times New Roman" w:cs="Times New Roman" w:eastAsia="Times New Roman"/>
                <w:sz w:val="24"/>
              </w:rPr>
              <w:t>-	registra prevádzkovateľov potravinárskych podnikov (ďalej len PPP) a oznámenia výživových doplnkov, počiatočnej dojčenskej výživy, následnej dojčenskej výživy, potravín na osobitné lekárske účely a celkovej náhrady stravy na reguláciu hmotnosti umiestnených na trh v SR sa jedná o oznamovaciu povinnosť  a register oznámených produktov (výživového doplnku, potravín, potravín pre osobitné skupiny podľa nariadenia (EU) 609/2013), nie register PPP. Tieto oznamovacie povinnosti sú vyžadované EU legislatívou a sú dlhodobo uvedené v zákone č. 355/2007 Z. z., kde sú špecifikované kompetencie ÚVZ SR. Vzhľadom nato, že sa tvorí nový zákon o potravinách, postačuje v ňom v časti zodpovednosti PPP na túto časť odkázať. V právnom poriadku SR existuje viacero právnych predpisov vrátane zákonov, ktoré ustanovujú viaceré požiadavky a povinnosti pre PPP. Nejde iba o zákon č. 152/1995 Z. z., ale o. i. aj zákon č. 39/2007 Z. z., zákon č. 147/2001, zákon č. 108/2024, zákon č. 178/1998 Z. z. vrátane zákona č. 355/2007 Z. z., pričom gestorom týchto právnych predpisov nie je len Ministerstvo pôdohospodárstva a rozvoja vidieka SR. Navrhovanou novelou zákona č. 355/2007 Z. z. nedochádza k narušeniu dlhodobo zaužívaného systému v rámci vnútroštátneho právneho poriadku. Zároveň sa nejedná o duplicitnú úpravu.</w:t>
              <w:br/>
            </w:r>
            <w:r>
              <w:rPr>
                <w:b w:val="off"/>
                <w:color w:val="000000"/>
                <w:rFonts w:ascii="Times New Roman" w:hAnsi="Times New Roman" w:cs="Times New Roman" w:eastAsia="Times New Roman"/>
                <w:sz w:val="24"/>
              </w:rPr>
              <w:t>-	navrhovaných oznamovacích povinností uvedených v § 52, v tomto prípade sa jedná o oznamovacie povinnosti z dôvodu nutnosti mať informácie o prevádzkach (a nielen potravinárskych prevádzkach), ktoré sú predmetom kontroly v rozsahu zákona č. 355/2007 Z. z. a nie je to možné žiadnym spôsobom zamieňať s registráciou potravinárskych prevádzkární podľa zákona o potravinách.Táto oznamovacia povinnosť podľa § 52 sa naviac uplatňuje len v prípadoch. kde sa a  z epidemiologického hľadiska nevyžaduje rozhodnutie o uvedení priestorov do prevádzky (t.j. úplne odlišné procesy žiadnym spôsobom nesúvisiace s oznamovacou povinnosťou podľa zákona o potravinách). K uvedenému nemal v priebehu MPK pripomienky ani MPRV SR, ktorý je gestor zákona o potravinách. Zároveň sa nejedná o duplicitnú úpravu.</w:t>
              <w:br/>
            </w:r>
            <w:r>
              <w:rPr>
                <w:b w:val="off"/>
                <w:color w:val="000000"/>
                <w:rFonts w:ascii="Times New Roman" w:hAnsi="Times New Roman" w:cs="Times New Roman" w:eastAsia="Times New Roman"/>
                <w:sz w:val="24"/>
              </w:rPr>
              <w:t>-	Žiadnu z vyššie uvedených pripomienok nevzniesol MPRV SR, ktorý je gestorom zákona o potravinách.</w:t>
              <w:br/>
            </w:r>
            <w:r>
              <w:rPr>
                <w:b w:val="off"/>
                <w:color w:val="000000"/>
                <w:rFonts w:ascii="Times New Roman" w:hAnsi="Times New Roman" w:cs="Times New Roman" w:eastAsia="Times New Roman"/>
                <w:sz w:val="24"/>
              </w:rPr>
              <w:t xml:space="preserve">-	ÚVZ SR sa zúčastňuje stretnutí na MPRV SR zameraných na tvorbu nového zákona o potravinách (mimo PS pre potravinové právo), kde významne prispieva odbornými pripomienkami k tvorbe tohto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rozpor pretrváva.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5.</w:t>
              <w:br/>
            </w:r>
            <w:r>
              <w:rPr>
                <w:b w:val="off"/>
                <w:color w:val="000000"/>
                <w:rFonts w:ascii="Times New Roman" w:hAnsi="Times New Roman" w:cs="Times New Roman" w:eastAsia="Times New Roman"/>
                <w:sz w:val="24"/>
              </w:rPr>
              <w:t>V § 2 navrhujeme vypustiť písm. t) a u) – definícia zariadenia verejného stravovania a pokrmu.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pojmy by mal definovať zákon o potravinách, ktorý je základným predpisom národného potravinového práva, a ktorý by mal upravovať aj príslušné definície. Zákon 355/2007 Z. z. by mal odkazovať na definície súvisiace s potravinami, vrátane definície zariadenia verejného stravovania a pokrmu v zákone o potravinách.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 uvedeným nesúhlasíme, nakoľko tieto pojmy je nutné doplniť do návrhu zákona pre účely tohto zákona z dôvodu právnej istoty a jednoznačnosti pre zainteresované strany pri jeho implementácii. Definícia zariadenia  verejného stravovania, ktoré je podkategóriou zariadení spoločného stravovania je nevyhnutná v tomto zákone, vzhľadom na výnimky pre zariadenia verejného stravovania v § 26 zákona. Nakoľko pojem “pokrm” je často použitý v zákone 355/2007 Z. z. aj vo vykonávacom predpise k zákonu č. 355/2007 Z. z. , je potrebné ho z dôvodu právnej istoty pre účely tohto zákona zadefinovať v zákone č. 355/2007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V § 5 ods. 4 písm. v)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vytvorenie jednotného registra prevádzkovateľov potravinárskych podnikov na jednom webovom sídle, kde by mali prístup všetky orgány úradnej kontroly potravín. Súčasný spôsob vedenia dvoch rôznych registrov vytvára zbytočnú administratívnu záťaž nielen pre podnikateľov, ale aj štát, ktorý musí vynakladať dvojnásobok finančných prostriedkov na vedenie a správu dvoch registrov.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pretože v prípade</w:t>
              <w:br/>
            </w:r>
            <w:r>
              <w:rPr>
                <w:b w:val="off"/>
                <w:color w:val="000000"/>
                <w:rFonts w:ascii="Times New Roman" w:hAnsi="Times New Roman" w:cs="Times New Roman" w:eastAsia="Times New Roman"/>
                <w:sz w:val="24"/>
              </w:rPr>
              <w:t>-	registra prevádzkovateľov potravinárskych podnikov (ďalej len PPP) a oznámenia výživových doplnkov, počiatočnej dojčenskej výživy, následnej dojčenskej výživy, potravín na osobitné lekárske účely a celkovej náhrady stravy na reguláciu hmotnosti umiestnených na trh v SR sa jedná o oznamovaciu povinnosť  a register oznámených produktov (výživového doplnku, potravín, potravín pre osobitné skupiny podľa nariadenia (EU) 609/2013), nie register PPP. Tieto oznamovacie povinnosti sú vyžadované EU legislatívou a sú dlhodobo uvedené v zákone č. 355/2007 Z. z., kde sú špecifikované kompetencie ÚVZ SR. Vzhľadom nato, že sa tvorí nový zákon o potravinách, postačuje v ňom v časti zodpovednosti PPP na túto časť odkázať. V právnom poriadku SR existuje viacero právnych predpisov vrátane zákonov, ktoré ustanovujú viaceré požiadavky a povinnosti pre PPP. Nejde iba o zákon č. 152/1995 Z. z., ale o. i. aj zákon č. 39/2007 Z. z., zákon č. 147/2001, zákon č. 108/2024, zákon č. 178/1998 Z. z. vrátane zákona č. 355/2007 Z. z., pričom gestorom týchto právnych predpisov nie je len Ministerstvo pôdohospodárstva a rozvoja vidieka SR. Navrhovanou novelou zákona č. 355/2007 Z. z. nedochádza k narušeniu dlhodobo zaužívaného systému v rámci vnútroštátneho právneho poriadku.</w:t>
              <w:br/>
            </w:r>
            <w:r>
              <w:rPr>
                <w:b w:val="off"/>
                <w:color w:val="000000"/>
                <w:rFonts w:ascii="Times New Roman" w:hAnsi="Times New Roman" w:cs="Times New Roman" w:eastAsia="Times New Roman"/>
                <w:sz w:val="24"/>
              </w:rPr>
              <w:t>-	 navrhovaných oznamovacích povinností uvedených v § 52, v tomto prípade sa jedná o oznamovacie povinnosti z dôvodu nutnosti mať informácie o prevádzkach (a nielen potravinárskych prevádzkach), ktoré sú predmetom kontroly v rozsahu zákona č. 355/2007 Z. z. a nie je to možné žiadnym spôsobom zamieňať s registráciou potravinárskych prevádzkární podľa zákona o potravinách.Táto oznamovacia povinnosť podľa § 52 sa naviac uplatňuje len v prípadoch. kde sa a  z epidemiologického hľadiska nevyžaduje rozhodnutie o uvedení priestorov do prevádzky (t.j. úplne odlišné procesy žiadnym spôsobom nesúvisiace s oznamovacou povinnosťou podľa zákona o potravinách). K uvedenému nemal v priebehu MPK pripomienky ani MPRV SR, ktorý je gestor zákona o potravinách.</w:t>
              <w:br/>
            </w:r>
            <w:r>
              <w:rPr>
                <w:b w:val="off"/>
                <w:color w:val="000000"/>
                <w:rFonts w:ascii="Times New Roman" w:hAnsi="Times New Roman" w:cs="Times New Roman" w:eastAsia="Times New Roman"/>
                <w:sz w:val="24"/>
              </w:rPr>
              <w:t>-	ÚVZ SR má vybudovaný rozsiahly a moderný informačný systém korešpondujúci s jeho kompetenciami vyplývajúcimi z viacerých zákonov, ktorý bol implementovaný a financovaný z EÚ fondov, kde je deklarovaná udržateľnosť projektu po dobu min. 5 rokov a zrušenie akýchkoľvek dodaných funkcionalít by mohlo mať za následok významné finančné korekcie. Rovnako je tento systém neustále zmenovými požiadavkami vylepšovaný tak, aby bol čo najviac “user-friendly” pre koncových užívateľov. Tento register nie je možné zamieňať s registrom PPP).</w:t>
              <w:br/>
            </w:r>
            <w:r>
              <w:rPr>
                <w:b w:val="off"/>
                <w:color w:val="000000"/>
                <w:rFonts w:ascii="Times New Roman" w:hAnsi="Times New Roman" w:cs="Times New Roman" w:eastAsia="Times New Roman"/>
                <w:sz w:val="24"/>
              </w:rPr>
              <w:t>-	Pokiaľ ide o nahlasovanie dovozu z tretích krajín a distribúcie potravín (produkty živočíšneho pôvodu, nespracované ovocie a zelenina) z iných členských štátov, ÚVZ SR listom č. ÚVZSR/SOaPZI/10367/21540/2024/2024 z 10.6.2024 zaslaným MPRV SR uviedol, že sa javí ako pragmatické riešenie, aby sa dovoz potravín a materiálov a predmetov prichádzajúcich do kontaktu s potravinami z tretích krajín a distribúcia potravín (produkty živočíšneho pôvodu, nespracované ovocie a zelenina) z iných členských štátov nahlasovali LEN do informačného systému ŠVPS SR s tým, že ŠVPS by informácie, týkajúce sa priamych dodávok alebo distribúcie potravín alebo materiálov a predmetov prichádzajúcich do kontaktu s potravinami do potravinárskych prevádzok v kompetencii orgánov verejného zdravotníctva sprístupnilo elektronickou formou do Integrovaného systému ÚVZ SR (IS ÚVZ).</w:t>
              <w:br/>
            </w:r>
            <w:r>
              <w:rPr>
                <w:b w:val="off"/>
                <w:color w:val="000000"/>
                <w:rFonts w:ascii="Times New Roman" w:hAnsi="Times New Roman" w:cs="Times New Roman" w:eastAsia="Times New Roman"/>
                <w:sz w:val="24"/>
              </w:rPr>
              <w:t>-	Uvedená problematika bola aj predmetom rozporu k novele zákona č. 39/2007 Z. z. (LP/2025/334), ktorým sa mení a dopĺňa aj zákon o potravinách, ktorého záverom je, že uvedené bude predmetom diskusií pri tvorbe nového zákona o potravinách.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ustúpili od zásadnej pripomienky 9.9.2025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15.</w:t>
              <w:br/>
            </w:r>
            <w:r>
              <w:rPr>
                <w:b w:val="off"/>
                <w:color w:val="000000"/>
                <w:rFonts w:ascii="Times New Roman" w:hAnsi="Times New Roman" w:cs="Times New Roman" w:eastAsia="Times New Roman"/>
                <w:sz w:val="24"/>
              </w:rPr>
              <w:t>V § 5 ods. 4 navrhujeme vypustiť písm. 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vytvorenie jednotného systému komunikácie štátnych orgánov úradnej kontroly potravín s prevádzkovateľmi potravinárskych podnikov. Zároveň je potrebné zabezpečiť, aby spôsob oznamovania potravín sa nestal de facto registračným procesom, nakoľko tieto vytvárajú bariéru voľnému pohybu tovaru v rámci Európskej únie.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s vypustením, pretože v prípade</w:t>
              <w:br/>
            </w:r>
            <w:r>
              <w:rPr>
                <w:b w:val="off"/>
                <w:color w:val="000000"/>
                <w:rFonts w:ascii="Times New Roman" w:hAnsi="Times New Roman" w:cs="Times New Roman" w:eastAsia="Times New Roman"/>
                <w:sz w:val="24"/>
              </w:rPr>
              <w:t>-	oznámenia výživových doplnkov, počiatočnej dojčenskej výživy, následnej dojčenskej výživy, potravín na osobitné lekárske účely a celkovej náhrady stravy na reguláciu hmotnosti umiestnených na trh v SR sa jedná o oznamovaciu povinnosť vyžadovanú EU legislatívou, výhradnú kompetenciu v SR má ÚVZ SR, oznamovanie vyššie uvedených potravín je maximálne zjednodušené cez IT systém pre celú SR a systém IS ÚVZ je pripravený na prípadné nové integrácie. Systém IS ÚVZ je komplexným agendovým systémom, ktorý prepája viaceré procesy a agendy preto nie je žiadúce akékoľvek spracovávanie parciálnej agendy v inom externom systéme.</w:t>
              <w:br/>
            </w:r>
            <w:r>
              <w:rPr>
                <w:b w:val="off"/>
                <w:color w:val="000000"/>
                <w:rFonts w:ascii="Times New Roman" w:hAnsi="Times New Roman" w:cs="Times New Roman" w:eastAsia="Times New Roman"/>
                <w:sz w:val="24"/>
              </w:rPr>
              <w:t xml:space="preserve">-	oznamovacia povinnosť zo svojej podstaty nie je schvaľovaním, je nástrojom monitoringu, ktorého zavedenie vyžaduje EU legislatíva a teda nie je bariérou voľného pohybu tovaru. </w:t>
              <w:br/>
            </w:r>
            <w:r>
              <w:rPr>
                <w:b w:val="off"/>
                <w:color w:val="000000"/>
                <w:rFonts w:ascii="Times New Roman" w:hAnsi="Times New Roman" w:cs="Times New Roman" w:eastAsia="Times New Roman"/>
                <w:sz w:val="24"/>
              </w:rPr>
              <w:t>ustúpili od zásadnej pripomienky 9.9.2025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47</w:t>
              <w:br/>
            </w:r>
            <w:r>
              <w:rPr>
                <w:b w:val="off"/>
                <w:color w:val="000000"/>
                <w:rFonts w:ascii="Times New Roman" w:hAnsi="Times New Roman" w:cs="Times New Roman" w:eastAsia="Times New Roman"/>
                <w:sz w:val="24"/>
              </w:rPr>
              <w:t>V § 15 ods. 1 navrhujeme vypustiť písm.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dané ustanovenia zo zákona vypustiť ako administratívnu záťaž pre podnikateľov, ktorá nie je bežná v iných krajinách EÚ. Prevádzkovatelia sú povinní vyškoliť zamestnancov o hygiene potravín podľa európskych nariadení podľa ustanovení zákona o potravinách, pričom európske právne predpisy o hygiene potravín sa vzťahujú aj na epidemiologicky závažné činnosti pri výrobe potravín. V prípade porušovania predpisov o hygiene potravín prevádzkovateľmi potravinárskych podnikov hrozia sankcie podľa zákona o potravinách, pri závažných porušeniach zákona aj zrušenie živnostenského oprávnenia.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s uvedeným, pretože odborná spôsobilosť je dôležitým predpokladom pre zachovanie vysokej úrovne ochrany zdravia a predstavuje významný preventívny faktor pred začatím výkonu epidemiologicky závažnej činnosti. Zohľadnili sme epidemiologickú závažnosť pri výrobe, manipulácii alebo umiestnení na trh potravín, pokrmov alebo nápojov pri predchádzajúcich novelách a menej rizikové činnosti majú výnimku. Nie je možné nahrádzať odbornú spôsobilosť priebežnými školeniami PPP. Dôraz je na preventívne nastavenie systému ochrany zdravia, nie represívne ukladanie sankcií, keď už došlo k porušeniu povinností. Jedná sa o povinnosť FO, nie prevádzkovateľa. Je to aj ochrana prevádzkovateľa, aby do systému prichádzali osoby, ktoré majú odborné vzdelanie a postačuje ich zaškoliť v zmysle povinností PPP.</w:t>
              <w:br/>
            </w:r>
            <w:r>
              <w:rPr>
                <w:b w:val="off"/>
                <w:color w:val="000000"/>
                <w:rFonts w:ascii="Times New Roman" w:hAnsi="Times New Roman" w:cs="Times New Roman" w:eastAsia="Times New Roman"/>
                <w:sz w:val="24"/>
              </w:rPr>
              <w:t>záver rozporového konania: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48.</w:t>
              <w:br/>
            </w:r>
            <w:r>
              <w:rPr>
                <w:b w:val="off"/>
                <w:color w:val="000000"/>
                <w:rFonts w:ascii="Times New Roman" w:hAnsi="Times New Roman" w:cs="Times New Roman" w:eastAsia="Times New Roman"/>
                <w:sz w:val="24"/>
              </w:rPr>
              <w:t>Navrhujeme vypustiť § 16f.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návrh na vypustenie § 15 ods. 1 písm. f) bude uvedené ustanovenie nadbytočné.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s uvedeným, pretože odborná spôsobilosť je dôležitým predpokladom pre zachovanie vysokej úrovne ochrany zdravia a predstavuje významný preventívny faktor pred začatím výkonu epidemiologicky závažnej činnosti. Zohľadnili sme epidemiologickú závažnosť pri výrobe, manipulácii alebo umiestnení na trh potravín, pokrmov alebo nápojov pri predchádzajúcich novelách a menej rizikové činnosti majú výnimku. Nie je možné nahrádzať odbornú spôsobilosť priebežnými školeniami PPP. Dôraz je na preventívne nastavenie systému ochrany zdravia, nie represívne ukladanie sankcií, keď už došlo k porušeniu povinností. Jedná sa o povinnosť FO, nie prevádzkovateľa. Je to aj ochrana prevádzkovateľa, aby do systému prichádzali osoby, ktoré majú odborné vzdelanie a postačuje ich zaškoliť v zmysle povinností PPP.</w:t>
              <w:br/>
            </w:r>
            <w:r>
              <w:rPr>
                <w:b w:val="off"/>
                <w:color w:val="000000"/>
                <w:rFonts w:ascii="Times New Roman" w:hAnsi="Times New Roman" w:cs="Times New Roman" w:eastAsia="Times New Roman"/>
                <w:sz w:val="24"/>
              </w:rPr>
              <w:t>záver rozporového konania: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95.</w:t>
              <w:br/>
            </w:r>
            <w:r>
              <w:rPr>
                <w:b w:val="off"/>
                <w:color w:val="000000"/>
                <w:rFonts w:ascii="Times New Roman" w:hAnsi="Times New Roman" w:cs="Times New Roman" w:eastAsia="Times New Roman"/>
                <w:sz w:val="24"/>
              </w:rPr>
              <w:t>Uvedený novelizačný bod – zmenu § 30 ods. 1 písm. f)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je daná možnosť, nie povinnosť zamestnávateľov zabezpečiť posudzovanie zdravotnej spôsobilosti aj pre uchádzačov o zamestnanie. Zavedenie povinnosti zabezpečenie posúdenia zdravotnej spôsobilosti pre uchádzačov o zamestnanie prinesie administratívnu záťaž – na určité pracovné pozície sa môžu hlásiť desiatky uchádzačov o zamestnanie a hradiť náklady všetkým uchádzačom, pričom uspeje len jeden, predstavuje zbytočné a neopodstatnené náklady pre zamestnávateľa.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w:t>
              <w:br/>
            </w:r>
            <w:r>
              <w:rPr>
                <w:b w:val="off"/>
                <w:color w:val="000000"/>
                <w:rFonts w:ascii="Times New Roman" w:hAnsi="Times New Roman" w:cs="Times New Roman" w:eastAsia="Times New Roman"/>
                <w:sz w:val="24"/>
              </w:rPr>
              <w:t>V § 30e je upravené posudzovanie zdravotnej spôsobilosti na prácu okrem zamestnancov aj pre iné fyzické osoby, ktoré sa uchádzajú o zamestnanie, vrátane úhrady nákladov súvisiacich s posudzovaním zdravotnej spôsobilosti na prácu zamestnávateľom.</w:t>
              <w:br/>
            </w:r>
            <w:r>
              <w:rPr>
                <w:b w:val="off"/>
                <w:color w:val="000000"/>
                <w:rFonts w:ascii="Times New Roman" w:hAnsi="Times New Roman" w:cs="Times New Roman" w:eastAsia="Times New Roman"/>
                <w:sz w:val="24"/>
              </w:rPr>
              <w:t>Zosúladenie s § 30e ods. 1 písm. c) a ods. 19.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25.6.2025:</w:t>
              <w:br/>
            </w:r>
            <w:r>
              <w:rPr>
                <w:b w:val="off"/>
                <w:color w:val="000000"/>
                <w:rFonts w:ascii="Times New Roman" w:hAnsi="Times New Roman" w:cs="Times New Roman" w:eastAsia="Times New Roman"/>
                <w:sz w:val="24"/>
              </w:rPr>
              <w:t>Do dôvodovej správy k novelizačným bodom 95 a 96 bude doplnená nasledujúca informácia:</w:t>
              <w:br/>
            </w:r>
            <w:r>
              <w:rPr>
                <w:b w:val="off"/>
                <w:color w:val="000000"/>
                <w:rFonts w:ascii="Times New Roman" w:hAnsi="Times New Roman" w:cs="Times New Roman" w:eastAsia="Times New Roman"/>
                <w:sz w:val="24"/>
              </w:rPr>
              <w:t>Zamestnávateľ zabezpečuje posúdenie zdravotnej spôsobilosti na prácu a uhrádza súvisiace náklady iba pre vybraného uchádzača, t. j. nie je povinný zabezpečiť posúdenie zdravotnej spôsobilosti na prácu, ani uhradiť súvisiace náklady pre všetkých prihlásených uchádzačov o zamestnanie.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e-mailom dňa 25.6.2025 akceptoval záver rozporového konania a odstúpil od zásadnej pripomienky.</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96</w:t>
              <w:br/>
            </w:r>
            <w:r>
              <w:rPr>
                <w:b w:val="off"/>
                <w:color w:val="000000"/>
                <w:rFonts w:ascii="Times New Roman" w:hAnsi="Times New Roman" w:cs="Times New Roman" w:eastAsia="Times New Roman"/>
                <w:sz w:val="24"/>
              </w:rPr>
              <w:t>Uvedený novelizačný bod – zmenu § 30 ods. 1 písm. g)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Predtým, ako sa uzatvorí zamestnávateľ so zamestnancom pracovnú zmluvu, nemôže zamestnanec nakladať s osobnými údajmi, len na účely výberu vhodného kandidáta, rovnako u uchádzačov o zamestnanie nemá zamestnávateľ právny titul nahliadať do jeho lekárskeho posudku.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w:t>
              <w:br/>
            </w:r>
            <w:r>
              <w:rPr>
                <w:b w:val="off"/>
                <w:color w:val="000000"/>
                <w:rFonts w:ascii="Times New Roman" w:hAnsi="Times New Roman" w:cs="Times New Roman" w:eastAsia="Times New Roman"/>
                <w:sz w:val="24"/>
              </w:rPr>
              <w:t>V § 30e je upravené posudzovanie zdravotnej spôsobilosti na prácu okrem zamestnancov aj pre iné fyzické osoby, ktoré sa uchádzajú o zamestnanie, vrátane úhrady nákladov súvisiacich s posudzovaním zdravotnej spôsobilosti na prácu zamestnávateľom.</w:t>
              <w:br/>
            </w:r>
            <w:r>
              <w:rPr>
                <w:b w:val="off"/>
                <w:color w:val="000000"/>
                <w:rFonts w:ascii="Times New Roman" w:hAnsi="Times New Roman" w:cs="Times New Roman" w:eastAsia="Times New Roman"/>
                <w:sz w:val="24"/>
              </w:rPr>
              <w:t>Zosúladenie s § 30e ods. 1 písm. c) a ods. 19.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25.6.2025:</w:t>
              <w:br/>
            </w:r>
            <w:r>
              <w:rPr>
                <w:b w:val="off"/>
                <w:color w:val="000000"/>
                <w:rFonts w:ascii="Times New Roman" w:hAnsi="Times New Roman" w:cs="Times New Roman" w:eastAsia="Times New Roman"/>
                <w:sz w:val="24"/>
              </w:rPr>
              <w:t>Do dôvodovej správy k novelizačným bodom 95 a 96 bude doplnená nasledujúca informácia:</w:t>
              <w:br/>
            </w:r>
            <w:r>
              <w:rPr>
                <w:b w:val="off"/>
                <w:color w:val="000000"/>
                <w:rFonts w:ascii="Times New Roman" w:hAnsi="Times New Roman" w:cs="Times New Roman" w:eastAsia="Times New Roman"/>
                <w:sz w:val="24"/>
              </w:rPr>
              <w:t>Zamestnávateľ zabezpečuje posúdenie zdravotnej spôsobilosti na prácu a uhrádza súvisiace náklady iba pre vybraného uchádzača, t. j. nie je povinný zabezpečiť posúdenie zdravotnej spôsobilosti na prácu, ani uhradiť súvisiace náklady pre všetkých prihlásených uchádzačov o zamestnanie.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e-mailom dňa 25.6.2025 akceptoval záver rozporového konania a odstúpil od zásadnej pripomienky.</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vloženie nového novelizačného bodu</w:t>
              <w:br/>
            </w:r>
            <w:r>
              <w:rPr>
                <w:b w:val="off"/>
                <w:color w:val="000000"/>
                <w:rFonts w:ascii="Times New Roman" w:hAnsi="Times New Roman" w:cs="Times New Roman" w:eastAsia="Times New Roman"/>
                <w:sz w:val="24"/>
              </w:rPr>
              <w:t>V ´čl. I., navrhujeme vložiť nasledovný bod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§30f odsek 2, navrhujeme vložiť nové písmeno c)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spôsobilý na výkon posudzovanej práce s trvalým obmedzením na konkrétny faktor práce a pracovného prostredia“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Spresnenie textu s cieľom lepšie reflektovať potreby praxe. Do záveru Lekárskeho posudku o zdravotnej spôsobilosti na prácu je doplnenie v praxi veľmi významné pre zamestnanca, ktorý je spôsobilý zotrvať na danom pracovisku, ak to môže zamestnávateľ realizovať z hľadiska organizácie práce, a preto len preradí zamestnanca mimo jedného konkrétneho faktora práce a pracovného prostredia a nemusí ho prepustiť. Zamestnanec si zachová pracovné miesto a podnikateľom nevzniknú náklady spojené s ukončením pracovnej zmluvy a hľadaním nového zamestnanca.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 nad rámec novely.</w:t>
              <w:br/>
            </w:r>
            <w:r>
              <w:rPr>
                <w:b w:val="off"/>
                <w:color w:val="000000"/>
                <w:rFonts w:ascii="Times New Roman" w:hAnsi="Times New Roman" w:cs="Times New Roman" w:eastAsia="Times New Roman"/>
                <w:sz w:val="24"/>
              </w:rPr>
              <w:t>V predchádzajúcom legislatívnom procese bola vznesená zásadná pripomienka ANS a ASL SR s požiadavkou na ponechanie aktuálnych 3 záverov lekárskeho posudku a na rozporovom konaní dňa 3.6.2022 bola akceptovaná.</w:t>
              <w:br/>
            </w:r>
            <w:r>
              <w:rPr>
                <w:b w:val="off"/>
                <w:color w:val="000000"/>
                <w:rFonts w:ascii="Times New Roman" w:hAnsi="Times New Roman" w:cs="Times New Roman" w:eastAsia="Times New Roman"/>
                <w:sz w:val="24"/>
              </w:rPr>
              <w:t>Zásadná pripomienka, ktorá nesúhlasila so záverom, aký aktuálne navrhuje RÚZ SR, bola odôvodnená v r. 2022 nasledovne:</w:t>
              <w:br/>
            </w:r>
            <w:r>
              <w:rPr>
                <w:b w:val="off"/>
                <w:color w:val="000000"/>
                <w:rFonts w:ascii="Times New Roman" w:hAnsi="Times New Roman" w:cs="Times New Roman" w:eastAsia="Times New Roman"/>
                <w:sz w:val="24"/>
              </w:rPr>
              <w:t>Uvedené členenie už raz v legislatíve bolo a následne bolo zrušené z dôvodu neprehľadnosti, chaosu a nedostatočného vysvetlenia jednotlivých bodov. K zrušeniu došlo aj na základe požiadaviek zo strany zamestnávateľov, ktorí nemali možnosť preraďovať zamestnancov pri spôsobilosti s trvalým obmedzením, ak nemali žiadne ďalšie pozície voľné. Máme za to, že 3 aktuálne možnosti záveru, sú dostatočné a umožňujú lekárovi dopísať odôvodnenie aj časové trvanie prípadného obmedzenia. Spôsobilosť na výkon práce s trvalým obmedzením sa spravidla týka špecifických prípadov, čiže ojedinelých prípadov a meniť kvôli tomu kompletne administráciu lekárskych posudkov vo všetkých firmách a inštitúciách na Slovensku je nedôvodné a zvyšujúce finančné náklady. Ak pre niektorý faktor práce a pracovného prostredia zamestnanec má zdravotnú kontraindikáciu, tak je potrebné posúdiť, či sa jedná o krátkodobú kontraindikáciu, ktorá si vyžaduje určité časové obmedzenie, alebo sa jedná o dlhodobý alebo trvalý stav. Akákoľvek dlhodobá alebo trvalá kontraindikácia na výkon pracovnej činnosti zodpovedá záveru o dlhodobej nespôsobilosti na výkon konkrétnej pracovnej činnosti u konkrétneho zamestnávateľa. Takže v takomto prípade zamestnávateľ musí buď upraviť náplň pracovníka a požiada o nové posúdenie zdravotnej spôsobilosti, alebo ak nemá možnosť pracovnú náplň upraviť, tak v súlade so Zákonníkom práce ukončí pracovný pomer so zamestnancom, alebo ak sa jedná o uchádzača o zamestnanie, tak ho do pracovného pomeru neprijme. Je potrebné si uvedomiť, že najmä v malých firmách, ktoré vykonávajú špecifické činnosti, nie je možnosť zamestnancov preraďovať.</w:t>
              <w:br/>
            </w:r>
            <w:r>
              <w:rPr>
                <w:b w:val="off"/>
                <w:color w:val="000000"/>
                <w:rFonts w:ascii="Times New Roman" w:hAnsi="Times New Roman" w:cs="Times New Roman" w:eastAsia="Times New Roman"/>
                <w:sz w:val="24"/>
              </w:rPr>
              <w:t>Prof. Legáth, hlavný odborník MZ SR pre odbor klinické pracovné lekárstvo a klinická toxikológia:</w:t>
              <w:br/>
            </w:r>
            <w:r>
              <w:rPr>
                <w:b w:val="off"/>
                <w:color w:val="000000"/>
                <w:rFonts w:ascii="Times New Roman" w:hAnsi="Times New Roman" w:cs="Times New Roman" w:eastAsia="Times New Roman"/>
                <w:sz w:val="24"/>
              </w:rPr>
              <w:t xml:space="preserve">Súhlasím so stanoviskom PPL ÚVZ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w:t>
              <w:br/>
            </w:r>
            <w:r>
              <w:rPr>
                <w:b w:val="off"/>
                <w:color w:val="000000"/>
                <w:rFonts w:ascii="Times New Roman" w:hAnsi="Times New Roman" w:cs="Times New Roman" w:eastAsia="Times New Roman"/>
                <w:sz w:val="24"/>
              </w:rPr>
              <w:t>Rozpor nebol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126</w:t>
              <w:br/>
            </w:r>
            <w:r>
              <w:rPr>
                <w:b w:val="off"/>
                <w:color w:val="000000"/>
                <w:rFonts w:ascii="Times New Roman" w:hAnsi="Times New Roman" w:cs="Times New Roman" w:eastAsia="Times New Roman"/>
                <w:sz w:val="24"/>
              </w:rPr>
              <w:t>Na konci ustanovenia navrhujeme vložiť nasledovnú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poskytovateľ zdravotnej starostlivosti, ktorý poskytuje zdravotnú starostlivosť fyzickej osobe zistí ochorenie zo všeobecných príčin, ktoré nesúvisia s vykonávanou prácou, ale ktoré môže pracovníka  obmedziť v pracovnej činnosti vystaví mu odporúčanie na prešetrenie zdravotnej spôsobilosti na prácu prostredníctvom zamestnávateľa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Spresnenie textu s cieľom lepšie reflektovať potreby praxe. Odôvodnenie je identické ako v prípade našej pripomienky k §30f odsek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Neakceptované. </w:t>
              <w:br/>
            </w:r>
            <w:r>
              <w:rPr>
                <w:b w:val="off"/>
                <w:color w:val="000000"/>
                <w:rFonts w:ascii="Times New Roman" w:hAnsi="Times New Roman" w:cs="Times New Roman" w:eastAsia="Times New Roman"/>
                <w:sz w:val="24"/>
              </w:rPr>
              <w:t>Nad rámec novely.</w:t>
              <w:br/>
            </w:r>
            <w:r>
              <w:rPr>
                <w:b w:val="off"/>
                <w:color w:val="000000"/>
                <w:rFonts w:ascii="Times New Roman" w:hAnsi="Times New Roman" w:cs="Times New Roman" w:eastAsia="Times New Roman"/>
                <w:sz w:val="24"/>
              </w:rPr>
              <w:t>Novelizačný bod 126 znie:</w:t>
              <w:br/>
            </w:r>
            <w:r>
              <w:rPr>
                <w:b w:val="off"/>
                <w:color w:val="000000"/>
                <w:rFonts w:ascii="Times New Roman" w:hAnsi="Times New Roman" w:cs="Times New Roman" w:eastAsia="Times New Roman"/>
                <w:sz w:val="24"/>
              </w:rPr>
              <w:t>126. V § 31a ods. 2 sa za slovom „lekárstvo“ vypúšťa čiarka a slová „špecializačnom odbore klinické pracovné lekárstvo a klinická toxikológia“.</w:t>
              <w:br/>
            </w:r>
            <w:r>
              <w:rPr>
                <w:b w:val="off"/>
                <w:color w:val="000000"/>
                <w:rFonts w:ascii="Times New Roman" w:hAnsi="Times New Roman" w:cs="Times New Roman" w:eastAsia="Times New Roman"/>
                <w:sz w:val="24"/>
              </w:rPr>
              <w:t xml:space="preserve">Znenie pripomienky nesúvisí s novelizačným bodom 126, ani s § 31a, ktorý upravuje uznávanie choroby z povolania. </w:t>
              <w:br/>
            </w:r>
            <w:r>
              <w:rPr>
                <w:b w:val="off"/>
                <w:color w:val="000000"/>
                <w:rFonts w:ascii="Times New Roman" w:hAnsi="Times New Roman" w:cs="Times New Roman" w:eastAsia="Times New Roman"/>
                <w:sz w:val="24"/>
              </w:rPr>
              <w:t>Pripomienka zakladá predpoklady na  diskrimináciu zamestnanca vo vzťahu k jeho zdravotnému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Zamestnávateľ hradí posudzovanie zdravotnej spôsobilosti na prácu, o ktoré požiada.  </w:t>
              <w:br/>
            </w:r>
            <w:r>
              <w:rPr>
                <w:b w:val="off"/>
                <w:color w:val="000000"/>
                <w:rFonts w:ascii="Times New Roman" w:hAnsi="Times New Roman" w:cs="Times New Roman" w:eastAsia="Times New Roman"/>
                <w:sz w:val="24"/>
              </w:rPr>
              <w:t xml:space="preserve">Ochorenie zo všeobecných príčin je hradené zo všeobecného zdravotného poistenia. </w:t>
              <w:br/>
            </w:r>
            <w:r>
              <w:rPr>
                <w:b w:val="off"/>
                <w:color w:val="000000"/>
                <w:rFonts w:ascii="Times New Roman" w:hAnsi="Times New Roman" w:cs="Times New Roman" w:eastAsia="Times New Roman"/>
                <w:sz w:val="24"/>
              </w:rPr>
              <w:t xml:space="preserve">Na špecializované pracovisko pracovného lekárstva odosiela poistenca (zamestnanca) lekár (bez vedomia zamestnávateľa), nie zamestnávateľ. </w:t>
              <w:br/>
            </w:r>
            <w:r>
              <w:rPr>
                <w:b w:val="off"/>
                <w:color w:val="000000"/>
                <w:rFonts w:ascii="Times New Roman" w:hAnsi="Times New Roman" w:cs="Times New Roman" w:eastAsia="Times New Roman"/>
                <w:sz w:val="24"/>
              </w:rPr>
              <w:t>Situáciu upravuje § 31a ods. 1:</w:t>
              <w:br/>
            </w:r>
            <w:r>
              <w:rPr>
                <w:b w:val="off"/>
                <w:color w:val="000000"/>
                <w:rFonts w:ascii="Times New Roman" w:hAnsi="Times New Roman" w:cs="Times New Roman" w:eastAsia="Times New Roman"/>
                <w:sz w:val="24"/>
              </w:rPr>
              <w:t>Ak poskytovateľ zdravotnej starostlivosti,34f ktorý poskytuje zdravotnú starostlivosť fyzickej osobe, má podozrenie, že jej ochorenie súvisí s vykonávanou prácou, odošle ju na vyšetrenie lekárovi s odbornou spôsobilosťou na výkon špecializovaných pracovných činností v špecializačnom odbore pracovné lekárstvo, špecializačnom odbore klinické pracovné lekárstvo a klinická toxikológia alebo špecializačnom odbore dermatovenerológia so sídlom najbližšie k miestu pracoviska fyzickej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v pripomienke “ochorenie, ktoré nesúvisí s vykonávanou prácou, ale ktoré môže pracovníka  obmedziť v pracovnej činnosti” je obsahovo totožné s ustanovením v § 31a ods. 1 “podozrenie, že jej ochorenie súvisí s vykonávanou prácou”.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Povinnosti zamestnávateľa aj lekára vo vzťahu k posudzovaniu zdravotnej spôsobilosti na prácu sú jednoznačne upravené v § 30 a 30e zákona.</w:t>
              <w:br/>
            </w:r>
            <w:r>
              <w:rPr>
                <w:b w:val="off"/>
                <w:color w:val="000000"/>
                <w:rFonts w:ascii="Times New Roman" w:hAnsi="Times New Roman" w:cs="Times New Roman" w:eastAsia="Times New Roman"/>
                <w:sz w:val="24"/>
              </w:rPr>
              <w:t>Prof. Legáth, hlavný odborník MZ SR pre odbor klinické pracovné lekárstvo a klinická toxikológia:</w:t>
              <w:br/>
            </w:r>
            <w:r>
              <w:rPr>
                <w:b w:val="off"/>
                <w:color w:val="000000"/>
                <w:rFonts w:ascii="Times New Roman" w:hAnsi="Times New Roman" w:cs="Times New Roman" w:eastAsia="Times New Roman"/>
                <w:sz w:val="24"/>
              </w:rPr>
              <w:t xml:space="preserve">Súhlasím so stanoviskom odboru PPL ÚVZ SR. </w:t>
              <w:br/>
            </w:r>
            <w:r>
              <w:rPr>
                <w:b w:val="off"/>
                <w:color w:val="000000"/>
                <w:rFonts w:ascii="Times New Roman" w:hAnsi="Times New Roman" w:cs="Times New Roman" w:eastAsia="Times New Roman"/>
                <w:sz w:val="24"/>
              </w:rPr>
              <w:t>Záver rozporového konania:</w:t>
              <w:br/>
            </w:r>
            <w:r>
              <w:rPr>
                <w:b w:val="off"/>
                <w:color w:val="000000"/>
                <w:rFonts w:ascii="Times New Roman" w:hAnsi="Times New Roman" w:cs="Times New Roman" w:eastAsia="Times New Roman"/>
                <w:sz w:val="24"/>
              </w:rPr>
              <w:t>Rozpor nebol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155.</w:t>
              <w:br/>
            </w:r>
            <w:r>
              <w:rPr>
                <w:b w:val="off"/>
                <w:color w:val="000000"/>
                <w:rFonts w:ascii="Times New Roman" w:hAnsi="Times New Roman" w:cs="Times New Roman" w:eastAsia="Times New Roman"/>
                <w:sz w:val="24"/>
              </w:rPr>
              <w:t>V § 51 ods. 1 navrhujeme vypustiť písm.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Uvedená povinnosť vyplýva pre všetkých prevádzkovateľov potravinárskych podnikov zo zákone o potravinách, rovnako z európskych predpisov o hygiene potravín, preto uvedené ustanovenie považujeme za nadbytočné.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povinnosť pre fyzickú osobu nepodnikateľa, nie pre právnickú osobu alebo fyzickú osobu (podnikateľa). Taktiež  ide len o precizovanie terajšieho textu.</w:t>
              <w:br/>
            </w:r>
            <w:r>
              <w:rPr>
                <w:b w:val="off"/>
                <w:color w:val="000000"/>
                <w:rFonts w:ascii="Times New Roman" w:hAnsi="Times New Roman" w:cs="Times New Roman" w:eastAsia="Times New Roman"/>
                <w:sz w:val="24"/>
              </w:rPr>
              <w:t>e) dodržiavať požiadavky na zdravotnú nezávadnosť požívatín pri výrobe hotových pokrmov a pri manipulácii s hotovými pokrmami v zariadeniach spoločného stravovania,</w:t>
              <w:br/>
            </w:r>
            <w:r>
              <w:rPr>
                <w:b w:val="off"/>
                <w:color w:val="000000"/>
                <w:rFonts w:ascii="Times New Roman" w:hAnsi="Times New Roman" w:cs="Times New Roman" w:eastAsia="Times New Roman"/>
                <w:sz w:val="24"/>
              </w:rPr>
              <w:t>§ 51 upravuje povinnosti fyzických osôb, t. j. aj fyzických osôb nepodnikateľov, v aplikačnej praxi sa stretávame s ich činnosťou, preto je potrebné aby aj tieto osoby dodržiavali pracovné postupy a zásady správnej hygienickej praxe pri výrobe a manipulácii s potravinami,  pokrmami alebo nápojmi.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168.</w:t>
              <w:br/>
            </w:r>
            <w:r>
              <w:rPr>
                <w:b w:val="off"/>
                <w:color w:val="000000"/>
                <w:rFonts w:ascii="Times New Roman" w:hAnsi="Times New Roman" w:cs="Times New Roman" w:eastAsia="Times New Roman"/>
                <w:sz w:val="24"/>
              </w:rPr>
              <w:t>V § 52 ods. 1 navrhujeme vypustiť písm. 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vytvoriť jednotný systém na nahlasovanie všetkých údajov o potravinách, vrátane dovozu z tretích krajín, na jednom spoločnom portáli pre úradnú kontrolu potravín, vrátane zosúladenia rozsahu oznamovaných údajov. Vytváranie dvoch informačných systémov pre kontrolu a nahlasovanie potravín je zbytočnou administratívnou záťažou a zároveň vynakladaním verejných financií na vedenie a správu dvoch systémov.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Vzhľadom nato, že uvedené bolo pripravované v čase, keď ešte nebolo jasné, kedy MPRV SR pristúpi k novelizácii zákona o potravinách, k čomu medzičasom došlo, je možné súhlasiť s uvedeným len za predpokladu, že povinnosť nahlasovať RÚVZ dovoz materiálu a predmetu, ktorý prichádza do kontaktu s potravinou a dovoz potraviny bude zavedená do nového zákona o potravinách. Pokiaľ ide o nahlasovanie dovozu z tretích krajín, ÚVZ SR listom č. ÚVZSR/SOaPZI/10367/21540/2024/2024 z 10.6.2024 zaslaným MPRV SR uviedol, že sa javí ako pragmatické riešenie, aby sa dovoz potravín a materiálov a predmetov prichádzajúcich do kontaktu s potravinami z tretích krajín a distribúcia potravín (produkty živočíšneho pôvodu, nespracované ovocie a zelenina) z iných členských štátov nahlasovali LEN do informačného systému ŠVPS SR s tým, že ŠVPS by informácie, týkajúce sa priamych dodávok alebo distribúcie potravín alebo materiálov a predmetov prichádzajúcich do kontaktu s potravinami do potravinárskych prevádzok v kompetencii orgánov verejného zdravotníctva sprístupnilo elektronickou formou do Integrovaného systému ÚVZ SR (IS ÚVZ. Vzhľadom nato, že MPRV SR uviedlo, že súhlasí s uvedeným, pokiaľ sa ÚVZ SR dohodne so ŠVPS SR, budú prebiehať rokovania v tejto veci s tým, že sa následne naformuluje novelizačný bod v zákone č. 152/1995 Z. z. o potravinách.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Uvedená problematika bola aj predmetom rozporu k novele zákona č. 39/2007 Z. z. (LP/2025/334), ktorým sa mení a dopĺňa aj zákon o potravinách, ktorého záverom je, že uvedené bude predmetom diskusií pri tvorbe nového zákona o potravinách.</w:t>
              <w:br/>
            </w:r>
            <w:r>
              <w:rPr>
                <w:b w:val="off"/>
                <w:color w:val="000000"/>
                <w:rFonts w:ascii="Times New Roman" w:hAnsi="Times New Roman" w:cs="Times New Roman" w:eastAsia="Times New Roman"/>
                <w:sz w:val="24"/>
              </w:rPr>
              <w:t>Záver rozporového konania: rozpor podmienečne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168.</w:t>
              <w:br/>
            </w:r>
            <w:r>
              <w:rPr>
                <w:b w:val="off"/>
                <w:color w:val="000000"/>
                <w:rFonts w:ascii="Times New Roman" w:hAnsi="Times New Roman" w:cs="Times New Roman" w:eastAsia="Times New Roman"/>
                <w:sz w:val="24"/>
              </w:rPr>
              <w:t>V § 52 ods. 1 navrhujeme upraviť písm. t) tak, že časť vety „najneskôr v deň ich umiestnenia na trh“ navrhujeme upraviť na „bezodkladne“.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Príslušné články európskych predpisov, na ktoré sa dané ustanovenie odvoláva, nestanovujú povinnosť prevádzkovateľom potravinárskych podnikov oznámenia najneskôr v deň ich umiestnenia na trh. Navrhovaná požiadavka je preto nad rámec európskej legislatívy, ktorá používa pojem „pri umiestnení na trh“.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nesúhlasíme, pretože účelom notifikácie v EU legislatíve špecifikovaných potravín je, aby kompetentný orgán mal informáciu o umiestnení danej potraviny najneskôr keď ju umiestni na trh - uvedené sa odráža v použití termínu “najneskôr v deň ich umiestnenia na trh”.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ustúpili od zásadnej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168.</w:t>
              <w:br/>
            </w:r>
            <w:r>
              <w:rPr>
                <w:b w:val="off"/>
                <w:color w:val="000000"/>
                <w:rFonts w:ascii="Times New Roman" w:hAnsi="Times New Roman" w:cs="Times New Roman" w:eastAsia="Times New Roman"/>
                <w:sz w:val="24"/>
              </w:rPr>
              <w:t>V § 52 ods. 1 navrhujeme vypustiť písm. 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vytvoriť jednotný informačný systém na nahlasovanie dovozu potravín orgánom úradnej kontroly potravín.  Zároveň navrhujeme jednotný rozsah údajov a termíny ohlásenia pre všetky potraviny a prevádzkovateľov, čo by malo byť upravené v zákone o potravinách.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Vzhľadom nato, že uvedené bolo pripravované v čase, keď ešte nebolo jasné, kedy MPRV SR pristúpi k novelizácii zákona o potravinách, k čomu medzičasom došlo, je možné súhlasiť s uvedeným len za predpokladu, že povinnosť nahlasovať RÚVZ distribúciu potravín (produkty živočíšneho pôvodu, nespracované ovocie a zelenina) z iných členských štátov bude zavedená do nového zákona o potravinách. Pokiaľ ide o nahlasovanie dovozu z tretích krajín, ÚVZ SR listom č. ÚVZSR/SOaPZI/10367/21540/2024/2024 z 10.6.2024 zaslaným MPRV SR uviedol, že sa javí ako pragmatické riešenie, aby sa dovoz potravín a materiálov a predmetov prichádzajúcich do kontaktu s potravinami z tretích krajín a distribúcia potravín (produkty živočíšneho pôvodu, nespracované ovocie a zelenina) z iných členských štátov nahlasovali LEN do informačného systému ŠVPS SR s tým, že ŠVPS by informácie, týkajúce sa priamych dodávok alebo distribúcie potravín alebo materiálov a predmetov prichádzajúcich do kontaktu s potravinami do potravinárskych prevádzok v kompetencii orgánov verejného zdravotníctva sprístupnilo elektronickou formou do Integrovaného systému ÚVZ SR (IS ÚVZ. Vzhľadom nato, že MPRV SR uviedlo, že súhlasí s uvedeným, pokiaľ sa ÚVZ SR dohodne so ŠVPS SR, budú prebiehať rokovania v tejto veci s tým, že sa následne naformuluje novelizačný bod v zákone č. 152/1995 Z. z. o potravinách.</w:t>
              <w:br/>
            </w:r>
            <w:r>
              <w:rPr>
                <w:b w:val="off"/>
                <w:color w:val="000000"/>
                <w:rFonts w:ascii="Times New Roman" w:hAnsi="Times New Roman" w:cs="Times New Roman" w:eastAsia="Times New Roman"/>
                <w:sz w:val="24"/>
              </w:rPr>
              <w:t>Uvedená problematika bola aj predmetom rozporu k novele zákona č. 39/2007 Z. z. (LP/2025/334), ktorým sa mení a dopĺňa aj zákon o potravinách, ktorého záverom je, že uvedené bude predmetom diskusií pri tvorbe nového zákona o potravinách.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rozpor podmienečne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177.</w:t>
              <w:br/>
            </w:r>
            <w:r>
              <w:rPr>
                <w:b w:val="off"/>
                <w:color w:val="000000"/>
                <w:rFonts w:ascii="Times New Roman" w:hAnsi="Times New Roman" w:cs="Times New Roman" w:eastAsia="Times New Roman"/>
                <w:sz w:val="24"/>
              </w:rPr>
              <w:t>Navrhujeme zachovanie aktuálne platného znenia a zrušenie navrhovanej zmeny § 53, ktoré znie:</w:t>
              <w:br/>
            </w:r>
            <w:r>
              <w:rPr>
                <w:b w:val="off"/>
                <w:color w:val="000000"/>
                <w:rFonts w:ascii="Times New Roman" w:hAnsi="Times New Roman" w:cs="Times New Roman" w:eastAsia="Times New Roman"/>
                <w:sz w:val="24"/>
              </w:rPr>
              <w:t xml:space="preserve">„(2) Obec môže na svojom území alebo v určitých častiach svojho územia všeobecne záväzným nariadením </w:t>
              <w:br/>
            </w:r>
            <w:r>
              <w:rPr>
                <w:b w:val="off"/>
                <w:color w:val="000000"/>
                <w:rFonts w:ascii="Times New Roman" w:hAnsi="Times New Roman" w:cs="Times New Roman" w:eastAsia="Times New Roman"/>
                <w:sz w:val="24"/>
              </w:rPr>
              <w:t>a) na ochranu pred hlukom a vibráciami obmedziť prevádzku zdrojov hluku a vibrácií vrátane verejnej produkcie hudby,</w:t>
              <w:br/>
            </w:r>
            <w:r>
              <w:rPr>
                <w:b w:val="off"/>
                <w:color w:val="000000"/>
                <w:rFonts w:ascii="Times New Roman" w:hAnsi="Times New Roman" w:cs="Times New Roman" w:eastAsia="Times New Roman"/>
                <w:sz w:val="24"/>
              </w:rPr>
              <w:t>b) nariadiť vykonanie jarnej a jesennej deratizácie.“.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Zásadne nesúhlasíme s navrhovanou zmenou žiadame ponechanie aktuálne platného znenia a stiahnutie tohto návrhu. Takto formulovaný návrh dáva obciam neobmedzenú právomoc ex-post po schválení prevádzok ukladať VZN obmedzenia na prevádzku zdrojov hluku a nariaďovať deratizáciu, čo nie je v doložke vplyvov a dopadov na Podnikateľské prostredie nijako zohľadnené a rozšírilo by to dopad tejto novely o desiatky tisíc podnikov v gastrosektore či v cestovnom ruchu. Právo obce rozhodovať jednostranne nielen o deratizácii, ale aj o hluku len na základe VZN, teda rozhodnutia obecných či mestských poslancov, z vecného hľadiska významne znižuje právnu istotu a predvídateľnosť podnikateľského prostredia. V extrémnom prípade by mohlo dôjsť k nútenému zatvoreniu dlhoročných prevádzok na území obcí len na základe svojvôle zastupiteľstva, nakoľko niektoré prevádzkové hluky nie je možné obmedziť bez významných dopadov na výrobu, či logistiku.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Právomoc obce regulovať hlučné prevádzky prostredníctvom VZN nezakladá jej svojvôľu. Obec je povinná pri vydávaní VZN rešpektovať zákony. Navrhované legislatívne znenie posilní schopnosť obce efektívne reagovať na miestne problémy spojené s nadmerným hlukom a vytvorí právny základ  na vydávanie VZN.</w:t>
              <w:br/>
            </w:r>
            <w:r>
              <w:rPr>
                <w:b w:val="off"/>
                <w:color w:val="000000"/>
                <w:rFonts w:ascii="Times New Roman" w:hAnsi="Times New Roman" w:cs="Times New Roman" w:eastAsia="Times New Roman"/>
                <w:sz w:val="24"/>
              </w:rPr>
              <w:t>Navrhujeme upraviť nadpis § 53 nasledovne:</w:t>
              <w:br/>
            </w:r>
            <w:r>
              <w:rPr>
                <w:b w:val="off"/>
                <w:color w:val="000000"/>
                <w:rFonts w:ascii="Times New Roman" w:hAnsi="Times New Roman" w:cs="Times New Roman" w:eastAsia="Times New Roman"/>
                <w:sz w:val="24"/>
              </w:rPr>
              <w:t>§ 53 Povinnosti a oprávnenia obce</w:t>
              <w:br/>
            </w:r>
            <w:r>
              <w:rPr>
                <w:b w:val="off"/>
                <w:color w:val="000000"/>
                <w:rFonts w:ascii="Times New Roman" w:hAnsi="Times New Roman" w:cs="Times New Roman" w:eastAsia="Times New Roman"/>
                <w:sz w:val="24"/>
              </w:rPr>
              <w:t>navrhujeme upraviť § 53 ods. 2 nasledovne:</w:t>
              <w:br/>
            </w:r>
            <w:r>
              <w:rPr>
                <w:b w:val="off"/>
                <w:color w:val="000000"/>
                <w:rFonts w:ascii="Times New Roman" w:hAnsi="Times New Roman" w:cs="Times New Roman" w:eastAsia="Times New Roman"/>
                <w:sz w:val="24"/>
              </w:rPr>
              <w:t>„(2) Obec je oprávnená  na svojom území alebo v určitých častiach svojho územia na účel vytvárania a zachovania zdravých životných podmienok obyvateľov obce všeobecne záväzným nariadením369/1990 Zb.)</w:t>
              <w:br/>
            </w:r>
            <w:r>
              <w:rPr>
                <w:b w:val="off"/>
                <w:color w:val="000000"/>
                <w:rFonts w:ascii="Times New Roman" w:hAnsi="Times New Roman" w:cs="Times New Roman" w:eastAsia="Times New Roman"/>
                <w:sz w:val="24"/>
              </w:rPr>
              <w:t>a) na ochranu pred hlukom a vibráciami režimovo upraviť prevádzku zdrojov hluku a vibrácií v prípade opakovane preukázaného nedodržiavania povinnosti § 27 ods. 1 vrátane verejnej produkcie hudby,</w:t>
              <w:br/>
            </w:r>
            <w:r>
              <w:rPr>
                <w:b w:val="off"/>
                <w:color w:val="000000"/>
                <w:rFonts w:ascii="Times New Roman" w:hAnsi="Times New Roman" w:cs="Times New Roman" w:eastAsia="Times New Roman"/>
                <w:sz w:val="24"/>
              </w:rPr>
              <w:t>b) nariadiť vykonanie jarnej a jesennej deratizácie “.</w:t>
              <w:br/>
            </w:r>
            <w:r>
              <w:rPr>
                <w:b w:val="off"/>
                <w:color w:val="000000"/>
                <w:rFonts w:ascii="Times New Roman" w:hAnsi="Times New Roman" w:cs="Times New Roman" w:eastAsia="Times New Roman"/>
                <w:sz w:val="24"/>
              </w:rPr>
              <w:t>Odôvodnenie: „Slovo upraviť namiesto obmedziť nenavodzuje pocit, aby boli obce oprávnené zrušiť/pozastaviť prevádzkovanie podniku/prevádzky, ale len ju vhodnými režimovými opatreniami upraviť tak, aby bola zabezpečená ochrana zdravia pred hlukom a vibráciami.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zákone č. 126/2006 Z. z. o verejnom zdravotníctve boli obci v rámci originálnej pôsobnosti zverené tieto právomoci.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zákone č. 355/2007 Z. z. pôsobnosť obce nariadiť vykonanie jarnej a jesennej deratizácie absentuje.</w:t>
              <w:br/>
            </w:r>
            <w:r>
              <w:rPr>
                <w:b w:val="off"/>
                <w:color w:val="000000"/>
                <w:rFonts w:ascii="Times New Roman" w:hAnsi="Times New Roman" w:cs="Times New Roman" w:eastAsia="Times New Roman"/>
                <w:sz w:val="24"/>
              </w:rPr>
              <w:t>Podľa nášho názoru môže deratizáciu nariadiť obec zmysle § 4 ods. 3 písm. h) zákona č. 369/1990 Zb. o obecnom zriadení.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Podľa § 4 ods. 3 písm. h) zákona č. 369/1990 Zb. o obecnom zriadení: „Obec pri výkone samosprávy najmä utvára a chráni zdravé podmienky a zdravý spôsob života a práce obyvateľov obce, chráni životné prostredie, ako aj utvára podmienky na zabezpečovanie zdravotnej starostlivosti, na vzdelávanie, kultúru, osvetovú činnosť, záujmovú umeleckú činnosť, telesnú kultúru a šport.“</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Podľa § 6 ods. 1 zákona č. 369/1990 Zb.: „Obec môže vo veciach územnej samosprávy vydávať nariadenia; nariadenie nesmie byť v rozpore s Ústavou Slovenskej republiky, ústavnými zákonmi, zákonmi a medzinárodnými zmluvami, s ktorými vyslovila súhlas Národná rada Slovenskej republiky a ktoré boli ratifikované a vyhlásené spôsobom ustanoveným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Premnoženie živočíšnych škodcov, predovšetkým potkanov, myší a krýs je sezónnym problémom ľudských aglomerácií hlavne v jarných a jesenných mesiacoch.</w:t>
              <w:br/>
            </w:r>
            <w:r>
              <w:rPr>
                <w:b w:val="off"/>
                <w:color w:val="000000"/>
                <w:rFonts w:ascii="Times New Roman" w:hAnsi="Times New Roman" w:cs="Times New Roman" w:eastAsia="Times New Roman"/>
                <w:sz w:val="24"/>
              </w:rPr>
              <w:t>Termín vykonania deratizácie sa stanovuje na základe poznatkov o reprodukčnom cykle živočíšnych škodcov. Vzhľadom na premenlivosť počasia, teplotné rozdiely a geografickú polohu obcí v SR, obce si určujú termíny, kedy má prebiehať deratizácia na ich území. Obec má vedomosť o obyvateľstve v obci, zaľudnení, výstavbe v obci, vydáva VZN k nakladaniu s odpadom a obec dostáva podnety od obyvateľov o miestach s premnoženými škodlivými hlodavcami. Trváme na tom, aby kompetencie v súvislosti s nariadením jarnej a jesennej deratizácie mala obec.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RUZSR sa vyjadrí po zaslaní upraveného znenia § 53 ods. 2 písm. b)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189.</w:t>
              <w:br/>
            </w:r>
            <w:r>
              <w:rPr>
                <w:b w:val="off"/>
                <w:color w:val="000000"/>
                <w:rFonts w:ascii="Times New Roman" w:hAnsi="Times New Roman" w:cs="Times New Roman" w:eastAsia="Times New Roman"/>
                <w:sz w:val="24"/>
              </w:rPr>
              <w:t>V § 56 ods. 1 navrhujeme vypustiť písm. q).</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konanie predstavuje správny delikt podľa zákona o potravinách, v zmysle súčasného zákona č. 152/1995 Z.z. o potravinách je daný správny delikt upravený v § 28 ods. 2 písm. p).</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iba o precizovanie terajšieho textu v zákone:</w:t>
              <w:br/>
            </w:r>
            <w:r>
              <w:rPr>
                <w:b w:val="off"/>
                <w:color w:val="000000"/>
                <w:rFonts w:ascii="Times New Roman" w:hAnsi="Times New Roman" w:cs="Times New Roman" w:eastAsia="Times New Roman"/>
                <w:sz w:val="24"/>
              </w:rPr>
              <w:t xml:space="preserve"> m) ohrozí alebo poruší zdravotnú nezávadnosť požívatín a hotových pokrmov v zariadeniach spoločného stravovania</w:t>
              <w:br/>
            </w:r>
            <w:r>
              <w:rPr>
                <w:b w:val="off"/>
                <w:color w:val="000000"/>
                <w:rFonts w:ascii="Times New Roman" w:hAnsi="Times New Roman" w:cs="Times New Roman" w:eastAsia="Times New Roman"/>
                <w:sz w:val="24"/>
              </w:rPr>
              <w:t>§ 28 ods. 2 písm. p) zákona č. 152/1995 Z.z. síce upravuje správne delikty spáchané fyzickými osobami a právnickými osobami, v aplikačnej praxi sa stretávame s fyzickými osobami-nepodnikateľmi, ktorí sa dopúšťajú priestupkov a vypustením by hygienici spadajúci pod iné rezorty nemohli takéto osoby riešiť v priestupkovom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221</w:t>
              <w:br/>
            </w:r>
            <w:r>
              <w:rPr>
                <w:b w:val="off"/>
                <w:color w:val="000000"/>
                <w:rFonts w:ascii="Times New Roman" w:hAnsi="Times New Roman" w:cs="Times New Roman" w:eastAsia="Times New Roman"/>
                <w:sz w:val="24"/>
              </w:rPr>
              <w:t>V prílohe č. 3bb navrhujeme vypustiť bod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návrhy na vypustenie preukazovania odbornej spôsobilosti na vykonávanie epidemiologicky závažných činností pri výrobe potravín, pokrmov a nápojov, navrhujeme vypustiť aj príslušnú prílohu, ktorá na tieto ustanovenia nadväzuje.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s uvedeným, pretože odborná spôsobilosť je dôležitým predpokladom pre zachovanie vysokej úrovne ochrany zdravia a predstavuje významný preventívny faktor pred začatím výkonu epidemiologicky závažnej činnosti. Zohľadnili sme epidemiologickú závažnosť pri výrobe, manipulácii alebo umiestnení na trh potravín, pokrmov alebo nápojov pri predchádzajúcich novelách a menej rizikové činnosti majú výnimku. Nie je možné nahrádzať odbornú spôsobilosť priebežnými školeniami PPP. Dôraz je na preventívne nastavenie systému ochrany zdravia, nie represívne ukladanie sankcií, keď už došlo k porušeniu povinností. Jedná sa o povinnosť FO, nie prevádzkovateľa. Je to aj ochrana prevádzkovateľa, aby do systému prichádzali osoby, ktoré majú odborné vzdelanie a postačuje ich zaškoliť v zmysle povinností PPP.</w:t>
              <w:br/>
            </w:r>
            <w:r>
              <w:rPr>
                <w:b w:val="off"/>
                <w:color w:val="000000"/>
                <w:rFonts w:ascii="Times New Roman" w:hAnsi="Times New Roman" w:cs="Times New Roman" w:eastAsia="Times New Roman"/>
                <w:sz w:val="24"/>
              </w:rPr>
              <w:t>záver rozporového konania: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Základné pojmy v navrhovaných vyhláškach nie sú jednoznačne zadefinované /čo bude zdrojom zmätkov/ a kritéria hodnotenia sú pre bežnú prax sú príliš komplikované a časovo náročné na hodnotenie. Je potrebné zodpovedne zhodnotiť náklady zamestnávateľov na komplikované a časovo veľmi náročné hodnotenia najmä prác s trvalo sa meniacimi podmienkami, čo si bude vyžadovať prakticky kontinuálne hodnotenie meniacich sa pracovných podmienok.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Chýbajú dôležité informácie o postupoch pri hodnotení a o doporučených metodikách, ktoré sa pravdepodobne objavia v metodickom usmernení HH /pri minulom návrhu bolo takéto usmernenie dostupné/. V §4 ods. 5 – 542 -ky sa iba konštatuje, že hodnotenie a spôsob určenia fyziologických ukazovateľov musia byť dostatočne presné a spoľahlivé vzhľadom na účel hodnotenia. Tieto informácie sú však pre prax kľúčové a pre serióznu možnosť posúdenia navrhovanej legislatívy musia byť tiež dostupné. Bez týchto informácií nie je možné navrhovanú legislatívu zodpovedne posúdiť a ide vlastne o posudzovanie „bianco šeku“.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Navrhnuté postupy hodnotenia by boli možno využiteľné ako alternatíva pri jednoduchých a stereotypných pracovných činnostiach, tak ako je to brané aj v zahraničí. Jednoznačne však nie sú vhodné ako všeobecne platná legislatíva pre kategorizáciu všetkých typov prác, pre rozhodovanie o priznávaní chorôb z povolania....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Delenie lokálnej fyzickej záťaže na jednostrannú záťaž a lokálnu svalovú záťaž je nelogické, zbytočné a zmätočné. Zdôvodnenie takéhoto umelého rozdelenia v dôvodovej správe nič neobjasní a protirečí si s definíciou lokálnej fyzickej záťaže uvedenej v §2 ods. 6. V apríli 2024  v návrhu tejto vyhlášky ešte figurovala Tabuľka č. 2 Prílohy č. 3 akt. vyhlášky, ktorá je odborníkmi v oblasti preventívneho a klinického pracovného lekárstva vysoko oceňovaná. V aktuálnom návrhu sa však už vôbec neuvádza. Počas cca 18 -tich rokov praxe sa osvedčila ako správne a citlivé kritérium pre hodnotenie lokálnej svalovej záťaže vo vzťahu k výskytu jednoznačne najväčšieho počtu chorôb z povolania – chorôb z DNJZ. Citlivé hodnotenie toho, čo už je nadmerná lokálna svalová záťaž a čo ešte nie, je pre posudzovanie profesionality týchto ochorení zamestnancov veľmi dôležité so závažnými nielen finančnými dôsledkami. Preto považujeme za nezodpovedné zrušiť oceňované fungujúce hodnotenie a nahradiť ho jednou neoverenou, komplikovanou a subjektívnou metodikou stojacou na technických a ISO normách, ktorá je iba jednou z mnohých vo svete používaných. Zamestnávatelia by na základe navrhovaného hodnotenia nedostávali adekvátne posúdenia reálneho rizika lokálnej svalovej záťaže, čo by malo za následok absenciu potrebnej prevencie a výskyt množstva chorôb z povolania.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Chýba informácia o vykonanej prípadovej štúdii, v ktorej by sa porovnali výsledky hodnotenia FZ podľa aktuálnej legislatívy a podľa pripravovanej legislatívy. Taktiež by sa malo v praxi overiť, či navrhované postupy sú vhodné aj pre hodnotenie záťaže pri prácach s veľkou variabilitou a zložitosťou pracovných pohybov . Chýbajú informácie, aký dopad bude mať uplatnenie novej legislatívy na kategorizáciu prác, rizikové práce a hodnotenie profesionality ochorení z DNJZ.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Nové definície, že bremeno je iba „niečo“ nad 3 kg a že kumulatívna hmotnosť je súčin hmotnosti bremena prenášaného oboma rukami za pracovnú zmenu a počtu prenosov bremena na vzdialenosť viac ako 1 meter – prinesú do praxe zmätok a zrušenie dôležitého článku hodnotenia fyzickej záťaže na základe hodnotenia manipulácie s bremenami. Manipulácia s bremenami do 3 kg  a prenose do 1 m je realizované na veľkom počte montážnych pracovísk na Slovensku. Pri prekročení kumulatívnej hmotnosti /pri súčasnej legislatíve hodnotenie je rýchle a prístupné skoro každému/ sú na pracoviskách vyhlásené rizikové práce z hľadiska fyzickej záťaže a sú vykonávané adekvátne opatrenia. Dôvodnosť takéhoto vyhlásenia bolo v praxi následne overené meraním lokálnej svalovej záťaže. Po prijatí navrhovanej legislatívy už „nepôjde“ na takýchto pracoviskách o manipuláciu s bremenami a  stratí sa tak rýchlo dostupný a jednoduchý spôsob zistenia, že na danom pracovisku je problém z hľadiska fyzickej záťaže. Prípadné „hodnotenie“ /ak sa vykoná/  lokálnej svalovej záťaže /teda už jednostrannej záťaže/ bude zložité a  chaotické s neadekvátnymi výsledkami.  Doplatia na to zamestnanci a následne aj zamestnávatelia.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novely zákona, netýka sa novely zákona. Vyhlášky budú mať vlastné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novelizačné body 42</w:t>
              <w:br/>
            </w:r>
            <w:r>
              <w:rPr>
                <w:b w:val="off"/>
                <w:color w:val="000000"/>
                <w:rFonts w:ascii="Times New Roman" w:hAnsi="Times New Roman" w:cs="Times New Roman" w:eastAsia="Times New Roman"/>
                <w:sz w:val="24"/>
              </w:rPr>
              <w:t>V súvislosti so zmenou tohto ustanovenia by bolo vhodné možno otvoriť aj problematiku expozície zamestnancov a 33,5 pracovného času podľa zákonníka práce. Aktuálne znenie zákonníka práce ustanovuje, že zamestnanci ktorí pracujú s dokázaným karcinogénom kat. 1A, alebo vo výrobnom procese s rizikom chemickej karcinogenity musia mať 33,5 hod. pracovnú dobu, pričom sa vôbec nezohľadňuje miera  zdravotného rizika. Pre porovnanie:  33,5 hod. pracovný čas je určený aj pre zamestnancov v expozícii ionizujúcemu žiareniu - kategórie A. Kategória A zodpovedá 3 kategórie zdravotného rizika pre expozíciu ionizujúcemu žiareniu. Myslím si, že obdobne by to malo byť riešené aj u zamestnancov, ktorí sú exponovaní karcinogénnym a mutagénnym faktorom.  A to, že pracovná doba by mala byť skrátená len u zamestnancov, ktorí sú zaradení do 3. a 4. kategórie rizika karcinogénnym a mutagénnym faktorom.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nesúvisí s návrhom zákona, ale so Zákonníkom práce.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novelizačné body 47 a 48 , v časti Odborná spôsobilosť na prácu s prípravkami na profesionálne použitie na reg</w:t>
              <w:br/>
            </w:r>
            <w:r>
              <w:rPr>
                <w:b w:val="off"/>
                <w:color w:val="000000"/>
                <w:rFonts w:ascii="Times New Roman" w:hAnsi="Times New Roman" w:cs="Times New Roman" w:eastAsia="Times New Roman"/>
                <w:sz w:val="24"/>
              </w:rPr>
              <w:t>Zriaďuje sa nová odborná spôsobilosť. Podľa doteraz platnej legislatívy je táto odborná spôsobilosť zastrešená pod  odbornou spôsobilosťou  pre výkon dezinfekcie dezinsekcie a deratizácie (DDD) a odbornou spôsobilosťou pre na manipuláciu s veľmi toxickými a toxickými látkami a zmesami.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tejto odbornej spôsobilosti pre spoločnosti, ktoré sa zaoberajú dezinfekciu dezinfekciou a deratizáciou neznamená, že nebudú musieť mať odborné spôsobilosti na výkon dezinfekcie dezinsekcie a deratizácie ako aj odbornej spôsobilosti pre prácu s toxickými a veľmi toxickými látkami. Fumigácia je len jedným zo spôsobov,  ktorý sa pri výkone DDD  využíva. Nie je dôvod na to, aby bola vytvorená samostatná odborná spôsobilosť len na 1 činnosť. Vytvorenie novej odbornej spôsobilosti pre fumigáciu je zbytočné, pretože doterajšie odborné spôsobilosti na výkon DDD a odbornej spôsobilosti pre manipuláciu s veľmi toxickými látkami v plnom rozsahu pokrývajú aj činnosť fumigácie. Zavedenie novej odbornej spôsobilosti bude predstavovať zvýšenie ekonomického zaťaženia firiem vykonávajúcich DDD, nakoľko budú potrebovať namiesto 2 odborných spôsobilostí 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Osoby, ktoré budú mať záujem vykonávať fumigáciu, na výkon práce budú potrebovať iba odbornú spôsobilosť podľa § 16k a § 16l. Nebudú preukazovať odbornú spôsobilosť podľa § 16j, nakoľko budú mať vedomosti o chemických látkach v prílohe č. 3 zákona č. 355/2007 Z. z. Navyše, budú mať osvojený pracovný/technologický postup pri fumigácii – od kontroly komodity (monitoring prítomnosti hmyzu v rôznych vývinových štádiách) až po uvoľnenie komodity.</w:t>
              <w:br/>
            </w:r>
            <w:r>
              <w:rPr>
                <w:b w:val="off"/>
                <w:color w:val="000000"/>
                <w:rFonts w:ascii="Times New Roman" w:hAnsi="Times New Roman" w:cs="Times New Roman" w:eastAsia="Times New Roman"/>
                <w:sz w:val="24"/>
              </w:rPr>
              <w:t>Tieto a ďalšie konkrétne informácie súvisiace s výkonom fumigácie z časového hľadiska nie je možné vložiť do odbornej prípravy a aktualizačnej odbornej prípravy podľa § 16j.</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novele vyhlášky MZ SR č. 209/2014 Z. z., je pre tento špecifický druh práce určený osobitný druh odbornej prípravy a aktualizačnej odbornej prípravy. Rozsah odbornej prípravy a rozsah požadovaných vedomostí pre skúšky odbornej spôsobilosti a rozsah aktualizačnej odbornej prípravy bude uvedený v prílohe č. 1.</w:t>
              <w:br/>
            </w:r>
            <w:r>
              <w:rPr>
                <w:b w:val="off"/>
                <w:color w:val="000000"/>
                <w:rFonts w:ascii="Times New Roman" w:hAnsi="Times New Roman" w:cs="Times New Roman" w:eastAsia="Times New Roman"/>
                <w:sz w:val="24"/>
              </w:rPr>
              <w:t>Bez navrhovaných komplexných odborných vedomostí získaných počas odbornej prípravy, bez osvojenia si pravidiel správnej praxe a osobitných pracovných a technologických postupov, môže dôjsť k chybným postupom pri fumigácii, čo môže viesť k poškodeniu zdravia s vážnymi následkami u osôb, ktoré budú vykonávať fumigáciu, k poškodeniu zdravia iných osôb - vstupujúcich do priestorov po fumigácii a tiež k poškodeniu životného prostredia, ak sa vykoná napr. odplyňovanie komodít nesprávne (nesprávnym odvetrávaním uzavretých priestorov).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Ak bude mať SR dostatok osôb s odbornou spôsobilosťou na fumigáciu, firmy v SR ušetria nemalé finančné prostriedky, ktoré vynakladajú na fumigáciu poskytovanú profesionálmi zo zahraničia. Na druhej strane, občan Slovenskej republiky - fyzická osoba-podnikateľ/právnická osoba, bude môcť v prípade potreby vykonávať fumigáciu aj firmám v zahraničí.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novelizačné body 94</w:t>
              <w:br/>
            </w:r>
            <w:r>
              <w:rPr>
                <w:b w:val="off"/>
                <w:color w:val="000000"/>
                <w:rFonts w:ascii="Times New Roman" w:hAnsi="Times New Roman" w:cs="Times New Roman" w:eastAsia="Times New Roman"/>
                <w:sz w:val="24"/>
              </w:rPr>
              <w:t xml:space="preserve">Predmetnú novelu ustanovenia o vytváranie posudkov o riziku prostredníctvom informačného systému úradov verejného zdravotníctva považujeme za zmätočnú.  Posudky o riziku nie je možné vytvárať pomocou softvéru. Spracovanie posudkov o riziku,  vyhodnotenie záverov o posúdení rizík,  kategorizácia prác majú svoje náležitosti a postupy, nie je to administratívna činnosť. Pracovné zdravotné služby a zamestnávatelia od roku 2006 majú zavedené svoje interné postupy a metodiky, akým spôsobom hodnotia  rizika.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Digitalizované môžu byť závery z posudkov o riziku, kategórie pre jednotlivé rizikové faktory a profesia. Nie je dôvodné, aby celý posudok o riziku, ktorý ma aj niekoľko desiatok strán bol digitalizovaný. Ak RÚVZ potrebuje vykonať  kontrolu spracovania posudku o riziku a jeho záverov, môže ho od zamestnávateľa kedykoľvek vyžiadať. Podotýkam,  že samotní zamestnanci regionálnych úradov verejného zdravotníctva museli byť opakovane preškoľovaní pri zavádzaní IS UVZ – zberných portálov.   Zavádzanie systémov na regionálnych úradoch verejného zdravotníctva, podľa dostupných informácií trvalo viac ako 1 rok,  pričom zamestnanci absolvovali niekoľko školení , aby sa naučili systém používať.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Pracovné zdravotné služby, ktoré  mali možnosť v roku 2023 zúčastniť sa informatívneho pilotného oboznámenia sa s IS UVZSR,  ako by evidencia rizikových faktorov a posudkov o riziku mala prebiehať. Z nášho pohľadu je táto činnosť vysoko administratívne náročná aj pre zamestnávateľa aj pre pracovné zdravotné služby. Je potrebné si uvedomiť, že každý jeden zamestnávateľ bude povinný nahlásiť sa na úrade verejného zdravotníctva, prideliť prístupy určeným zamestnancom,  prideliť prístupy určeným zamestnancom pracovnej zdravotnej služby. A títo zamestnanci budú musieť byť preškolení na to,  ako s predmetnou aplikáciou pracovať. Otázne je,  kto tieto školenia bude pre zamestnávateľov a pracovné zdravotné služby zabezpečovať,  v akom časovom rozsahu, kto finančné náklady spojené so zaškolením zamestnancov bude znášať. V konečnom dôsledku aj ako zamestnávatelia vytvoria časové a personálne rezervy,  na to aby mohli si plniť povinnosti podľa zákona pri každej zmene,  ktorá môže ovplyvniť kategorizáciu práce, napríklad takouto zmenou môže byť aj vytvorenie novej profesie na pracovisku.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Systém, ktorý by mali  začať zamestnávatelia od 21.12.2025 začať používať,   v praxi nie je vyskúšaný.  Z nášho pohľadu posudky o riziku sú materiálom  a dokumentom, ktorý slúži zamestnávateľovi,  jeho zamestnancom. Pokiaľ bude k dispozícii len v elektronickej forme na úrade verejného zdravotníctva tak  k takémuto dokumentu nebudú mať prístup zamestnanci , odborári a  v podstate ani iní všetci dotknutí zamestnanci, iba ak im bude pridelený prístup na IS UVZSR. Podotýkam, že na úrad verejného zdravotníctva sa budú musieť prihlasovať aj zamestnávatelia ktorých zamestnanci sú zaradení do 1 kategórie rizika,  pretože bude musieť byť uvedená informácia o tom, že ich profesie sú zaradené do 1 kategórie.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minulosti, v priebehu rokov 2020 a 2021 zamestnávatelia,  podľa §30 zák. 355/2007, boli  povinní nahlasovať do IS UVZSR, podľa rizikových faktorov aj profesie a počty zamestnancov v 2. kategórii rizika. Táto povinnosť bola zrušená ako nedôvodná administratívna záťaž zamestnávateľov. Tak isto  dochádzalo pri zadávaní informácií do systému k jeho zlyhávaniu pri vysokom počte prihlásených. V súčasnosti evidencia rizikových prác (3. a 4. kategória) je vedená na regionálnych úradoch verejného zdravotníctva z hlásení,  ktoré sú podávané dotknutými zamestnávateľmi k 31.12. Týka sa to cca  100000 zamestnancov. Zvedenie elektronického posudku sa bude týkať všetkých zamestnancov,  čo je viac ako 2 milióny zamestnancov.</w:t>
              <w:br/>
            </w:r>
            <w:r>
              <w:rPr>
                <w:b w:val="off"/>
                <w:color w:val="000000"/>
                <w:rFonts w:ascii="Times New Roman" w:hAnsi="Times New Roman" w:cs="Times New Roman" w:eastAsia="Times New Roman"/>
                <w:sz w:val="24"/>
              </w:rPr>
              <w:t>V predloženom odôvodnení a analýze nákladov nie je vôbec uvedené aká časová náročnosť bude spojená so zadávaním posudkov o riziku, so  zavádzaním systémov u zamestnávateľa vrátane nákladov spojených so zaučením a preškolením zamestnancov zamestnávateľov,  zamestnancov pracovných zdravotných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 za to,  že zrušenie záznamu o posúdení rizika je veľkou nevýhodou pre zamestnávateľov nie zlepšením podnikateľského prostredia. Záznamy o posúdení rizika a posudky o riziku sú 2 odlišné dokumenty.  Záznam o posúdení rizika je informácia pre zamestnávate o vykonaní auditu,  o kontrole pracovných podmienok a kontrole realizovaných preventívnych opatrení o návrhu nových preventívnych opatrení. Zároveň predstavuje súhrn informácií o expozícií  profesií každému rizikovému faktoru, slúži ako podklad pre ďalšie postupy pri hodnotení rizika,  pri spracovaní harmonogramu objektivizácie rizikových faktorov. Posudok o riziku nemôže nahradiť záznam o hodnotení rizika. Ako dvadsaťročný poskytovateľ pracovnej zdravotnej služby považujem záznam o hodnotení rizika za dôležitú informáciu pre zamestnávateľa. Posudok  o riziku je dokument, v ktorom sa hodnotí jeden rizikový faktor. Ak kategórie rizika pre jednotlivé profesie budú uvedené vo viacerých  samostatných dokumentoch, tak informácia k jednotlivým profesiám o kategórii rizika pre zamestnávateľa bude neprehľadná,  pretože bude musieť dohľadávať v každom jednom samostatnom posudku o riziku kategóriu,  do ktorej je konkrétna profesia zaradená. Záznam o hodnotení rizika umožňuje  jednoduchý prehľad o každej  profesii, akému rizikovému faktoru je vystavená,  čo využívajú aj personalisti pri  zabezpečovaní  preventívnych lekárskych prehliadok. Máme za to, že zrušenie záznamov o posúdení rizika v konečnom dôsledku  zvýši administratívnu záťaže zamestnávateľov.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w:t>
              <w:br/>
            </w:r>
            <w:r>
              <w:rPr>
                <w:b w:val="off"/>
                <w:color w:val="000000"/>
                <w:rFonts w:ascii="Times New Roman" w:hAnsi="Times New Roman" w:cs="Times New Roman" w:eastAsia="Times New Roman"/>
                <w:sz w:val="24"/>
              </w:rPr>
              <w:t xml:space="preserve">Vyhodnotenie detto ako  </w:t>
              <w:br/>
            </w:r>
            <w:r>
              <w:rPr>
                <w:b w:val="off"/>
                <w:color w:val="000000"/>
                <w:rFonts w:ascii="Times New Roman" w:hAnsi="Times New Roman" w:cs="Times New Roman" w:eastAsia="Times New Roman"/>
                <w:sz w:val="24"/>
              </w:rPr>
              <w:t>k APZD k § 30 ods. 1 písm. b) a d) a k § 63r</w:t>
              <w:br/>
            </w:r>
            <w:r>
              <w:rPr>
                <w:b w:val="off"/>
                <w:color w:val="000000"/>
                <w:rFonts w:ascii="Times New Roman" w:hAnsi="Times New Roman" w:cs="Times New Roman" w:eastAsia="Times New Roman"/>
                <w:sz w:val="24"/>
              </w:rPr>
              <w:t>a</w:t>
              <w:br/>
            </w:r>
            <w:r>
              <w:rPr>
                <w:b w:val="off"/>
                <w:color w:val="000000"/>
                <w:rFonts w:ascii="Times New Roman" w:hAnsi="Times New Roman" w:cs="Times New Roman" w:eastAsia="Times New Roman"/>
                <w:sz w:val="24"/>
              </w:rPr>
              <w:t>k ASL SR k čl. 94 § 30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novelizačné body 122</w:t>
              <w:br/>
            </w:r>
            <w:r>
              <w:rPr>
                <w:b w:val="off"/>
                <w:color w:val="000000"/>
                <w:rFonts w:ascii="Times New Roman" w:hAnsi="Times New Roman" w:cs="Times New Roman" w:eastAsia="Times New Roman"/>
                <w:sz w:val="24"/>
              </w:rPr>
              <w:t>Tak ako zamestnanec, alebo uchádzač o zamestnanie, tak aj zamestnávateľ by mal mať možnosť odvolať sa proti záveru posúdenia zdravotnej spôsobilosti na prácu.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Zvýšenie právnej istoty zamestnávateľa.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w:t>
              <w:br/>
            </w:r>
            <w:r>
              <w:rPr>
                <w:b w:val="off"/>
                <w:color w:val="000000"/>
                <w:rFonts w:ascii="Times New Roman" w:hAnsi="Times New Roman" w:cs="Times New Roman" w:eastAsia="Times New Roman"/>
                <w:sz w:val="24"/>
              </w:rPr>
              <w:t>Opätovné posúdenie zdravotnej spôsobilosti na prácu môže žiadať len zamestnanec.</w:t>
              <w:br/>
            </w:r>
            <w:r>
              <w:rPr>
                <w:b w:val="off"/>
                <w:color w:val="000000"/>
                <w:rFonts w:ascii="Times New Roman" w:hAnsi="Times New Roman" w:cs="Times New Roman" w:eastAsia="Times New Roman"/>
                <w:sz w:val="24"/>
              </w:rPr>
              <w:t>Posúdiť zdravotnú spôsobilosť na prácu je odborne kompetentný len lekár na základe zdravotného stavu zamestnanca. Zamestnávateľ nemá prístup k údajom o zdravotnom stave zamestnanca uvedenom  v zdravotnej dokumentácii, preto nemôže požiadať lekára o opätovné posúdenie zdravotnej spôsobilosti na prácu.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novelizačné body 133, 134 a 136</w:t>
              <w:br/>
            </w:r>
            <w:r>
              <w:rPr>
                <w:b w:val="off"/>
                <w:color w:val="000000"/>
                <w:rFonts w:ascii="Times New Roman" w:hAnsi="Times New Roman" w:cs="Times New Roman" w:eastAsia="Times New Roman"/>
                <w:sz w:val="24"/>
              </w:rPr>
              <w:t>Navrhujeme doplniť lekárov so špecializáciou verejné zdravotníctvo, popr. lekárov so špecializáciou služby zdravia pri práci.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akceptované.</w:t>
              <w:br/>
            </w:r>
            <w:r>
              <w:rPr>
                <w:b w:val="off"/>
                <w:color w:val="000000"/>
                <w:rFonts w:ascii="Times New Roman" w:hAnsi="Times New Roman" w:cs="Times New Roman" w:eastAsia="Times New Roman"/>
                <w:sz w:val="24"/>
              </w:rPr>
              <w:t>Požiadavka doplniť lekára so špecializáciou služby zdravia pri práci do celoslovenskej alebo regionálnej komisie na posudzovanie chorôb z povolania je neakceptovaná.</w:t>
              <w:br/>
            </w:r>
            <w:r>
              <w:rPr>
                <w:b w:val="off"/>
                <w:color w:val="000000"/>
                <w:rFonts w:ascii="Times New Roman" w:hAnsi="Times New Roman" w:cs="Times New Roman" w:eastAsia="Times New Roman"/>
                <w:sz w:val="24"/>
              </w:rPr>
              <w:t>(viď vyhodnotenie pripomienok k bodom 133, 134 a 136 vyššie).</w:t>
              <w:br/>
            </w:r>
            <w:r>
              <w:rPr>
                <w:b w:val="off"/>
                <w:color w:val="000000"/>
                <w:rFonts w:ascii="Times New Roman" w:hAnsi="Times New Roman" w:cs="Times New Roman" w:eastAsia="Times New Roman"/>
                <w:sz w:val="24"/>
              </w:rPr>
              <w:t>Požiadavka doplniť lekára so špecializáciou verejné zdravotníctvo je akceptovaná.</w:t>
              <w:br/>
            </w:r>
            <w:r>
              <w:rPr>
                <w:b w:val="off"/>
                <w:color w:val="000000"/>
                <w:rFonts w:ascii="Times New Roman" w:hAnsi="Times New Roman" w:cs="Times New Roman" w:eastAsia="Times New Roman"/>
                <w:sz w:val="24"/>
              </w:rPr>
              <w:t xml:space="preserve">Lekár so špecializáciou verejné zdravotníctvo, ktorý pracuje na odbore alebo oddelení preventívneho pracovného lekárstva na regionálnom úrade verejného zdravotníctva (podobne ako verejný zdravotník) sa zúčastňuje prešetrovania podozrenia na chorobu z povolania posudzovanej osoby na pracovisku. Z toho dôvodu môže byť členom komisie na posudzovanie chorôb z povolania.  </w:t>
              <w:br/>
            </w:r>
            <w:r>
              <w:rPr>
                <w:b w:val="off"/>
                <w:color w:val="000000"/>
                <w:rFonts w:ascii="Times New Roman" w:hAnsi="Times New Roman" w:cs="Times New Roman" w:eastAsia="Times New Roman"/>
                <w:sz w:val="24"/>
              </w:rPr>
              <w:t>Prof. Legáth, hlavný odborník MZ SR pre odbor klinické pracovné lekárstvo a klinická toxikológia:</w:t>
              <w:br/>
            </w:r>
            <w:r>
              <w:rPr>
                <w:b w:val="off"/>
                <w:color w:val="000000"/>
                <w:rFonts w:ascii="Times New Roman" w:hAnsi="Times New Roman" w:cs="Times New Roman" w:eastAsia="Times New Roman"/>
                <w:sz w:val="24"/>
              </w:rPr>
              <w:t>Súhlasím so stanoviskom odboru PPL ÚVZ SR,  k uvedeným bodom som sa už vyjadril.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vykonávacím predpisom- Návrh novej vyhlášky MZ SR o podrobnostiach o ochrane zdravia pred fyzickou záťažou pri práci, kt</w:t>
              <w:br/>
            </w:r>
            <w:r>
              <w:rPr>
                <w:b w:val="off"/>
                <w:color w:val="000000"/>
                <w:rFonts w:ascii="Times New Roman" w:hAnsi="Times New Roman" w:cs="Times New Roman" w:eastAsia="Times New Roman"/>
                <w:sz w:val="24"/>
              </w:rPr>
              <w:t>§2   Základné ustanovenia:</w:t>
              <w:br/>
            </w:r>
            <w:r>
              <w:rPr>
                <w:b w:val="off"/>
                <w:color w:val="000000"/>
                <w:rFonts w:ascii="Times New Roman" w:hAnsi="Times New Roman" w:cs="Times New Roman" w:eastAsia="Times New Roman"/>
                <w:sz w:val="24"/>
              </w:rPr>
              <w:t>25/  - jednostranná záťaž je definovaná neurčito na základe „opakovaných pohybov“ – aj dva pohyby za zmenu sú opakovanými pohybmi, ale takáto záťaž asi nebude jednostranná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26/ - pohyb hornej končatiny je definovaný ako „úkon, alebo súbor pracovných úkonov“ – takáto definícia je absolútne nevyhovujúca pre seriózne hodnotenie. Jej uplatnenie by bolo dôvodom chaosu a nejednotného a mylného hodnotenia lokálnej svalovej záťaže.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30/ - zotavovacia prestávka – najmä definícia mikroprestávok na základe neurčitej definície jednostrannej záťaže je pre  prax v hodnotení zložitejších pracovných operácii nepoužiteľná a nevykonateľná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 definícia „jednotvárnosti“ pracovných úkonov sa opiera o všeobecný - opäť bližšie nešpecifikovaný  - všeobecný pojem „nízka miera obmeny pohybov a polôh“. Ďalej sa uvádza, že jednotvárnosť je typická u cyklov do 15 sekúnd. Poznáme aj atypickú jednotvárnosť? Na konci bodu sa používa pojem „pracovná úloha“, ktorý opäť nie je nikde vysvetlený.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 Hodnotenie fyzickej záťaže	pri práci</w:t>
              <w:br/>
            </w:r>
            <w:r>
              <w:rPr>
                <w:b w:val="off"/>
                <w:color w:val="000000"/>
                <w:rFonts w:ascii="Times New Roman" w:hAnsi="Times New Roman" w:cs="Times New Roman" w:eastAsia="Times New Roman"/>
                <w:sz w:val="24"/>
              </w:rPr>
              <w:t>ods.4/ Konštatovanie, že „ hodnotenie lokálnej svalovej záťaže sa vykoná osobitne, ak nebola dostatočne zohľadnená pri....“ bremenách, jednostrannej záťaže a polôh, naznačuje, že hodnotenie lokálnej svalovej záťaže už je vlastne obsiahnuté v hodnotení „jednostrannej záťaže“.  Kedy sa lokálna svalová záťaž bude hodnotiť osobitne, vôbec nie je určené žiadnym kritériom!!! Môže to byť teda aj nikdy? Kto a kedy a na základe čoho o tom rozhodne?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ods. 5/ „Spôsob hodnotenia zložiek fyzickej záťaže a spôsob určenia fyz. ukazovateľov musí byť dostatočne presný a spoľahlivý vzhľadom na účel hodnotenia“. Toto tvrdenie pravdepodobne poukazuje na vydanie Odborného usmernenia HH, kde budú vyššie spomenuté spôsoby hodnotenia a určenia fyz. ukazovateľov špecifikované. Aby bolo možné sa k týmto návrhom vyjadriť, potrebujeme mať pripravovaný text k dispozícii!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Príloha č.4</w:t>
              <w:br/>
            </w:r>
            <w:r>
              <w:rPr>
                <w:b w:val="off"/>
                <w:color w:val="000000"/>
                <w:rFonts w:ascii="Times New Roman" w:hAnsi="Times New Roman" w:cs="Times New Roman" w:eastAsia="Times New Roman"/>
                <w:sz w:val="24"/>
              </w:rPr>
              <w:t>Bod C – ods 2 až 6/    - hovorí o znižovaní „ najvyššie prípustných pohybov“ na základe výskytu jednotvárnosti, polôh, vibrácií.... vo formulácii napr.:“ ak budú polohy......zníži sa počet pohybov najviac o 67%“.   To sú absolútne neurčité a  voľné kritéria na úpravu prípustného počtu pohybov, následkom čoho 10 rôznych hodnotiteľov tej istej práce predloží 10 úplne rôznych posúdení v zmysle „voľného štýlu“.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Tabuľka č.1  </w:t>
              <w:br/>
            </w:r>
            <w:r>
              <w:rPr>
                <w:b w:val="off"/>
                <w:color w:val="000000"/>
                <w:rFonts w:ascii="Times New Roman" w:hAnsi="Times New Roman" w:cs="Times New Roman" w:eastAsia="Times New Roman"/>
                <w:sz w:val="24"/>
              </w:rPr>
              <w:t xml:space="preserve">Vôbec nie je uvedené, o akom počte pohybov tabuľka hovorí. Sú to pohyby extenzorov predlaktí, bicepsov, či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Príloha č. 5</w:t>
              <w:br/>
            </w:r>
            <w:r>
              <w:rPr>
                <w:b w:val="off"/>
                <w:color w:val="000000"/>
                <w:rFonts w:ascii="Times New Roman" w:hAnsi="Times New Roman" w:cs="Times New Roman" w:eastAsia="Times New Roman"/>
                <w:sz w:val="24"/>
              </w:rPr>
              <w:t>C. Limitné hodnoty pre lokálnu svalovú záťaž</w:t>
              <w:br/>
            </w:r>
            <w:r>
              <w:rPr>
                <w:b w:val="off"/>
                <w:color w:val="000000"/>
                <w:rFonts w:ascii="Times New Roman" w:hAnsi="Times New Roman" w:cs="Times New Roman" w:eastAsia="Times New Roman"/>
                <w:sz w:val="24"/>
              </w:rPr>
              <w:t>Ods.2 Ak v pracovnej zmene trvajú pracovné úlohy s lokálnou svalovou záťažou dlhšie ako 8 hodín, potom sa s každou hodinou naviac zníži najvyššie prípustná svalová sila zmenová priemerná o 2 %.  Budeme dopočítavať limitné tabuľky pre výsledné hodnoty extenzorov a flexorov pravej aj ľavej končatiny podľa pracovných zmien, keďže sily sú v každej položke rozdielne ... Nie je jednoduchšie mať zadefinované limity pre 8, 10 a 12 hodinové zmeny?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novely zákona, netýka sa novely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vykonávacím predpisom - Novela vyhlášky MZ SR č. 448/2007 o kategorizácii prác z hľadiska zdravotných rizík</w:t>
              <w:br/>
            </w:r>
            <w:r>
              <w:rPr>
                <w:b w:val="off"/>
                <w:color w:val="000000"/>
                <w:rFonts w:ascii="Times New Roman" w:hAnsi="Times New Roman" w:cs="Times New Roman" w:eastAsia="Times New Roman"/>
                <w:sz w:val="24"/>
              </w:rPr>
              <w:t>Zmätočná filozofia rozdelenia lokálnej svalovej záťaže na jednostrannú záťaž a lokálnu svalovú záťaž sa premieta aj do kategorizácie. Pri jednostrannej záťaži sa hovorí iba o nejakých pohyboch /bližšie neurčených/ a pri lokálnej záťaži iba o silách. Každému je pritom jasné, že keď sa hovorí o pohyboch, tak iba vo vzťahu ku konkrétnej priemernej svalovej sile a keď hovoríme o silách, tak vždy iba vo vzťahu k počtom pohybov.  Môžete nám vysvetliť  dôvod tohto nelogického umelého delenia lokálnej svalovej záťaže?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novely zákona, netýka sa novely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52 ods. 5 bodu č. 174</w:t>
              <w:br/>
            </w:r>
            <w:r>
              <w:rPr>
                <w:b w:val="off"/>
                <w:color w:val="000000"/>
                <w:rFonts w:ascii="Times New Roman" w:hAnsi="Times New Roman" w:cs="Times New Roman" w:eastAsia="Times New Roman"/>
                <w:sz w:val="24"/>
              </w:rPr>
              <w:t>Slovenská epidemiologická a vakcinologická spoločnosť</w:t>
              <w:br/>
            </w:r>
            <w:r>
              <w:rPr>
                <w:b w:val="off"/>
                <w:color w:val="000000"/>
                <w:rFonts w:ascii="Times New Roman" w:hAnsi="Times New Roman" w:cs="Times New Roman" w:eastAsia="Times New Roman"/>
                <w:sz w:val="24"/>
              </w:rPr>
              <w:t>Sekcia nemocničnej epidemiológie a hygieny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K bodu č. 174</w:t>
              <w:br/>
            </w:r>
            <w:r>
              <w:rPr>
                <w:b w:val="off"/>
                <w:color w:val="000000"/>
                <w:rFonts w:ascii="Times New Roman" w:hAnsi="Times New Roman" w:cs="Times New Roman" w:eastAsia="Times New Roman"/>
                <w:sz w:val="24"/>
              </w:rPr>
              <w:t>V § 52, odseku 5, písmene j) navrhujeme doplniť text týmto znením: “s využitím elektronických systémov na ich vyhľadávanie“</w:t>
              <w:br/>
            </w:r>
            <w:r>
              <w:rPr>
                <w:b w:val="off"/>
                <w:color w:val="000000"/>
                <w:rFonts w:ascii="Times New Roman" w:hAnsi="Times New Roman" w:cs="Times New Roman" w:eastAsia="Times New Roman"/>
                <w:sz w:val="24"/>
              </w:rPr>
              <w:t xml:space="preserve">Odôvodnenie: Zabezpečením vyhľadávacieho nástroja pre aktívnu surveillance nozokomiálnych nákaz sa zabezpečí zvýšenie efektivity práce, šetrenie času a uľahčenie práce lekárom, ktorých povinnosťou je hlásiť nozokomiálne nákazy príslušnému regionálnemu úradu verejného zdravotníctva. Systémy na vyhľadávanie nozokomiálnych nákaz dokážu automaticky v reálnom čase prehľadávať a analyzovať veľké množstvo údajov zo systémov (nemocničné systémy, laboratórne systémy), čím pomáhajú rýchlejšie identifikovať infekcie. Využitím systémov sa  zabezpečí štandardizácia údajov o výskyte nozokomiálnych nákaz a rizikových faktoroch. Zavedením elektronických systémov sa zefektívni aj práca nemocničných epidemiológov a verejných zdravotníkov, nakoľko predikciou rizikových pacientov a rizikových faktorov (typ operácie, dĺžka hospitalizácie, používanie invazívnych zdravotníckych pomôcok) sa zabezpečí rýchle a včasné prijímanie preventívnych opatrení na zamedzenie šírenia nozokomiálnych nákaz. Systémy sú veľmi nápomocné aj pri čo najrýchlejšom získavaní informácií o infekcii/kolonizácii pacientov multirezistentnými kmeňmi mikroorganizmov a tým skorým zavedením účinných protiepidemických opatrení zabraňujúcim šíreniu týchto kmeňov na oddeleniach.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preformulovať nasledovne</w:t>
              <w:br/>
            </w:r>
            <w:r>
              <w:rPr>
                <w:b w:val="off"/>
                <w:color w:val="000000"/>
                <w:rFonts w:ascii="Times New Roman" w:hAnsi="Times New Roman" w:cs="Times New Roman" w:eastAsia="Times New Roman"/>
                <w:sz w:val="24"/>
              </w:rPr>
              <w:t>„j) vykonávať systém aktívneho dohľadu nad nozokomiálnymi nákazami, využívať nástroje pre automatickú detekciu výskytu nozokomiálnych nákaz v nemocničných a laboratórnych systémoch a poskytovať súčinnosť príslušnému orgánu verejného zdravotníctva pri prevalenčných a incidenčných sledovaniach nozokomiálnych nákaz”.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52 ods. 10</w:t>
              <w:br/>
            </w:r>
            <w:r>
              <w:rPr>
                <w:b w:val="off"/>
                <w:color w:val="000000"/>
                <w:rFonts w:ascii="Times New Roman" w:hAnsi="Times New Roman" w:cs="Times New Roman" w:eastAsia="Times New Roman"/>
                <w:sz w:val="24"/>
              </w:rPr>
              <w:t>Slovenská epidemiologická a vakcinologická spoločnosť</w:t>
              <w:br/>
            </w:r>
            <w:r>
              <w:rPr>
                <w:b w:val="off"/>
                <w:color w:val="000000"/>
                <w:rFonts w:ascii="Times New Roman" w:hAnsi="Times New Roman" w:cs="Times New Roman" w:eastAsia="Times New Roman"/>
                <w:sz w:val="24"/>
              </w:rPr>
              <w:t>Sekcia nemocničnej epidemiológie a hygieny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K bodu č. 175</w:t>
              <w:br/>
            </w:r>
            <w:r>
              <w:rPr>
                <w:b w:val="off"/>
                <w:color w:val="000000"/>
                <w:rFonts w:ascii="Times New Roman" w:hAnsi="Times New Roman" w:cs="Times New Roman" w:eastAsia="Times New Roman"/>
                <w:sz w:val="24"/>
              </w:rPr>
              <w:t>V § 52, odseku 10 navrhujeme vypustiť text: „ lekára s profesijným titulom infektológ a lekára s profesijným titulom mikrobiológ“.</w:t>
              <w:br/>
            </w:r>
            <w:r>
              <w:rPr>
                <w:b w:val="off"/>
                <w:color w:val="000000"/>
                <w:rFonts w:ascii="Times New Roman" w:hAnsi="Times New Roman" w:cs="Times New Roman" w:eastAsia="Times New Roman"/>
                <w:sz w:val="24"/>
              </w:rPr>
              <w:t>Navrhovaný text by znel: „Poskytovateľ zdravotnej starostlivosti, ktorý poskytuje ústavnú zdravotnú starostlivosť na zabezpečenie hygienicko-epidemiologického režimu a na prevenciu, sledovanie a analýzu nozokomiálnych nákaz, musí mať v pracovnoprávnom vzťahu lekára s profesijným titulom lekár hygienik alebo epidemiológ a verejného zdravotníka so špecializáciou v špecializačnom odbore epidemiológia.“</w:t>
              <w:br/>
            </w:r>
            <w:r>
              <w:rPr>
                <w:b w:val="off"/>
                <w:color w:val="000000"/>
                <w:rFonts w:ascii="Times New Roman" w:hAnsi="Times New Roman" w:cs="Times New Roman" w:eastAsia="Times New Roman"/>
                <w:sz w:val="24"/>
              </w:rPr>
              <w:t xml:space="preserve">Odôvodnenie: Zabezpečenie hygienicko-epidemiologického režimu a prevencia, sledovanie a analýza nozokomiálnych nákaz ako komplexná problematika si vyžaduje špecifické odborné znalosti, kompetencie a skúsenosti, ktoré presahujú rámec klinickej infektológie a klinickej mikrobiológie. Súčasťou uvedeného je i vytváranie, riadenie a koordinácia prevencie a kontroly infekcií v rámci celého zdravotníckeho zariadenia, tvorba a implementácia protiepidemických opatrení. Tieto činnosti si vyžadujú vzdelanie a prax v odbore epidemiológia, hygiena a verejné zdravotníctvo. </w:t>
              <w:br/>
            </w:r>
            <w:r>
              <w:rPr>
                <w:b w:val="off"/>
                <w:color w:val="000000"/>
                <w:rFonts w:ascii="Times New Roman" w:hAnsi="Times New Roman" w:cs="Times New Roman" w:eastAsia="Times New Roman"/>
                <w:sz w:val="24"/>
              </w:rPr>
              <w:t>Infektológ a mikrobiológ sú však neoddeliteľnou súčasťou tímu na prevenciu a kontrolu infekcií, ich úloha je však iná, oddelená od úlohy epidemiológa alebo hygienika. Infektológ sa zameriava na diagnostiku a terapiu infekčných ochorení a mikrobiológ na laboratórnu diagnostiku mikroorganizmov. Poskytujú konzultácie k diagnostike a manažmentu infekcií, pomáhajú optimalizovať antimikrobiálnu liečbu a profylaxiu (ATB stewardship), identifikujú mikroorganizmy, sledujú a analyzujú mechanizmy rezistencie.  Kľúčovú úlohu v zabezpečení hygienicko-epidemiologického režimu a v systéme prevencie a kontroly infekcií však zohráva epidemiológ alebo hygienik.</w:t>
              <w:br/>
            </w:r>
            <w:r>
              <w:rPr>
                <w:b w:val="off"/>
                <w:color w:val="000000"/>
                <w:rFonts w:ascii="Times New Roman" w:hAnsi="Times New Roman" w:cs="Times New Roman" w:eastAsia="Times New Roman"/>
                <w:sz w:val="24"/>
              </w:rPr>
              <w:t>Ani lekár s profesijným titulom hygienik alebo epidemiológ by nemohol pracovať na pozícii infektológa alebo mikrobiológa.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52 ods. 10</w:t>
              <w:br/>
            </w:r>
            <w:r>
              <w:rPr>
                <w:b w:val="off"/>
                <w:color w:val="000000"/>
                <w:rFonts w:ascii="Times New Roman" w:hAnsi="Times New Roman" w:cs="Times New Roman" w:eastAsia="Times New Roman"/>
                <w:sz w:val="24"/>
              </w:rPr>
              <w:t xml:space="preserve">Slovenská epidemiologická a vakcinologická spoločnosť </w:t>
              <w:br/>
            </w:r>
            <w:r>
              <w:rPr>
                <w:b w:val="off"/>
                <w:color w:val="000000"/>
                <w:rFonts w:ascii="Times New Roman" w:hAnsi="Times New Roman" w:cs="Times New Roman" w:eastAsia="Times New Roman"/>
                <w:sz w:val="24"/>
              </w:rPr>
              <w:t>Sekcia nemocničnej epidemiológie a hygieny</w:t>
              <w:br/>
            </w:r>
            <w:r>
              <w:rPr>
                <w:b w:val="off"/>
                <w:color w:val="000000"/>
                <w:rFonts w:ascii="Times New Roman" w:hAnsi="Times New Roman" w:cs="Times New Roman" w:eastAsia="Times New Roman"/>
                <w:sz w:val="24"/>
              </w:rPr>
              <w:t>3.	K bodu č. 175</w:t>
              <w:br/>
            </w:r>
            <w:r>
              <w:rPr>
                <w:b w:val="off"/>
                <w:color w:val="000000"/>
                <w:rFonts w:ascii="Times New Roman" w:hAnsi="Times New Roman" w:cs="Times New Roman" w:eastAsia="Times New Roman"/>
                <w:sz w:val="24"/>
              </w:rPr>
              <w:t>V § 52, odseku 10 navrhujeme doplniť pri texte „verejného zdravotníka so špecializáciou v špecializačnom odbore epidemiológia prechodné obdobie účinnosti od roku 2030.</w:t>
              <w:br/>
            </w:r>
            <w:r>
              <w:rPr>
                <w:b w:val="off"/>
                <w:color w:val="000000"/>
                <w:rFonts w:ascii="Times New Roman" w:hAnsi="Times New Roman" w:cs="Times New Roman" w:eastAsia="Times New Roman"/>
                <w:sz w:val="24"/>
              </w:rPr>
              <w:t xml:space="preserve">Odôvodnenie: Doplnenie prechodného obdobia účinnosti od roku 2030 navrhujeme z dôvodu, že v súčasnosti nie je možné uvedenú špecializáciu v SR absolvovať, nakoľko nie je akreditovaná.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novele zákona už je uvedená účinnosť tohto novelizačného bodu od roku 2030, resp. ak SLS súhlasí, je možné doplniť “do troch rokov od akreditácie”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30e ods. 9 k bodu 121</w:t>
              <w:br/>
            </w:r>
            <w:r>
              <w:rPr>
                <w:b w:val="off"/>
                <w:color w:val="000000"/>
                <w:rFonts w:ascii="Times New Roman" w:hAnsi="Times New Roman" w:cs="Times New Roman" w:eastAsia="Times New Roman"/>
                <w:sz w:val="24"/>
              </w:rPr>
              <w:t xml:space="preserve">Slovenská spoločnosť pracovného lekárstva </w:t>
              <w:br/>
            </w:r>
            <w:r>
              <w:rPr>
                <w:b w:val="off"/>
                <w:color w:val="000000"/>
                <w:rFonts w:ascii="Times New Roman" w:hAnsi="Times New Roman" w:cs="Times New Roman" w:eastAsia="Times New Roman"/>
                <w:sz w:val="24"/>
              </w:rPr>
              <w:t xml:space="preserve">1. K bodu č. 121 </w:t>
              <w:br/>
            </w:r>
            <w:r>
              <w:rPr>
                <w:b w:val="off"/>
                <w:color w:val="000000"/>
                <w:rFonts w:ascii="Times New Roman" w:hAnsi="Times New Roman" w:cs="Times New Roman" w:eastAsia="Times New Roman"/>
                <w:sz w:val="24"/>
              </w:rPr>
              <w:t>V § 30e ods. 9, písm. e) navrhujeme vypustiť text: „jedenásteho bodu“ a nahradiť textom „dvanásteho bodu“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Zosúladenie textu s novelizovaným znením § 30 ods. 1 písmeno 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31d ods. 2 k bodu 133</w:t>
              <w:br/>
            </w:r>
            <w:r>
              <w:rPr>
                <w:b w:val="off"/>
                <w:color w:val="000000"/>
                <w:rFonts w:ascii="Times New Roman" w:hAnsi="Times New Roman" w:cs="Times New Roman" w:eastAsia="Times New Roman"/>
                <w:sz w:val="24"/>
              </w:rPr>
              <w:t xml:space="preserve">2. Slovenská spoločnosť pracovného lekárstva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 31d odsek 2 navrhujeme v poslednej vete vypustiť text: “klinické“ ,“klinická toxikológia“ .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xml:space="preserve">  V celom znení zákona sa vypúšťa názov odboru „klinické pracovné lekárstvo a klinická </w:t>
              <w:br/>
            </w:r>
            <w:r>
              <w:rPr>
                <w:b w:val="off"/>
                <w:color w:val="000000"/>
                <w:rFonts w:ascii="Times New Roman" w:hAnsi="Times New Roman" w:cs="Times New Roman" w:eastAsia="Times New Roman"/>
                <w:sz w:val="24"/>
              </w:rPr>
              <w:t xml:space="preserve">  toxikológia“ Hlavný odborník MZ SR bude pre Pracovné lekárstvo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w:t>
              <w:br/>
            </w:r>
            <w:r>
              <w:rPr>
                <w:b w:val="off"/>
                <w:color w:val="000000"/>
                <w:rFonts w:ascii="Times New Roman" w:hAnsi="Times New Roman" w:cs="Times New Roman" w:eastAsia="Times New Roman"/>
                <w:sz w:val="24"/>
              </w:rPr>
              <w:t>Názov odboru hlavného odborníka je podľa Zoznamu hlavných odborníkov MZ SR na stránke MZ SR s poslednou aktualizáciou 28.4.2024</w:t>
              <w:br/>
            </w:r>
            <w:r>
              <w:rPr>
                <w:b w:val="off"/>
                <w:color w:val="000000"/>
                <w:rFonts w:ascii="Times New Roman" w:hAnsi="Times New Roman" w:cs="Times New Roman" w:eastAsia="Times New Roman"/>
                <w:sz w:val="24"/>
              </w:rPr>
              <w:t>https://www.health.gov.sk/?hlavni-odbornici</w:t>
              <w:br/>
            </w:r>
            <w:r>
              <w:rPr>
                <w:b w:val="off"/>
                <w:color w:val="000000"/>
                <w:rFonts w:ascii="Times New Roman" w:hAnsi="Times New Roman" w:cs="Times New Roman" w:eastAsia="Times New Roman"/>
                <w:sz w:val="24"/>
              </w:rPr>
              <w:t>prof. Legáth:</w:t>
              <w:br/>
            </w:r>
            <w:r>
              <w:rPr>
                <w:b w:val="off"/>
                <w:color w:val="000000"/>
                <w:rFonts w:ascii="Times New Roman" w:hAnsi="Times New Roman" w:cs="Times New Roman" w:eastAsia="Times New Roman"/>
                <w:sz w:val="24"/>
              </w:rPr>
              <w:t>Súhlasím s hore uvedeným stanoviskom, nakoľko poskytovanie zdravotnej starostlivosti v odbore je v zmysle „Koncepcie zdravotnej starostlivosti v odbore  klinické pracovné lekárstvo a klinická toxikológia“ uverejnenej vo Vestníku Ministerstva zdravotníctva SR číslo: 06332/2007 – OZSO zo dňa 8.10.2007</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31d ods. 2</w:t>
              <w:br/>
            </w:r>
            <w:r>
              <w:rPr>
                <w:b w:val="off"/>
                <w:color w:val="000000"/>
                <w:rFonts w:ascii="Times New Roman" w:hAnsi="Times New Roman" w:cs="Times New Roman" w:eastAsia="Times New Roman"/>
                <w:sz w:val="24"/>
              </w:rPr>
              <w:t xml:space="preserve">3. Slovenská spoločnosť pracovného lekárstva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31d odsek 2 navrhujeme v poslednej vete vypustiť text:“ ktorý je predsedom alebo členom celoslovenskej komisie.“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by nemal direktívne určovať funkciu, ktorá je už vopred určená za predsedu Celoslovenskej komisie. Môže to vytvárať predpoklady pre potenciálny konflikt záujmov.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 § 2 písm. t) a u)</w:t>
              <w:br/>
            </w:r>
            <w:r>
              <w:rPr>
                <w:b w:val="off"/>
                <w:color w:val="000000"/>
                <w:rFonts w:ascii="Times New Roman" w:hAnsi="Times New Roman" w:cs="Times New Roman" w:eastAsia="Times New Roman"/>
                <w:sz w:val="24"/>
              </w:rPr>
              <w:t>Požadujeme v § 2 upraviť definície písm. t) a u) tak, aby odkazovali na definície pojmov zariadenia verejného stravovania a pokrmu v základnom právnom predpise, ktorým je zákon č. 152/1995 o potravinách.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 uvedeným nesúhlasíme, nakoľko tieto pojmy je nutné doplniť do návrhu zákona pre účely tohto zákona z dôvodu právnej istoty a jednoznačnosti pre zainteresované strany pri jeho implementácii. Definícia zariadenia  verejného stravovania, ktoré je podkategóriou zariadení spoločného stravovania je nevyhnutná v tomto zákone, vzhľadom na výnimky pre zariadenia verejného stravovania v § 26 zákona. Nakoľko pojem “pokrm” je často použitý v zákone 355/2007 Z. z. aj vo vykonávacom predpise k zákonu č. 355/2007 Z. z. , je potrebné ho z dôvodu právnej istoty pre účely tohto zákona zadefinovať v zákone č. 355/2007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pripomienka preklasifikovaná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47, § 15 ods. 1 písm. f)</w:t>
              <w:br/>
            </w:r>
            <w:r>
              <w:rPr>
                <w:b w:val="off"/>
                <w:color w:val="000000"/>
                <w:rFonts w:ascii="Times New Roman" w:hAnsi="Times New Roman" w:cs="Times New Roman" w:eastAsia="Times New Roman"/>
                <w:sz w:val="24"/>
              </w:rPr>
              <w:t xml:space="preserve">Požadujeme v § 15 ods. 1 upraviť písm. f) nasledovne: „f) epidemiologicky závažné činnosti pri výrobe, manipulácii alebo umiestnení na trh pokrmov. Požadujeme vypustiť bez náhrady podmienku odbornej spôsobilosti a vydávanie osvedčenia o odbornej spôsobilosti zo strany Regionálneho úradu verejného zdravotníctva na činnosti týkajúce sa epidemiologicky závažných činností pri výrobe, manipulácií alebo umiestňovaní na trh potravín a nápojov.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oblasti potravinového práva sú prijaté harmonizované nariadenia, ktorých cieľom je vysoká úroveň ochrany ľudského života a zdravia. Ide ako o prísne hygienické predpisy pre potraviny, tak aj o postupy na overovanie zhody s týmito predpismi. Tieto predpisy predstavujú spoľahlivý základ pre zabezpečenie bezpečnosti potravín priamo prevádzkovateľmi potravinárskych podnikov. Okrem spoločného základu hygienických požiadaviek sú pre určité potraviny nastavené osobitné hygienické predpisy. Základným cieľom všetkých týchto hygienických predpisov, ktoré každý prevádzkovateľ potravinárskeho podniku musí dodržiavať, je zabezpečenie vysokej úrovne ochrany spotrebiteľa, pokiaľ ide o bezpečnosť potravín. Prevádzkovatelia potravinárskych podnikov sú povinní vyškoliť zamestnancov o hygiene potravín podľa európskych nariadení, ktoré sa vzťahujú aj na epidemiologicky závažné činnosti pri výrobe potravín. V prípade porušovania predpisov o hygiene potravín v zmysle zákona o potravinách hrozia prevádzkovateľom potravinárskych podnikov vysoké sankcie, prípadne odobratie možnosti vykonávať predmetnú činnosť.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s uvedeným, pretože odborná spôsobilosť je dôležitým predpokladom pre zachovanie vysokej úrovne ochrany zdravia a predstavuje významný preventívny faktor pred začatím výkonu epidemiologicky závažnej činnosti. Zohľadnili sme epidemiologickú závažnosť pri výrobe, manipulácii alebo umiestnení na trh potravín, pokrmov alebo nápojov pri predchádzajúcich novelách a menej rizikové činnosti majú výnimku. Nie je možné nahrádzať odbornú spôsobilosť priebežnými školeniami PPP. Dôraz je na preventívne nastavenie systému ochrany zdravia, nie represívne ukladanie sankcií, keď už došlo k porušeniu povinností. Jedná sa o povinnosť fyzickej osoby, nie prevádzkovateľa. Je to aj ochrana prevádzkovateľa, aby do systému prichádzali osoby, ktoré majú odborné vzdelanie a postačuje ich zaškoliť v zmysle povinností PPP.</w:t>
              <w:br/>
            </w:r>
            <w:r>
              <w:rPr>
                <w:b w:val="off"/>
                <w:color w:val="000000"/>
                <w:rFonts w:ascii="Times New Roman" w:hAnsi="Times New Roman" w:cs="Times New Roman" w:eastAsia="Times New Roman"/>
                <w:sz w:val="24"/>
              </w:rPr>
              <w:t>záver rozporového konania: pripomienka preklasifikovaná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95, § 30 ods. 1 písm. f)</w:t>
              <w:br/>
            </w:r>
            <w:r>
              <w:rPr>
                <w:b w:val="off"/>
                <w:color w:val="000000"/>
                <w:rFonts w:ascii="Times New Roman" w:hAnsi="Times New Roman" w:cs="Times New Roman" w:eastAsia="Times New Roman"/>
                <w:sz w:val="24"/>
              </w:rPr>
              <w:t xml:space="preserve">Požadujeme vypustiť navrhovanú zmenu v § 30 ods. 1 písm. f) bez náhrady. Odôvodnenie: Návrh považujeme za nadbytočnú administratívnu a neopodstatnenú finančnú záťaž pre zamestnávateľa. Požadujeme ponechanie v súčasnosti platného znenia, ktoré zamestnávateľovi umožňuje zabezpečiť posudzovanie zdravotnej spôsobilosti aj pre uchádzačov, ale neukladá mu to ako povinnosť.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Príkladom je pracovná pozícia o ktorú prejaví záujem veľké množstvo uchádzačov, ale obsadzuje sa iba jedno pracovné miesto.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w:t>
              <w:br/>
            </w:r>
            <w:r>
              <w:rPr>
                <w:b w:val="off"/>
                <w:color w:val="000000"/>
                <w:rFonts w:ascii="Times New Roman" w:hAnsi="Times New Roman" w:cs="Times New Roman" w:eastAsia="Times New Roman"/>
                <w:sz w:val="24"/>
              </w:rPr>
              <w:t>V § 30e je upravené posudzovanie zdravotnej spôsobilosti na prácu okrem zamestnancov aj pre iné fyzické osoby, ktoré sa uchádzajú o zamestnanie, vrátane úhrady nákladov súvisiacich s posudzovaním zdravotnej spôsobilosti na prácu zamestnávateľom.</w:t>
              <w:br/>
            </w:r>
            <w:r>
              <w:rPr>
                <w:b w:val="off"/>
                <w:color w:val="000000"/>
                <w:rFonts w:ascii="Times New Roman" w:hAnsi="Times New Roman" w:cs="Times New Roman" w:eastAsia="Times New Roman"/>
                <w:sz w:val="24"/>
              </w:rPr>
              <w:t>Zosúladenie s § 30e ods. 1 písm. c) a ods. 19.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dôvodovej správy k novelizačným bodom 95 a 96 sa doplní nasledujúci text:</w:t>
              <w:br/>
            </w:r>
            <w:r>
              <w:rPr>
                <w:b w:val="off"/>
                <w:color w:val="000000"/>
                <w:rFonts w:ascii="Times New Roman" w:hAnsi="Times New Roman" w:cs="Times New Roman" w:eastAsia="Times New Roman"/>
                <w:sz w:val="24"/>
              </w:rPr>
              <w:t>“Nie je to nová povinnosť, ide o zosúladenie s § 30e ods. 1 písm. c) a ods. 19. Zamestnávateľ zabezpečuje posúdenie zdravotnej spôsobilosti na prácu a uhrádza súvisiace náklady iba pre vybraného uchádzača, t. j. nie je povinný zabezpečiť posúdenie zdravotnej spôsobilosti na prácu, ani uhradiť súvisiace náklady pre všetkých prihlásených uchádzačov o zamestnanie.”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pripomienkujúce subjekty (RÚZ SR a Klub 500) súhlasili s navrhovaným riešením a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dňa 30.6.2025:</w:t>
              <w:br/>
            </w:r>
            <w:r>
              <w:rPr>
                <w:b w:val="off"/>
                <w:color w:val="000000"/>
                <w:rFonts w:ascii="Times New Roman" w:hAnsi="Times New Roman" w:cs="Times New Roman" w:eastAsia="Times New Roman"/>
                <w:sz w:val="24"/>
              </w:rPr>
              <w:t xml:space="preserve">Pripomienkujúci subjekt súhlasí s navrhovaným riešením a odstúpil od zásadnej pripomienky.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155, § 51 ods. 1 písm. i)</w:t>
              <w:br/>
            </w:r>
            <w:r>
              <w:rPr>
                <w:b w:val="off"/>
                <w:color w:val="000000"/>
                <w:rFonts w:ascii="Times New Roman" w:hAnsi="Times New Roman" w:cs="Times New Roman" w:eastAsia="Times New Roman"/>
                <w:sz w:val="24"/>
              </w:rPr>
              <w:t xml:space="preserve">V § 51 ods. 1 požadujeme vypustiť písm. 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Uvedená povinnosť vyplýva pre všetkých prevádzkovateľov potravinárskych podnikov zo zákona o potravinách, rovnako z európskych predpisov o hygiene potravín, preto uvedené ustanovenie považujeme za nadbytočné.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Ide o povinnosť pre fyzickú osobu nepodnikateľa, nie pre fyzickú osobu - podnikateľa. Taktiež ide len o precizovanie terajšieho textu „e) dodržiavať požiadavky na zdravotnú nezávadnosť požívatín pri výrobe hotových pokrmov a pri manipulácii s hotovými pokrmami v zariadeniach spoločného stravovania,“ § 51 upravuje povinnosti fyzických osôb, tzn. fyzických osôb nepodnikateľov, v aplikačnej praxi sa stretávame s ich činnosťou, preto je potrebné aby aj tieto osoby dodržiavali pracovné postupy a zásady správnej hygienickej praxe pri výrobe a manipulácii s potravinami,  pokrmami alebo nápojmi.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preklasifikované na O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189, § 56 ods. 1</w:t>
              <w:br/>
            </w:r>
            <w:r>
              <w:rPr>
                <w:b w:val="off"/>
                <w:color w:val="000000"/>
                <w:rFonts w:ascii="Times New Roman" w:hAnsi="Times New Roman" w:cs="Times New Roman" w:eastAsia="Times New Roman"/>
                <w:sz w:val="24"/>
              </w:rPr>
              <w:t>V § 56 ods. 1 požadujeme vypustiť písm. q) bez náhrady. Ide o správny delikt podľa § 28 ods. 2 písm. p) aktuálne upravený v zákone č. 152/1995 o potravinách.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Nesúhlasíme. Ide iba o precizovanie terajšieho textu v zákone: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 ohrozí alebo poruší zdravotnú nezávadnosť požívatín a hotových pokrmov v zariadeniach spoločného stravovania.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aplikačnej praxi sa stretávame s fyzickými osobami-nepodnikateľmi, ktorí sa dopúšťajú priestupkov. Vypustením by hygienici spadajúci pod iné rezorty nemohli takéto osoby riešiť v priestupkovom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preklasifikované na O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 221, príloha 3 bb</w:t>
              <w:br/>
            </w:r>
            <w:r>
              <w:rPr>
                <w:b w:val="off"/>
                <w:color w:val="000000"/>
                <w:rFonts w:ascii="Times New Roman" w:hAnsi="Times New Roman" w:cs="Times New Roman" w:eastAsia="Times New Roman"/>
                <w:sz w:val="24"/>
              </w:rPr>
              <w:t>Požadujeme vypustiť bod B bez náhrady vzhľadom na zásadnú pripomienku k čl. I bod 47, § 15 ods. 1 písm. f).</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s uvedeným, pretože odborná spôsobilosť je dôležitým predpokladom pre zachovanie vysokej úrovne ochrany zdravia a predstavuje významný preventívny faktor pred začatím výkonu epidemiologicky závažnej činnosti. Zohľadnili sme epidemiologickú závažnosť pri výrobe, manipulácii alebo umiestnení na trh potravín, pokrmov alebo nápojov pri predchádzajúcich novelách a menej rizikové činnosti majú výnimku. Nie je možné nahrádzať odbornú spôsobilosť priebežnými školeniami PPP. Dôraz je na preventívne nastavenie systému ochrany zdravia, nie represívne ukladanie sankcií, keď už došlo k porušeniu povinností. Jedná sa o povinnosť fyzickej osoby, nie prevádzkovateľa. Je to aj ochrana prevádzkovateľa, aby do systému prichádzali osoby, ktoré majú odborné vzdelanie a postačuje ich zaškoliť v zmysle povinností PPP.</w:t>
              <w:br/>
            </w:r>
            <w:r>
              <w:rPr>
                <w:b w:val="off"/>
                <w:color w:val="000000"/>
                <w:rFonts w:ascii="Times New Roman" w:hAnsi="Times New Roman" w:cs="Times New Roman" w:eastAsia="Times New Roman"/>
                <w:sz w:val="24"/>
              </w:rPr>
              <w:t>záver rozporového konania: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bodu 221, príloha 3 bb</w:t>
              <w:br/>
            </w:r>
            <w:r>
              <w:rPr>
                <w:b w:val="off"/>
                <w:color w:val="000000"/>
                <w:rFonts w:ascii="Times New Roman" w:hAnsi="Times New Roman" w:cs="Times New Roman" w:eastAsia="Times New Roman"/>
                <w:sz w:val="24"/>
              </w:rPr>
              <w:t>V prílohe 3bb v časti B. a v ďalších súvisiacich častiach požadujeme zosúladiť názvy študijných a učebných odborov vzdelávania so znením vyhlášky Ministerstva školstva, vedy, výskumu a športu Slovenskej republiky č. 287/2022 Z. z. o sústave odborov vzdelávania pre stredné školy a o vecnej pôsobnosti k odborom vzdelávania. Zároveň požadujeme v prípade odborov vzdelávania zo skupiny odborov 29 Potravinárstvo akceptovať všetky odbory vzdelávania vo všetkých stupňoch vzdelávania (nižšie odborné vzdelanie, stredné odborné vzdelanie, úplné stredné odborné vzdelanie, vyššie odborné vzdelanie) bez výnimky. V súvislosti s tým odporúčame v prílohe 3bb uviesť len skupinu odborov vzdelávania 29 potravinárstvo bez vypisovania jednotlivých odborov vzdelávania s odvolaním sa na platnú vyhlášku o sústave odborov vzdelávania pre stredné školy a o vecnej pôsobnosti k odborom vzdelávania.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94</w:t>
              <w:br/>
            </w:r>
            <w:r>
              <w:rPr>
                <w:b w:val="off"/>
                <w:color w:val="000000"/>
                <w:rFonts w:ascii="Times New Roman" w:hAnsi="Times New Roman" w:cs="Times New Roman" w:eastAsia="Times New Roman"/>
                <w:sz w:val="24"/>
              </w:rPr>
              <w:t>V § 30 ods. 1 písm. b) navrhujeme upraviť znenie nasledovne: „b) zabezpečiť posúdenie zdravotného rizika z expozície faktorom práce a pracovného prostredia a na základe tohto posúdenia zabezpečiť vypracovanie posudku o riziku s kategorizáciou prác z hľadiska zdravotného rizika v spolupráci so zmluvným lekárom zamestnávateľa alebo pracovnou zdravotnou službou podľa § 30a ods. 3 prostredníctvom elektronického systému na webovom sídle úradov verejného zdravotníctva,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aktuálne platnej legislatívy je zamestnávateľ povinný zabezpečiť posúdenie zdravotného rizika z expozície faktorom práce a pracovného prostredia na pracovisku raz za 24 mesiac (ak zamestnanci vykonávajú prácu zaradenú do druhej kategórie) alebo raz za 12 mesiacov (ak zamestnanci vykonávajú prácu zaradenú do tretej alebo štvrtej kategórie). Posúdenie zdravotného rizika vykonávajú subjekty vykonávajúce pracovnú zdravotnú službu, a to na účet zamestnávateľa. Služby poskytované týmito subjektami sú rôzne a rovnako tak nie je zjednotená ani výška poplatku za pracovnú zdravotnú službu. Z pohľadu zamestnávateľov je to to zbytočná administratívna a súčasne aj náročná finančná záťaž. Každý zamestnanec je povinný pred nástupom do práce absolvovať vstupnú preventívnu prehliadku u lekára pred nástupom do práce. Drvivá väčšina zamestnávateľov má zazmluvneného vlastného lekára, ktorý vykonáva aj preventívne prehliadky vo vzťahu k práci a posudzuje zdravotnú spôsobilosť na prácu. Takýto lekár má pravidelný kontakt s podnikateľským subjektom, v čoho dôsledku získava vedomosti o podmienkach na pracovisku a dokáže prezumovať možné zdravotné riziká, ktoré z danej práce môžu hroziť. Z toho dôvodu má lekár a prostredníctvom neho aj zamestnávateľ najlepší prehľad o zdravotných rizikách vyplývajúcich z pracovného prostredia na pracovisku. Na druhej strane, subjekt vykonávajúci pracovnú zdravotnú službu je v kontakte so zamestnancami, ako aj so zamestnávateľom len raz za rok, prípadne raz za dva roky. Z toho dôvodu zastávame názor, že posúdenie zdravotného rizika z expozície faktorom práce a pracovného prostredia na pracovisku dokáže najobjektívnejšie posúdiť zamestnávateľ v súčinnosti s lekárom. Zároveň sme toho názoru, povinnosť vo forme využívania zdravotnej pracovnej služby je pre zamestnávateľov zbytočné finančné a časové zaťaženie.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w:t>
              <w:br/>
            </w:r>
            <w:r>
              <w:rPr>
                <w:b w:val="off"/>
                <w:color w:val="000000"/>
                <w:rFonts w:ascii="Times New Roman" w:hAnsi="Times New Roman" w:cs="Times New Roman" w:eastAsia="Times New Roman"/>
                <w:sz w:val="24"/>
              </w:rPr>
              <w:t>Uvedená pripomienka bola riešená s pripomienkujúcim subjektom dňa 13.12.2023 na rozporovom konaní k návrhu zákona, ktorým sa menia a dopĺňajú niektoré zákony v súvislosti so zlepšovaním podnikateľského prostredia a znižovaním administratívnej záťaže. Vtedy pripomienkujúci subjekt odstúpil od zásadnej pripomienky a preklasifikoval ju na obyčajnú.</w:t>
              <w:br/>
            </w:r>
            <w:r>
              <w:rPr>
                <w:b w:val="off"/>
                <w:color w:val="000000"/>
                <w:rFonts w:ascii="Times New Roman" w:hAnsi="Times New Roman" w:cs="Times New Roman" w:eastAsia="Times New Roman"/>
                <w:sz w:val="24"/>
              </w:rPr>
              <w:t>Následne 17.6.2024 dal ÚVZ SR podrobné vysvetlenie pre MH SR k rovnakej požiadavke v rámci návrhu regulácií zahrnutým pre MZ SR do Registra ex post na II. polrok 2024.</w:t>
              <w:br/>
            </w:r>
            <w:r>
              <w:rPr>
                <w:b w:val="off"/>
                <w:color w:val="000000"/>
                <w:rFonts w:ascii="Times New Roman" w:hAnsi="Times New Roman" w:cs="Times New Roman" w:eastAsia="Times New Roman"/>
                <w:sz w:val="24"/>
              </w:rPr>
              <w:t>Na základe tohto vyjadrenia MH SR nezaradil túto požiadavku do Registra ex post II. 2024.</w:t>
              <w:br/>
            </w:r>
            <w:r>
              <w:rPr>
                <w:b w:val="off"/>
                <w:color w:val="000000"/>
                <w:rFonts w:ascii="Times New Roman" w:hAnsi="Times New Roman" w:cs="Times New Roman" w:eastAsia="Times New Roman"/>
                <w:sz w:val="24"/>
              </w:rPr>
              <w:t>Opakovane sa zásadnými pripomienkami žiada to, čo už bolo prerokované.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Slovenská republika už v minulosti vykonala zmeny v zabezpečení pracovnej zdravotnej služby na základe žiadosti podnikateľských subjektov, za ktoré jej Európska komisia dvakrát zaslala formálnu výzvu o porušení rámcovej smernice.</w:t>
              <w:br/>
            </w:r>
            <w:r>
              <w:rPr>
                <w:b w:val="off"/>
                <w:color w:val="000000"/>
                <w:rFonts w:ascii="Times New Roman" w:hAnsi="Times New Roman" w:cs="Times New Roman" w:eastAsia="Times New Roman"/>
                <w:sz w:val="24"/>
              </w:rPr>
              <w:t>Pracovná zdravotná služba je súčasťou preventívnych a ochranných služieb pre zamestnávateľa, tak ako bezpečnostnotechnická služba. Spolupráca s preventívnymi a ochrannými službami je pre zamestnávateľa povinná v oblasti ochrany zdravia pri práci aj bezpečnosti pri práci.</w:t>
              <w:br/>
            </w:r>
            <w:r>
              <w:rPr>
                <w:b w:val="off"/>
                <w:color w:val="000000"/>
                <w:rFonts w:ascii="Times New Roman" w:hAnsi="Times New Roman" w:cs="Times New Roman" w:eastAsia="Times New Roman"/>
                <w:sz w:val="24"/>
              </w:rPr>
              <w:t>V § 30 ods. 1 písm. b) zákona č. 355/2007 Z. z. sa uvádza, že zamestnávateľ zabezpečí posúdenie zdravotného rizika pri práci v spolupráci s pracovnou zdravotnou službou podľa § 30a ods. 3. V § 30a ods. 3 sa uvádza:</w:t>
              <w:br/>
            </w:r>
            <w:r>
              <w:rPr>
                <w:b w:val="off"/>
                <w:color w:val="000000"/>
                <w:rFonts w:ascii="Times New Roman" w:hAnsi="Times New Roman" w:cs="Times New Roman" w:eastAsia="Times New Roman"/>
                <w:sz w:val="24"/>
              </w:rPr>
              <w:t>Pracovnú zdravotnú službu vykonávajú</w:t>
              <w:br/>
            </w:r>
            <w:r>
              <w:rPr>
                <w:b w:val="off"/>
                <w:color w:val="000000"/>
                <w:rFonts w:ascii="Times New Roman" w:hAnsi="Times New Roman" w:cs="Times New Roman" w:eastAsia="Times New Roman"/>
                <w:sz w:val="24"/>
              </w:rPr>
              <w:t>a) lekár so špecializáciou v špecializačnom odbore všeobecné lekárstvo, klinické pracovné lekárstvo a klinická toxikológia, pracovné lekárstvo, preventívne pracovné lekárstvo a toxikológia, služby zdravia pri práci alebo verejné zdravotníctvo,</w:t>
              <w:br/>
            </w:r>
            <w:r>
              <w:rPr>
                <w:b w:val="off"/>
                <w:color w:val="000000"/>
                <w:rFonts w:ascii="Times New Roman" w:hAnsi="Times New Roman" w:cs="Times New Roman" w:eastAsia="Times New Roman"/>
                <w:sz w:val="24"/>
              </w:rPr>
              <w:t>b) verejný zdravotník, alebo</w:t>
              <w:br/>
            </w:r>
            <w:r>
              <w:rPr>
                <w:b w:val="off"/>
                <w:color w:val="000000"/>
                <w:rFonts w:ascii="Times New Roman" w:hAnsi="Times New Roman" w:cs="Times New Roman" w:eastAsia="Times New Roman"/>
                <w:sz w:val="24"/>
              </w:rPr>
              <w:t>c) zdravotnícki pracovníci v tíme pracovnej zdravotnej služby.</w:t>
              <w:br/>
            </w:r>
            <w:r>
              <w:rPr>
                <w:b w:val="off"/>
                <w:color w:val="000000"/>
                <w:rFonts w:ascii="Times New Roman" w:hAnsi="Times New Roman" w:cs="Times New Roman" w:eastAsia="Times New Roman"/>
                <w:sz w:val="24"/>
              </w:rPr>
              <w:t>Teda už dávno je legislatívne možné, aby zamestnávateľ spolupracoval napr. iba s lekárom, alebo iba s verejným zdravotníkom (tam, kde nie sú vyhlásené rizikové práce). Tam, kde sú vyhlásené rizikové práce, posudzuje zdravotné riziko pri práci tím pracovnej zdravotnej služby s vydaným oprávnením, pričom najmenší tím je lekár + verejný zdravotník. Je dôležité podotknúť, že všetky formy pracovnej zdravotnej služby sú „na účet“ zamestnávateľa, rovnako ako aj iné služby  zmluvného lekára, rovnako ako aj bezpečnostný technik, ekonóm, účtovník, personalista a podobne. Žiadna zo služieb nie je zamestnávateľovi poskytovaná zadarmo, bezodplatne.</w:t>
              <w:br/>
            </w:r>
            <w:r>
              <w:rPr>
                <w:b w:val="off"/>
                <w:color w:val="000000"/>
                <w:rFonts w:ascii="Times New Roman" w:hAnsi="Times New Roman" w:cs="Times New Roman" w:eastAsia="Times New Roman"/>
                <w:sz w:val="24"/>
              </w:rPr>
              <w:t>Služby môžu byť poskytované internými zamestnancami, alebo externe dodávateľským spôsobom. To platí aj pre pracovnú zdravotnú službu, tiež môže byť zabezpečovaná vlastným zamestnancom (tiež nie bezodplatne), alebo dodávateľským spôsobom (§ 30a ods. 4 zákona č. 355/2007 Z. z.).</w:t>
              <w:br/>
            </w:r>
            <w:r>
              <w:rPr>
                <w:b w:val="off"/>
                <w:color w:val="000000"/>
                <w:rFonts w:ascii="Times New Roman" w:hAnsi="Times New Roman" w:cs="Times New Roman" w:eastAsia="Times New Roman"/>
                <w:sz w:val="24"/>
              </w:rPr>
              <w:t>Máme teda zato, že v pripomienke sa žiada niečo, čo už je legislatívne zavedené, len to treba využiť. Zamestnávateľ môže využiť služby lekára aj na posudzovanie zdravotného rizika pri práci. Tento lekár musí byť legislatívne zahrnutý pod systém/platformu pracovnej zdravotnej služby, aby boli zrejmé jeho povinnosti a náplň činnosti, aby tak bola splnená požiadavka rámcovej európskej smernice na odborne spôsobilú osobu v systéme preventívnej a ochrannej služby. Tým nedochádza k žiadnemu navýšeniu zaťaženia podnikateľského prostredia – ani finančného ani administratívneho. Stále ide o jednu osobu, ktorej treba zaplatiť za presne legislatívne určenú činnosť.</w:t>
              <w:br/>
            </w:r>
            <w:r>
              <w:rPr>
                <w:b w:val="off"/>
                <w:color w:val="000000"/>
                <w:rFonts w:ascii="Times New Roman" w:hAnsi="Times New Roman" w:cs="Times New Roman" w:eastAsia="Times New Roman"/>
                <w:sz w:val="24"/>
              </w:rPr>
              <w:t>Pre zamestnancov vykonávajúcich práce v kategórii 1 alebo 2 môže vykonávať lekárske preventívne prehliadky vo vzťahu k práci aj všeobecný lekár mimo systému pracovnej zdravotnej služby, ale takýto lekár nemôže posudzovať  zdravotné riziko pri práci, pretože tým, že je mimo systému pracovnej zdravotnej služby, nepozná pracovisko, pôsobí iba vo svojej ambulancii, vykonáva iba prehliadky. Pritom zaradenie do systému pracovnej zdravotnej služby takéhoto lekára spravidla nič nestojí, iba bezplatné ohlásenie Úradu verejného zdravotníctva SR, ktorý ho zaradí do zoznamu subjektov poskytujúcich pracovnú zdravotnú službu pre kategóriu práce 1 alebo 2. V tomto zozname už je cca 400 lekárov a verejných zdravotníkov, ich pomer je 50:50.</w:t>
              <w:br/>
            </w:r>
            <w:r>
              <w:rPr>
                <w:b w:val="off"/>
                <w:color w:val="000000"/>
                <w:rFonts w:ascii="Times New Roman" w:hAnsi="Times New Roman" w:cs="Times New Roman" w:eastAsia="Times New Roman"/>
                <w:sz w:val="24"/>
              </w:rPr>
              <w:t>Ohlásené PZS (kat. 1 a 2):</w:t>
              <w:br/>
            </w:r>
            <w:r>
              <w:rPr>
                <w:b w:val="off"/>
                <w:color w:val="000000"/>
                <w:rFonts w:ascii="Times New Roman" w:hAnsi="Times New Roman" w:cs="Times New Roman" w:eastAsia="Times New Roman"/>
                <w:sz w:val="24"/>
              </w:rPr>
              <w:t>https://www.uvzsr.sk/web/uvz/4436</w:t>
              <w:br/>
            </w:r>
            <w:r>
              <w:rPr>
                <w:b w:val="off"/>
                <w:color w:val="000000"/>
                <w:rFonts w:ascii="Times New Roman" w:hAnsi="Times New Roman" w:cs="Times New Roman" w:eastAsia="Times New Roman"/>
                <w:sz w:val="24"/>
              </w:rPr>
              <w:t>Oprávnené PZS (kat. 1 až 4):</w:t>
              <w:br/>
            </w:r>
            <w:r>
              <w:rPr>
                <w:b w:val="off"/>
                <w:color w:val="000000"/>
                <w:rFonts w:ascii="Times New Roman" w:hAnsi="Times New Roman" w:cs="Times New Roman" w:eastAsia="Times New Roman"/>
                <w:sz w:val="24"/>
              </w:rPr>
              <w:t>https://www.uvzsr.sk/web/uvz/4438</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 záver si dovoľujem uviesť na správnu mieru niektoré konkrétne tvrdenia pripomienkujúceho subjektu:</w:t>
              <w:br/>
            </w:r>
            <w:r>
              <w:rPr>
                <w:b w:val="off"/>
                <w:color w:val="000000"/>
                <w:rFonts w:ascii="Times New Roman" w:hAnsi="Times New Roman" w:cs="Times New Roman" w:eastAsia="Times New Roman"/>
                <w:sz w:val="24"/>
              </w:rPr>
              <w:t>Chybné tvrdenie: „nie je zjednotená výška poplatku za pracovnú zdravotnú službu.“</w:t>
              <w:br/>
            </w:r>
            <w:r>
              <w:rPr>
                <w:b w:val="off"/>
                <w:color w:val="000000"/>
                <w:rFonts w:ascii="Times New Roman" w:hAnsi="Times New Roman" w:cs="Times New Roman" w:eastAsia="Times New Roman"/>
                <w:sz w:val="24"/>
              </w:rPr>
              <w:t>Správne znenie: Poplatok za pracovnú zdravotnú službu neexistuje, iba za konkrétne úkony (posúdenie zdravotného rizika, posudok o riziku, lekárska preventívna prehliadka vo vzťahu k práci, poradenstvo, viď § 30a ods. 2 zákona č. 355/2007 Z. z.). Teda neplatí sa pracovnej zdravotnej službe za jej existenciu, ale za konkrétny úkon/službu, ktorú zamestnávateľovi poskytne, napríklad konkrétny posudok o riziku. Činnosť pracovných zdravotných služieb nie je finančne regulovaná, rovnako ako ani činnosť bezpečnostnotechnických služieb, podnikových lekárov, ekonómov, účtovníkov, daňových poradcov a podobne.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Chybné tvrdenie: „Každý zamestnanec je povinný pred nástupom do práce absolvovať vstupnú preventívnu prehliadku u lekára pred nástupom do práce.“</w:t>
              <w:br/>
            </w:r>
            <w:r>
              <w:rPr>
                <w:b w:val="off"/>
                <w:color w:val="000000"/>
                <w:rFonts w:ascii="Times New Roman" w:hAnsi="Times New Roman" w:cs="Times New Roman" w:eastAsia="Times New Roman"/>
                <w:sz w:val="24"/>
              </w:rPr>
              <w:t>Správne znenie: Nie je pravda, že každý zamestnanec musí absolvovať lekársku preventívnu prehliadku vo vzťahu k práci pred nástupom do práce. § 6 ods. 1 písm. o) zákona č. 124/2006 Z. z. uvádza, že zamestnávateľ je povinný zaraďovať zamestnancov na výkon práce so zreteľom na ich zdravotný stav, najmä na výsledok posúdenia ich zdravotnej spôsobilosti na prácu,6aa)... Tu je dôležitý legislatívny odkaz 6aa na § 30e zákona č. 355/2007 Z. z., ktorý ustanovuje, kde a kedy sú povinné lekárske preventívne prehliadky vo vzťahu k práci:</w:t>
              <w:br/>
            </w:r>
            <w:r>
              <w:rPr>
                <w:b w:val="off"/>
                <w:color w:val="000000"/>
                <w:rFonts w:ascii="Times New Roman" w:hAnsi="Times New Roman" w:cs="Times New Roman" w:eastAsia="Times New Roman"/>
                <w:sz w:val="24"/>
              </w:rPr>
              <w:t>- u zamestnancov vykonávajúcich rizikovú prácu v kategórii 3 a 4,</w:t>
              <w:br/>
            </w:r>
            <w:r>
              <w:rPr>
                <w:b w:val="off"/>
                <w:color w:val="000000"/>
                <w:rFonts w:ascii="Times New Roman" w:hAnsi="Times New Roman" w:cs="Times New Roman" w:eastAsia="Times New Roman"/>
                <w:sz w:val="24"/>
              </w:rPr>
              <w:t>- ak to vyžaduje osobitný predpis (napríklad Zákonník práce pri práci v noci),</w:t>
              <w:br/>
            </w:r>
            <w:r>
              <w:rPr>
                <w:b w:val="off"/>
                <w:color w:val="000000"/>
                <w:rFonts w:ascii="Times New Roman" w:hAnsi="Times New Roman" w:cs="Times New Roman" w:eastAsia="Times New Roman"/>
                <w:sz w:val="24"/>
              </w:rPr>
              <w:t>- pri opakovanom výskyte choroby z povolania u rovnakej profesie na tom istom pracovisku,</w:t>
              <w:br/>
            </w:r>
            <w:r>
              <w:rPr>
                <w:b w:val="off"/>
                <w:color w:val="000000"/>
                <w:rFonts w:ascii="Times New Roman" w:hAnsi="Times New Roman" w:cs="Times New Roman" w:eastAsia="Times New Roman"/>
                <w:sz w:val="24"/>
              </w:rPr>
              <w:t>- ak prácu v kategórii 2, 3 a 4 zamestnanec nevykonával viac ako šesť mesiacov zo zdravotných dôvodov,</w:t>
              <w:br/>
            </w:r>
            <w:r>
              <w:rPr>
                <w:b w:val="off"/>
                <w:color w:val="000000"/>
                <w:rFonts w:ascii="Times New Roman" w:hAnsi="Times New Roman" w:cs="Times New Roman" w:eastAsia="Times New Roman"/>
                <w:sz w:val="24"/>
              </w:rPr>
              <w:t>- ak vykonáva prácu zaradenú do druhej kategórie pri expozícii karcinogénnym faktorom, mutagénnym faktorom alebo reprodukčne toxickým faktorom.</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Chybné tvrdenie: „Drvivá väčšina zamestnávateľov má zazmluvneného vlastného lekára, ktorý vykonáva aj preventívne prehliadky vo vzťahu k práci a posudzuje zdravotnú spôsobilosť na prácu.“</w:t>
              <w:br/>
            </w:r>
            <w:r>
              <w:rPr>
                <w:b w:val="off"/>
                <w:color w:val="000000"/>
                <w:rFonts w:ascii="Times New Roman" w:hAnsi="Times New Roman" w:cs="Times New Roman" w:eastAsia="Times New Roman"/>
                <w:sz w:val="24"/>
              </w:rPr>
              <w:t>Správne tvrdenie: Veľké množstvo zamestnávateľov posiela zamestnancov na lekárske preventívne prehliadky vo vzťahu k práci k ich obvodným všeobecným lekárom. Takýto lekár vykonáva iba prehliadky, neposudzuje pracovné podmienky, nie je to jeho povinnosť.</w:t>
              <w:br/>
            </w:r>
            <w:r>
              <w:rPr>
                <w:b w:val="off"/>
                <w:color w:val="000000"/>
                <w:rFonts w:ascii="Times New Roman" w:hAnsi="Times New Roman" w:cs="Times New Roman" w:eastAsia="Times New Roman"/>
                <w:sz w:val="24"/>
              </w:rPr>
              <w:t>Množstvo zamestnávateľov má ale zazmluvneného lekára na poskytovanie pracovnej zdravotnej služby pre kategóriu 1 a 2, ktorý má vykonávať lekárske  preventívne prehliadky vo vzťahu k práci aj posudzovanie zdravotného rizika pri práci, vyplývajúce z pracovných podmienok.</w:t>
              <w:br/>
            </w:r>
            <w:r>
              <w:rPr>
                <w:b w:val="off"/>
                <w:color w:val="000000"/>
                <w:rFonts w:ascii="Times New Roman" w:hAnsi="Times New Roman" w:cs="Times New Roman" w:eastAsia="Times New Roman"/>
                <w:sz w:val="24"/>
              </w:rPr>
              <w:t>Preto nerozumieme, kde je problém.</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Chybné tvrdenie: „Takýto lekár (ktorý vykonáva aj preventívne prehliadky vo vzťahu k práci a posudzuje zdravotnú spôsobilosť na prácu) má pravidelný kontakt s podnikateľským subjektom, v čoho dôsledku získava vedomosti o podmienkach na pracovisku a dokáže prezumovať možné zdravotné riziká, ktoré z danej práce môžu hroziť.“</w:t>
              <w:br/>
            </w:r>
            <w:r>
              <w:rPr>
                <w:b w:val="off"/>
                <w:color w:val="000000"/>
                <w:rFonts w:ascii="Times New Roman" w:hAnsi="Times New Roman" w:cs="Times New Roman" w:eastAsia="Times New Roman"/>
                <w:sz w:val="24"/>
              </w:rPr>
              <w:t>Správne tvrdenie: Ak by na získavanie vedomostí o podmienkach na pracovisku stačil kontakt lekára so zamestnávateľom, neboli by potrebné špecializácie a vôbec medicínske odbory ako klinické pracovné lekárstvo, preventívne pracovné lekárstvo, hygiena a epidemiológia, verejné zdravotníctvo a podobne. Na posúdenie zdravotného rizika pri práci dávno nestačí predpokladanie alebo odhad  možného zdravotného rizika, tým dochádza k najčastejším chybám, ktoré v konečnom dôsledku zvyšujú výdavky zamestnávateľov:</w:t>
              <w:br/>
            </w:r>
            <w:r>
              <w:rPr>
                <w:b w:val="off"/>
                <w:color w:val="000000"/>
                <w:rFonts w:ascii="Times New Roman" w:hAnsi="Times New Roman" w:cs="Times New Roman" w:eastAsia="Times New Roman"/>
                <w:sz w:val="24"/>
              </w:rPr>
              <w:t>- z dôvodu nesprávne, nedostatočne alebo neúčinne navrhnutých opatrení na ochranu zdravia, alebo naopak prehnaných odporúčaní,</w:t>
              <w:br/>
            </w:r>
            <w:r>
              <w:rPr>
                <w:b w:val="off"/>
                <w:color w:val="000000"/>
                <w:rFonts w:ascii="Times New Roman" w:hAnsi="Times New Roman" w:cs="Times New Roman" w:eastAsia="Times New Roman"/>
                <w:sz w:val="24"/>
              </w:rPr>
              <w:t xml:space="preserve">- zavádzaním zamestnávateľa na vykonávanie lekárskych preventívnych prehliadok vo vzťahu k práci u všetkých zamestnancov,   </w:t>
              <w:br/>
            </w:r>
            <w:r>
              <w:rPr>
                <w:b w:val="off"/>
                <w:color w:val="000000"/>
                <w:rFonts w:ascii="Times New Roman" w:hAnsi="Times New Roman" w:cs="Times New Roman" w:eastAsia="Times New Roman"/>
                <w:sz w:val="24"/>
              </w:rPr>
              <w:t>- na odstupné zo zdravotných dôvodov, alebo</w:t>
              <w:br/>
            </w:r>
            <w:r>
              <w:rPr>
                <w:b w:val="off"/>
                <w:color w:val="000000"/>
                <w:rFonts w:ascii="Times New Roman" w:hAnsi="Times New Roman" w:cs="Times New Roman" w:eastAsia="Times New Roman"/>
                <w:sz w:val="24"/>
              </w:rPr>
              <w:t>- na chorobu z povolania.</w:t>
              <w:br/>
            </w:r>
            <w:r>
              <w:rPr>
                <w:b w:val="off"/>
                <w:color w:val="000000"/>
                <w:rFonts w:ascii="Times New Roman" w:hAnsi="Times New Roman" w:cs="Times New Roman" w:eastAsia="Times New Roman"/>
                <w:sz w:val="24"/>
              </w:rPr>
              <w:t>Európske smernice a slovenské právne predpisy obsahujú ku každému faktoru práce expozičné limity, ktoré je potrebné na príslušných pozíciách objektivizovať, resp. dokázať a v posudku o riziku podľa nich presne posúdiť mieru zdravotného rizika v súlade so súvisiacimi právnymi predpismi. Zamestnávateľ musí dostať mieru zdravotného rizika na úrovni dôkazu, aby presne vedel, či naozaj má rizikovú prácu, ktorá zvyšuje jeho výdavky, alebo ju nemá, prípadne aké presne cielené opatrenia zaviesť, aby rizikovú prácu eliminoval. Takýto exaktný prístup nevyžadujú iba európske smernice, ale aj samotní zamestnávatelia. Žiadny zamestnávateľ by sa nemal uspokojiť s celoplošným platením lekárskych preventívnych prehliadok vo vzťahu k práci na základe „predpokladania“ možného zdravotného rizika. Možno ich platí zbytočne. Pretože ak nie je dôsledne posúdené zdravotné riziko (druh expozície a jeho intenzita), nie je často ani prehliadka cielená z hľadiska náplne a obsahu na to, na čo by mala byť. A pritom by možno stačilo jedno posúdenie zdravotného rizika za dva roky a prehliadky by možno neboli povinné (závisí od konkrétneho pracoviska a expozície).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Chybné tvrdenie: „Na druhej strane, subjekt vykonávajúci pracovnú zdravotnú službu je v kontakte so zamestnancami, ako aj so zamestnávateľom len raz za rok, prípadne raz za dva roky. Na základe skúseností z praxe teda môžeme konštatovať, že pracovná zdravotná služba nie je účinným nástrojom posúdenia zdravotného rizika na pracovisku.“        </w:t>
              <w:br/>
            </w:r>
            <w:r>
              <w:rPr>
                <w:b w:val="off"/>
                <w:color w:val="000000"/>
                <w:rFonts w:ascii="Times New Roman" w:hAnsi="Times New Roman" w:cs="Times New Roman" w:eastAsia="Times New Roman"/>
                <w:sz w:val="24"/>
              </w:rPr>
              <w:t>Správne tvrdenie: Subjekt vykonávajúci pracovnú zdravotnú službu je v kontakte so zamestnávateľom, resp. s pracoviskom toľko, koľko mu umožní zamestnávateľ (§ 30 ods. 5 zákona č. 355/2007 Z. z.). Treba si uvedomiť, že zamestnávateľ si nastavuje zmluvné podmienky na vypracovanie konkrétneho dokumentu – posudku o riziku. Koľko návštev to bude vyžadovať, teda bude v cene posudku o riziku, resp. aký bude jeho vzťah a komunikácia s pracovnou zdravotnou službou (napr. s lekárom pracovnej zdravotnej služby) je vecou dohody, zmluvného nastavenia. Aj so „zmluvným“ lekárom komunikuje na základe zmluvne dohodnutých podmienok; ani „zmluvný“  lekár zrejme nevypracuje posudok o riziku zadarmo. Stále hovoríme o tom istom – o jednej osobe, ktorá vypracuje posudok o zdravotnom riziku pri práci, aj vykoná lekársku preventívnu prehliadku vo vzťahu k práci.</w:t>
              <w:br/>
            </w:r>
            <w:r>
              <w:rPr>
                <w:b w:val="off"/>
                <w:color w:val="000000"/>
                <w:rFonts w:ascii="Times New Roman" w:hAnsi="Times New Roman" w:cs="Times New Roman" w:eastAsia="Times New Roman"/>
                <w:sz w:val="24"/>
              </w:rPr>
              <w:t>Tvrdenie, že pracovná zdravotná služba nie je účinným nástrojom posúdenia zdravotného rizika na pracovisku, je presne na takej úrovni, ako keby niekto tvrdil, že ten, kto sa venuje iba účtovníctvu a daniam, nie je účinným nástrojom na vypracovanie daňového priznania.</w:t>
              <w:br/>
            </w:r>
            <w:r>
              <w:rPr>
                <w:b w:val="off"/>
                <w:color w:val="000000"/>
                <w:rFonts w:ascii="Times New Roman" w:hAnsi="Times New Roman" w:cs="Times New Roman" w:eastAsia="Times New Roman"/>
                <w:sz w:val="24"/>
              </w:rPr>
              <w:t xml:space="preserve">Na záver opakujem, je zrejmé, že v opakovaných pripomienkach sa žiada niečo, čo už je legislatívne zavedené. </w:t>
              <w:br/>
            </w:r>
            <w:r>
              <w:rPr>
                <w:b w:val="off"/>
                <w:color w:val="000000"/>
                <w:rFonts w:ascii="Times New Roman" w:hAnsi="Times New Roman" w:cs="Times New Roman" w:eastAsia="Times New Roman"/>
                <w:sz w:val="24"/>
              </w:rPr>
              <w:t>Záver rozporového konania dňa 30.6.2025:</w:t>
              <w:br/>
            </w:r>
            <w:r>
              <w:rPr>
                <w:b w:val="off"/>
                <w:color w:val="000000"/>
                <w:rFonts w:ascii="Times New Roman" w:hAnsi="Times New Roman" w:cs="Times New Roman" w:eastAsia="Times New Roman"/>
                <w:sz w:val="24"/>
              </w:rPr>
              <w:t xml:space="preserve">Pripomienkujúci subjekt odstúpil od zásadnej pripomienky.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Nový novelizačný bod k § 30 a § 30a</w:t>
              <w:br/>
            </w:r>
            <w:r>
              <w:rPr>
                <w:b w:val="off"/>
                <w:color w:val="000000"/>
                <w:rFonts w:ascii="Times New Roman" w:hAnsi="Times New Roman" w:cs="Times New Roman" w:eastAsia="Times New Roman"/>
                <w:sz w:val="24"/>
              </w:rPr>
              <w:t>Navrhujeme umožniť zamestnávateľom, aby sa sami rozhodli, či chcú vypracovať posúdenie zdravotného rizika z expozície faktorom práce a pracovného prostredia na pracovisku v zmysle § 30 ods. 1 písm. c):</w:t>
              <w:br/>
            </w:r>
            <w:r>
              <w:rPr>
                <w:b w:val="off"/>
                <w:color w:val="000000"/>
                <w:rFonts w:ascii="Times New Roman" w:hAnsi="Times New Roman" w:cs="Times New Roman" w:eastAsia="Times New Roman"/>
                <w:sz w:val="24"/>
              </w:rPr>
              <w:t>a.	sami v súčinnosti so zmluvným lekárom zamestnávateľa alebo</w:t>
              <w:br/>
            </w:r>
            <w:r>
              <w:rPr>
                <w:b w:val="off"/>
                <w:color w:val="000000"/>
                <w:rFonts w:ascii="Times New Roman" w:hAnsi="Times New Roman" w:cs="Times New Roman" w:eastAsia="Times New Roman"/>
                <w:sz w:val="24"/>
              </w:rPr>
              <w:t>b.	 posúdenie ponechajú na pracovnú zdravotnú službu.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aktuálne platnej legislatívy je zamestnávateľ povinný zabezpečiť posúdenie zdravotného rizika z expozície faktorom práce a pracovného prostredia na pracovisku raz za 24 mesiac (ak zamestnanci vykonávajú prácu zaradenú do druhej kategórie) alebo raz za 12 mesiacov (ak zamestnanci vykonávajú prácu zaradenú do tretej alebo štvrtej kategórie). Posúdenie zdravotného rizika vykonávajú subjekty vykonávajúce pracovnú zdravotnú službu, a to na účet zamestnávateľa. Služby poskytované týmito subjektami sú rôzne a rovnako tak nie je zjednotená ani výška poplatku za pracovnú zdravotnú službu. Z pohľadu zamestnávateľov je to to zbytočná administratívna a súčasne aj náročná finančná záťaž. Každý zamestnanec je povinný pred nástupom do práce absolvovať vstupnú preventívnu prehliadku u lekára pred nástupom do práce. Drvivá väčšina zamestnávateľov má zazmluvneného vlastného lekára, ktorý vykonáva aj preventívne prehliadky vo vzťahu k práci a posudzuje zdravotnú spôsobilosť na prácu. Takýto lekár má pravidelný kontakt s podnikateľským subjektom, v čoho dôsledku získava vedomosti o podmienkach na pracovisku a dokáže prezumovať možné zdravotné riziká, ktoré z danej práce môžu hroziť. Z toho dôvodu má lekár a prostredníctvom neho aj zamestnávateľ najlepší prehľad o zdravotných rizikách vyplývajúcich z pracovného prostredia na pracovisku. Na druhej strane, subjekt vykonávajúci pracovnú zdravotnú službu je v kontakte so zamestnancami, ako aj so zamestnávateľom len raz za rok, prípadne raz za dva roky. Z toho dôvodu zastávame názor, že posúdenie zdravotného rizika z expozície faktorom práce a pracovného prostredia na pracovisku dokáže najobjektívnejšie posúdiť zamestnávateľ v súčinnosti s lekárom. Zároveň sme toho názoru, povinnosť vo forme využívania zdravotnej pracovnej služby je pre zamestnávateľov zbytočné finančné a časové zaťaženie.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Neakceptované. Nad rámec novely zákona. </w:t>
              <w:br/>
            </w:r>
            <w:r>
              <w:rPr>
                <w:b w:val="off"/>
                <w:color w:val="000000"/>
                <w:rFonts w:ascii="Times New Roman" w:hAnsi="Times New Roman" w:cs="Times New Roman" w:eastAsia="Times New Roman"/>
                <w:sz w:val="24"/>
              </w:rPr>
              <w:t>Vyhodnotenie detto predchádzajúca pripomienka.</w:t>
              <w:br/>
            </w:r>
            <w:r>
              <w:rPr>
                <w:b w:val="off"/>
                <w:color w:val="000000"/>
                <w:rFonts w:ascii="Times New Roman" w:hAnsi="Times New Roman" w:cs="Times New Roman" w:eastAsia="Times New Roman"/>
                <w:sz w:val="24"/>
              </w:rPr>
              <w:t xml:space="preserve">Rozpor s rámcovou európskou smernicou 89/391. </w:t>
              <w:br/>
            </w:r>
            <w:r>
              <w:rPr>
                <w:b w:val="off"/>
                <w:color w:val="000000"/>
                <w:rFonts w:ascii="Times New Roman" w:hAnsi="Times New Roman" w:cs="Times New Roman" w:eastAsia="Times New Roman"/>
                <w:sz w:val="24"/>
              </w:rPr>
              <w:t>Pracovná zdravotná služba  je súčasťou ochranných a preventívnych služieb pre zamestnávateľa, podobne ako bezpečnostnotechnická služba. Spolupráca s ochrannými a preventívnymi službami je pre zamestnávateľa povinná v oblasti ochrany zdravia pri práci aj bezpečnosti pri práci.</w:t>
              <w:br/>
            </w:r>
            <w:r>
              <w:rPr>
                <w:b w:val="off"/>
                <w:color w:val="000000"/>
                <w:rFonts w:ascii="Times New Roman" w:hAnsi="Times New Roman" w:cs="Times New Roman" w:eastAsia="Times New Roman"/>
                <w:sz w:val="24"/>
              </w:rPr>
              <w:t>Zavedený systém pracovnej zdravotnej služby (PZS) umožňuje, aby PZS vykonával aj samostatne lekár, ale musí byť súčasťou systému  pracovných zdravotných služieb (ohlásenie bez správneho poplatku).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Teda opakovane sa zásadnými pripomienkami žiada to, čo už je v právnom poriadku zavedené.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rozporového konania dňa 30.6.2025:</w:t>
              <w:br/>
            </w:r>
            <w:r>
              <w:rPr>
                <w:b w:val="off"/>
                <w:color w:val="000000"/>
                <w:rFonts w:ascii="Times New Roman" w:hAnsi="Times New Roman" w:cs="Times New Roman" w:eastAsia="Times New Roman"/>
                <w:sz w:val="24"/>
              </w:rPr>
              <w:t xml:space="preserve">Pripomienkujúci subjekt odstúpil od zásadnej pripomienky.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bod 48 k § 16p ods. 1písm e) a ods. 4 písm. b)</w:t>
              <w:br/>
            </w:r>
            <w:r>
              <w:rPr>
                <w:b w:val="off"/>
                <w:color w:val="000000"/>
                <w:rFonts w:ascii="Times New Roman" w:hAnsi="Times New Roman" w:cs="Times New Roman" w:eastAsia="Times New Roman"/>
                <w:sz w:val="24"/>
              </w:rPr>
              <w:t xml:space="preserve">Navrhujeme vypustiť spracúvanie údaja o „miesto narodenia“.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 ohľadom na zásadu minimalizácie údajov podľa čl. 5 ods. 1 písm. c) nariadenia 2016/679 spracúvanie informácie o mieste narodenia nepovažujeme nevyhnutné na dosiahnutie účelu nezameniteľnej identifikácie dotknutej osoby v osvedčení.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bod 220 príloha 3a,  bod 221 príloha 3b a príloha 3bb, bod 222 príloha 3g</w:t>
              <w:br/>
            </w:r>
            <w:r>
              <w:rPr>
                <w:b w:val="off"/>
                <w:color w:val="000000"/>
                <w:rFonts w:ascii="Times New Roman" w:hAnsi="Times New Roman" w:cs="Times New Roman" w:eastAsia="Times New Roman"/>
                <w:sz w:val="24"/>
              </w:rPr>
              <w:t xml:space="preserve">Navrhujeme vypustiť vo vzorových dokladoch v prílohach údaj o „miesto narodenia“.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 ohľadom na zásadu minimalizácie údajov podľa čl. 5 ods. 1 písm. c) nariadenia 2016/679 spracúvanie informácie o mieste narodenia nepovažujeme nevyhnutné na dosiahnutie účelu nezameniteľnej identifikácie dotknutej osoby v osvedčeniach, ktoré sa vypracujú podľa príloh.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20 ods. 1</w:t>
              <w:br/>
            </w:r>
            <w:r>
              <w:rPr>
                <w:b w:val="off"/>
                <w:color w:val="000000"/>
                <w:rFonts w:ascii="Times New Roman" w:hAnsi="Times New Roman" w:cs="Times New Roman" w:eastAsia="Times New Roman"/>
                <w:sz w:val="24"/>
              </w:rPr>
              <w:t>Súčasné znenie §20 Vnútorné prostredie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Vnútorné prostredie budov musí spĺňať požiadavky na tepelno-vlhkostnú mikroklímu, vetranie a vykurovanie, požiadavky na osvetlenie, preslnenie a na iné druhy optického žiarenia.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§20 Vnútorné prostredie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Vnútorné prostredie budov musí spĺňať požiadavky na tepelno-vlhkostnú mikroklímu, vetranie a vykurovanie, stavebnú a priestorovú akustiku76)77), požiadavky na osvetlenie, preslnenie a na iné druhy optického žiarenia.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76) STN 73 0532-2 Akustika. Hodnotenie zvukovoizolačných vlastností budov a stavebných konštrukcií. Časť 2: Požiadavky.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76) STN 73 0527 Akustika. Projektovanie v odbore priestorovej akustiky. Priestory pre kultúrne a školské účely. Priestory pre verejné účely. Administratívne pracovne.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Kontrola stavebnej a priestorovej akustiky je v kompetencii stavebných úradov. Ide  o konštrukčné náležitosti zhotovovania stavieb, ktoré riešia stavebné predpisy.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1</w:t>
              <w:br/>
            </w:r>
            <w:r>
              <w:rPr>
                <w:b w:val="off"/>
                <w:color w:val="000000"/>
                <w:rFonts w:ascii="Times New Roman" w:hAnsi="Times New Roman" w:cs="Times New Roman" w:eastAsia="Times New Roman"/>
                <w:sz w:val="24"/>
              </w:rPr>
              <w:t>(1) Vnútorné prostredie budov musí spĺňať požiadavky na tepelno-vlhkostnú mikroklímu, vetranie a vykurovanie, požiadavky na osvetlenie, preslnenie a na iné druhy optického žiarenia.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§20 Vnútorné prostredie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Vnútorné prostredie budov musí spĺňať požiadavky na tepelno-vlhkostnú mikroklímu, vetranie a vykurovanie, stavebnú a priestorovú akustiku76)77), požiadavky na osvetlenie, preslnenie a na iné druhy optického žiarenia.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76) STN 73 0532-2 Akustika. Hodnotenie zvukovoizolačných vlastností budov a stavebných konštrukcií. Časť 2: Požiadavky.</w:t>
              <w:br/>
            </w:r>
            <w:r>
              <w:rPr>
                <w:b w:val="off"/>
                <w:color w:val="000000"/>
                <w:rFonts w:ascii="Times New Roman" w:hAnsi="Times New Roman" w:cs="Times New Roman" w:eastAsia="Times New Roman"/>
                <w:sz w:val="24"/>
              </w:rPr>
              <w:t>77) STN 73 0527 Akustika. Projektovanie v odbore priestorovej akustiky. Priestory pre kultúrne a školské účely. Priestory pre verejné účely. Administratívne pracovne.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Kontrola stavebnej a priestorovej akustiky je v kompetencii stavebných úradov. Ide  o konštrukčné náležitosti zhotovovania stavieb, ktoré riešia stavebné predpisy.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vlastného materiálu</w:t>
              <w:br/>
            </w:r>
            <w:r>
              <w:rPr>
                <w:b w:val="off"/>
                <w:color w:val="000000"/>
                <w:rFonts w:ascii="Times New Roman" w:hAnsi="Times New Roman" w:cs="Times New Roman" w:eastAsia="Times New Roman"/>
                <w:sz w:val="24"/>
              </w:rPr>
              <w:t>Poznámku pod čiarou k odkazu 24u odporúčame upraviť nasledovne: „Napríklad STN EN 12926 Chemikálie používané pri úprave vody na pitnú vodu. Peroxodisíran sodný (75 8165), STN EN 14805 Chemikálie používané pri úprave vody na pitnú vodu. Chlorid sodný na elektrochloráciu na mieste (75 8166), STN EN ISO 19458 Kvalita vody. Odber vzoriek na mikrobiologickú analýzu (ISO 19458) (75 7770)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Dosiahnutie súladu s Legislatívnymi pravidlami vlády SR pri uvádzaní odkazov na technické normy.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vlastného materiálu</w:t>
              <w:br/>
            </w:r>
            <w:r>
              <w:rPr>
                <w:b w:val="off"/>
                <w:color w:val="000000"/>
                <w:rFonts w:ascii="Times New Roman" w:hAnsi="Times New Roman" w:cs="Times New Roman" w:eastAsia="Times New Roman"/>
                <w:sz w:val="24"/>
              </w:rPr>
              <w:t xml:space="preserve">V čl. I odporúčame doplniť nový bod, ktorým sa  mení poznámka pod čiarou k odkazu 14 nasledovne: "14) zákon č. 157/2018 o metrológii a o zmene a doplnení niektorých zákonov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aktuálne platným právnym predpisom. Zákon č. 142/2000 Z. z. o metrológii a o zmene a doplnení niektorých zákonov v znení neskorších predpisov bol zrušený a nahradený zákonom č. 157/2018 o metrológii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ANS</w:t>
            </w:r>
            <w:r>
              <w:rPr>
                <w:b w:val="off"/>
                <w:color w:val="000000"/>
                <w:rFonts w:ascii="Times New Roman" w:hAnsi="Times New Roman" w:cs="Times New Roman" w:eastAsia="Times New Roman"/>
                <w:sz w:val="24"/>
              </w:rPr>
              <w:t xml:space="preserve"> – Asociácia nemocníc Slovenska</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ASL SR</w:t>
            </w:r>
            <w:r>
              <w:rPr>
                <w:b w:val="off"/>
                <w:color w:val="000000"/>
                <w:rFonts w:ascii="Times New Roman" w:hAnsi="Times New Roman" w:cs="Times New Roman" w:eastAsia="Times New Roman"/>
                <w:sz w:val="24"/>
              </w:rPr>
              <w:t xml:space="preserve"> – Asociácia súkromných lekárov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6 (0o,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FNsP Žilina</w:t>
            </w:r>
            <w:r>
              <w:rPr>
                <w:b w:val="off"/>
                <w:color w:val="000000"/>
                <w:rFonts w:ascii="Times New Roman" w:hAnsi="Times New Roman" w:cs="Times New Roman" w:eastAsia="Times New Roman"/>
                <w:sz w:val="24"/>
              </w:rPr>
              <w:t xml:space="preserve"> – Fakultná nemocnica s poliklinikou Žilina</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GR ZVJS</w:t>
            </w:r>
            <w:r>
              <w:rPr>
                <w:b w:val="off"/>
                <w:color w:val="000000"/>
                <w:rFonts w:ascii="Times New Roman" w:hAnsi="Times New Roman" w:cs="Times New Roman" w:eastAsia="Times New Roman"/>
                <w:sz w:val="24"/>
              </w:rPr>
              <w:t xml:space="preserve"> – Generálne riaditeľstvo zboru väzenskej a justičnej stráže</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11 (3o, 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14 (0o, 14z)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57 (31o, 26z)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7 (3o,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7 (0o,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6 (3o,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6 (2o,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17 (13o,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16 (4o, 12z)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114 (114o,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PKS</w:t>
            </w:r>
            <w:r>
              <w:rPr>
                <w:b w:val="off"/>
                <w:color w:val="000000"/>
                <w:rFonts w:ascii="Times New Roman" w:hAnsi="Times New Roman" w:cs="Times New Roman" w:eastAsia="Times New Roman"/>
                <w:sz w:val="24"/>
              </w:rPr>
              <w:t xml:space="preserve"> – Potravinárska komora Slovenska</w:t>
            </w:r>
          </w:p>
        </w:tc>
        <w:tc>
          <w:tcPr>
            <w:vAlign w:val="top"/>
          </w:tcPr>
          <w:p>
            <w:pPr>
              <w:spacing w:after="0"/>
              <w:jc w:val="center"/>
            </w:pPr>
            <w:r>
              <w:rPr>
                <w:b w:val="off"/>
                <w:color w:val="000000"/>
                <w:rFonts w:ascii="Times New Roman" w:hAnsi="Times New Roman" w:cs="Times New Roman" w:eastAsia="Times New Roman"/>
                <w:sz w:val="24"/>
              </w:rPr>
              <w:t>15 (15o,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25 (8o, 17z)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SLS</w:t>
            </w:r>
            <w:r>
              <w:rPr>
                <w:b w:val="off"/>
                <w:color w:val="000000"/>
                <w:rFonts w:ascii="Times New Roman" w:hAnsi="Times New Roman" w:cs="Times New Roman" w:eastAsia="Times New Roman"/>
                <w:sz w:val="24"/>
              </w:rPr>
              <w:t xml:space="preserve"> – Slovenská lekárska spoločnosť</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9 (0o, 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352 (231o, 121z)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8</w:t>
            </w:r>
          </w:p>
        </w:tc>
        <w:tc>
          <w:tcPr>
            <w:vAlign w:val="center"/>
          </w:tcPr>
          <w:p>
            <w:pPr>
              <w:spacing w:after="0"/>
              <w:jc w:val="center"/>
            </w:pPr>
            <w:r>
              <w:rPr>
                <w:b w:val="on"/>
                <w:color w:val="000000"/>
                <w:rFonts w:ascii="Times New Roman" w:hAnsi="Times New Roman" w:cs="Times New Roman" w:eastAsia="Times New Roman"/>
                <w:sz w:val="24"/>
              </w:rPr>
              <w:t>25</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