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204F5" w14:textId="77777777" w:rsidR="003A5028" w:rsidRPr="00083CA3" w:rsidRDefault="003A5028" w:rsidP="00D41C3F">
      <w:pPr>
        <w:jc w:val="center"/>
        <w:rPr>
          <w:color w:val="000000"/>
        </w:rPr>
      </w:pPr>
      <w:r w:rsidRPr="00083CA3">
        <w:rPr>
          <w:b/>
          <w:bCs/>
          <w:color w:val="000000"/>
        </w:rPr>
        <w:t>DOLOŽKA ZLUČITEĽNOSTI</w:t>
      </w:r>
    </w:p>
    <w:p w14:paraId="2C297D24" w14:textId="60051001" w:rsidR="001F0AA3" w:rsidRPr="00117A7E" w:rsidRDefault="003A5028" w:rsidP="00D41C3F">
      <w:pPr>
        <w:jc w:val="center"/>
        <w:rPr>
          <w:b/>
          <w:sz w:val="25"/>
          <w:szCs w:val="25"/>
        </w:rPr>
      </w:pPr>
      <w:r w:rsidRPr="00083CA3">
        <w:rPr>
          <w:b/>
          <w:bCs/>
          <w:color w:val="000000"/>
        </w:rPr>
        <w:t xml:space="preserve">návrhu </w:t>
      </w:r>
      <w:r>
        <w:rPr>
          <w:b/>
          <w:bCs/>
          <w:color w:val="000000"/>
        </w:rPr>
        <w:t>vyhláš</w:t>
      </w:r>
      <w:r w:rsidRPr="00083CA3">
        <w:rPr>
          <w:b/>
          <w:bCs/>
          <w:color w:val="000000"/>
        </w:rPr>
        <w:t>k</w:t>
      </w:r>
      <w:r>
        <w:rPr>
          <w:b/>
          <w:bCs/>
          <w:color w:val="000000"/>
        </w:rPr>
        <w:t>y</w:t>
      </w:r>
      <w:r w:rsidRPr="00083CA3">
        <w:rPr>
          <w:b/>
          <w:bCs/>
          <w:color w:val="000000"/>
        </w:rPr>
        <w:t xml:space="preserve"> s právom Európskej únie</w:t>
      </w:r>
    </w:p>
    <w:p w14:paraId="2B3DB268" w14:textId="77777777" w:rsidR="00DC377E" w:rsidRPr="00117A7E" w:rsidRDefault="00DC377E" w:rsidP="00D41C3F">
      <w:pPr>
        <w:jc w:val="both"/>
        <w:rPr>
          <w:b/>
          <w:sz w:val="25"/>
          <w:szCs w:val="25"/>
        </w:rPr>
      </w:pPr>
    </w:p>
    <w:p w14:paraId="78F20C5B" w14:textId="77777777" w:rsidR="00DC377E" w:rsidRPr="00117A7E" w:rsidRDefault="00DC377E" w:rsidP="00DC377E">
      <w:pPr>
        <w:jc w:val="center"/>
        <w:rPr>
          <w:b/>
          <w:sz w:val="25"/>
          <w:szCs w:val="25"/>
        </w:rPr>
      </w:pPr>
    </w:p>
    <w:tbl>
      <w:tblPr>
        <w:tblStyle w:val="Mriekatabuky"/>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
        <w:gridCol w:w="9627"/>
      </w:tblGrid>
      <w:tr w:rsidR="001F0AA3" w:rsidRPr="00117A7E" w14:paraId="7D08EBC2" w14:textId="77777777" w:rsidTr="006F3E6F">
        <w:tc>
          <w:tcPr>
            <w:tcW w:w="404" w:type="dxa"/>
          </w:tcPr>
          <w:p w14:paraId="0EA9DA60" w14:textId="7E364101" w:rsidR="001F0AA3" w:rsidRPr="00D41C3F" w:rsidRDefault="001F0AA3" w:rsidP="001F0AA3">
            <w:pPr>
              <w:tabs>
                <w:tab w:val="left" w:pos="360"/>
              </w:tabs>
              <w:rPr>
                <w:b/>
                <w:sz w:val="25"/>
                <w:szCs w:val="25"/>
              </w:rPr>
            </w:pPr>
            <w:r w:rsidRPr="00D41C3F">
              <w:rPr>
                <w:b/>
                <w:sz w:val="25"/>
                <w:szCs w:val="25"/>
              </w:rPr>
              <w:t>1.</w:t>
            </w:r>
          </w:p>
        </w:tc>
        <w:tc>
          <w:tcPr>
            <w:tcW w:w="9627" w:type="dxa"/>
          </w:tcPr>
          <w:p w14:paraId="09EDA613" w14:textId="6B633D0D" w:rsidR="001F0AA3" w:rsidRPr="00117A7E" w:rsidRDefault="003A5028" w:rsidP="001F0AA3">
            <w:pPr>
              <w:tabs>
                <w:tab w:val="left" w:pos="360"/>
              </w:tabs>
              <w:rPr>
                <w:sz w:val="25"/>
                <w:szCs w:val="25"/>
              </w:rPr>
            </w:pPr>
            <w:r w:rsidRPr="003A5028">
              <w:rPr>
                <w:b/>
                <w:sz w:val="25"/>
                <w:szCs w:val="25"/>
              </w:rPr>
              <w:t xml:space="preserve">Navrhovateľ vyhlášky: </w:t>
            </w:r>
            <w:r w:rsidR="00D7275F" w:rsidRPr="00117A7E">
              <w:rPr>
                <w:sz w:val="25"/>
                <w:szCs w:val="25"/>
              </w:rPr>
              <w:fldChar w:fldCharType="begin"/>
            </w:r>
            <w:r w:rsidR="00D7275F" w:rsidRPr="00117A7E">
              <w:rPr>
                <w:sz w:val="25"/>
                <w:szCs w:val="25"/>
              </w:rPr>
              <w:instrText xml:space="preserve"> DOCPROPERTY  FSC#SKEDITIONSLOVLEX@103.510:zodpinstitucia  \* MERGEFORMAT </w:instrText>
            </w:r>
            <w:r w:rsidR="00D7275F" w:rsidRPr="00117A7E">
              <w:rPr>
                <w:sz w:val="25"/>
                <w:szCs w:val="25"/>
              </w:rPr>
              <w:fldChar w:fldCharType="separate"/>
            </w:r>
            <w:r w:rsidR="00F616AD">
              <w:rPr>
                <w:sz w:val="25"/>
                <w:szCs w:val="25"/>
              </w:rPr>
              <w:t>Úrad pre reguláciu sieťových odvetví</w:t>
            </w:r>
            <w:r w:rsidR="00D7275F" w:rsidRPr="00117A7E">
              <w:rPr>
                <w:sz w:val="25"/>
                <w:szCs w:val="25"/>
              </w:rPr>
              <w:fldChar w:fldCharType="end"/>
            </w:r>
          </w:p>
        </w:tc>
      </w:tr>
      <w:tr w:rsidR="001F0AA3" w:rsidRPr="00117A7E" w14:paraId="375BA047" w14:textId="77777777" w:rsidTr="006F3E6F">
        <w:tc>
          <w:tcPr>
            <w:tcW w:w="404" w:type="dxa"/>
          </w:tcPr>
          <w:p w14:paraId="5A496EE8" w14:textId="77777777" w:rsidR="001F0AA3" w:rsidRPr="00117A7E" w:rsidRDefault="001F0AA3" w:rsidP="001F0AA3">
            <w:pPr>
              <w:tabs>
                <w:tab w:val="left" w:pos="360"/>
              </w:tabs>
              <w:rPr>
                <w:sz w:val="25"/>
                <w:szCs w:val="25"/>
              </w:rPr>
            </w:pPr>
          </w:p>
        </w:tc>
        <w:tc>
          <w:tcPr>
            <w:tcW w:w="9627" w:type="dxa"/>
          </w:tcPr>
          <w:p w14:paraId="3916B647" w14:textId="04E81E64" w:rsidR="006E1D9C" w:rsidRPr="00117A7E" w:rsidRDefault="006E1D9C" w:rsidP="00632C56">
            <w:pPr>
              <w:tabs>
                <w:tab w:val="left" w:pos="360"/>
              </w:tabs>
              <w:rPr>
                <w:sz w:val="25"/>
                <w:szCs w:val="25"/>
              </w:rPr>
            </w:pPr>
          </w:p>
        </w:tc>
      </w:tr>
      <w:tr w:rsidR="001F0AA3" w:rsidRPr="00117A7E" w14:paraId="3DF0B4FC" w14:textId="77777777" w:rsidTr="006F3E6F">
        <w:tc>
          <w:tcPr>
            <w:tcW w:w="404" w:type="dxa"/>
          </w:tcPr>
          <w:p w14:paraId="51209F81" w14:textId="0D91764A" w:rsidR="001F0AA3" w:rsidRPr="00D41C3F" w:rsidRDefault="001F0AA3" w:rsidP="001F0AA3">
            <w:pPr>
              <w:tabs>
                <w:tab w:val="left" w:pos="360"/>
              </w:tabs>
              <w:rPr>
                <w:b/>
                <w:sz w:val="25"/>
                <w:szCs w:val="25"/>
              </w:rPr>
            </w:pPr>
            <w:r w:rsidRPr="00D41C3F">
              <w:rPr>
                <w:b/>
                <w:sz w:val="25"/>
                <w:szCs w:val="25"/>
              </w:rPr>
              <w:t>2.</w:t>
            </w:r>
          </w:p>
        </w:tc>
        <w:tc>
          <w:tcPr>
            <w:tcW w:w="9627" w:type="dxa"/>
          </w:tcPr>
          <w:p w14:paraId="278F4256" w14:textId="13B95201" w:rsidR="001F0AA3" w:rsidRPr="00117A7E" w:rsidRDefault="003A5028" w:rsidP="00A30BE6">
            <w:pPr>
              <w:jc w:val="both"/>
              <w:rPr>
                <w:sz w:val="25"/>
                <w:szCs w:val="25"/>
              </w:rPr>
            </w:pPr>
            <w:r w:rsidRPr="003A5028">
              <w:rPr>
                <w:b/>
                <w:sz w:val="25"/>
                <w:szCs w:val="25"/>
              </w:rPr>
              <w:t>Názov návrhu vyhlášky:</w:t>
            </w:r>
            <w:r w:rsidR="00632C56" w:rsidRPr="00117A7E">
              <w:rPr>
                <w:sz w:val="25"/>
                <w:szCs w:val="25"/>
              </w:rPr>
              <w:t xml:space="preserve"> </w:t>
            </w:r>
            <w:r w:rsidR="00632C56" w:rsidRPr="000D0774">
              <w:rPr>
                <w:sz w:val="25"/>
                <w:szCs w:val="25"/>
              </w:rPr>
              <w:fldChar w:fldCharType="begin"/>
            </w:r>
            <w:r w:rsidR="00632C56" w:rsidRPr="000D0774">
              <w:rPr>
                <w:sz w:val="25"/>
                <w:szCs w:val="25"/>
              </w:rPr>
              <w:instrText xml:space="preserve"> DOCPROPERTY  FSC#SKEDITIONSLOVLEX@103.510:plnynazovpredpis  \* MERGEFORMAT </w:instrText>
            </w:r>
            <w:r w:rsidR="00632C56" w:rsidRPr="000D0774">
              <w:rPr>
                <w:sz w:val="25"/>
                <w:szCs w:val="25"/>
              </w:rPr>
              <w:fldChar w:fldCharType="separate"/>
            </w:r>
            <w:r w:rsidR="00B464D8" w:rsidRPr="000D0774">
              <w:rPr>
                <w:sz w:val="25"/>
                <w:szCs w:val="25"/>
              </w:rPr>
              <w:t xml:space="preserve">Vyhláška Úradu pre reguláciu sieťových odvetví, </w:t>
            </w:r>
            <w:r w:rsidR="00632C56" w:rsidRPr="000D0774">
              <w:rPr>
                <w:sz w:val="25"/>
                <w:szCs w:val="25"/>
              </w:rPr>
              <w:fldChar w:fldCharType="end"/>
            </w:r>
            <w:r w:rsidR="00291293">
              <w:rPr>
                <w:sz w:val="25"/>
                <w:szCs w:val="25"/>
              </w:rPr>
              <w:t xml:space="preserve">ktorou sa mení a dopĺňa vyhláška </w:t>
            </w:r>
            <w:r w:rsidR="00291293" w:rsidRPr="00291293">
              <w:rPr>
                <w:sz w:val="25"/>
                <w:szCs w:val="25"/>
              </w:rPr>
              <w:t xml:space="preserve">Úradu pre reguláciu sieťových odvetví </w:t>
            </w:r>
            <w:r w:rsidR="00291293">
              <w:rPr>
                <w:sz w:val="25"/>
                <w:szCs w:val="25"/>
              </w:rPr>
              <w:t xml:space="preserve">č. </w:t>
            </w:r>
            <w:r w:rsidR="00291293" w:rsidRPr="00291293">
              <w:rPr>
                <w:sz w:val="25"/>
                <w:szCs w:val="25"/>
              </w:rPr>
              <w:t xml:space="preserve">328/2005 Z. z., ktorou sa určuje spôsob overovania hospodárnosti prevádzky sústavy tepelných zariadení, ukazovatele energetickej účinnosti zariadení na výrobu tepla a distribúciu tepla, normatívne ukazovatele spotreby tepla, rozsah ekonomicky oprávnených nákladov na overenie hospodárnosti prevádzky sústavy tepelných zariadení a spôsob úhrady týchto nákladov v znení vyhlášky </w:t>
            </w:r>
            <w:r w:rsidR="00291293">
              <w:rPr>
                <w:sz w:val="25"/>
                <w:szCs w:val="25"/>
              </w:rPr>
              <w:t xml:space="preserve">                     </w:t>
            </w:r>
            <w:r w:rsidR="00291293" w:rsidRPr="00291293">
              <w:rPr>
                <w:sz w:val="25"/>
                <w:szCs w:val="25"/>
              </w:rPr>
              <w:t xml:space="preserve">č. 59/2008 Z. z. </w:t>
            </w:r>
            <w:r w:rsidR="00DB3DB1" w:rsidRPr="00117A7E">
              <w:rPr>
                <w:sz w:val="25"/>
                <w:szCs w:val="25"/>
              </w:rPr>
              <w:fldChar w:fldCharType="begin"/>
            </w:r>
            <w:r w:rsidR="00DB3DB1" w:rsidRPr="00117A7E">
              <w:rPr>
                <w:sz w:val="25"/>
                <w:szCs w:val="25"/>
              </w:rPr>
              <w:instrText xml:space="preserve"> DOCPROPERTY  FSC#SKEDITIONSLOVLEX@103.510:plnynazovpredpis1  \* MERGEFORMAT </w:instrText>
            </w:r>
            <w:r w:rsidR="00DB3DB1" w:rsidRPr="00117A7E">
              <w:rPr>
                <w:sz w:val="25"/>
                <w:szCs w:val="25"/>
              </w:rPr>
              <w:fldChar w:fldCharType="end"/>
            </w:r>
            <w:r w:rsidR="00DB3DB1" w:rsidRPr="00117A7E">
              <w:rPr>
                <w:sz w:val="25"/>
                <w:szCs w:val="25"/>
              </w:rPr>
              <w:fldChar w:fldCharType="begin"/>
            </w:r>
            <w:r w:rsidR="00DB3DB1" w:rsidRPr="00117A7E">
              <w:rPr>
                <w:sz w:val="25"/>
                <w:szCs w:val="25"/>
              </w:rPr>
              <w:instrText xml:space="preserve"> DOCPROPERTY  FSC#SKEDITIONSLOVLEX@103.510:plnynazovpredpis2  \* MERGEFORMAT </w:instrText>
            </w:r>
            <w:r w:rsidR="00DB3DB1" w:rsidRPr="00117A7E">
              <w:rPr>
                <w:sz w:val="25"/>
                <w:szCs w:val="25"/>
              </w:rPr>
              <w:fldChar w:fldCharType="end"/>
            </w:r>
            <w:r w:rsidR="00DB3DB1" w:rsidRPr="00117A7E">
              <w:rPr>
                <w:sz w:val="25"/>
                <w:szCs w:val="25"/>
              </w:rPr>
              <w:fldChar w:fldCharType="begin"/>
            </w:r>
            <w:r w:rsidR="00DB3DB1" w:rsidRPr="00117A7E">
              <w:rPr>
                <w:sz w:val="25"/>
                <w:szCs w:val="25"/>
              </w:rPr>
              <w:instrText xml:space="preserve"> DOCPROPERTY  FSC#SKEDITIONSLOVLEX@103.510:plnynazovpredpis3  \* MERGEFORMAT </w:instrText>
            </w:r>
            <w:r w:rsidR="00DB3DB1" w:rsidRPr="00117A7E">
              <w:rPr>
                <w:sz w:val="25"/>
                <w:szCs w:val="25"/>
              </w:rPr>
              <w:fldChar w:fldCharType="end"/>
            </w:r>
          </w:p>
        </w:tc>
      </w:tr>
      <w:tr w:rsidR="001F0AA3" w:rsidRPr="00117A7E" w14:paraId="370BAB83" w14:textId="77777777" w:rsidTr="006F3E6F">
        <w:tc>
          <w:tcPr>
            <w:tcW w:w="404" w:type="dxa"/>
          </w:tcPr>
          <w:p w14:paraId="565BF5EC" w14:textId="77777777" w:rsidR="001F0AA3" w:rsidRPr="00117A7E" w:rsidRDefault="001F0AA3" w:rsidP="001F0AA3">
            <w:pPr>
              <w:tabs>
                <w:tab w:val="left" w:pos="360"/>
              </w:tabs>
              <w:rPr>
                <w:sz w:val="25"/>
                <w:szCs w:val="25"/>
              </w:rPr>
            </w:pPr>
          </w:p>
        </w:tc>
        <w:tc>
          <w:tcPr>
            <w:tcW w:w="9627" w:type="dxa"/>
          </w:tcPr>
          <w:p w14:paraId="20DF7156" w14:textId="3173AA6D" w:rsidR="006E1D9C" w:rsidRPr="00117A7E" w:rsidRDefault="006E1D9C" w:rsidP="001F0AA3">
            <w:pPr>
              <w:tabs>
                <w:tab w:val="left" w:pos="360"/>
              </w:tabs>
              <w:rPr>
                <w:sz w:val="25"/>
                <w:szCs w:val="25"/>
              </w:rPr>
            </w:pPr>
          </w:p>
        </w:tc>
      </w:tr>
      <w:tr w:rsidR="001F0AA3" w:rsidRPr="00117A7E" w14:paraId="040B7E4C" w14:textId="77777777" w:rsidTr="006F3E6F">
        <w:tc>
          <w:tcPr>
            <w:tcW w:w="404" w:type="dxa"/>
          </w:tcPr>
          <w:p w14:paraId="55BF8E11" w14:textId="2073A5BB" w:rsidR="001F0AA3" w:rsidRPr="00D41C3F" w:rsidRDefault="001F0AA3" w:rsidP="001F0AA3">
            <w:pPr>
              <w:tabs>
                <w:tab w:val="left" w:pos="360"/>
              </w:tabs>
              <w:rPr>
                <w:b/>
                <w:sz w:val="25"/>
                <w:szCs w:val="25"/>
              </w:rPr>
            </w:pPr>
            <w:bookmarkStart w:id="0" w:name="_GoBack"/>
            <w:r w:rsidRPr="00D41C3F">
              <w:rPr>
                <w:b/>
                <w:sz w:val="25"/>
                <w:szCs w:val="25"/>
              </w:rPr>
              <w:t>3.</w:t>
            </w:r>
            <w:bookmarkEnd w:id="0"/>
          </w:p>
        </w:tc>
        <w:tc>
          <w:tcPr>
            <w:tcW w:w="9627" w:type="dxa"/>
          </w:tcPr>
          <w:p w14:paraId="4A20C751" w14:textId="45B45AE6" w:rsidR="001F0AA3" w:rsidRPr="00117A7E" w:rsidRDefault="003A5028" w:rsidP="001F0AA3">
            <w:pPr>
              <w:tabs>
                <w:tab w:val="left" w:pos="360"/>
              </w:tabs>
              <w:rPr>
                <w:b/>
                <w:sz w:val="25"/>
                <w:szCs w:val="25"/>
              </w:rPr>
            </w:pPr>
            <w:r w:rsidRPr="003A5028">
              <w:rPr>
                <w:b/>
                <w:sz w:val="25"/>
                <w:szCs w:val="25"/>
              </w:rPr>
              <w:t>Predmet návrhu vyhlášky je upravený v práve Európskej únie:</w:t>
            </w:r>
          </w:p>
          <w:p w14:paraId="27825FBF" w14:textId="77777777" w:rsidR="00D41C3F" w:rsidRDefault="00D41C3F" w:rsidP="00D41C3F">
            <w:pPr>
              <w:tabs>
                <w:tab w:val="left" w:pos="360"/>
              </w:tabs>
              <w:rPr>
                <w:sz w:val="25"/>
                <w:szCs w:val="25"/>
              </w:rPr>
            </w:pPr>
          </w:p>
          <w:p w14:paraId="6A29C2DC" w14:textId="065C8C63" w:rsidR="00D41C3F" w:rsidRPr="00D41C3F" w:rsidRDefault="00D41C3F" w:rsidP="00D41C3F">
            <w:pPr>
              <w:tabs>
                <w:tab w:val="left" w:pos="360"/>
              </w:tabs>
              <w:rPr>
                <w:sz w:val="25"/>
                <w:szCs w:val="25"/>
              </w:rPr>
            </w:pPr>
            <w:r w:rsidRPr="00D41C3F">
              <w:rPr>
                <w:sz w:val="25"/>
                <w:szCs w:val="25"/>
              </w:rPr>
              <w:t>a) nie je upravený v primárnom práve Európskej únie</w:t>
            </w:r>
          </w:p>
          <w:p w14:paraId="5F257173" w14:textId="77777777" w:rsidR="00D41C3F" w:rsidRPr="00D41C3F" w:rsidRDefault="00D41C3F" w:rsidP="00D41C3F">
            <w:pPr>
              <w:tabs>
                <w:tab w:val="left" w:pos="360"/>
              </w:tabs>
              <w:rPr>
                <w:sz w:val="25"/>
                <w:szCs w:val="25"/>
              </w:rPr>
            </w:pPr>
            <w:r w:rsidRPr="00D41C3F">
              <w:rPr>
                <w:sz w:val="25"/>
                <w:szCs w:val="25"/>
              </w:rPr>
              <w:t>b) nie je upravený v sekundárnom práve Európskej únie</w:t>
            </w:r>
          </w:p>
          <w:p w14:paraId="3A7E2876" w14:textId="77777777" w:rsidR="00D41C3F" w:rsidRPr="00D41C3F" w:rsidRDefault="00D41C3F" w:rsidP="00D41C3F">
            <w:pPr>
              <w:tabs>
                <w:tab w:val="left" w:pos="360"/>
              </w:tabs>
              <w:rPr>
                <w:sz w:val="25"/>
                <w:szCs w:val="25"/>
              </w:rPr>
            </w:pPr>
            <w:r w:rsidRPr="00D41C3F">
              <w:rPr>
                <w:sz w:val="25"/>
                <w:szCs w:val="25"/>
              </w:rPr>
              <w:t>c) nie je upravený v judikatúre Súdneho dvora Európskej únie</w:t>
            </w:r>
          </w:p>
          <w:p w14:paraId="14E30EFC" w14:textId="77777777" w:rsidR="00D41C3F" w:rsidRPr="00D41C3F" w:rsidRDefault="00D41C3F" w:rsidP="00D41C3F">
            <w:pPr>
              <w:tabs>
                <w:tab w:val="left" w:pos="360"/>
              </w:tabs>
              <w:rPr>
                <w:sz w:val="25"/>
                <w:szCs w:val="25"/>
              </w:rPr>
            </w:pPr>
          </w:p>
          <w:p w14:paraId="65C2A466" w14:textId="77777777" w:rsidR="00D41C3F" w:rsidRPr="00D41C3F" w:rsidRDefault="00D41C3F" w:rsidP="00D41C3F">
            <w:pPr>
              <w:tabs>
                <w:tab w:val="left" w:pos="360"/>
              </w:tabs>
              <w:rPr>
                <w:sz w:val="25"/>
                <w:szCs w:val="25"/>
              </w:rPr>
            </w:pPr>
            <w:r w:rsidRPr="00D41C3F">
              <w:rPr>
                <w:sz w:val="25"/>
                <w:szCs w:val="25"/>
              </w:rPr>
              <w:tab/>
            </w:r>
          </w:p>
          <w:p w14:paraId="7729C880" w14:textId="77777777" w:rsidR="00D41C3F" w:rsidRPr="00D41C3F" w:rsidRDefault="00D41C3F" w:rsidP="00D41C3F">
            <w:pPr>
              <w:tabs>
                <w:tab w:val="left" w:pos="360"/>
              </w:tabs>
              <w:rPr>
                <w:sz w:val="25"/>
                <w:szCs w:val="25"/>
              </w:rPr>
            </w:pPr>
            <w:r w:rsidRPr="00D41C3F">
              <w:rPr>
                <w:sz w:val="25"/>
                <w:szCs w:val="25"/>
              </w:rPr>
              <w:tab/>
            </w:r>
          </w:p>
          <w:p w14:paraId="18FDC279" w14:textId="77777777" w:rsidR="00D41C3F" w:rsidRPr="00D41C3F" w:rsidRDefault="00D41C3F" w:rsidP="00D41C3F">
            <w:pPr>
              <w:tabs>
                <w:tab w:val="left" w:pos="360"/>
              </w:tabs>
              <w:rPr>
                <w:sz w:val="25"/>
                <w:szCs w:val="25"/>
              </w:rPr>
            </w:pPr>
            <w:r w:rsidRPr="00D41C3F">
              <w:rPr>
                <w:sz w:val="25"/>
                <w:szCs w:val="25"/>
              </w:rPr>
              <w:tab/>
            </w:r>
          </w:p>
          <w:p w14:paraId="68F7C348" w14:textId="42B03598" w:rsidR="003841E0" w:rsidRPr="00117A7E" w:rsidRDefault="00D41C3F" w:rsidP="00D41C3F">
            <w:pPr>
              <w:tabs>
                <w:tab w:val="left" w:pos="360"/>
              </w:tabs>
              <w:rPr>
                <w:sz w:val="25"/>
                <w:szCs w:val="25"/>
              </w:rPr>
            </w:pPr>
            <w:r w:rsidRPr="00D41C3F">
              <w:rPr>
                <w:sz w:val="25"/>
                <w:szCs w:val="25"/>
              </w:rPr>
              <w:t>Vzhľadom na vnútroštátny charakter navrhovaného právneho predpisu je bezpredmetné vyjadrovať sa k bodom 4 a 5 doložky zlučiteľnosti.</w:t>
            </w:r>
          </w:p>
        </w:tc>
      </w:tr>
    </w:tbl>
    <w:p w14:paraId="0FF88273" w14:textId="05FAECD6" w:rsidR="003D0DA4" w:rsidRPr="00117A7E" w:rsidRDefault="003D0DA4" w:rsidP="00814DF5">
      <w:pPr>
        <w:tabs>
          <w:tab w:val="left" w:pos="360"/>
        </w:tabs>
        <w:jc w:val="both"/>
      </w:pPr>
    </w:p>
    <w:sectPr w:rsidR="003D0DA4" w:rsidRPr="00117A7E">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1484D"/>
    <w:multiLevelType w:val="hybridMultilevel"/>
    <w:tmpl w:val="81A87962"/>
    <w:lvl w:ilvl="0" w:tplc="FF2A77DA">
      <w:start w:val="3"/>
      <w:numFmt w:val="bullet"/>
      <w:lvlText w:val="-"/>
      <w:lvlJc w:val="left"/>
      <w:pPr>
        <w:ind w:left="1080" w:hanging="360"/>
      </w:pPr>
      <w:rPr>
        <w:rFonts w:ascii="Times New Roman" w:eastAsia="Times New Roman" w:hAnsi="Times New Roman" w:cs="Times New Roman"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 w15:restartNumberingAfterBreak="0">
    <w:nsid w:val="1E01323C"/>
    <w:multiLevelType w:val="hybridMultilevel"/>
    <w:tmpl w:val="F5C89F76"/>
    <w:lvl w:ilvl="0" w:tplc="F4446A02">
      <w:start w:val="1"/>
      <w:numFmt w:val="decimal"/>
      <w:lvlText w:val="%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4613B58"/>
    <w:multiLevelType w:val="hybridMultilevel"/>
    <w:tmpl w:val="1EF280DA"/>
    <w:lvl w:ilvl="0" w:tplc="041B0017">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25B21DE"/>
    <w:multiLevelType w:val="hybridMultilevel"/>
    <w:tmpl w:val="2078F9F6"/>
    <w:lvl w:ilvl="0" w:tplc="D0BA0F7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E5642E0"/>
    <w:multiLevelType w:val="hybridMultilevel"/>
    <w:tmpl w:val="0E729AC6"/>
    <w:lvl w:ilvl="0" w:tplc="4BA6839C">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6E8B16FD"/>
    <w:multiLevelType w:val="hybridMultilevel"/>
    <w:tmpl w:val="A0F68696"/>
    <w:lvl w:ilvl="0" w:tplc="A1801AA4">
      <w:start w:val="2"/>
      <w:numFmt w:val="bullet"/>
      <w:lvlText w:val="-"/>
      <w:lvlJc w:val="left"/>
      <w:pPr>
        <w:ind w:left="1080" w:hanging="360"/>
      </w:pPr>
      <w:rPr>
        <w:rFonts w:ascii="Times New Roman" w:eastAsia="Times New Roman" w:hAnsi="Times New Roman" w:cs="Times New Roman"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7E6A6D74"/>
    <w:multiLevelType w:val="hybridMultilevel"/>
    <w:tmpl w:val="EB42C244"/>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3"/>
  </w:num>
  <w:num w:numId="2">
    <w:abstractNumId w:val="1"/>
  </w:num>
  <w:num w:numId="3">
    <w:abstractNumId w:val="5"/>
  </w:num>
  <w:num w:numId="4">
    <w:abstractNumId w:val="2"/>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defaultTabStop w:val="708"/>
  <w:hyphenationZone w:val="425"/>
  <w:doNotShadeFormData/>
  <w:characterSpacingControl w:val="doNotCompress"/>
  <w:doNotValidateAgainstSchema/>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CCF"/>
    <w:rsid w:val="00010D7F"/>
    <w:rsid w:val="00054456"/>
    <w:rsid w:val="000C03E4"/>
    <w:rsid w:val="000C5887"/>
    <w:rsid w:val="000D0774"/>
    <w:rsid w:val="00117A7E"/>
    <w:rsid w:val="001D60ED"/>
    <w:rsid w:val="001F0AA3"/>
    <w:rsid w:val="0020025E"/>
    <w:rsid w:val="0023485C"/>
    <w:rsid w:val="00291293"/>
    <w:rsid w:val="002B14DD"/>
    <w:rsid w:val="002E6AC0"/>
    <w:rsid w:val="003077FE"/>
    <w:rsid w:val="003841E0"/>
    <w:rsid w:val="003A5028"/>
    <w:rsid w:val="003D0DA4"/>
    <w:rsid w:val="00482868"/>
    <w:rsid w:val="004A3CCB"/>
    <w:rsid w:val="004A4DE7"/>
    <w:rsid w:val="004B1E6E"/>
    <w:rsid w:val="004E7F23"/>
    <w:rsid w:val="00596545"/>
    <w:rsid w:val="00632C56"/>
    <w:rsid w:val="006C0FA0"/>
    <w:rsid w:val="006E1D9C"/>
    <w:rsid w:val="006F3E6F"/>
    <w:rsid w:val="00785F65"/>
    <w:rsid w:val="007D22F9"/>
    <w:rsid w:val="007F5B72"/>
    <w:rsid w:val="00814DF5"/>
    <w:rsid w:val="00824CCF"/>
    <w:rsid w:val="00847169"/>
    <w:rsid w:val="008570D4"/>
    <w:rsid w:val="008655C8"/>
    <w:rsid w:val="008E2891"/>
    <w:rsid w:val="00970F68"/>
    <w:rsid w:val="009C63EB"/>
    <w:rsid w:val="00A30BE6"/>
    <w:rsid w:val="00AA23F9"/>
    <w:rsid w:val="00B128CD"/>
    <w:rsid w:val="00B326AA"/>
    <w:rsid w:val="00B464D8"/>
    <w:rsid w:val="00C12975"/>
    <w:rsid w:val="00C90146"/>
    <w:rsid w:val="00CA5D08"/>
    <w:rsid w:val="00D14B99"/>
    <w:rsid w:val="00D41C3F"/>
    <w:rsid w:val="00D465F6"/>
    <w:rsid w:val="00D5344B"/>
    <w:rsid w:val="00D7275F"/>
    <w:rsid w:val="00D75FDD"/>
    <w:rsid w:val="00DB3DB1"/>
    <w:rsid w:val="00DC377E"/>
    <w:rsid w:val="00DC3BFE"/>
    <w:rsid w:val="00E10637"/>
    <w:rsid w:val="00E85F6B"/>
    <w:rsid w:val="00EC5BF8"/>
    <w:rsid w:val="00F616AD"/>
    <w:rsid w:val="00FA32F7"/>
    <w:rsid w:val="00FD64B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14ADB0"/>
  <w14:defaultImageDpi w14:val="96"/>
  <w15:docId w15:val="{F40B0B28-BCCF-4F45-8C8C-158F9295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805BCE"/>
    <w:pPr>
      <w:widowControl w:val="0"/>
      <w:autoSpaceDE w:val="0"/>
      <w:autoSpaceDN w:val="0"/>
      <w:adjustRightInd w:val="0"/>
      <w:spacing w:after="0" w:line="240" w:lineRule="auto"/>
    </w:pPr>
    <w:rPr>
      <w:sz w:val="24"/>
      <w:szCs w:val="24"/>
    </w:rPr>
  </w:style>
  <w:style w:type="paragraph" w:styleId="Nadpis5">
    <w:name w:val="heading 5"/>
    <w:basedOn w:val="Normlny"/>
    <w:link w:val="Nadpis5Char"/>
    <w:uiPriority w:val="9"/>
    <w:qFormat/>
    <w:rsid w:val="009C63EB"/>
    <w:pPr>
      <w:widowControl/>
      <w:autoSpaceDE/>
      <w:autoSpaceDN/>
      <w:adjustRightInd/>
      <w:spacing w:before="100" w:beforeAutospacing="1" w:after="100" w:afterAutospacing="1"/>
      <w:outlineLvl w:val="4"/>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rsid w:val="00EC5BF8"/>
    <w:rPr>
      <w:sz w:val="16"/>
      <w:szCs w:val="16"/>
    </w:rPr>
  </w:style>
  <w:style w:type="paragraph" w:styleId="Textkomentra">
    <w:name w:val="annotation text"/>
    <w:basedOn w:val="Normlny"/>
    <w:link w:val="TextkomentraChar"/>
    <w:uiPriority w:val="99"/>
    <w:semiHidden/>
    <w:unhideWhenUsed/>
    <w:rsid w:val="00EC5BF8"/>
    <w:rPr>
      <w:sz w:val="20"/>
      <w:szCs w:val="20"/>
    </w:rPr>
  </w:style>
  <w:style w:type="character" w:customStyle="1" w:styleId="TextkomentraChar">
    <w:name w:val="Text komentára Char"/>
    <w:basedOn w:val="Predvolenpsmoodseku"/>
    <w:link w:val="Textkomentra"/>
    <w:uiPriority w:val="99"/>
    <w:semiHidden/>
    <w:rsid w:val="00EC5BF8"/>
    <w:rPr>
      <w:sz w:val="20"/>
      <w:szCs w:val="20"/>
      <w:lang w:val="ru-RU"/>
    </w:rPr>
  </w:style>
  <w:style w:type="paragraph" w:styleId="Predmetkomentra">
    <w:name w:val="annotation subject"/>
    <w:basedOn w:val="Textkomentra"/>
    <w:next w:val="Textkomentra"/>
    <w:link w:val="PredmetkomentraChar"/>
    <w:uiPriority w:val="99"/>
    <w:semiHidden/>
    <w:unhideWhenUsed/>
    <w:rsid w:val="00EC5BF8"/>
    <w:rPr>
      <w:b/>
      <w:bCs/>
    </w:rPr>
  </w:style>
  <w:style w:type="character" w:customStyle="1" w:styleId="PredmetkomentraChar">
    <w:name w:val="Predmet komentára Char"/>
    <w:basedOn w:val="TextkomentraChar"/>
    <w:link w:val="Predmetkomentra"/>
    <w:uiPriority w:val="99"/>
    <w:semiHidden/>
    <w:rsid w:val="00EC5BF8"/>
    <w:rPr>
      <w:b/>
      <w:bCs/>
      <w:sz w:val="20"/>
      <w:szCs w:val="20"/>
      <w:lang w:val="ru-RU"/>
    </w:rPr>
  </w:style>
  <w:style w:type="paragraph" w:styleId="Textbubliny">
    <w:name w:val="Balloon Text"/>
    <w:basedOn w:val="Normlny"/>
    <w:link w:val="TextbublinyChar"/>
    <w:uiPriority w:val="99"/>
    <w:semiHidden/>
    <w:unhideWhenUsed/>
    <w:rsid w:val="00EC5BF8"/>
    <w:rPr>
      <w:rFonts w:ascii="Tahoma" w:hAnsi="Tahoma" w:cs="Tahoma"/>
      <w:sz w:val="16"/>
      <w:szCs w:val="16"/>
    </w:rPr>
  </w:style>
  <w:style w:type="character" w:customStyle="1" w:styleId="TextbublinyChar">
    <w:name w:val="Text bubliny Char"/>
    <w:basedOn w:val="Predvolenpsmoodseku"/>
    <w:link w:val="Textbubliny"/>
    <w:uiPriority w:val="99"/>
    <w:semiHidden/>
    <w:rsid w:val="00EC5BF8"/>
    <w:rPr>
      <w:rFonts w:ascii="Tahoma" w:hAnsi="Tahoma" w:cs="Tahoma"/>
      <w:sz w:val="16"/>
      <w:szCs w:val="16"/>
      <w:lang w:val="ru-RU"/>
    </w:rPr>
  </w:style>
  <w:style w:type="paragraph" w:styleId="Odsekzoznamu">
    <w:name w:val="List Paragraph"/>
    <w:basedOn w:val="Normlny"/>
    <w:uiPriority w:val="99"/>
    <w:qFormat/>
    <w:rsid w:val="00E85F6B"/>
    <w:pPr>
      <w:ind w:left="720"/>
      <w:contextualSpacing/>
    </w:pPr>
  </w:style>
  <w:style w:type="character" w:customStyle="1" w:styleId="Nadpis5Char">
    <w:name w:val="Nadpis 5 Char"/>
    <w:basedOn w:val="Predvolenpsmoodseku"/>
    <w:link w:val="Nadpis5"/>
    <w:uiPriority w:val="9"/>
    <w:rsid w:val="009C63EB"/>
    <w:rPr>
      <w:b/>
      <w:bCs/>
      <w:sz w:val="20"/>
      <w:szCs w:val="20"/>
    </w:rPr>
  </w:style>
  <w:style w:type="table" w:styleId="Mriekatabuky">
    <w:name w:val="Table Grid"/>
    <w:basedOn w:val="Normlnatabuka"/>
    <w:uiPriority w:val="99"/>
    <w:unhideWhenUsed/>
    <w:rsid w:val="001F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00059">
      <w:bodyDiv w:val="1"/>
      <w:marLeft w:val="0"/>
      <w:marRight w:val="0"/>
      <w:marTop w:val="0"/>
      <w:marBottom w:val="0"/>
      <w:divBdr>
        <w:top w:val="none" w:sz="0" w:space="0" w:color="auto"/>
        <w:left w:val="none" w:sz="0" w:space="0" w:color="auto"/>
        <w:bottom w:val="none" w:sz="0" w:space="0" w:color="auto"/>
        <w:right w:val="none" w:sz="0" w:space="0" w:color="auto"/>
      </w:divBdr>
      <w:divsChild>
        <w:div w:id="1304577045">
          <w:marLeft w:val="0"/>
          <w:marRight w:val="0"/>
          <w:marTop w:val="0"/>
          <w:marBottom w:val="0"/>
          <w:divBdr>
            <w:top w:val="none" w:sz="0" w:space="0" w:color="auto"/>
            <w:left w:val="none" w:sz="0" w:space="0" w:color="auto"/>
            <w:bottom w:val="none" w:sz="0" w:space="0" w:color="auto"/>
            <w:right w:val="none" w:sz="0" w:space="0" w:color="auto"/>
          </w:divBdr>
        </w:div>
      </w:divsChild>
    </w:div>
    <w:div w:id="1152060518">
      <w:bodyDiv w:val="1"/>
      <w:marLeft w:val="0"/>
      <w:marRight w:val="0"/>
      <w:marTop w:val="0"/>
      <w:marBottom w:val="0"/>
      <w:divBdr>
        <w:top w:val="none" w:sz="0" w:space="0" w:color="auto"/>
        <w:left w:val="none" w:sz="0" w:space="0" w:color="auto"/>
        <w:bottom w:val="none" w:sz="0" w:space="0" w:color="auto"/>
        <w:right w:val="none" w:sz="0" w:space="0" w:color="auto"/>
      </w:divBdr>
    </w:div>
    <w:div w:id="1232808415">
      <w:bodyDiv w:val="1"/>
      <w:marLeft w:val="0"/>
      <w:marRight w:val="0"/>
      <w:marTop w:val="0"/>
      <w:marBottom w:val="0"/>
      <w:divBdr>
        <w:top w:val="none" w:sz="0" w:space="0" w:color="auto"/>
        <w:left w:val="none" w:sz="0" w:space="0" w:color="auto"/>
        <w:bottom w:val="none" w:sz="0" w:space="0" w:color="auto"/>
        <w:right w:val="none" w:sz="0" w:space="0" w:color="auto"/>
      </w:divBdr>
      <w:divsChild>
        <w:div w:id="71238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 zlučiteľnosti"/>
    <f:field ref="objsubject" par="" edit="true" text="Doložka zlučiteľnosti"/>
    <f:field ref="objcreatedby" par="" text="Administrator, System"/>
    <f:field ref="objcreatedat" par="" text="21.5.2021 14:01:51"/>
    <f:field ref="objchangedby" par="" text="Administrator, System"/>
    <f:field ref="objmodifiedat" par="" text="21.5.2021 14:01:53"/>
    <f:field ref="doc_FSCFOLIO_1_1001_FieldDocumentNumber" par="" text=""/>
    <f:field ref="doc_FSCFOLIO_1_1001_FieldSubject" par="" edit="true" text="Doložka zlučiteľ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53B451B-2455-423C-961F-8B2294AC9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218</Words>
  <Characters>1246</Characters>
  <Application>Microsoft Office Word</Application>
  <DocSecurity>0</DocSecurity>
  <Lines>10</Lines>
  <Paragraphs>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Pavol Gibala</dc:creator>
  <cp:lastModifiedBy>Erik Jančík</cp:lastModifiedBy>
  <cp:revision>6</cp:revision>
  <dcterms:created xsi:type="dcterms:W3CDTF">2026-08-27T06:42:00Z</dcterms:created>
  <dcterms:modified xsi:type="dcterms:W3CDTF">2026-08-27T11:22:00Z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COO.2145.1000.3.4372834</vt:lpwstr>
  </property>
  <property fmtid="{D5CDD505-2E9C-101B-9397-08002B2CF9AE}" pid="3" name="FSC#FSCFOLIO@1.1001:docpropproject">
    <vt:lpwstr/>
  </property>
  <property fmtid="{D5CDD505-2E9C-101B-9397-08002B2CF9AE}" pid="4" name="FSC#SKEDITIONSLOVLEX@103.510:typpredpis">
    <vt:lpwstr>Vyhláška</vt:lpwstr>
  </property>
  <property fmtid="{D5CDD505-2E9C-101B-9397-08002B2CF9AE}" pid="5" name="FSC#SKEDITIONSLOVLEX@103.510:stavpredpis">
    <vt:lpwstr>Pred rokovaním</vt:lpwstr>
  </property>
  <property fmtid="{D5CDD505-2E9C-101B-9397-08002B2CF9AE}" pid="6" name="FSC#SKEDITIONSLOVLEX@103.510:povodpredpis">
    <vt:lpwstr>Slovlex (eLeg)</vt:lpwstr>
  </property>
  <property fmtid="{D5CDD505-2E9C-101B-9397-08002B2CF9AE}" pid="7" name="FSC#SKEDITIONSLOVLEX@103.510:legoblast">
    <vt:lpwstr>Energetika a priemysel_x000d_
Finančné právo_x000d_
Správne právo</vt:lpwstr>
  </property>
  <property fmtid="{D5CDD505-2E9C-101B-9397-08002B2CF9AE}" pid="8" name="FSC#SKEDITIONSLOVLEX@103.510:uzemplat">
    <vt:lpwstr/>
  </property>
  <property fmtid="{D5CDD505-2E9C-101B-9397-08002B2CF9AE}" pid="9" name="FSC#SKEDITIONSLOVLEX@103.510:vztahypredpis">
    <vt:lpwstr/>
  </property>
  <property fmtid="{D5CDD505-2E9C-101B-9397-08002B2CF9AE}" pid="10" name="FSC#SKEDITIONSLOVLEX@103.510:predkladatel">
    <vt:lpwstr>Mgr. Erik Jančík</vt:lpwstr>
  </property>
  <property fmtid="{D5CDD505-2E9C-101B-9397-08002B2CF9AE}" pid="11" name="FSC#SKEDITIONSLOVLEX@103.510:zodppredkladatel">
    <vt:lpwstr>Ing. Andrej Juris</vt:lpwstr>
  </property>
  <property fmtid="{D5CDD505-2E9C-101B-9397-08002B2CF9AE}" pid="12" name="FSC#SKEDITIONSLOVLEX@103.510:nazovpredpis">
    <vt:lpwstr>, ktorou sa mení a dopĺňa vyhláška Úradu pre reguláciu sieťových odvetví č. 248/2016 Z. z., ktorou sa ustanovuje cenová regulácia v tepelnej energetike v znení vyhlášky č. 205/2018 Z. z. </vt:lpwstr>
  </property>
  <property fmtid="{D5CDD505-2E9C-101B-9397-08002B2CF9AE}" pid="13" name="FSC#SKEDITIONSLOVLEX@103.510:cislopredpis">
    <vt:lpwstr/>
  </property>
  <property fmtid="{D5CDD505-2E9C-101B-9397-08002B2CF9AE}" pid="14" name="FSC#SKEDITIONSLOVLEX@103.510:zodpinstitucia">
    <vt:lpwstr>Úrad pre reguláciu sieťových odvetví</vt:lpwstr>
  </property>
  <property fmtid="{D5CDD505-2E9C-101B-9397-08002B2CF9AE}" pid="15" name="FSC#SKEDITIONSLOVLEX@103.510:pripomienkovatelia">
    <vt:lpwstr/>
  </property>
  <property fmtid="{D5CDD505-2E9C-101B-9397-08002B2CF9AE}" pid="16" name="FSC#SKEDITIONSLOVLEX@103.510:autorpredpis">
    <vt:lpwstr/>
  </property>
  <property fmtid="{D5CDD505-2E9C-101B-9397-08002B2CF9AE}" pid="17" name="FSC#SKEDITIONSLOVLEX@103.510:podnetpredpis">
    <vt:lpwstr>Iniciatívny materiál</vt:lpwstr>
  </property>
  <property fmtid="{D5CDD505-2E9C-101B-9397-08002B2CF9AE}" pid="18" name="FSC#SKEDITIONSLOVLEX@103.510:plnynazovpredpis">
    <vt:lpwstr> Vyhláška Úradu pre reguláciu sieťových odvetví, ktorou sa mení a dopĺňa vyhláška Úradu pre reguláciu sieťových odvetví č. 248/2016 Z. z., ktorou sa ustanovuje cenová regulácia v tepelnej energetike v znení vyhlášky č. 205/2018 Z. z. </vt:lpwstr>
  </property>
  <property fmtid="{D5CDD505-2E9C-101B-9397-08002B2CF9AE}" pid="19" name="FSC#SKEDITIONSLOVLEX@103.510:rezortcislopredpis">
    <vt:lpwstr>14712/2021/BA</vt:lpwstr>
  </property>
  <property fmtid="{D5CDD505-2E9C-101B-9397-08002B2CF9AE}" pid="20" name="FSC#SKEDITIONSLOVLEX@103.510:citaciapredpis">
    <vt:lpwstr/>
  </property>
  <property fmtid="{D5CDD505-2E9C-101B-9397-08002B2CF9AE}" pid="21" name="FSC#SKEDITIONSLOVLEX@103.510:spiscislouv">
    <vt:lpwstr/>
  </property>
  <property fmtid="{D5CDD505-2E9C-101B-9397-08002B2CF9AE}" pid="22" name="FSC#SKEDITIONSLOVLEX@103.510:datumschvalpredpis">
    <vt:lpwstr/>
  </property>
  <property fmtid="{D5CDD505-2E9C-101B-9397-08002B2CF9AE}" pid="23" name="FSC#SKEDITIONSLOVLEX@103.510:platneod">
    <vt:lpwstr/>
  </property>
  <property fmtid="{D5CDD505-2E9C-101B-9397-08002B2CF9AE}" pid="24" name="FSC#SKEDITIONSLOVLEX@103.510:platnedo">
    <vt:lpwstr/>
  </property>
  <property fmtid="{D5CDD505-2E9C-101B-9397-08002B2CF9AE}" pid="25" name="FSC#SKEDITIONSLOVLEX@103.510:ucinnostod">
    <vt:lpwstr/>
  </property>
  <property fmtid="{D5CDD505-2E9C-101B-9397-08002B2CF9AE}" pid="26" name="FSC#SKEDITIONSLOVLEX@103.510:ucinnostdo">
    <vt:lpwstr/>
  </property>
  <property fmtid="{D5CDD505-2E9C-101B-9397-08002B2CF9AE}" pid="27" name="FSC#SKEDITIONSLOVLEX@103.510:datumplatnosti">
    <vt:lpwstr/>
  </property>
  <property fmtid="{D5CDD505-2E9C-101B-9397-08002B2CF9AE}" pid="28" name="FSC#SKEDITIONSLOVLEX@103.510:cislolp">
    <vt:lpwstr>LP/2021/262</vt:lpwstr>
  </property>
  <property fmtid="{D5CDD505-2E9C-101B-9397-08002B2CF9AE}" pid="29" name="FSC#SKEDITIONSLOVLEX@103.510:typsprievdok">
    <vt:lpwstr>Doložka zlučiteľnosti</vt:lpwstr>
  </property>
  <property fmtid="{D5CDD505-2E9C-101B-9397-08002B2CF9AE}" pid="30" name="FSC#SKEDITIONSLOVLEX@103.510:cislopartlac">
    <vt:lpwstr/>
  </property>
  <property fmtid="{D5CDD505-2E9C-101B-9397-08002B2CF9AE}" pid="31" name="FSC#SKEDITIONSLOVLEX@103.510:AttrStrListDocPropUcelPredmetZmluvy">
    <vt:lpwstr/>
  </property>
  <property fmtid="{D5CDD505-2E9C-101B-9397-08002B2CF9AE}" pid="32" name="FSC#SKEDITIONSLOVLEX@103.510:AttrStrListDocPropUpravaPravFOPRO">
    <vt:lpwstr/>
  </property>
  <property fmtid="{D5CDD505-2E9C-101B-9397-08002B2CF9AE}" pid="33" name="FSC#SKEDITIONSLOVLEX@103.510:AttrStrListDocPropUpravaPredmetuZmluvy">
    <vt:lpwstr/>
  </property>
  <property fmtid="{D5CDD505-2E9C-101B-9397-08002B2CF9AE}" pid="34" name="FSC#SKEDITIONSLOVLEX@103.510:AttrStrListDocPropKategoriaZmluvy74">
    <vt:lpwstr/>
  </property>
  <property fmtid="{D5CDD505-2E9C-101B-9397-08002B2CF9AE}" pid="35" name="FSC#SKEDITIONSLOVLEX@103.510:AttrStrListDocPropKategoriaZmluvy75">
    <vt:lpwstr/>
  </property>
  <property fmtid="{D5CDD505-2E9C-101B-9397-08002B2CF9AE}" pid="36" name="FSC#SKEDITIONSLOVLEX@103.510:AttrStrListDocPropDopadyPrijatiaZmluvy">
    <vt:lpwstr/>
  </property>
  <property fmtid="{D5CDD505-2E9C-101B-9397-08002B2CF9AE}" pid="37" name="FSC#SKEDITIONSLOVLEX@103.510:AttrStrListDocPropProblematikaPPa">
    <vt:lpwstr>nie je upravený v práve Európskej únie</vt:lpwstr>
  </property>
  <property fmtid="{D5CDD505-2E9C-101B-9397-08002B2CF9AE}" pid="38" name="FSC#SKEDITIONSLOVLEX@103.510:AttrStrListDocPropPrimarnePravoEU">
    <vt:lpwstr/>
  </property>
  <property fmtid="{D5CDD505-2E9C-101B-9397-08002B2CF9AE}" pid="39" name="FSC#SKEDITIONSLOVLEX@103.510:AttrStrListDocPropSekundarneLegPravoPO">
    <vt:lpwstr/>
  </property>
  <property fmtid="{D5CDD505-2E9C-101B-9397-08002B2CF9AE}" pid="40" name="FSC#SKEDITIONSLOVLEX@103.510:AttrStrListDocPropSekundarneNelegPravoPO">
    <vt:lpwstr/>
  </property>
  <property fmtid="{D5CDD505-2E9C-101B-9397-08002B2CF9AE}" pid="41" name="FSC#SKEDITIONSLOVLEX@103.510:AttrStrListDocPropSekundarneLegPravoDO">
    <vt:lpwstr/>
  </property>
  <property fmtid="{D5CDD505-2E9C-101B-9397-08002B2CF9AE}" pid="42" name="FSC#SKEDITIONSLOVLEX@103.510:AttrStrListDocPropProblematikaPPb">
    <vt:lpwstr/>
  </property>
  <property fmtid="{D5CDD505-2E9C-101B-9397-08002B2CF9AE}" pid="43" name="FSC#SKEDITIONSLOVLEX@103.510:AttrStrListDocPropNazovPredpisuEU">
    <vt:lpwstr/>
  </property>
  <property fmtid="{D5CDD505-2E9C-101B-9397-08002B2CF9AE}" pid="44" name="FSC#SKEDITIONSLOVLEX@103.510:AttrStrListDocPropLehotaPrebratieSmernice">
    <vt:lpwstr/>
  </property>
  <property fmtid="{D5CDD505-2E9C-101B-9397-08002B2CF9AE}" pid="45" name="FSC#SKEDITIONSLOVLEX@103.510:AttrStrListDocPropLehotaNaPredlozenie">
    <vt:lpwstr/>
  </property>
  <property fmtid="{D5CDD505-2E9C-101B-9397-08002B2CF9AE}" pid="46" name="FSC#SKEDITIONSLOVLEX@103.510:AttrStrListDocPropInfoZaciatokKonania">
    <vt:lpwstr/>
  </property>
  <property fmtid="{D5CDD505-2E9C-101B-9397-08002B2CF9AE}" pid="47" name="FSC#SKEDITIONSLOVLEX@103.510:AttrStrListDocPropInfoUzPreberanePP">
    <vt:lpwstr/>
  </property>
  <property fmtid="{D5CDD505-2E9C-101B-9397-08002B2CF9AE}" pid="48" name="FSC#SKEDITIONSLOVLEX@103.510:AttrStrListDocPropStupenZlucitelnostiPP">
    <vt:lpwstr>úplne</vt:lpwstr>
  </property>
  <property fmtid="{D5CDD505-2E9C-101B-9397-08002B2CF9AE}" pid="49" name="FSC#SKEDITIONSLOVLEX@103.510:AttrStrListDocPropGestorSpolupRezorty">
    <vt:lpwstr/>
  </property>
  <property fmtid="{D5CDD505-2E9C-101B-9397-08002B2CF9AE}" pid="50" name="FSC#SKEDITIONSLOVLEX@103.510:AttrDateDocPropZaciatokPKK">
    <vt:lpwstr>1. 3. 2021</vt:lpwstr>
  </property>
  <property fmtid="{D5CDD505-2E9C-101B-9397-08002B2CF9AE}" pid="51" name="FSC#SKEDITIONSLOVLEX@103.510:AttrDateDocPropUkonceniePKK">
    <vt:lpwstr>16. 3. 2021</vt:lpwstr>
  </property>
  <property fmtid="{D5CDD505-2E9C-101B-9397-08002B2CF9AE}" pid="52" name="FSC#SKEDITIONSLOVLEX@103.510:AttrStrDocPropVplyvRozpocetVS">
    <vt:lpwstr>Žiadne</vt:lpwstr>
  </property>
  <property fmtid="{D5CDD505-2E9C-101B-9397-08002B2CF9AE}" pid="53" name="FSC#SKEDITIONSLOVLEX@103.510:AttrStrDocPropVplyvPodnikatelskeProstr">
    <vt:lpwstr>Žiadne</vt:lpwstr>
  </property>
  <property fmtid="{D5CDD505-2E9C-101B-9397-08002B2CF9AE}" pid="54" name="FSC#SKEDITIONSLOVLEX@103.510:AttrStrDocPropVplyvSocialny">
    <vt:lpwstr>Žiadne</vt:lpwstr>
  </property>
  <property fmtid="{D5CDD505-2E9C-101B-9397-08002B2CF9AE}" pid="55" name="FSC#SKEDITIONSLOVLEX@103.510:AttrStrDocPropVplyvNaZivotProstr">
    <vt:lpwstr>Žiadne</vt:lpwstr>
  </property>
  <property fmtid="{D5CDD505-2E9C-101B-9397-08002B2CF9AE}" pid="56" name="FSC#SKEDITIONSLOVLEX@103.510:AttrStrDocPropVplyvNaInformatizaciu">
    <vt:lpwstr>Žiadne</vt:lpwstr>
  </property>
  <property fmtid="{D5CDD505-2E9C-101B-9397-08002B2CF9AE}" pid="57" name="FSC#SKEDITIONSLOVLEX@103.510:AttrStrListDocPropPoznamkaVplyv">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58" name="FSC#SKEDITIONSLOVLEX@103.510:AttrStrListDocPropAltRiesenia">
    <vt:lpwstr>Alternatívou je nulový variant, to je neprijatie návrhu novely vyhlášky. Neprijatie návrhu vyhlášky by znamenalo predovšetkým absenciu aktualizovanej právnej úpravy vykonávania cenovej regulácie počas predĺženého regulačného obdobia do 31. 12. 2022. Prija</vt:lpwstr>
  </property>
  <property fmtid="{D5CDD505-2E9C-101B-9397-08002B2CF9AE}" pid="59" name="FSC#SKEDITIONSLOVLEX@103.510:AttrStrListDocPropStanoviskoGest">
    <vt:lpwstr/>
  </property>
  <property fmtid="{D5CDD505-2E9C-101B-9397-08002B2CF9AE}" pid="60" name="FSC#SKEDITIONSLOVLEX@103.510:AttrStrListDocPropTextKomunike">
    <vt:lpwstr/>
  </property>
  <property fmtid="{D5CDD505-2E9C-101B-9397-08002B2CF9AE}" pid="61" name="FSC#SKEDITIONSLOVLEX@103.510:AttrStrListDocPropUznesenieCastA">
    <vt:lpwstr/>
  </property>
  <property fmtid="{D5CDD505-2E9C-101B-9397-08002B2CF9AE}" pid="62" name="FSC#SKEDITIONSLOVLEX@103.510:AttrStrListDocPropUznesenieZodpovednyA1">
    <vt:lpwstr/>
  </property>
  <property fmtid="{D5CDD505-2E9C-101B-9397-08002B2CF9AE}" pid="63" name="FSC#SKEDITIONSLOVLEX@103.510:AttrStrListDocPropUznesenieTextA1">
    <vt:lpwstr/>
  </property>
  <property fmtid="{D5CDD505-2E9C-101B-9397-08002B2CF9AE}" pid="64" name="FSC#SKEDITIONSLOVLEX@103.510:AttrStrListDocPropUznesenieTerminA1">
    <vt:lpwstr/>
  </property>
  <property fmtid="{D5CDD505-2E9C-101B-9397-08002B2CF9AE}" pid="65" name="FSC#SKEDITIONSLOVLEX@103.510:AttrStrListDocPropUznesenieBODA1">
    <vt:lpwstr/>
  </property>
  <property fmtid="{D5CDD505-2E9C-101B-9397-08002B2CF9AE}" pid="66" name="FSC#SKEDITIONSLOVLEX@103.510:AttrStrListDocPropUznesenieZodpovednyA2">
    <vt:lpwstr/>
  </property>
  <property fmtid="{D5CDD505-2E9C-101B-9397-08002B2CF9AE}" pid="67" name="FSC#SKEDITIONSLOVLEX@103.510:AttrStrListDocPropUznesenieTextA2">
    <vt:lpwstr/>
  </property>
  <property fmtid="{D5CDD505-2E9C-101B-9397-08002B2CF9AE}" pid="68" name="FSC#SKEDITIONSLOVLEX@103.510:AttrStrListDocPropUznesenieTerminA2">
    <vt:lpwstr/>
  </property>
  <property fmtid="{D5CDD505-2E9C-101B-9397-08002B2CF9AE}" pid="69" name="FSC#SKEDITIONSLOVLEX@103.510:AttrStrListDocPropUznesenieBODA3">
    <vt:lpwstr/>
  </property>
  <property fmtid="{D5CDD505-2E9C-101B-9397-08002B2CF9AE}" pid="70" name="FSC#SKEDITIONSLOVLEX@103.510:AttrStrListDocPropUznesenieZodpovednyA3">
    <vt:lpwstr/>
  </property>
  <property fmtid="{D5CDD505-2E9C-101B-9397-08002B2CF9AE}" pid="71" name="FSC#SKEDITIONSLOVLEX@103.510:AttrStrListDocPropUznesenieTextA3">
    <vt:lpwstr/>
  </property>
  <property fmtid="{D5CDD505-2E9C-101B-9397-08002B2CF9AE}" pid="72" name="FSC#SKEDITIONSLOVLEX@103.510:AttrStrListDocPropUznesenieTerminA3">
    <vt:lpwstr/>
  </property>
  <property fmtid="{D5CDD505-2E9C-101B-9397-08002B2CF9AE}" pid="73" name="FSC#SKEDITIONSLOVLEX@103.510:AttrStrListDocPropUznesenieBODA4">
    <vt:lpwstr/>
  </property>
  <property fmtid="{D5CDD505-2E9C-101B-9397-08002B2CF9AE}" pid="74" name="FSC#SKEDITIONSLOVLEX@103.510:AttrStrListDocPropUznesenieZodpovednyA4">
    <vt:lpwstr/>
  </property>
  <property fmtid="{D5CDD505-2E9C-101B-9397-08002B2CF9AE}" pid="75" name="FSC#SKEDITIONSLOVLEX@103.510:AttrStrListDocPropUznesenieTextA4">
    <vt:lpwstr/>
  </property>
  <property fmtid="{D5CDD505-2E9C-101B-9397-08002B2CF9AE}" pid="76" name="FSC#SKEDITIONSLOVLEX@103.510:AttrStrListDocPropUznesenieTerminA4">
    <vt:lpwstr/>
  </property>
  <property fmtid="{D5CDD505-2E9C-101B-9397-08002B2CF9AE}" pid="77" name="FSC#SKEDITIONSLOVLEX@103.510:AttrStrListDocPropUznesenieCastB">
    <vt:lpwstr/>
  </property>
  <property fmtid="{D5CDD505-2E9C-101B-9397-08002B2CF9AE}" pid="78" name="FSC#SKEDITIONSLOVLEX@103.510:AttrStrListDocPropUznesenieBODB1">
    <vt:lpwstr/>
  </property>
  <property fmtid="{D5CDD505-2E9C-101B-9397-08002B2CF9AE}" pid="79" name="FSC#SKEDITIONSLOVLEX@103.510:AttrStrListDocPropUznesenieZodpovednyB1">
    <vt:lpwstr/>
  </property>
  <property fmtid="{D5CDD505-2E9C-101B-9397-08002B2CF9AE}" pid="80" name="FSC#SKEDITIONSLOVLEX@103.510:AttrStrListDocPropUznesenieTextB1">
    <vt:lpwstr/>
  </property>
  <property fmtid="{D5CDD505-2E9C-101B-9397-08002B2CF9AE}" pid="81" name="FSC#SKEDITIONSLOVLEX@103.510:AttrStrListDocPropUznesenieTerminB1">
    <vt:lpwstr/>
  </property>
  <property fmtid="{D5CDD505-2E9C-101B-9397-08002B2CF9AE}" pid="82" name="FSC#SKEDITIONSLOVLEX@103.510:AttrStrListDocPropUznesenieBODB2">
    <vt:lpwstr/>
  </property>
  <property fmtid="{D5CDD505-2E9C-101B-9397-08002B2CF9AE}" pid="83" name="FSC#SKEDITIONSLOVLEX@103.510:AttrStrListDocPropUznesenieZodpovednyB2">
    <vt:lpwstr/>
  </property>
  <property fmtid="{D5CDD505-2E9C-101B-9397-08002B2CF9AE}" pid="84" name="FSC#SKEDITIONSLOVLEX@103.510:AttrStrListDocPropUznesenieTextB2">
    <vt:lpwstr/>
  </property>
  <property fmtid="{D5CDD505-2E9C-101B-9397-08002B2CF9AE}" pid="85" name="FSC#SKEDITIONSLOVLEX@103.510:AttrStrListDocPropUznesenieTerminB2">
    <vt:lpwstr/>
  </property>
  <property fmtid="{D5CDD505-2E9C-101B-9397-08002B2CF9AE}" pid="86" name="FSC#SKEDITIONSLOVLEX@103.510:AttrStrListDocPropUznesenieBODB3">
    <vt:lpwstr/>
  </property>
  <property fmtid="{D5CDD505-2E9C-101B-9397-08002B2CF9AE}" pid="87" name="FSC#SKEDITIONSLOVLEX@103.510:AttrStrListDocPropUznesenieZodpovednyB3">
    <vt:lpwstr/>
  </property>
  <property fmtid="{D5CDD505-2E9C-101B-9397-08002B2CF9AE}" pid="88" name="FSC#SKEDITIONSLOVLEX@103.510:AttrStrListDocPropUznesenieTextB3">
    <vt:lpwstr/>
  </property>
  <property fmtid="{D5CDD505-2E9C-101B-9397-08002B2CF9AE}" pid="89" name="FSC#SKEDITIONSLOVLEX@103.510:AttrStrListDocPropUznesenieTerminB3">
    <vt:lpwstr/>
  </property>
  <property fmtid="{D5CDD505-2E9C-101B-9397-08002B2CF9AE}" pid="90" name="FSC#SKEDITIONSLOVLEX@103.510:AttrStrListDocPropUznesenieBODB4">
    <vt:lpwstr/>
  </property>
  <property fmtid="{D5CDD505-2E9C-101B-9397-08002B2CF9AE}" pid="91" name="FSC#SKEDITIONSLOVLEX@103.510:AttrStrListDocPropUznesenieZodpovednyB4">
    <vt:lpwstr/>
  </property>
  <property fmtid="{D5CDD505-2E9C-101B-9397-08002B2CF9AE}" pid="92" name="FSC#SKEDITIONSLOVLEX@103.510:AttrStrListDocPropUznesenieTextB4">
    <vt:lpwstr/>
  </property>
  <property fmtid="{D5CDD505-2E9C-101B-9397-08002B2CF9AE}" pid="93" name="FSC#SKEDITIONSLOVLEX@103.510:AttrStrListDocPropUznesenieTerminB4">
    <vt:lpwstr/>
  </property>
  <property fmtid="{D5CDD505-2E9C-101B-9397-08002B2CF9AE}" pid="94" name="FSC#SKEDITIONSLOVLEX@103.510:AttrStrListDocPropUznesenieCastC">
    <vt:lpwstr/>
  </property>
  <property fmtid="{D5CDD505-2E9C-101B-9397-08002B2CF9AE}" pid="95" name="FSC#SKEDITIONSLOVLEX@103.510:AttrStrListDocPropUznesenieBODC1">
    <vt:lpwstr/>
  </property>
  <property fmtid="{D5CDD505-2E9C-101B-9397-08002B2CF9AE}" pid="96" name="FSC#SKEDITIONSLOVLEX@103.510:AttrStrListDocPropUznesenieZodpovednyC1">
    <vt:lpwstr/>
  </property>
  <property fmtid="{D5CDD505-2E9C-101B-9397-08002B2CF9AE}" pid="97" name="FSC#SKEDITIONSLOVLEX@103.510:AttrStrListDocPropUznesenieTextC1">
    <vt:lpwstr/>
  </property>
  <property fmtid="{D5CDD505-2E9C-101B-9397-08002B2CF9AE}" pid="98" name="FSC#SKEDITIONSLOVLEX@103.510:AttrStrListDocPropUznesenieTerminC1">
    <vt:lpwstr/>
  </property>
  <property fmtid="{D5CDD505-2E9C-101B-9397-08002B2CF9AE}" pid="99" name="FSC#SKEDITIONSLOVLEX@103.510:AttrStrListDocPropUznesenieBODC2">
    <vt:lpwstr/>
  </property>
  <property fmtid="{D5CDD505-2E9C-101B-9397-08002B2CF9AE}" pid="100" name="FSC#SKEDITIONSLOVLEX@103.510:AttrStrListDocPropUznesenieZodpovednyC2">
    <vt:lpwstr/>
  </property>
  <property fmtid="{D5CDD505-2E9C-101B-9397-08002B2CF9AE}" pid="101" name="FSC#SKEDITIONSLOVLEX@103.510:AttrStrListDocPropUznesenieTextC2">
    <vt:lpwstr/>
  </property>
  <property fmtid="{D5CDD505-2E9C-101B-9397-08002B2CF9AE}" pid="102" name="FSC#SKEDITIONSLOVLEX@103.510:AttrStrListDocPropUznesenieTerminC2">
    <vt:lpwstr/>
  </property>
  <property fmtid="{D5CDD505-2E9C-101B-9397-08002B2CF9AE}" pid="103" name="FSC#SKEDITIONSLOVLEX@103.510:AttrStrListDocPropUznesenieBODC3">
    <vt:lpwstr/>
  </property>
  <property fmtid="{D5CDD505-2E9C-101B-9397-08002B2CF9AE}" pid="104" name="FSC#SKEDITIONSLOVLEX@103.510:AttrStrListDocPropUznesenieZodpovednyC3">
    <vt:lpwstr/>
  </property>
  <property fmtid="{D5CDD505-2E9C-101B-9397-08002B2CF9AE}" pid="105" name="FSC#SKEDITIONSLOVLEX@103.510:AttrStrListDocPropUznesenieTextC3">
    <vt:lpwstr/>
  </property>
  <property fmtid="{D5CDD505-2E9C-101B-9397-08002B2CF9AE}" pid="106" name="FSC#SKEDITIONSLOVLEX@103.510:AttrStrListDocPropUznesenieTerminC3">
    <vt:lpwstr/>
  </property>
  <property fmtid="{D5CDD505-2E9C-101B-9397-08002B2CF9AE}" pid="107" name="FSC#SKEDITIONSLOVLEX@103.510:AttrStrListDocPropUznesenieBODC4">
    <vt:lpwstr/>
  </property>
  <property fmtid="{D5CDD505-2E9C-101B-9397-08002B2CF9AE}" pid="108" name="FSC#SKEDITIONSLOVLEX@103.510:AttrStrListDocPropUznesenieZodpovednyC4">
    <vt:lpwstr/>
  </property>
  <property fmtid="{D5CDD505-2E9C-101B-9397-08002B2CF9AE}" pid="109" name="FSC#SKEDITIONSLOVLEX@103.510:AttrStrListDocPropUznesenieTextC4">
    <vt:lpwstr/>
  </property>
  <property fmtid="{D5CDD505-2E9C-101B-9397-08002B2CF9AE}" pid="110" name="FSC#SKEDITIONSLOVLEX@103.510:AttrStrListDocPropUznesenieTerminC4">
    <vt:lpwstr/>
  </property>
  <property fmtid="{D5CDD505-2E9C-101B-9397-08002B2CF9AE}" pid="111" name="FSC#SKEDITIONSLOVLEX@103.510:AttrStrListDocPropUznesenieCastD">
    <vt:lpwstr/>
  </property>
  <property fmtid="{D5CDD505-2E9C-101B-9397-08002B2CF9AE}" pid="112" name="FSC#SKEDITIONSLOVLEX@103.510:AttrStrListDocPropUznesenieBODD1">
    <vt:lpwstr/>
  </property>
  <property fmtid="{D5CDD505-2E9C-101B-9397-08002B2CF9AE}" pid="113" name="FSC#SKEDITIONSLOVLEX@103.510:AttrStrListDocPropUznesenieZodpovednyD1">
    <vt:lpwstr/>
  </property>
  <property fmtid="{D5CDD505-2E9C-101B-9397-08002B2CF9AE}" pid="114" name="FSC#SKEDITIONSLOVLEX@103.510:AttrStrListDocPropUznesenieTextD1">
    <vt:lpwstr/>
  </property>
  <property fmtid="{D5CDD505-2E9C-101B-9397-08002B2CF9AE}" pid="115" name="FSC#SKEDITIONSLOVLEX@103.510:AttrStrListDocPropUznesenieTerminD1">
    <vt:lpwstr/>
  </property>
  <property fmtid="{D5CDD505-2E9C-101B-9397-08002B2CF9AE}" pid="116" name="FSC#SKEDITIONSLOVLEX@103.510:AttrStrListDocPropUznesenieBODD2">
    <vt:lpwstr/>
  </property>
  <property fmtid="{D5CDD505-2E9C-101B-9397-08002B2CF9AE}" pid="117" name="FSC#SKEDITIONSLOVLEX@103.510:AttrStrListDocPropUznesenieZodpovednyD2">
    <vt:lpwstr/>
  </property>
  <property fmtid="{D5CDD505-2E9C-101B-9397-08002B2CF9AE}" pid="118" name="FSC#SKEDITIONSLOVLEX@103.510:AttrStrListDocPropUznesenieTextD2">
    <vt:lpwstr/>
  </property>
  <property fmtid="{D5CDD505-2E9C-101B-9397-08002B2CF9AE}" pid="119" name="FSC#SKEDITIONSLOVLEX@103.510:AttrStrListDocPropUznesenieTerminD2">
    <vt:lpwstr/>
  </property>
  <property fmtid="{D5CDD505-2E9C-101B-9397-08002B2CF9AE}" pid="120" name="FSC#SKEDITIONSLOVLEX@103.510:AttrStrListDocPropUznesenieBODD3">
    <vt:lpwstr/>
  </property>
  <property fmtid="{D5CDD505-2E9C-101B-9397-08002B2CF9AE}" pid="121" name="FSC#SKEDITIONSLOVLEX@103.510:AttrStrListDocPropUznesenieZodpovednyD3">
    <vt:lpwstr/>
  </property>
  <property fmtid="{D5CDD505-2E9C-101B-9397-08002B2CF9AE}" pid="122" name="FSC#SKEDITIONSLOVLEX@103.510:AttrStrListDocPropUznesenieTextD3">
    <vt:lpwstr/>
  </property>
  <property fmtid="{D5CDD505-2E9C-101B-9397-08002B2CF9AE}" pid="123" name="FSC#SKEDITIONSLOVLEX@103.510:AttrStrListDocPropUznesenieTerminD3">
    <vt:lpwstr/>
  </property>
  <property fmtid="{D5CDD505-2E9C-101B-9397-08002B2CF9AE}" pid="124" name="FSC#SKEDITIONSLOVLEX@103.510:AttrStrListDocPropUznesenieBODD4">
    <vt:lpwstr/>
  </property>
  <property fmtid="{D5CDD505-2E9C-101B-9397-08002B2CF9AE}" pid="125" name="FSC#SKEDITIONSLOVLEX@103.510:AttrStrListDocPropUznesenieZodpovednyD4">
    <vt:lpwstr/>
  </property>
  <property fmtid="{D5CDD505-2E9C-101B-9397-08002B2CF9AE}" pid="126" name="FSC#SKEDITIONSLOVLEX@103.510:AttrStrListDocPropUznesenieTextD4">
    <vt:lpwstr/>
  </property>
  <property fmtid="{D5CDD505-2E9C-101B-9397-08002B2CF9AE}" pid="127" name="FSC#SKEDITIONSLOVLEX@103.510:AttrStrListDocPropUznesenieTerminD4">
    <vt:lpwstr/>
  </property>
  <property fmtid="{D5CDD505-2E9C-101B-9397-08002B2CF9AE}" pid="128" name="FSC#SKEDITIONSLOVLEX@103.510:AttrStrListDocPropUznesenieVykonaju">
    <vt:lpwstr/>
  </property>
  <property fmtid="{D5CDD505-2E9C-101B-9397-08002B2CF9AE}" pid="129" name="FSC#SKEDITIONSLOVLEX@103.510:AttrStrListDocPropUznesenieNaVedomie">
    <vt:lpwstr/>
  </property>
  <property fmtid="{D5CDD505-2E9C-101B-9397-08002B2CF9AE}" pid="130" name="FSC#SKEDITIONSLOVLEX@103.510:AttrStrListDocPropTextVseobPrilohy">
    <vt:lpwstr/>
  </property>
  <property fmtid="{D5CDD505-2E9C-101B-9397-08002B2CF9AE}" pid="131" name="FSC#SKEDITIONSLOVLEX@103.510:AttrStrListDocPropTextPredklSpravy">
    <vt:lpwstr>&lt;p style="text-align: justify;"&gt;Úrad pre reguláciu sieťových odvetví predkladá do medzirezortného pripomienkového konania návrh vyhlášky Úradu pre reguláciu sieťových odvetví, ktorou sa mení a dopĺňa vyhláška Úradu pre reguláciu sieťových odvetví č. 248/2</vt:lpwstr>
  </property>
  <property fmtid="{D5CDD505-2E9C-101B-9397-08002B2CF9AE}" pid="132" name="FSC#SKEDITIONSLOVLEX@103.510:dalsipredkladatel">
    <vt:lpwstr/>
  </property>
  <property fmtid="{D5CDD505-2E9C-101B-9397-08002B2CF9AE}" pid="133" name="FSC#SKEDITIONSLOVLEX@103.510:spravaucastverej">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134" name="FSC#SKEDITIONSLOVLEX@103.510:funkciaPred">
    <vt:lpwstr/>
  </property>
  <property fmtid="{D5CDD505-2E9C-101B-9397-08002B2CF9AE}" pid="135" name="FSC#SKEDITIONSLOVLEX@103.510:funkciaPredAkuzativ">
    <vt:lpwstr/>
  </property>
  <property fmtid="{D5CDD505-2E9C-101B-9397-08002B2CF9AE}" pid="136" name="FSC#SKEDITIONSLOVLEX@103.510:funkciaPredDativ">
    <vt:lpwstr/>
  </property>
  <property fmtid="{D5CDD505-2E9C-101B-9397-08002B2CF9AE}" pid="137" name="FSC#SKEDITIONSLOVLEX@103.510:funkciaZodpPred">
    <vt:lpwstr>Predseda úradu pre reguláciu sieťových odvetví</vt:lpwstr>
  </property>
  <property fmtid="{D5CDD505-2E9C-101B-9397-08002B2CF9AE}" pid="138" name="FSC#SKEDITIONSLOVLEX@103.510:funkciaZodpPredAkuzativ">
    <vt:lpwstr>Predsedu úradu pre reguláciu sieťových odvetví</vt:lpwstr>
  </property>
  <property fmtid="{D5CDD505-2E9C-101B-9397-08002B2CF9AE}" pid="139" name="FSC#SKEDITIONSLOVLEX@103.510:funkciaZodpPredDativ">
    <vt:lpwstr>Predsedovi úradu pre reguláciu sieťových odvetví</vt:lpwstr>
  </property>
  <property fmtid="{D5CDD505-2E9C-101B-9397-08002B2CF9AE}" pid="140" name="FSC#SKEDITIONSLOVLEX@103.510:funkciaDalsiPred">
    <vt:lpwstr/>
  </property>
  <property fmtid="{D5CDD505-2E9C-101B-9397-08002B2CF9AE}" pid="141" name="FSC#SKEDITIONSLOVLEX@103.510:funkciaDalsiPredAkuzativ">
    <vt:lpwstr/>
  </property>
  <property fmtid="{D5CDD505-2E9C-101B-9397-08002B2CF9AE}" pid="142" name="FSC#SKEDITIONSLOVLEX@103.510:funkciaDalsiPredDativ">
    <vt:lpwstr/>
  </property>
  <property fmtid="{D5CDD505-2E9C-101B-9397-08002B2CF9AE}" pid="143" name="FSC#SKEDITIONSLOVLEX@103.510:predkladateliaObalSD">
    <vt:lpwstr>Ing. Andrej Juris_x000d_
Predseda úradu pre reguláciu sieťových odvetví</vt:lpwstr>
  </property>
  <property fmtid="{D5CDD505-2E9C-101B-9397-08002B2CF9AE}" pid="144" name="FSC#SKEDITIONSLOVLEX@103.510:cisloparlamenttlac">
    <vt:lpwstr/>
  </property>
  <property fmtid="{D5CDD505-2E9C-101B-9397-08002B2CF9AE}" pid="145" name="FSC#SKEDITIONSLOVLEX@103.510:nazovpredpis1">
    <vt:lpwstr/>
  </property>
  <property fmtid="{D5CDD505-2E9C-101B-9397-08002B2CF9AE}" pid="146" name="FSC#SKEDITIONSLOVLEX@103.510:nazovpredpis2">
    <vt:lpwstr/>
  </property>
  <property fmtid="{D5CDD505-2E9C-101B-9397-08002B2CF9AE}" pid="147" name="FSC#SKEDITIONSLOVLEX@103.510:nazovpredpis3">
    <vt:lpwstr/>
  </property>
  <property fmtid="{D5CDD505-2E9C-101B-9397-08002B2CF9AE}" pid="148" name="FSC#SKEDITIONSLOVLEX@103.510:plnynazovpredpis1">
    <vt:lpwstr/>
  </property>
  <property fmtid="{D5CDD505-2E9C-101B-9397-08002B2CF9AE}" pid="149" name="FSC#SKEDITIONSLOVLEX@103.510:plnynazovpredpis2">
    <vt:lpwstr/>
  </property>
  <property fmtid="{D5CDD505-2E9C-101B-9397-08002B2CF9AE}" pid="150" name="FSC#SKEDITIONSLOVLEX@103.510:plnynazovpredpis3">
    <vt:lpwstr/>
  </property>
  <property fmtid="{D5CDD505-2E9C-101B-9397-08002B2CF9AE}" pid="151" name="FSC#SKEDITIONSLOVLEX@103.510:aktualnyrok">
    <vt:lpwstr>2021</vt:lpwstr>
  </property>
  <property fmtid="{D5CDD505-2E9C-101B-9397-08002B2CF9AE}" pid="152" name="FSC#SKEDITIONSLOVLEX@103.510:vytvorenedna">
    <vt:lpwstr>21. 5. 2021</vt:lpwstr>
  </property>
</Properties>
</file>