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D642" w14:textId="77777777" w:rsidR="0048633D" w:rsidRDefault="0048633D" w:rsidP="0062659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sz w:val="28"/>
          <w:szCs w:val="28"/>
        </w:rPr>
        <w:t>Dôvodová správa</w:t>
      </w:r>
    </w:p>
    <w:p w14:paraId="24CE821D" w14:textId="77777777" w:rsidR="0048633D" w:rsidRPr="004C3CC7" w:rsidRDefault="0048633D" w:rsidP="0062659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b/>
          <w:bCs/>
        </w:rPr>
      </w:pPr>
    </w:p>
    <w:p w14:paraId="216247BD" w14:textId="77777777" w:rsidR="0048633D" w:rsidRDefault="0048633D" w:rsidP="0062659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color w:val="000000"/>
        </w:rPr>
        <w:t xml:space="preserve">B. </w:t>
      </w:r>
      <w:r>
        <w:rPr>
          <w:rStyle w:val="normaltextrun"/>
          <w:rFonts w:eastAsiaTheme="majorEastAsia"/>
          <w:b/>
          <w:bCs/>
        </w:rPr>
        <w:t>Osobitná časť</w:t>
      </w:r>
    </w:p>
    <w:p w14:paraId="5266CFC9" w14:textId="77777777" w:rsidR="00821157" w:rsidRDefault="00821157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E3FB7" w14:textId="77777777" w:rsidR="0048633D" w:rsidRDefault="00131AB1" w:rsidP="006265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 Č</w:t>
      </w:r>
      <w:r w:rsidR="0048633D" w:rsidRPr="0048633D">
        <w:rPr>
          <w:rFonts w:ascii="Times New Roman" w:hAnsi="Times New Roman" w:cs="Times New Roman"/>
          <w:b/>
          <w:sz w:val="24"/>
          <w:szCs w:val="24"/>
        </w:rPr>
        <w:t>l. I</w:t>
      </w:r>
    </w:p>
    <w:p w14:paraId="5865F077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1F2652" w14:textId="2CFBF154" w:rsidR="0048633D" w:rsidRDefault="153EEFBD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 bodu 1 [§ 1 písm. e)]</w:t>
      </w:r>
    </w:p>
    <w:p w14:paraId="3332BBF2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695DB" w14:textId="121B4F7A" w:rsidR="001D08E8" w:rsidRPr="001D08E8" w:rsidRDefault="001D08E8" w:rsidP="001D0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>Legislatívno-technické spresnenie ustanovenia v súvislosti s úpravou §</w:t>
      </w:r>
      <w:r w:rsidR="00DD32ED">
        <w:rPr>
          <w:rFonts w:ascii="Times New Roman" w:hAnsi="Times New Roman" w:cs="Times New Roman"/>
          <w:sz w:val="24"/>
          <w:szCs w:val="24"/>
        </w:rPr>
        <w:t> </w:t>
      </w:r>
      <w:r w:rsidRPr="001D08E8">
        <w:rPr>
          <w:rFonts w:ascii="Times New Roman" w:hAnsi="Times New Roman" w:cs="Times New Roman"/>
          <w:sz w:val="24"/>
          <w:szCs w:val="24"/>
        </w:rPr>
        <w:t>10a.</w:t>
      </w:r>
    </w:p>
    <w:p w14:paraId="408A8321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6D3BAF" w14:textId="23DBB5A0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 bodu 2</w:t>
      </w:r>
    </w:p>
    <w:p w14:paraId="6E75C825" w14:textId="77777777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21F1B" w14:textId="1B4DD312" w:rsidR="00B112C1" w:rsidRP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Aktualizácia poznámok pod čiarou</w:t>
      </w:r>
      <w:r w:rsidR="002C2D6A">
        <w:rPr>
          <w:rFonts w:ascii="Times New Roman" w:hAnsi="Times New Roman" w:cs="Times New Roman"/>
          <w:sz w:val="24"/>
          <w:szCs w:val="24"/>
        </w:rPr>
        <w:t xml:space="preserve"> k odkazom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E72655" w14:textId="77777777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E05A3" w14:textId="045B4E16" w:rsidR="0048633D" w:rsidRDefault="0048633D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B112C1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>bodu</w:t>
      </w:r>
      <w:r w:rsidR="00B112C1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>§ 3 ods. 6</w:t>
      </w:r>
      <w:r w:rsidR="00D01FCD" w:rsidRPr="0E1D3D70">
        <w:rPr>
          <w:b/>
          <w:bCs/>
          <w:color w:val="000000" w:themeColor="text1"/>
        </w:rPr>
        <w:t>]</w:t>
      </w:r>
    </w:p>
    <w:p w14:paraId="6DD20C38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3F88E5" w14:textId="35F67078" w:rsidR="001D08E8" w:rsidRPr="001D08E8" w:rsidRDefault="001D08E8" w:rsidP="001D0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>Precizuje sa dikcia §</w:t>
      </w:r>
      <w:r w:rsidR="00DD32ED">
        <w:rPr>
          <w:rFonts w:ascii="Times New Roman" w:hAnsi="Times New Roman" w:cs="Times New Roman"/>
          <w:sz w:val="24"/>
          <w:szCs w:val="24"/>
        </w:rPr>
        <w:t> </w:t>
      </w:r>
      <w:r w:rsidRPr="001D08E8">
        <w:rPr>
          <w:rFonts w:ascii="Times New Roman" w:hAnsi="Times New Roman" w:cs="Times New Roman"/>
          <w:sz w:val="24"/>
          <w:szCs w:val="24"/>
        </w:rPr>
        <w:t>3 ods.</w:t>
      </w:r>
      <w:r w:rsidR="00DD32ED">
        <w:rPr>
          <w:rFonts w:ascii="Times New Roman" w:hAnsi="Times New Roman" w:cs="Times New Roman"/>
          <w:sz w:val="24"/>
          <w:szCs w:val="24"/>
        </w:rPr>
        <w:t> </w:t>
      </w:r>
      <w:r w:rsidRPr="001D08E8">
        <w:rPr>
          <w:rFonts w:ascii="Times New Roman" w:hAnsi="Times New Roman" w:cs="Times New Roman"/>
          <w:sz w:val="24"/>
          <w:szCs w:val="24"/>
        </w:rPr>
        <w:t>6</w:t>
      </w:r>
      <w:r w:rsidR="00B103B2">
        <w:rPr>
          <w:rFonts w:ascii="Times New Roman" w:hAnsi="Times New Roman" w:cs="Times New Roman"/>
          <w:sz w:val="24"/>
          <w:szCs w:val="24"/>
        </w:rPr>
        <w:t xml:space="preserve"> vo vzťahu k</w:t>
      </w:r>
      <w:r w:rsidRPr="001D08E8">
        <w:rPr>
          <w:rFonts w:ascii="Times New Roman" w:hAnsi="Times New Roman" w:cs="Times New Roman"/>
          <w:sz w:val="24"/>
          <w:szCs w:val="24"/>
        </w:rPr>
        <w:t xml:space="preserve"> začiatk</w:t>
      </w:r>
      <w:r w:rsidR="00B103B2">
        <w:rPr>
          <w:rFonts w:ascii="Times New Roman" w:hAnsi="Times New Roman" w:cs="Times New Roman"/>
          <w:sz w:val="24"/>
          <w:szCs w:val="24"/>
        </w:rPr>
        <w:t>u</w:t>
      </w:r>
      <w:r w:rsidRPr="001D08E8">
        <w:rPr>
          <w:rFonts w:ascii="Times New Roman" w:hAnsi="Times New Roman" w:cs="Times New Roman"/>
          <w:sz w:val="24"/>
          <w:szCs w:val="24"/>
        </w:rPr>
        <w:t xml:space="preserve"> trvalého pobytu osvojeného dieťaťa s cieľom odstrániť interpretačné nejasnosti.</w:t>
      </w:r>
    </w:p>
    <w:p w14:paraId="41570F86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52439C" w14:textId="3A47A94E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bodu 4</w:t>
      </w:r>
    </w:p>
    <w:p w14:paraId="55EA60E5" w14:textId="77777777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55B0A5" w14:textId="5D40D320" w:rsid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Aktualizácia poznám</w:t>
      </w:r>
      <w:r w:rsidR="00B103B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k pod čiarou</w:t>
      </w:r>
      <w:r w:rsidR="002C2D6A">
        <w:rPr>
          <w:rFonts w:ascii="Times New Roman" w:hAnsi="Times New Roman" w:cs="Times New Roman"/>
          <w:sz w:val="24"/>
          <w:szCs w:val="24"/>
        </w:rPr>
        <w:t xml:space="preserve"> k odkaz</w:t>
      </w:r>
      <w:r w:rsidR="00B103B2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95CAE0" w14:textId="77777777" w:rsidR="00B112C1" w:rsidRPr="00B112C1" w:rsidRDefault="00B112C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A9218" w14:textId="00580B3E" w:rsidR="00131AB1" w:rsidRDefault="00F81915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B112C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13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>§ 3 ods. 8 písm. d)</w:t>
      </w:r>
      <w:r w:rsidR="00D01FCD" w:rsidRPr="0E1D3D70">
        <w:rPr>
          <w:b/>
          <w:bCs/>
          <w:color w:val="000000" w:themeColor="text1"/>
        </w:rPr>
        <w:t>]</w:t>
      </w:r>
    </w:p>
    <w:p w14:paraId="5EDA145D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8361E3" w14:textId="33AFEC54" w:rsidR="00F81915" w:rsidRDefault="00C10848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Legislatívno-technická úprava v súvislosti s prečíslovaním</w:t>
      </w:r>
      <w:r w:rsidR="0078541A">
        <w:rPr>
          <w:rFonts w:ascii="Times New Roman" w:hAnsi="Times New Roman" w:cs="Times New Roman"/>
          <w:sz w:val="24"/>
          <w:szCs w:val="24"/>
        </w:rPr>
        <w:t xml:space="preserve"> odsekov</w:t>
      </w:r>
      <w:r w:rsidR="00160E14">
        <w:rPr>
          <w:rFonts w:ascii="Times New Roman" w:hAnsi="Times New Roman" w:cs="Times New Roman"/>
          <w:sz w:val="24"/>
          <w:szCs w:val="24"/>
        </w:rPr>
        <w:t xml:space="preserve"> v §</w:t>
      </w:r>
      <w:r w:rsidR="00DD32ED">
        <w:rPr>
          <w:rFonts w:ascii="Times New Roman" w:hAnsi="Times New Roman" w:cs="Times New Roman"/>
          <w:sz w:val="24"/>
          <w:szCs w:val="24"/>
        </w:rPr>
        <w:t> </w:t>
      </w:r>
      <w:r w:rsidR="00160E14">
        <w:rPr>
          <w:rFonts w:ascii="Times New Roman" w:hAnsi="Times New Roman" w:cs="Times New Roman"/>
          <w:sz w:val="24"/>
          <w:szCs w:val="24"/>
        </w:rPr>
        <w:t>4</w:t>
      </w:r>
      <w:r w:rsidR="004E42F4">
        <w:rPr>
          <w:rFonts w:ascii="Times New Roman" w:hAnsi="Times New Roman" w:cs="Times New Roman"/>
          <w:sz w:val="24"/>
          <w:szCs w:val="24"/>
        </w:rPr>
        <w:t>.</w:t>
      </w:r>
      <w:r w:rsidR="00160E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F89B91" w14:textId="77777777" w:rsidR="00626590" w:rsidRPr="00DD32ED" w:rsidRDefault="00626590" w:rsidP="00DD32ED">
      <w:pPr>
        <w:pStyle w:val="Normlnywebov"/>
        <w:spacing w:before="0" w:beforeAutospacing="0" w:after="0" w:afterAutospacing="0"/>
        <w:jc w:val="both"/>
      </w:pPr>
    </w:p>
    <w:p w14:paraId="3C4EF9A9" w14:textId="30CCB15D" w:rsidR="001C2FFE" w:rsidRPr="001C2FFE" w:rsidRDefault="001C2FFE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B112C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0B6B" w:rsidRPr="0E1D3D70">
        <w:rPr>
          <w:rFonts w:ascii="Times New Roman" w:hAnsi="Times New Roman" w:cs="Times New Roman"/>
          <w:b/>
          <w:bCs/>
          <w:sz w:val="24"/>
          <w:szCs w:val="24"/>
        </w:rPr>
        <w:t>[§ 3 ods. 8 písm. d) tretí bod]</w:t>
      </w:r>
    </w:p>
    <w:p w14:paraId="573CFC0F" w14:textId="77777777" w:rsidR="00626590" w:rsidRDefault="00626590" w:rsidP="00626590">
      <w:pPr>
        <w:pStyle w:val="Normlnywebov"/>
        <w:spacing w:before="0" w:beforeAutospacing="0" w:after="0" w:afterAutospacing="0"/>
        <w:jc w:val="both"/>
      </w:pPr>
    </w:p>
    <w:p w14:paraId="45C27D7C" w14:textId="77777777" w:rsidR="001D08E8" w:rsidRPr="001D08E8" w:rsidRDefault="001D08E8" w:rsidP="001D0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08E8">
        <w:rPr>
          <w:rFonts w:ascii="Times New Roman" w:eastAsia="Times New Roman" w:hAnsi="Times New Roman" w:cs="Times New Roman"/>
          <w:sz w:val="24"/>
          <w:szCs w:val="24"/>
          <w:lang w:eastAsia="sk-SK"/>
        </w:rPr>
        <w:t>Spresnenie postavenia spoluvlastníka pri hlásení pobytu. Cieľom zmeny je odstrániť výkladové nejasnosti, posilniť ochranu vlastníckych práv a zjednotiť aplikačnú prax.</w:t>
      </w:r>
    </w:p>
    <w:p w14:paraId="4F2C7D6D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CBDA36" w14:textId="559A5A58" w:rsidR="004E42F4" w:rsidRPr="000B4E4B" w:rsidRDefault="004E42F4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4E4B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BA1E9F" w:rsidRPr="000B4E4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13651" w:rsidRPr="000B4E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928" w:rsidRPr="000B4E4B">
        <w:rPr>
          <w:b/>
          <w:bCs/>
          <w:color w:val="000000" w:themeColor="text1"/>
        </w:rPr>
        <w:t>[</w:t>
      </w:r>
      <w:r w:rsidR="00C479C8" w:rsidRPr="000B4E4B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704928" w:rsidRPr="000B4E4B">
        <w:rPr>
          <w:b/>
          <w:bCs/>
          <w:color w:val="000000" w:themeColor="text1"/>
        </w:rPr>
        <w:t>]</w:t>
      </w:r>
    </w:p>
    <w:p w14:paraId="37180F78" w14:textId="77777777" w:rsidR="00626590" w:rsidRPr="000B4E4B" w:rsidRDefault="00626590" w:rsidP="00DD32ED">
      <w:pPr>
        <w:pStyle w:val="Normlnywebov"/>
        <w:spacing w:before="0" w:beforeAutospacing="0" w:after="0" w:afterAutospacing="0"/>
        <w:jc w:val="both"/>
      </w:pPr>
    </w:p>
    <w:p w14:paraId="03930E73" w14:textId="77777777" w:rsidR="00285966" w:rsidRPr="00285966" w:rsidRDefault="00285966" w:rsidP="002859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5966">
        <w:rPr>
          <w:rFonts w:ascii="Times New Roman" w:hAnsi="Times New Roman" w:cs="Times New Roman"/>
          <w:sz w:val="24"/>
          <w:szCs w:val="24"/>
        </w:rPr>
        <w:t>Pri hlásení trvalého pobytu za členov rodiny bude možné využívať len elektronickú službu, v rámci ktorej sa vyžaduje plnomocenstvo dotknutej osoby, pretože pri osobnom hlásení pobytu za členov rodiny boli zaznamenané viaceré prípady, kedy hlásenie pobytu bolo realizované s cieľom účelovo zmeniť trvalý pobyt manžela (manželky) bez jeho vedomia. Z uvedeného dôvodu sa táto možnosť zo zákona vypúšťa. Vypustením odseku 1 dochádza k prečíslovaniu odsekov v § 4.</w:t>
      </w:r>
    </w:p>
    <w:p w14:paraId="127DC91C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DD0D96" w14:textId="74A438A5" w:rsidR="004E42F4" w:rsidRDefault="004E42F4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>§ 4 ods. 4</w:t>
      </w:r>
      <w:r w:rsidR="00D01FCD" w:rsidRPr="0E1D3D70">
        <w:rPr>
          <w:b/>
          <w:bCs/>
          <w:color w:val="000000" w:themeColor="text1"/>
        </w:rPr>
        <w:t>]</w:t>
      </w:r>
    </w:p>
    <w:p w14:paraId="0811B538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9040D" w14:textId="3BA2C1A8" w:rsidR="00626590" w:rsidRDefault="001D08E8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>Legislatívno-technická úprava v súvislosti s prečíslovaním odsekov v § 4.</w:t>
      </w:r>
    </w:p>
    <w:p w14:paraId="3A242B7A" w14:textId="77777777" w:rsidR="001D08E8" w:rsidRDefault="001D08E8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A1F25" w14:textId="0665A77E" w:rsidR="009C228D" w:rsidRDefault="004E42F4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9C228D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>§ 6 ods. 2</w:t>
      </w:r>
      <w:r w:rsidR="00D01FCD" w:rsidRPr="0E1D3D70">
        <w:rPr>
          <w:b/>
          <w:bCs/>
          <w:color w:val="000000" w:themeColor="text1"/>
        </w:rPr>
        <w:t>]</w:t>
      </w:r>
    </w:p>
    <w:p w14:paraId="044EDBCC" w14:textId="77777777" w:rsidR="00626590" w:rsidRDefault="00626590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F1183B" w14:textId="77777777" w:rsidR="001D08E8" w:rsidRPr="001D08E8" w:rsidRDefault="001D08E8" w:rsidP="001D0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08E8">
        <w:rPr>
          <w:rFonts w:ascii="Times New Roman" w:eastAsia="Times New Roman" w:hAnsi="Times New Roman" w:cs="Times New Roman"/>
          <w:sz w:val="24"/>
          <w:szCs w:val="24"/>
          <w:lang w:eastAsia="sk-SK"/>
        </w:rPr>
        <w:t>Občan bez trvalého pobytu na území Slovenskej republiky môže žiadať len o vydanie občianskeho preukazu s miestom pobytu v zahraničí. Z dôvodu zamedzenia výkladových nejasností, ktoré vznikali pri aplikácii ustanovenia, sa spresňuje tento typ dokladu.</w:t>
      </w:r>
    </w:p>
    <w:p w14:paraId="5759FBF8" w14:textId="6F811E32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421314" w14:textId="5135E402" w:rsidR="00F01C06" w:rsidRDefault="004E42F4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BA1E9F" w:rsidRPr="00BA1E9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13651" w:rsidRPr="00BA1E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C479C8" w:rsidRPr="0E1D3D70">
        <w:rPr>
          <w:rFonts w:ascii="Times New Roman" w:hAnsi="Times New Roman" w:cs="Times New Roman"/>
          <w:b/>
          <w:bCs/>
          <w:sz w:val="24"/>
          <w:szCs w:val="24"/>
        </w:rPr>
        <w:t>§ 7 ods. 4</w:t>
      </w:r>
      <w:r w:rsidR="00D01FCD" w:rsidRPr="0E1D3D70">
        <w:rPr>
          <w:b/>
          <w:bCs/>
          <w:color w:val="000000" w:themeColor="text1"/>
        </w:rPr>
        <w:t>]</w:t>
      </w:r>
    </w:p>
    <w:p w14:paraId="64A110F0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E4FA7" w14:textId="71922D9B" w:rsidR="001D08E8" w:rsidRPr="001D08E8" w:rsidRDefault="00DC49AB" w:rsidP="001D0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Upravuje sa zoznam údajov, ktoré je obec poverená viesť matriku povinná oznamovať </w:t>
      </w:r>
      <w:r w:rsidR="001D08E8" w:rsidRPr="001D08E8">
        <w:rPr>
          <w:rFonts w:ascii="Times New Roman" w:hAnsi="Times New Roman" w:cs="Times New Roman"/>
          <w:sz w:val="24"/>
          <w:szCs w:val="24"/>
        </w:rPr>
        <w:t>ohlasovni pobytu</w:t>
      </w:r>
      <w:r>
        <w:rPr>
          <w:rFonts w:ascii="Times New Roman" w:hAnsi="Times New Roman" w:cs="Times New Roman"/>
          <w:sz w:val="24"/>
          <w:szCs w:val="24"/>
        </w:rPr>
        <w:t>. Navrhovanou zmenou sa zabezpečí</w:t>
      </w:r>
      <w:r w:rsidR="001D08E8" w:rsidRPr="001D08E8">
        <w:rPr>
          <w:rFonts w:ascii="Times New Roman" w:hAnsi="Times New Roman" w:cs="Times New Roman"/>
          <w:sz w:val="24"/>
          <w:szCs w:val="24"/>
        </w:rPr>
        <w:t xml:space="preserve">, že ohlasovne </w:t>
      </w:r>
      <w:r>
        <w:rPr>
          <w:rFonts w:ascii="Times New Roman" w:hAnsi="Times New Roman" w:cs="Times New Roman"/>
          <w:sz w:val="24"/>
          <w:szCs w:val="24"/>
        </w:rPr>
        <w:t xml:space="preserve">pobytu </w:t>
      </w:r>
      <w:r w:rsidR="001D08E8" w:rsidRPr="001D08E8">
        <w:rPr>
          <w:rFonts w:ascii="Times New Roman" w:hAnsi="Times New Roman" w:cs="Times New Roman"/>
          <w:sz w:val="24"/>
          <w:szCs w:val="24"/>
        </w:rPr>
        <w:t xml:space="preserve">budú mať k dispozícii včasné, presné a právne relevantné informácie. </w:t>
      </w:r>
      <w:r w:rsidR="0037218C">
        <w:rPr>
          <w:rFonts w:ascii="Times New Roman" w:hAnsi="Times New Roman" w:cs="Times New Roman"/>
          <w:sz w:val="24"/>
          <w:szCs w:val="24"/>
        </w:rPr>
        <w:t>V tejto súvislosti sa dopĺňa aj poznámka pod čiarou k uvedenému odkazu.</w:t>
      </w:r>
    </w:p>
    <w:p w14:paraId="19B8B151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15DBAE" w14:textId="0AA7648F" w:rsidR="00D9195A" w:rsidRPr="00D9195A" w:rsidRDefault="00DA2029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319081F1" w:rsidRPr="0E1D3D7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195A" w:rsidRPr="0E1D3D70">
        <w:rPr>
          <w:rFonts w:ascii="Times New Roman" w:hAnsi="Times New Roman" w:cs="Times New Roman"/>
          <w:b/>
          <w:bCs/>
          <w:sz w:val="24"/>
          <w:szCs w:val="24"/>
        </w:rPr>
        <w:t>[§ 10 písm. e)</w:t>
      </w:r>
      <w:r w:rsidR="00D9195A" w:rsidRPr="0E1D3D70">
        <w:rPr>
          <w:rFonts w:ascii="Times New Roman" w:hAnsi="Times New Roman" w:cs="Times New Roman"/>
          <w:sz w:val="24"/>
          <w:szCs w:val="24"/>
        </w:rPr>
        <w:t>]</w:t>
      </w:r>
    </w:p>
    <w:p w14:paraId="3FB75A6F" w14:textId="77777777" w:rsidR="00626590" w:rsidRPr="007A0395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284BF0" w14:textId="77777777" w:rsidR="001D08E8" w:rsidRPr="001D08E8" w:rsidRDefault="001D08E8" w:rsidP="001D0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>Ohlasovňa pobytu zaznamenáva údaje o hlásení pobytu občana do informačného systému centrálna ohlasovňa ako samostatného informačného systému. Z tohto dôvodu sa v texte register obyvateľov nahrádza centrálnou ohlasovňou, aby uvedené povinnosti zodpovedali aj skutočnosti.</w:t>
      </w:r>
    </w:p>
    <w:p w14:paraId="5EF7DA2C" w14:textId="77777777" w:rsidR="00626590" w:rsidRPr="007A0395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8EF3AA" w14:textId="167F5EB4" w:rsidR="35B21F4B" w:rsidRDefault="35B21F4B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 bodu 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[§ 10 písm. </w:t>
      </w:r>
      <w:r w:rsidR="03C8C119" w:rsidRPr="0E1D3D70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>)]</w:t>
      </w:r>
    </w:p>
    <w:p w14:paraId="069A26D0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742BD" w14:textId="4458A147" w:rsidR="00D9195A" w:rsidRDefault="68EF813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E1D3D70">
        <w:rPr>
          <w:rFonts w:ascii="Times New Roman" w:hAnsi="Times New Roman" w:cs="Times New Roman"/>
          <w:sz w:val="24"/>
          <w:szCs w:val="24"/>
        </w:rPr>
        <w:t xml:space="preserve">Ide o </w:t>
      </w:r>
      <w:r w:rsidR="67CC2C9D" w:rsidRPr="0E1D3D70">
        <w:rPr>
          <w:rFonts w:ascii="Times New Roman" w:hAnsi="Times New Roman" w:cs="Times New Roman"/>
          <w:sz w:val="24"/>
          <w:szCs w:val="24"/>
        </w:rPr>
        <w:t>precizovanie</w:t>
      </w:r>
      <w:r w:rsidRPr="0E1D3D70">
        <w:rPr>
          <w:rFonts w:ascii="Times New Roman" w:hAnsi="Times New Roman" w:cs="Times New Roman"/>
          <w:sz w:val="24"/>
          <w:szCs w:val="24"/>
        </w:rPr>
        <w:t xml:space="preserve"> povinnosti ohlasovne pobytu získavať </w:t>
      </w:r>
      <w:r w:rsidR="09A79AAB" w:rsidRPr="0E1D3D70">
        <w:rPr>
          <w:rFonts w:ascii="Times New Roman" w:hAnsi="Times New Roman" w:cs="Times New Roman"/>
          <w:sz w:val="24"/>
          <w:szCs w:val="24"/>
        </w:rPr>
        <w:t xml:space="preserve">a používať </w:t>
      </w:r>
      <w:r w:rsidRPr="0E1D3D70">
        <w:rPr>
          <w:rFonts w:ascii="Times New Roman" w:hAnsi="Times New Roman" w:cs="Times New Roman"/>
          <w:sz w:val="24"/>
          <w:szCs w:val="24"/>
        </w:rPr>
        <w:t>údaje</w:t>
      </w:r>
      <w:r w:rsidR="58F797C6" w:rsidRPr="0E1D3D70">
        <w:rPr>
          <w:rFonts w:ascii="Times New Roman" w:hAnsi="Times New Roman" w:cs="Times New Roman"/>
          <w:sz w:val="24"/>
          <w:szCs w:val="24"/>
        </w:rPr>
        <w:t xml:space="preserve"> </w:t>
      </w:r>
      <w:r w:rsidR="62C68336" w:rsidRPr="0E1D3D70">
        <w:rPr>
          <w:rFonts w:ascii="Times New Roman" w:hAnsi="Times New Roman" w:cs="Times New Roman"/>
          <w:sz w:val="24"/>
          <w:szCs w:val="24"/>
        </w:rPr>
        <w:t>evidované</w:t>
      </w:r>
      <w:r w:rsidRPr="0E1D3D70">
        <w:rPr>
          <w:rFonts w:ascii="Times New Roman" w:hAnsi="Times New Roman" w:cs="Times New Roman"/>
          <w:sz w:val="24"/>
          <w:szCs w:val="24"/>
        </w:rPr>
        <w:t xml:space="preserve"> </w:t>
      </w:r>
      <w:r w:rsidR="006D5A6D">
        <w:rPr>
          <w:rFonts w:ascii="Times New Roman" w:hAnsi="Times New Roman" w:cs="Times New Roman"/>
          <w:sz w:val="24"/>
          <w:szCs w:val="24"/>
        </w:rPr>
        <w:t xml:space="preserve">v informačných </w:t>
      </w:r>
      <w:r w:rsidR="7370930D" w:rsidRPr="0E1D3D70">
        <w:rPr>
          <w:rFonts w:ascii="Times New Roman" w:hAnsi="Times New Roman" w:cs="Times New Roman"/>
          <w:sz w:val="24"/>
          <w:szCs w:val="24"/>
        </w:rPr>
        <w:t>systémov verejnej správy.</w:t>
      </w:r>
      <w:r w:rsidR="00BA1E9F">
        <w:rPr>
          <w:rFonts w:ascii="Times New Roman" w:hAnsi="Times New Roman" w:cs="Times New Roman"/>
          <w:sz w:val="24"/>
          <w:szCs w:val="24"/>
        </w:rPr>
        <w:t xml:space="preserve"> V tejto súvislosti sa dopĺňa aj poznámka pod čiarou k uvedenému odkazu.</w:t>
      </w:r>
    </w:p>
    <w:p w14:paraId="51A48788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1B5346" w14:textId="30BFDDBC" w:rsidR="00E43653" w:rsidRDefault="00D9195A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 bod</w:t>
      </w:r>
      <w:r w:rsidR="008F79C2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E5F3A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3653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E43653" w:rsidRPr="0E1D3D70">
        <w:rPr>
          <w:rFonts w:ascii="Times New Roman" w:hAnsi="Times New Roman" w:cs="Times New Roman"/>
          <w:b/>
          <w:bCs/>
          <w:sz w:val="24"/>
          <w:szCs w:val="24"/>
        </w:rPr>
        <w:t>§ 10a]</w:t>
      </w:r>
      <w:r w:rsidR="00DE5F3A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B353F6F" w14:textId="5D89E64D" w:rsidR="00E43653" w:rsidRDefault="00E43653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EB1C9" w14:textId="40C01643" w:rsidR="00BF76F5" w:rsidRPr="000B0BAD" w:rsidRDefault="00BF76F5" w:rsidP="00BF76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 xml:space="preserve">Z aplikačnej praxe vyplynulo, že zoznam pripojených ohlasovní pobytu sa dynamicky mení a preto je náročné zistiť, či sa na danú ohlasovňu pobytu vzťahovala povinnosť zasielať lístky. Z tohto dôvodu sa naďalej ponecháva povinnosť pre všetky ohlasovne pobytu viesť súčasne aj manuálnu evidenciu. </w:t>
      </w:r>
      <w:r w:rsidRPr="000B0BAD">
        <w:rPr>
          <w:rFonts w:ascii="Times New Roman" w:hAnsi="Times New Roman" w:cs="Times New Roman"/>
          <w:sz w:val="24"/>
          <w:szCs w:val="24"/>
        </w:rPr>
        <w:t xml:space="preserve">Zároveň sa vypúšťa </w:t>
      </w:r>
      <w:r w:rsidR="00E01EDE">
        <w:rPr>
          <w:rFonts w:ascii="Times New Roman" w:hAnsi="Times New Roman" w:cs="Times New Roman"/>
          <w:sz w:val="24"/>
          <w:szCs w:val="24"/>
        </w:rPr>
        <w:t xml:space="preserve">znenie platného </w:t>
      </w:r>
      <w:r w:rsidRPr="000B0BAD">
        <w:rPr>
          <w:rFonts w:ascii="Times New Roman" w:hAnsi="Times New Roman" w:cs="Times New Roman"/>
          <w:sz w:val="24"/>
          <w:szCs w:val="24"/>
        </w:rPr>
        <w:t>ods</w:t>
      </w:r>
      <w:r w:rsidR="00E01EDE">
        <w:rPr>
          <w:rFonts w:ascii="Times New Roman" w:hAnsi="Times New Roman" w:cs="Times New Roman"/>
          <w:sz w:val="24"/>
          <w:szCs w:val="24"/>
        </w:rPr>
        <w:t>eku</w:t>
      </w:r>
      <w:r w:rsidRPr="000B0BAD">
        <w:rPr>
          <w:rFonts w:ascii="Times New Roman" w:hAnsi="Times New Roman" w:cs="Times New Roman"/>
          <w:sz w:val="24"/>
          <w:szCs w:val="24"/>
        </w:rPr>
        <w:t xml:space="preserve"> 4 z dôvodu, </w:t>
      </w:r>
      <w:r w:rsidR="000B0BAD" w:rsidRPr="000B0BAD">
        <w:rPr>
          <w:rFonts w:ascii="Times New Roman" w:hAnsi="Times New Roman" w:cs="Times New Roman"/>
          <w:sz w:val="24"/>
          <w:szCs w:val="24"/>
        </w:rPr>
        <w:t xml:space="preserve">že </w:t>
      </w:r>
      <w:r w:rsidR="000C027F" w:rsidRPr="000B0BAD">
        <w:rPr>
          <w:rFonts w:ascii="Times New Roman" w:hAnsi="Times New Roman" w:cs="Times New Roman"/>
          <w:sz w:val="24"/>
          <w:szCs w:val="24"/>
        </w:rPr>
        <w:t>údaje sú v </w:t>
      </w:r>
      <w:r w:rsidR="000B0BAD" w:rsidRPr="000B0BAD">
        <w:rPr>
          <w:rFonts w:ascii="Times New Roman" w:hAnsi="Times New Roman" w:cs="Times New Roman"/>
          <w:sz w:val="24"/>
          <w:szCs w:val="24"/>
        </w:rPr>
        <w:t>súčasnosti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</w:t>
      </w:r>
      <w:r w:rsidR="000B0BAD" w:rsidRPr="000B0BAD">
        <w:rPr>
          <w:rFonts w:ascii="Times New Roman" w:hAnsi="Times New Roman" w:cs="Times New Roman"/>
          <w:sz w:val="24"/>
          <w:szCs w:val="24"/>
        </w:rPr>
        <w:t>poskytované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z</w:t>
      </w:r>
      <w:r w:rsidR="000B0BAD" w:rsidRPr="000B0BAD">
        <w:rPr>
          <w:rFonts w:ascii="Times New Roman" w:hAnsi="Times New Roman" w:cs="Times New Roman"/>
          <w:sz w:val="24"/>
          <w:szCs w:val="24"/>
        </w:rPr>
        <w:t xml:space="preserve"> registra fyzických osôb 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ako referenčného registra. Centrálna </w:t>
      </w:r>
      <w:r w:rsidR="000B0BAD" w:rsidRPr="000B0BAD">
        <w:rPr>
          <w:rFonts w:ascii="Times New Roman" w:hAnsi="Times New Roman" w:cs="Times New Roman"/>
          <w:sz w:val="24"/>
          <w:szCs w:val="24"/>
        </w:rPr>
        <w:t>ohlasovňa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je zdrojovým systémom a </w:t>
      </w:r>
      <w:r w:rsidR="000B0BAD" w:rsidRPr="000B0BAD">
        <w:rPr>
          <w:rFonts w:ascii="Times New Roman" w:hAnsi="Times New Roman" w:cs="Times New Roman"/>
          <w:sz w:val="24"/>
          <w:szCs w:val="24"/>
        </w:rPr>
        <w:t>všetky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</w:t>
      </w:r>
      <w:r w:rsidR="000B0BAD" w:rsidRPr="000B0BAD">
        <w:rPr>
          <w:rFonts w:ascii="Times New Roman" w:hAnsi="Times New Roman" w:cs="Times New Roman"/>
          <w:sz w:val="24"/>
          <w:szCs w:val="24"/>
        </w:rPr>
        <w:t>údaje, ktoré sú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vedené v</w:t>
      </w:r>
      <w:r w:rsidR="000B0BAD" w:rsidRPr="000B0BAD">
        <w:rPr>
          <w:rFonts w:ascii="Times New Roman" w:hAnsi="Times New Roman" w:cs="Times New Roman"/>
          <w:sz w:val="24"/>
          <w:szCs w:val="24"/>
        </w:rPr>
        <w:t xml:space="preserve"> centrálnej ohlasovni </w:t>
      </w:r>
      <w:r w:rsidR="000C027F" w:rsidRPr="000B0BAD">
        <w:rPr>
          <w:rFonts w:ascii="Times New Roman" w:hAnsi="Times New Roman" w:cs="Times New Roman"/>
          <w:sz w:val="24"/>
          <w:szCs w:val="24"/>
        </w:rPr>
        <w:t>sa</w:t>
      </w:r>
      <w:r w:rsidR="00351124">
        <w:rPr>
          <w:rFonts w:ascii="Times New Roman" w:hAnsi="Times New Roman" w:cs="Times New Roman"/>
          <w:sz w:val="24"/>
          <w:szCs w:val="24"/>
        </w:rPr>
        <w:t> </w:t>
      </w:r>
      <w:r w:rsidR="000B0BAD" w:rsidRPr="000B0BAD">
        <w:rPr>
          <w:rFonts w:ascii="Times New Roman" w:hAnsi="Times New Roman" w:cs="Times New Roman"/>
          <w:sz w:val="24"/>
          <w:szCs w:val="24"/>
        </w:rPr>
        <w:t>zapisujú</w:t>
      </w:r>
      <w:r w:rsidR="000C027F" w:rsidRPr="000B0BAD">
        <w:rPr>
          <w:rFonts w:ascii="Times New Roman" w:hAnsi="Times New Roman" w:cs="Times New Roman"/>
          <w:sz w:val="24"/>
          <w:szCs w:val="24"/>
        </w:rPr>
        <w:t xml:space="preserve"> aj do </w:t>
      </w:r>
      <w:r w:rsidR="000B0BAD" w:rsidRPr="000B0BAD">
        <w:rPr>
          <w:rFonts w:ascii="Times New Roman" w:hAnsi="Times New Roman" w:cs="Times New Roman"/>
          <w:sz w:val="24"/>
          <w:szCs w:val="24"/>
        </w:rPr>
        <w:t>registra fyzických osôb</w:t>
      </w:r>
      <w:r w:rsidR="000C027F" w:rsidRPr="000B0BAD">
        <w:rPr>
          <w:rFonts w:ascii="Times New Roman" w:hAnsi="Times New Roman" w:cs="Times New Roman"/>
          <w:sz w:val="24"/>
          <w:szCs w:val="24"/>
        </w:rPr>
        <w:t>.</w:t>
      </w:r>
    </w:p>
    <w:p w14:paraId="32D2D6DF" w14:textId="77777777" w:rsidR="00E43653" w:rsidRDefault="00E43653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73D445" w14:textId="5EBF0DFD" w:rsidR="00D9195A" w:rsidRPr="00D9195A" w:rsidRDefault="00E43653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D9195A" w:rsidRPr="0E1D3D7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9195A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9678E" w:rsidRPr="0E1D3D70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9195A" w:rsidRPr="0E1D3D70">
        <w:rPr>
          <w:rFonts w:ascii="Times New Roman" w:hAnsi="Times New Roman" w:cs="Times New Roman"/>
          <w:b/>
          <w:bCs/>
          <w:sz w:val="24"/>
          <w:szCs w:val="24"/>
        </w:rPr>
        <w:t>10b</w:t>
      </w:r>
      <w:r w:rsidR="00DE5F3A" w:rsidRPr="0E1D3D70">
        <w:rPr>
          <w:rFonts w:ascii="Times New Roman" w:hAnsi="Times New Roman" w:cs="Times New Roman"/>
          <w:b/>
          <w:bCs/>
          <w:sz w:val="24"/>
          <w:szCs w:val="24"/>
        </w:rPr>
        <w:t>, §10c a 10d</w:t>
      </w:r>
      <w:r w:rsidR="00D9195A" w:rsidRPr="0E1D3D70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314A9EF9" w14:textId="77777777" w:rsidR="00626590" w:rsidRDefault="00626590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B066C6" w14:textId="77777777" w:rsidR="001D08E8" w:rsidRPr="001D08E8" w:rsidRDefault="001D08E8" w:rsidP="001D0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8E8">
        <w:rPr>
          <w:rFonts w:ascii="Times New Roman" w:hAnsi="Times New Roman" w:cs="Times New Roman"/>
          <w:sz w:val="24"/>
          <w:szCs w:val="24"/>
        </w:rPr>
        <w:t xml:space="preserve">Upravuje sa definícia informačného systému centrálna ohlasovňa a dopĺňa sa jeho položková skladba. </w:t>
      </w:r>
    </w:p>
    <w:p w14:paraId="03FD6A7D" w14:textId="77777777" w:rsidR="00062C65" w:rsidRDefault="00062C65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E2F95" w14:textId="38A20DBD" w:rsidR="009C228D" w:rsidRDefault="00C256E7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 bodu 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="00396054" w:rsidRPr="0E1D3D70">
        <w:rPr>
          <w:b/>
          <w:bCs/>
          <w:color w:val="000000" w:themeColor="text1"/>
        </w:rPr>
        <w:t>[</w:t>
      </w:r>
      <w:r w:rsidR="00142156" w:rsidRPr="0E1D3D70">
        <w:rPr>
          <w:rFonts w:ascii="Times New Roman" w:hAnsi="Times New Roman" w:cs="Times New Roman"/>
          <w:b/>
          <w:bCs/>
          <w:sz w:val="24"/>
          <w:szCs w:val="24"/>
        </w:rPr>
        <w:t>§ 11 písm. i)</w:t>
      </w:r>
      <w:r w:rsidR="00D01FCD" w:rsidRPr="0E1D3D70">
        <w:rPr>
          <w:b/>
          <w:bCs/>
          <w:color w:val="000000" w:themeColor="text1"/>
        </w:rPr>
        <w:t>]</w:t>
      </w:r>
    </w:p>
    <w:p w14:paraId="6688CC9A" w14:textId="77777777" w:rsidR="00626590" w:rsidRDefault="00626590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EFEB29" w14:textId="2227473C" w:rsidR="001D08E8" w:rsidRPr="001D08E8" w:rsidRDefault="001D08E8" w:rsidP="001D0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08E8">
        <w:rPr>
          <w:rFonts w:ascii="Times New Roman" w:eastAsia="Times New Roman" w:hAnsi="Times New Roman" w:cs="Times New Roman"/>
          <w:sz w:val="24"/>
          <w:szCs w:val="24"/>
          <w:lang w:eastAsia="sk-SK"/>
        </w:rPr>
        <w:t>Rozširuje sa rozsah adresných údajov o</w:t>
      </w:r>
      <w:r w:rsidR="00351124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1D08E8">
        <w:rPr>
          <w:rFonts w:ascii="Times New Roman" w:eastAsia="Times New Roman" w:hAnsi="Times New Roman" w:cs="Times New Roman"/>
          <w:sz w:val="24"/>
          <w:szCs w:val="24"/>
          <w:lang w:eastAsia="sk-SK"/>
        </w:rPr>
        <w:t>nebytové priestory, keďže z aplikačnej praxe vyplynulo, že významná časť pobytov je evidovaná aj v týchto priestoroch.</w:t>
      </w:r>
    </w:p>
    <w:p w14:paraId="2A5F22FA" w14:textId="77777777" w:rsidR="001D08E8" w:rsidRDefault="001D08E8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AB19F4" w14:textId="62A8FA39" w:rsidR="001B6E90" w:rsidRPr="0038572A" w:rsidRDefault="00C256E7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E1D3D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K bodu </w:t>
      </w:r>
      <w:r w:rsidR="00CF10B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</w:t>
      </w:r>
      <w:r w:rsidR="001F4AB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</w:t>
      </w:r>
      <w:r w:rsidR="002D3EA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1B6E90" w:rsidRPr="0E1D3D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[§ 14 písm. e)]</w:t>
      </w:r>
    </w:p>
    <w:p w14:paraId="210F74FE" w14:textId="77777777" w:rsidR="000859C7" w:rsidRPr="0038572A" w:rsidRDefault="000859C7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AF4E2F" w14:textId="655C2262" w:rsidR="001D08E8" w:rsidRDefault="001D08E8" w:rsidP="001D08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D08E8">
        <w:rPr>
          <w:rFonts w:ascii="Times New Roman" w:eastAsia="Times New Roman" w:hAnsi="Times New Roman" w:cs="Times New Roman"/>
          <w:sz w:val="24"/>
          <w:szCs w:val="24"/>
          <w:lang w:eastAsia="sk-SK"/>
        </w:rPr>
        <w:t>Ide o legislatívno-technickú úpravu, ktorá zabezpečí jednotné používanie pojmov v právnom predpise a odstráni možné interpretačné nejasnosti pri aplikácii zákona</w:t>
      </w:r>
      <w:r w:rsidR="00351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4E6A76CB" w14:textId="77777777" w:rsidR="00351124" w:rsidRPr="001D08E8" w:rsidRDefault="00351124" w:rsidP="001D08E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B7F49E" w14:textId="5EE8C8E8" w:rsidR="00632074" w:rsidRPr="00351124" w:rsidRDefault="00632074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45293B" w:rsidRPr="0E1D3D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>bodu</w:t>
      </w:r>
      <w:r w:rsidR="00C256E7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1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42156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2BF2" w:rsidRPr="0E1D3D70">
        <w:rPr>
          <w:rFonts w:ascii="Times New Roman" w:hAnsi="Times New Roman" w:cs="Times New Roman"/>
          <w:b/>
          <w:bCs/>
          <w:sz w:val="24"/>
          <w:szCs w:val="24"/>
        </w:rPr>
        <w:t>[§ 14 písm. g)]</w:t>
      </w:r>
    </w:p>
    <w:p w14:paraId="600E4BCD" w14:textId="77777777" w:rsidR="00634420" w:rsidRDefault="00634420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A6630D" w14:textId="77777777" w:rsidR="00691DB6" w:rsidRPr="00691DB6" w:rsidRDefault="00691DB6" w:rsidP="00691D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91DB6">
        <w:rPr>
          <w:rFonts w:ascii="Times New Roman" w:eastAsia="Times New Roman" w:hAnsi="Times New Roman" w:cs="Times New Roman"/>
          <w:sz w:val="24"/>
          <w:szCs w:val="24"/>
          <w:lang w:eastAsia="sk-SK"/>
        </w:rPr>
        <w:t>Doplnením úpravy o osoby, ktoré požívajú výsady imunity sa zosúlaďuje právna úprava s medzinárodným právom a diplomatickou praxou.</w:t>
      </w:r>
    </w:p>
    <w:p w14:paraId="0FE4E062" w14:textId="77777777" w:rsidR="00387F77" w:rsidRDefault="00387F77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ECB360" w14:textId="2595210E" w:rsidR="00E2309F" w:rsidRDefault="00E2309F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D25AF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B44BDE5" w14:textId="77777777" w:rsidR="00E2309F" w:rsidRDefault="00E2309F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B1042" w14:textId="3E080404" w:rsidR="00E2309F" w:rsidRDefault="00E2309F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Aktualizácia poznámky pod čiarou</w:t>
      </w:r>
      <w:r w:rsidR="002C2D6A">
        <w:rPr>
          <w:rFonts w:ascii="Times New Roman" w:hAnsi="Times New Roman" w:cs="Times New Roman"/>
          <w:sz w:val="24"/>
          <w:szCs w:val="24"/>
        </w:rPr>
        <w:t xml:space="preserve"> k odkazu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9387F3" w14:textId="77777777" w:rsidR="00E2309F" w:rsidRDefault="00E2309F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7FC601" w14:textId="3A1FC2A5" w:rsidR="0045293B" w:rsidRPr="0045293B" w:rsidRDefault="00DA2029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bodom 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6028F9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B207C9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309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230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142156" w:rsidRPr="0E1D3D70">
        <w:rPr>
          <w:rFonts w:ascii="Times New Roman" w:hAnsi="Times New Roman" w:cs="Times New Roman"/>
          <w:b/>
          <w:bCs/>
          <w:sz w:val="24"/>
          <w:szCs w:val="24"/>
        </w:rPr>
        <w:t>§ 15 písm. d)</w:t>
      </w:r>
      <w:r w:rsidR="00A77DA7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v prvom a druhom bode</w:t>
      </w:r>
      <w:r w:rsidR="00142156" w:rsidRPr="0E1D3D70">
        <w:rPr>
          <w:rFonts w:ascii="Times New Roman" w:hAnsi="Times New Roman" w:cs="Times New Roman"/>
          <w:b/>
          <w:bCs/>
          <w:sz w:val="24"/>
          <w:szCs w:val="24"/>
        </w:rPr>
        <w:t>, § 16 písm. d)</w:t>
      </w:r>
      <w:r w:rsidR="00A77DA7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v prvom a druhom bode</w:t>
      </w:r>
      <w:r w:rsidR="00142156" w:rsidRPr="0E1D3D70">
        <w:rPr>
          <w:rFonts w:ascii="Times New Roman" w:hAnsi="Times New Roman" w:cs="Times New Roman"/>
          <w:b/>
          <w:bCs/>
          <w:sz w:val="24"/>
          <w:szCs w:val="24"/>
        </w:rPr>
        <w:t>, § 17 písm. d)</w:t>
      </w:r>
      <w:r w:rsidR="00D01FCD" w:rsidRPr="0E1D3D70">
        <w:rPr>
          <w:b/>
          <w:bCs/>
          <w:color w:val="000000" w:themeColor="text1"/>
        </w:rPr>
        <w:t>]</w:t>
      </w:r>
    </w:p>
    <w:p w14:paraId="606CED82" w14:textId="77777777" w:rsidR="00634420" w:rsidRDefault="00634420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DBE105" w14:textId="16FF35AF" w:rsidR="00B207C9" w:rsidRDefault="00691DB6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91D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Úpravy sa týkajú doplnenia údajov </w:t>
      </w:r>
      <w:r w:rsidR="00D25AF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 </w:t>
      </w:r>
      <w:r w:rsidRPr="00691DB6">
        <w:rPr>
          <w:rFonts w:ascii="Times New Roman" w:eastAsia="Times New Roman" w:hAnsi="Times New Roman" w:cs="Times New Roman"/>
          <w:sz w:val="24"/>
          <w:szCs w:val="24"/>
          <w:lang w:eastAsia="sk-SK"/>
        </w:rPr>
        <w:t>začiatok a koniec platnosti</w:t>
      </w:r>
      <w:r w:rsidR="00D25AF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dokladu</w:t>
      </w:r>
      <w:r w:rsidRPr="00691DB6">
        <w:rPr>
          <w:rFonts w:ascii="Times New Roman" w:eastAsia="Times New Roman" w:hAnsi="Times New Roman" w:cs="Times New Roman"/>
          <w:sz w:val="24"/>
          <w:szCs w:val="24"/>
          <w:lang w:eastAsia="sk-SK"/>
        </w:rPr>
        <w:t>, čo zvyšuje presnosť evidencie a minimalizuje riziko nesprávneho poskytovania údajov.</w:t>
      </w:r>
    </w:p>
    <w:p w14:paraId="6B07A25F" w14:textId="77777777" w:rsidR="005A1610" w:rsidRDefault="005A1610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542952" w14:textId="5AE9F013" w:rsidR="00B207C9" w:rsidRPr="005C6E97" w:rsidRDefault="006028F9" w:rsidP="00626590">
      <w:pPr>
        <w:spacing w:after="0" w:line="240" w:lineRule="auto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 bodu</w:t>
      </w:r>
      <w:r w:rsidR="00C256E7" w:rsidRPr="0E1D3D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E65E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</w:t>
      </w:r>
      <w:r w:rsidR="001F4AB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0</w:t>
      </w:r>
      <w:r w:rsidR="00E65E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396054" w:rsidRPr="0E1D3D70">
        <w:rPr>
          <w:b/>
          <w:bCs/>
        </w:rPr>
        <w:t>[</w:t>
      </w:r>
      <w:r w:rsidR="00A52BF2" w:rsidRPr="0E1D3D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15 písm. d) deviaty bod</w:t>
      </w:r>
      <w:r w:rsidR="00E65EB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, </w:t>
      </w:r>
      <w:r w:rsidR="00E65EB7" w:rsidRPr="0E1D3D70">
        <w:rPr>
          <w:rFonts w:ascii="Times New Roman" w:hAnsi="Times New Roman" w:cs="Times New Roman"/>
          <w:b/>
          <w:bCs/>
          <w:sz w:val="24"/>
          <w:szCs w:val="24"/>
        </w:rPr>
        <w:t>§ 16 písm. d) deviaty bod</w:t>
      </w:r>
      <w:r w:rsidR="00D01FCD" w:rsidRPr="0E1D3D70">
        <w:rPr>
          <w:b/>
          <w:bCs/>
        </w:rPr>
        <w:t>]</w:t>
      </w:r>
    </w:p>
    <w:p w14:paraId="39C22AF2" w14:textId="77777777" w:rsidR="00603B9D" w:rsidRPr="005C6E97" w:rsidRDefault="00603B9D" w:rsidP="00626590">
      <w:pPr>
        <w:spacing w:after="0" w:line="240" w:lineRule="auto"/>
        <w:jc w:val="both"/>
        <w:rPr>
          <w:b/>
          <w:bCs/>
        </w:rPr>
      </w:pPr>
    </w:p>
    <w:p w14:paraId="3418B0CD" w14:textId="3D98194D" w:rsidR="00691DB6" w:rsidRPr="00691DB6" w:rsidRDefault="00691DB6" w:rsidP="00691DB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DB6">
        <w:rPr>
          <w:rFonts w:ascii="Times New Roman" w:hAnsi="Times New Roman" w:cs="Times New Roman"/>
          <w:bCs/>
          <w:sz w:val="24"/>
          <w:szCs w:val="24"/>
        </w:rPr>
        <w:t>Ide o spresnenie, ktoré zabezpečí úplnosť vedených údajov a umožní ich správne uplatňovanie v praxi. Údaj o zákaze poskytovania údajov sa bude do registra obyvateľov a registra fyzických osôb získavať z centrálnej ohlasovne, kde sa zaznamenáva podľa § 23 ods. 2.</w:t>
      </w:r>
    </w:p>
    <w:p w14:paraId="0016D66F" w14:textId="77777777" w:rsidR="008D0263" w:rsidRDefault="008D0263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B0FF065" w14:textId="6D0C5A59" w:rsidR="00EA53CC" w:rsidRPr="0038572A" w:rsidRDefault="00EA53CC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 bod</w:t>
      </w:r>
      <w:r w:rsidR="00C256E7" w:rsidRPr="0E1D3D70">
        <w:rPr>
          <w:rFonts w:ascii="Times New Roman" w:hAnsi="Times New Roman" w:cs="Times New Roman"/>
          <w:b/>
          <w:bCs/>
          <w:sz w:val="24"/>
          <w:szCs w:val="24"/>
        </w:rPr>
        <w:t>u 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66C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</w:rPr>
        <w:t>[</w:t>
      </w:r>
      <w:r w:rsidR="00D54E93" w:rsidRPr="0E1D3D70">
        <w:rPr>
          <w:rFonts w:ascii="Times New Roman" w:hAnsi="Times New Roman" w:cs="Times New Roman"/>
          <w:b/>
          <w:bCs/>
          <w:sz w:val="24"/>
          <w:szCs w:val="24"/>
        </w:rPr>
        <w:t>§ 17a</w:t>
      </w:r>
      <w:r w:rsidR="00B55606" w:rsidRPr="0E1D3D7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01FCD" w:rsidRPr="0E1D3D70">
        <w:rPr>
          <w:b/>
          <w:bCs/>
        </w:rPr>
        <w:t>]</w:t>
      </w:r>
    </w:p>
    <w:p w14:paraId="5A8723A0" w14:textId="77777777" w:rsidR="00166CE7" w:rsidRDefault="00166CE7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F7FB98" w14:textId="20F7A09B" w:rsidR="00691DB6" w:rsidRPr="00691DB6" w:rsidRDefault="00691DB6" w:rsidP="00691DB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91DB6">
        <w:rPr>
          <w:rFonts w:ascii="Times New Roman" w:eastAsia="Times New Roman" w:hAnsi="Times New Roman" w:cs="Times New Roman"/>
          <w:sz w:val="24"/>
          <w:szCs w:val="24"/>
          <w:lang w:eastAsia="sk-SK"/>
        </w:rPr>
        <w:t>Ide o úpravu, ktorá zabezpečí jednotné používanie pojmov v právnom predpise a odstráni možné interpretačné nejasnosti pri aplikácii zákona.</w:t>
      </w:r>
    </w:p>
    <w:p w14:paraId="1DDE79D3" w14:textId="2387769C" w:rsidR="0E1D3D70" w:rsidRDefault="0E1D3D70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8B4C4" w14:textId="3C20299C" w:rsidR="00EA53CC" w:rsidRDefault="00BE6215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 bodu 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001B1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[§ 18 ods. 2]</w:t>
      </w:r>
    </w:p>
    <w:p w14:paraId="421D4C82" w14:textId="77777777" w:rsidR="00166CE7" w:rsidRDefault="00166CE7" w:rsidP="006265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59F82D" w14:textId="0FF310B8" w:rsidR="00691DB6" w:rsidRPr="00691DB6" w:rsidRDefault="00691DB6" w:rsidP="00691DB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1DB6">
        <w:rPr>
          <w:rFonts w:ascii="Times New Roman" w:hAnsi="Times New Roman" w:cs="Times New Roman"/>
          <w:bCs/>
          <w:sz w:val="24"/>
          <w:szCs w:val="24"/>
        </w:rPr>
        <w:t>Ide o spresnenie údajov, ktoré ohlasovňa pobytu preberá a zaznamenáva do registra obyvateľov. V praxi údaje o rozvode manželstva, vyhlásení manželstva za neplatné a o vyhlásení občana za</w:t>
      </w:r>
      <w:r w:rsidR="00DC08C5">
        <w:rPr>
          <w:rFonts w:ascii="Times New Roman" w:hAnsi="Times New Roman" w:cs="Times New Roman"/>
          <w:bCs/>
          <w:sz w:val="24"/>
          <w:szCs w:val="24"/>
        </w:rPr>
        <w:t> </w:t>
      </w:r>
      <w:r w:rsidRPr="00691DB6">
        <w:rPr>
          <w:rFonts w:ascii="Times New Roman" w:hAnsi="Times New Roman" w:cs="Times New Roman"/>
          <w:bCs/>
          <w:sz w:val="24"/>
          <w:szCs w:val="24"/>
        </w:rPr>
        <w:t xml:space="preserve">mŕtveho </w:t>
      </w:r>
      <w:r w:rsidRPr="000B4E4B">
        <w:rPr>
          <w:rFonts w:ascii="Times New Roman" w:hAnsi="Times New Roman" w:cs="Times New Roman"/>
          <w:bCs/>
          <w:sz w:val="24"/>
          <w:szCs w:val="24"/>
        </w:rPr>
        <w:t>zapisujú matričné úrady.</w:t>
      </w:r>
    </w:p>
    <w:p w14:paraId="004C8D91" w14:textId="77777777" w:rsidR="00166CE7" w:rsidRDefault="00166CE7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2D5A44" w14:textId="5F5FB94F" w:rsidR="00BE6215" w:rsidRDefault="00BE6215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6028F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001B1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[§ 21]</w:t>
      </w:r>
    </w:p>
    <w:p w14:paraId="006B112D" w14:textId="77777777" w:rsidR="00972EFD" w:rsidRDefault="00972EFD" w:rsidP="006265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6060BC" w14:textId="387DB0C8" w:rsidR="001F3B37" w:rsidRDefault="000C027F" w:rsidP="001F3B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0BAD">
        <w:rPr>
          <w:rFonts w:ascii="Times New Roman" w:hAnsi="Times New Roman" w:cs="Times New Roman"/>
          <w:bCs/>
          <w:sz w:val="24"/>
          <w:szCs w:val="24"/>
        </w:rPr>
        <w:t>V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 nadväznosti na </w:t>
      </w:r>
      <w:r w:rsidR="00C61449">
        <w:rPr>
          <w:rFonts w:ascii="Times New Roman" w:hAnsi="Times New Roman" w:cs="Times New Roman"/>
          <w:bCs/>
          <w:sz w:val="24"/>
          <w:szCs w:val="24"/>
        </w:rPr>
        <w:t>znenie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 § 3 ods.</w:t>
      </w:r>
      <w:r w:rsidRPr="000B0BAD">
        <w:rPr>
          <w:rFonts w:ascii="Times New Roman" w:hAnsi="Times New Roman" w:cs="Times New Roman"/>
          <w:bCs/>
          <w:sz w:val="24"/>
          <w:szCs w:val="24"/>
        </w:rPr>
        <w:t xml:space="preserve"> 8 písm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>.</w:t>
      </w:r>
      <w:r w:rsidRPr="000B0BAD">
        <w:rPr>
          <w:rFonts w:ascii="Times New Roman" w:hAnsi="Times New Roman" w:cs="Times New Roman"/>
          <w:bCs/>
          <w:sz w:val="24"/>
          <w:szCs w:val="24"/>
        </w:rPr>
        <w:t xml:space="preserve"> b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="00C61449">
        <w:rPr>
          <w:rFonts w:ascii="Times New Roman" w:hAnsi="Times New Roman" w:cs="Times New Roman"/>
          <w:bCs/>
          <w:sz w:val="24"/>
          <w:szCs w:val="24"/>
        </w:rPr>
        <w:t>podľa ktorého</w:t>
      </w:r>
      <w:r w:rsidRPr="000B0B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možno preukázať totožnosť </w:t>
      </w:r>
      <w:r w:rsidRPr="000B0BAD">
        <w:rPr>
          <w:rFonts w:ascii="Times New Roman" w:hAnsi="Times New Roman" w:cs="Times New Roman"/>
          <w:bCs/>
          <w:sz w:val="24"/>
          <w:szCs w:val="24"/>
        </w:rPr>
        <w:t xml:space="preserve">aj listinou o udelení 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štátneho občianstva Slovenskej republiky, </w:t>
      </w:r>
      <w:r w:rsidRPr="000B0BAD">
        <w:rPr>
          <w:rFonts w:ascii="Times New Roman" w:hAnsi="Times New Roman" w:cs="Times New Roman"/>
          <w:bCs/>
          <w:sz w:val="24"/>
          <w:szCs w:val="24"/>
        </w:rPr>
        <w:t>r</w:t>
      </w:r>
      <w:r w:rsidR="001F3B37" w:rsidRPr="000B0BAD">
        <w:rPr>
          <w:rFonts w:ascii="Times New Roman" w:hAnsi="Times New Roman" w:cs="Times New Roman"/>
          <w:bCs/>
          <w:sz w:val="24"/>
          <w:szCs w:val="24"/>
        </w:rPr>
        <w:t xml:space="preserve">ozširujú sa údaje, ktoré </w:t>
      </w:r>
      <w:r w:rsidR="00DA6E4C" w:rsidRPr="000B0BAD">
        <w:rPr>
          <w:rFonts w:ascii="Times New Roman" w:hAnsi="Times New Roman" w:cs="Times New Roman"/>
          <w:bCs/>
          <w:sz w:val="24"/>
          <w:szCs w:val="24"/>
        </w:rPr>
        <w:t xml:space="preserve">v súvislosti s nadobudnutím štátneho občianstva Slovenskej republiky </w:t>
      </w:r>
      <w:r w:rsidR="00DA6E4C" w:rsidRPr="00C61449">
        <w:rPr>
          <w:rFonts w:ascii="Times New Roman" w:hAnsi="Times New Roman" w:cs="Times New Roman"/>
          <w:bCs/>
          <w:sz w:val="24"/>
          <w:szCs w:val="24"/>
        </w:rPr>
        <w:t>namiesto</w:t>
      </w:r>
      <w:r w:rsidR="00DA6E4C" w:rsidRPr="000B0B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 xml:space="preserve">Ministerstva vnútra Slovenskej republiky </w:t>
      </w:r>
      <w:r w:rsidR="00DA6E4C" w:rsidRPr="000B0BAD">
        <w:rPr>
          <w:rFonts w:ascii="Times New Roman" w:hAnsi="Times New Roman" w:cs="Times New Roman"/>
          <w:bCs/>
          <w:sz w:val="24"/>
          <w:szCs w:val="24"/>
        </w:rPr>
        <w:t xml:space="preserve">zaznamenáva do registra obyvateľov okresný úrad v sídle kraja. </w:t>
      </w:r>
      <w:r w:rsidR="001F3B37" w:rsidRPr="000B0BAD">
        <w:rPr>
          <w:rFonts w:ascii="Times New Roman" w:hAnsi="Times New Roman" w:cs="Times New Roman"/>
          <w:bCs/>
          <w:sz w:val="24"/>
          <w:szCs w:val="24"/>
        </w:rPr>
        <w:t xml:space="preserve">Cieľom úpravy je </w:t>
      </w:r>
      <w:r w:rsidRPr="000B0BAD">
        <w:rPr>
          <w:rFonts w:ascii="Times New Roman" w:hAnsi="Times New Roman" w:cs="Times New Roman"/>
          <w:bCs/>
          <w:sz w:val="24"/>
          <w:szCs w:val="24"/>
        </w:rPr>
        <w:t>urýchlenie možnosti pr</w:t>
      </w:r>
      <w:r w:rsidR="001F3B37" w:rsidRPr="000B0BAD">
        <w:rPr>
          <w:rFonts w:ascii="Times New Roman" w:hAnsi="Times New Roman" w:cs="Times New Roman"/>
          <w:bCs/>
          <w:sz w:val="24"/>
          <w:szCs w:val="24"/>
        </w:rPr>
        <w:t xml:space="preserve">ihláseniu na trvalý pobyt po </w:t>
      </w:r>
      <w:r w:rsidR="00DA6E4C" w:rsidRPr="000B0BAD">
        <w:rPr>
          <w:rFonts w:ascii="Times New Roman" w:hAnsi="Times New Roman" w:cs="Times New Roman"/>
          <w:bCs/>
          <w:sz w:val="24"/>
          <w:szCs w:val="24"/>
        </w:rPr>
        <w:t>nad</w:t>
      </w:r>
      <w:r w:rsidR="000B0BAD" w:rsidRPr="000B0BAD">
        <w:rPr>
          <w:rFonts w:ascii="Times New Roman" w:hAnsi="Times New Roman" w:cs="Times New Roman"/>
          <w:bCs/>
          <w:sz w:val="24"/>
          <w:szCs w:val="24"/>
        </w:rPr>
        <w:t>obudnutí štátneho občianstva Slovenskej republiky.</w:t>
      </w:r>
    </w:p>
    <w:p w14:paraId="32894A36" w14:textId="77777777" w:rsidR="001F4ABC" w:rsidRPr="000B0BAD" w:rsidRDefault="001F4ABC" w:rsidP="001F3B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6BB877" w14:textId="4A1E6182" w:rsidR="008E1FAC" w:rsidRDefault="00C256E7" w:rsidP="00626590">
      <w:pPr>
        <w:spacing w:after="0" w:line="240" w:lineRule="auto"/>
        <w:jc w:val="both"/>
        <w:rPr>
          <w:b/>
          <w:bCs/>
          <w:color w:val="000000" w:themeColor="text1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006028F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72EF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96054" w:rsidRPr="0E1D3D70">
        <w:rPr>
          <w:b/>
          <w:bCs/>
          <w:color w:val="000000" w:themeColor="text1"/>
        </w:rPr>
        <w:t>[</w:t>
      </w:r>
      <w:r w:rsidR="00D54E93" w:rsidRPr="0E1D3D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§ 22 ods.1</w:t>
      </w:r>
      <w:r w:rsidR="00D01FCD" w:rsidRPr="0E1D3D70">
        <w:rPr>
          <w:b/>
          <w:bCs/>
          <w:color w:val="000000" w:themeColor="text1"/>
        </w:rPr>
        <w:t>]</w:t>
      </w:r>
    </w:p>
    <w:p w14:paraId="38768BE5" w14:textId="77777777" w:rsidR="002112BD" w:rsidRPr="00D54E93" w:rsidRDefault="002112BD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9EB46D" w14:textId="206AD297" w:rsidR="002112BD" w:rsidRDefault="00557DC6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57DC6">
        <w:rPr>
          <w:rFonts w:ascii="Times New Roman" w:eastAsia="Times New Roman" w:hAnsi="Times New Roman" w:cs="Times New Roman"/>
          <w:sz w:val="24"/>
          <w:szCs w:val="24"/>
          <w:lang w:eastAsia="sk-SK"/>
        </w:rPr>
        <w:t>Ide o legislatívne spresnenie zaznamenávania údajov do registra obyvateľov - vypúšťa sa písmeno b) a ďalšie písmená sa prečíslujú. Cieľom úpravy je odstrániť ustanovenie, ktoré sa stalo prebytočným a neaktuálnym z dôvodu, že údaje súvisiace s určením alebo so zmenou názvu obce sa zapisujú do informačného systému register adries.</w:t>
      </w:r>
    </w:p>
    <w:p w14:paraId="5FA6ED48" w14:textId="77777777" w:rsidR="00557DC6" w:rsidRPr="002112BD" w:rsidRDefault="00557DC6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33538C" w14:textId="5D424DB6" w:rsidR="00387F77" w:rsidRPr="005A2BAB" w:rsidRDefault="00DE2BCE" w:rsidP="005A2B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B84EDB" w:rsidRPr="0E1D3D70">
        <w:rPr>
          <w:b/>
          <w:bCs/>
        </w:rPr>
        <w:t> </w:t>
      </w:r>
      <w:r w:rsidRPr="0E1D3D70">
        <w:rPr>
          <w:rFonts w:ascii="Times New Roman" w:hAnsi="Times New Roman" w:cs="Times New Roman"/>
          <w:b/>
          <w:bCs/>
          <w:sz w:val="24"/>
          <w:szCs w:val="24"/>
        </w:rPr>
        <w:t>bo</w:t>
      </w:r>
      <w:r w:rsidR="00C256E7" w:rsidRPr="0E1D3D70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5A2BAB">
        <w:rPr>
          <w:rFonts w:ascii="Times New Roman" w:hAnsi="Times New Roman" w:cs="Times New Roman"/>
          <w:b/>
          <w:bCs/>
          <w:sz w:val="24"/>
          <w:szCs w:val="24"/>
        </w:rPr>
        <w:t>om</w:t>
      </w:r>
      <w:r w:rsidR="00C256E7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28F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A2BAB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r w:rsidR="00DC08C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72E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4EDB" w:rsidRPr="0E1D3D70">
        <w:rPr>
          <w:b/>
          <w:bCs/>
        </w:rPr>
        <w:t>[</w:t>
      </w:r>
      <w:r w:rsidR="00B84EDB" w:rsidRPr="0E1D3D70">
        <w:rPr>
          <w:rFonts w:ascii="Times New Roman" w:hAnsi="Times New Roman" w:cs="Times New Roman"/>
          <w:b/>
          <w:bCs/>
          <w:sz w:val="24"/>
          <w:szCs w:val="24"/>
        </w:rPr>
        <w:t>§ 23 ods. 1</w:t>
      </w:r>
      <w:r w:rsidR="00B84EDB" w:rsidRPr="0E1D3D70">
        <w:rPr>
          <w:b/>
          <w:bCs/>
        </w:rPr>
        <w:t>]</w:t>
      </w:r>
      <w:r w:rsidR="00B84EDB"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CAD7450" w14:textId="597D6EFD" w:rsidR="00160386" w:rsidRPr="005A2BAB" w:rsidRDefault="005A2BAB" w:rsidP="005A2BAB">
      <w:pPr>
        <w:pStyle w:val="Normlnywebov"/>
        <w:jc w:val="both"/>
      </w:pPr>
      <w:r w:rsidRPr="005A2BAB">
        <w:t xml:space="preserve">Upravujú sa podmienky, za ktorých môžu orgány verejnej moci poskytovať informácie o mieste pobytu obyvateľa. Ide o údaje, ktoré sú často potrebné na uplatnenie práv v občianskoprávnych, obchodnoprávnych, pracovnoprávnych či správnych konaniach. Ustanovenie presne definuje povinné náležitosti žiadosti, aby sa predišlo neoprávnenému poskytovaniu údajov a aby bolo </w:t>
      </w:r>
      <w:r w:rsidRPr="005A2BAB">
        <w:lastRenderedPageBreak/>
        <w:t>možné overiť totožnosť žiadateľa a jeho právny záujem. Tým sa zabezpečuje ochrana osobných údajov a zároveň sa zjednodušuje postup pre orgány, ktoré údaje poskytujú.</w:t>
      </w:r>
    </w:p>
    <w:p w14:paraId="1BAB1D39" w14:textId="7CBDD8F1" w:rsidR="00C256E7" w:rsidRDefault="00C256E7" w:rsidP="00626590">
      <w:pPr>
        <w:pStyle w:val="Normlnywebov"/>
        <w:spacing w:before="0" w:beforeAutospacing="0" w:after="0" w:afterAutospacing="0"/>
        <w:jc w:val="both"/>
        <w:rPr>
          <w:b/>
          <w:bCs/>
        </w:rPr>
      </w:pPr>
      <w:r w:rsidRPr="0E1D3D70">
        <w:rPr>
          <w:b/>
          <w:bCs/>
        </w:rPr>
        <w:t>K</w:t>
      </w:r>
      <w:r w:rsidR="005A2BAB">
        <w:rPr>
          <w:b/>
          <w:bCs/>
        </w:rPr>
        <w:t> </w:t>
      </w:r>
      <w:r w:rsidRPr="0E1D3D70">
        <w:rPr>
          <w:b/>
          <w:bCs/>
        </w:rPr>
        <w:t>bod</w:t>
      </w:r>
      <w:r w:rsidR="005A2BAB">
        <w:rPr>
          <w:b/>
          <w:bCs/>
        </w:rPr>
        <w:t xml:space="preserve">om </w:t>
      </w:r>
      <w:r w:rsidR="00DC08C5">
        <w:rPr>
          <w:b/>
          <w:bCs/>
        </w:rPr>
        <w:t>2</w:t>
      </w:r>
      <w:r w:rsidR="001F4ABC">
        <w:rPr>
          <w:b/>
          <w:bCs/>
        </w:rPr>
        <w:t>8</w:t>
      </w:r>
      <w:r w:rsidR="005A2BAB">
        <w:rPr>
          <w:b/>
          <w:bCs/>
        </w:rPr>
        <w:t xml:space="preserve"> a </w:t>
      </w:r>
      <w:r w:rsidR="001F4ABC">
        <w:rPr>
          <w:b/>
          <w:bCs/>
        </w:rPr>
        <w:t>29</w:t>
      </w:r>
      <w:r w:rsidRPr="0E1D3D70">
        <w:rPr>
          <w:b/>
          <w:bCs/>
        </w:rPr>
        <w:t xml:space="preserve"> </w:t>
      </w:r>
      <w:r w:rsidR="005A2BAB" w:rsidRPr="005A2BAB">
        <w:rPr>
          <w:b/>
          <w:bCs/>
        </w:rPr>
        <w:t>[§ 23 ods. 2, § 23 ods. 3]</w:t>
      </w:r>
    </w:p>
    <w:p w14:paraId="056189E5" w14:textId="40625DC9" w:rsidR="00160386" w:rsidRPr="005A2BAB" w:rsidRDefault="005A2BAB" w:rsidP="005A2BAB">
      <w:pPr>
        <w:pStyle w:val="Normlnywebov"/>
        <w:jc w:val="both"/>
        <w:rPr>
          <w:b/>
        </w:rPr>
      </w:pPr>
      <w:r w:rsidRPr="005A2BAB">
        <w:t xml:space="preserve">Ide o  spresnenie zaznamenávania údajov do centrálnej ohlasovne. </w:t>
      </w:r>
      <w:r w:rsidRPr="005A2BAB">
        <w:rPr>
          <w:bCs/>
        </w:rPr>
        <w:t>Údaj o zákaze poskytovania údajov sa zaznamenáva výlučne do centrálnej ohlasovne a</w:t>
      </w:r>
      <w:r w:rsidRPr="005A2BAB">
        <w:rPr>
          <w:b/>
        </w:rPr>
        <w:t xml:space="preserve"> </w:t>
      </w:r>
      <w:r w:rsidRPr="005A2BAB">
        <w:t xml:space="preserve">oznámenie o mieste pobytu obyvateľa sa získava aj z centrálnej ohlasovne. Z tohto dôvodu sa do textu dopĺňa pojem centrálna ohlasovňa. </w:t>
      </w:r>
    </w:p>
    <w:p w14:paraId="2B3F88BF" w14:textId="058B793F" w:rsidR="008E1FAC" w:rsidRPr="00B84EDB" w:rsidRDefault="00C256E7" w:rsidP="006265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hAnsi="Times New Roman" w:cs="Times New Roman"/>
          <w:b/>
          <w:bCs/>
          <w:sz w:val="24"/>
          <w:szCs w:val="24"/>
        </w:rPr>
        <w:t xml:space="preserve">K bodu </w:t>
      </w:r>
      <w:r w:rsidR="4E9E0ECA" w:rsidRPr="0E1D3D7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F4AB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603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6054" w:rsidRPr="0E1D3D70">
        <w:rPr>
          <w:b/>
          <w:bCs/>
        </w:rPr>
        <w:t>[</w:t>
      </w:r>
      <w:r w:rsidR="00D77E96">
        <w:rPr>
          <w:rFonts w:ascii="Times New Roman" w:hAnsi="Times New Roman" w:cs="Times New Roman"/>
          <w:b/>
          <w:bCs/>
          <w:sz w:val="24"/>
          <w:szCs w:val="24"/>
        </w:rPr>
        <w:t>§ 23 ods. 5 a 6</w:t>
      </w:r>
      <w:r w:rsidR="00D01FCD" w:rsidRPr="0E1D3D70">
        <w:rPr>
          <w:b/>
          <w:bCs/>
        </w:rPr>
        <w:t>]</w:t>
      </w:r>
    </w:p>
    <w:p w14:paraId="7C909B28" w14:textId="77777777" w:rsidR="003D1CE6" w:rsidRDefault="003D1CE6" w:rsidP="00626590">
      <w:pPr>
        <w:pStyle w:val="Normlnywebov"/>
        <w:spacing w:before="0" w:beforeAutospacing="0" w:after="0" w:afterAutospacing="0"/>
        <w:jc w:val="both"/>
      </w:pPr>
    </w:p>
    <w:p w14:paraId="5602250E" w14:textId="4CCD6167" w:rsidR="005A2BAB" w:rsidRPr="005A2BAB" w:rsidRDefault="005C63C5" w:rsidP="00164A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C63C5">
        <w:rPr>
          <w:rFonts w:ascii="Times New Roman" w:eastAsia="Times New Roman" w:hAnsi="Times New Roman" w:cs="Times New Roman"/>
          <w:sz w:val="24"/>
          <w:szCs w:val="24"/>
          <w:lang w:eastAsia="sk-SK"/>
        </w:rPr>
        <w:t>Cieľom je odstrániť aplikačné nejasnosti pri doručovaní oznámení do zahr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aničia. </w:t>
      </w:r>
      <w:r w:rsidR="00D77E96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="005A2BAB" w:rsidRPr="005A2BAB">
        <w:rPr>
          <w:rFonts w:ascii="Times New Roman" w:eastAsia="Times New Roman" w:hAnsi="Times New Roman" w:cs="Times New Roman"/>
          <w:sz w:val="24"/>
          <w:szCs w:val="24"/>
          <w:lang w:eastAsia="sk-SK"/>
        </w:rPr>
        <w:t>avádza sa</w:t>
      </w:r>
      <w:r w:rsidR="00DC08C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5A2BAB" w:rsidRPr="005A2BAB">
        <w:rPr>
          <w:rFonts w:ascii="Times New Roman" w:eastAsia="Times New Roman" w:hAnsi="Times New Roman" w:cs="Times New Roman"/>
          <w:sz w:val="24"/>
          <w:szCs w:val="24"/>
          <w:lang w:eastAsia="sk-SK"/>
        </w:rPr>
        <w:t>výslovné oprávnenie vlastníka alebo spoluvlastníka získať od ohlasovne pobytu informácie o osobách prihlásených v jeho nehnuteľnosti. Účelom je umožniť vlastníkovi efektívne podať návrh na zrušenie trvalého alebo prechodného pobytu v prípadoch, keď osoba už nemá k</w:t>
      </w:r>
      <w:r w:rsidR="00DC08C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5A2BAB" w:rsidRPr="005A2BAB">
        <w:rPr>
          <w:rFonts w:ascii="Times New Roman" w:eastAsia="Times New Roman" w:hAnsi="Times New Roman" w:cs="Times New Roman"/>
          <w:sz w:val="24"/>
          <w:szCs w:val="24"/>
          <w:lang w:eastAsia="sk-SK"/>
        </w:rPr>
        <w:t>nehnuteľnosti žiadny právny vzťah. Rozsah poskytovaných údajov je obmedzený. Ustanovenie zároveň zvyšuje transparentnosť a predchádza sporom medzi vlastníkmi a osobami, ktoré sú v nehnuteľnosti evidované bez právneho dôvodu.</w:t>
      </w:r>
    </w:p>
    <w:p w14:paraId="78880DEF" w14:textId="77777777" w:rsidR="003D1CE6" w:rsidRDefault="003D1CE6" w:rsidP="00164A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1F9E04F" w14:textId="5109DB23" w:rsidR="005A2BAB" w:rsidRDefault="005A2BAB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 bod</w:t>
      </w:r>
      <w:r w:rsidR="002C2D6A">
        <w:rPr>
          <w:rFonts w:ascii="Times New Roman" w:eastAsia="Times New Roman" w:hAnsi="Times New Roman" w:cs="Times New Roman"/>
          <w:b/>
          <w:bCs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1F4ABC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DC08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až </w:t>
      </w:r>
      <w:r w:rsidR="006028F9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1F4ABC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14:paraId="00AC81BE" w14:textId="77777777" w:rsidR="005A2BAB" w:rsidRDefault="005A2BAB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2EDD7D" w14:textId="26BF6FB4" w:rsidR="005A2BAB" w:rsidRDefault="005A2BAB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Aktualizácia poznám</w:t>
      </w:r>
      <w:r w:rsidR="002C2D6A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pod čiarou</w:t>
      </w:r>
      <w:r w:rsidR="002C2D6A">
        <w:rPr>
          <w:rFonts w:ascii="Times New Roman" w:hAnsi="Times New Roman" w:cs="Times New Roman"/>
          <w:sz w:val="24"/>
          <w:szCs w:val="24"/>
        </w:rPr>
        <w:t xml:space="preserve"> k odkazom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D6264E" w14:textId="77777777" w:rsidR="005A2BAB" w:rsidRDefault="005A2BAB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936B01" w14:textId="6AE1F914" w:rsidR="002112BD" w:rsidRDefault="4137F208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E1D3D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 bodu </w:t>
      </w:r>
      <w:r w:rsidR="00DC08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1F4ABC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2C2D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4CCEC43D" w14:textId="77777777" w:rsidR="002C2D6A" w:rsidRPr="002C2D6A" w:rsidRDefault="002C2D6A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6D9922" w14:textId="7FB7AA80" w:rsidR="002C2D6A" w:rsidRPr="002C2D6A" w:rsidRDefault="002C2D6A" w:rsidP="002C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2D6A">
        <w:rPr>
          <w:rFonts w:ascii="Times New Roman" w:eastAsia="Times New Roman" w:hAnsi="Times New Roman" w:cs="Times New Roman"/>
          <w:sz w:val="24"/>
          <w:szCs w:val="24"/>
        </w:rPr>
        <w:t>Nahradenie termínu „obvodný</w:t>
      </w:r>
      <w:r w:rsidR="006A393B">
        <w:rPr>
          <w:rFonts w:ascii="Times New Roman" w:eastAsia="Times New Roman" w:hAnsi="Times New Roman" w:cs="Times New Roman"/>
          <w:sz w:val="24"/>
          <w:szCs w:val="24"/>
        </w:rPr>
        <w:t xml:space="preserve"> úrad</w:t>
      </w:r>
      <w:r w:rsidRPr="002C2D6A">
        <w:rPr>
          <w:rFonts w:ascii="Times New Roman" w:eastAsia="Times New Roman" w:hAnsi="Times New Roman" w:cs="Times New Roman"/>
          <w:sz w:val="24"/>
          <w:szCs w:val="24"/>
        </w:rPr>
        <w:t>“ termínom „okresný</w:t>
      </w:r>
      <w:r w:rsidR="006A393B">
        <w:rPr>
          <w:rFonts w:ascii="Times New Roman" w:eastAsia="Times New Roman" w:hAnsi="Times New Roman" w:cs="Times New Roman"/>
          <w:sz w:val="24"/>
          <w:szCs w:val="24"/>
        </w:rPr>
        <w:t xml:space="preserve"> úrad</w:t>
      </w:r>
      <w:r w:rsidRPr="002C2D6A">
        <w:rPr>
          <w:rFonts w:ascii="Times New Roman" w:eastAsia="Times New Roman" w:hAnsi="Times New Roman" w:cs="Times New Roman"/>
          <w:sz w:val="24"/>
          <w:szCs w:val="24"/>
        </w:rPr>
        <w:t>“ zabezpečuje terminologickú jednotnosť s ostatnými právnymi predpismi.</w:t>
      </w:r>
    </w:p>
    <w:p w14:paraId="7060A2CA" w14:textId="77777777" w:rsidR="002C2D6A" w:rsidRDefault="002C2D6A" w:rsidP="006265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36FA5E" w14:textId="096896DB" w:rsidR="009C228D" w:rsidRDefault="00FA7E90" w:rsidP="006265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 Čl. II</w:t>
      </w:r>
    </w:p>
    <w:p w14:paraId="542E764B" w14:textId="77777777" w:rsidR="002C2D6A" w:rsidRDefault="002C2D6A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2BA00" w14:textId="77777777" w:rsidR="002C2D6A" w:rsidRPr="002C2D6A" w:rsidRDefault="002C2D6A" w:rsidP="002C2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6A">
        <w:rPr>
          <w:rFonts w:ascii="Times New Roman" w:hAnsi="Times New Roman" w:cs="Times New Roman"/>
          <w:sz w:val="24"/>
          <w:szCs w:val="24"/>
        </w:rPr>
        <w:t>V sadzobníku správnych poplatkov sa dopĺňa príslušná položka v súvislosti s vydávaním zoznamu osôb prihlásených na trvalý alebo prechodný pobyt.</w:t>
      </w:r>
    </w:p>
    <w:p w14:paraId="554BD76F" w14:textId="77777777" w:rsidR="00DC08C5" w:rsidRDefault="00DC08C5" w:rsidP="006265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2FEF19" w14:textId="520F2D65" w:rsidR="00131AB1" w:rsidRDefault="00131AB1" w:rsidP="006265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AB1">
        <w:rPr>
          <w:rFonts w:ascii="Times New Roman" w:hAnsi="Times New Roman" w:cs="Times New Roman"/>
          <w:b/>
          <w:sz w:val="24"/>
          <w:szCs w:val="24"/>
        </w:rPr>
        <w:t>K Čl. II</w:t>
      </w:r>
      <w:r w:rsidR="00FA7E90">
        <w:rPr>
          <w:rFonts w:ascii="Times New Roman" w:hAnsi="Times New Roman" w:cs="Times New Roman"/>
          <w:b/>
          <w:sz w:val="24"/>
          <w:szCs w:val="24"/>
        </w:rPr>
        <w:t>I</w:t>
      </w:r>
    </w:p>
    <w:p w14:paraId="60288ACC" w14:textId="77777777" w:rsidR="002C2D6A" w:rsidRPr="00131AB1" w:rsidRDefault="002C2D6A" w:rsidP="006265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F44ACE" w14:textId="394E061E" w:rsidR="00C10848" w:rsidRDefault="00131AB1" w:rsidP="00626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Navrhuje sa, aby zákon nadobudol účinnosť </w:t>
      </w:r>
      <w:r w:rsidR="00DC08C5">
        <w:rPr>
          <w:rFonts w:ascii="Times New Roman" w:hAnsi="Times New Roman" w:cs="Times New Roman"/>
          <w:sz w:val="24"/>
          <w:szCs w:val="24"/>
        </w:rPr>
        <w:t>1. júla 2027 z dôvodu dostatočnej legisvakacie.</w:t>
      </w:r>
    </w:p>
    <w:sectPr w:rsidR="00C10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F40"/>
    <w:rsid w:val="00015739"/>
    <w:rsid w:val="000434BC"/>
    <w:rsid w:val="00062C65"/>
    <w:rsid w:val="000818C0"/>
    <w:rsid w:val="000859C7"/>
    <w:rsid w:val="00087C7D"/>
    <w:rsid w:val="000933BC"/>
    <w:rsid w:val="0009678E"/>
    <w:rsid w:val="000B0BAD"/>
    <w:rsid w:val="000B3A02"/>
    <w:rsid w:val="000B4E4B"/>
    <w:rsid w:val="000C027F"/>
    <w:rsid w:val="000C756B"/>
    <w:rsid w:val="000F119B"/>
    <w:rsid w:val="00131AB1"/>
    <w:rsid w:val="0014098A"/>
    <w:rsid w:val="00142156"/>
    <w:rsid w:val="0014641F"/>
    <w:rsid w:val="00160386"/>
    <w:rsid w:val="00160E14"/>
    <w:rsid w:val="00164AD9"/>
    <w:rsid w:val="00166CE7"/>
    <w:rsid w:val="0017297D"/>
    <w:rsid w:val="00174734"/>
    <w:rsid w:val="001B193D"/>
    <w:rsid w:val="001B6E90"/>
    <w:rsid w:val="001C2FFE"/>
    <w:rsid w:val="001C5DAA"/>
    <w:rsid w:val="001D08E8"/>
    <w:rsid w:val="001D22F4"/>
    <w:rsid w:val="001F3B37"/>
    <w:rsid w:val="001F4ABC"/>
    <w:rsid w:val="001F78C2"/>
    <w:rsid w:val="002112BD"/>
    <w:rsid w:val="002418AB"/>
    <w:rsid w:val="00243F36"/>
    <w:rsid w:val="002801E9"/>
    <w:rsid w:val="002802AB"/>
    <w:rsid w:val="002817B9"/>
    <w:rsid w:val="00285966"/>
    <w:rsid w:val="00297C55"/>
    <w:rsid w:val="002B3F8B"/>
    <w:rsid w:val="002B4906"/>
    <w:rsid w:val="002B5426"/>
    <w:rsid w:val="002C266B"/>
    <w:rsid w:val="002C2D6A"/>
    <w:rsid w:val="002D3EA3"/>
    <w:rsid w:val="002E4F40"/>
    <w:rsid w:val="002E6CB5"/>
    <w:rsid w:val="00305CDE"/>
    <w:rsid w:val="00320274"/>
    <w:rsid w:val="003456B1"/>
    <w:rsid w:val="00351124"/>
    <w:rsid w:val="0037218C"/>
    <w:rsid w:val="0038572A"/>
    <w:rsid w:val="00387F77"/>
    <w:rsid w:val="00391D2A"/>
    <w:rsid w:val="00396054"/>
    <w:rsid w:val="003C35D5"/>
    <w:rsid w:val="003D1CE6"/>
    <w:rsid w:val="0045293B"/>
    <w:rsid w:val="00486101"/>
    <w:rsid w:val="0048633D"/>
    <w:rsid w:val="004A2508"/>
    <w:rsid w:val="004E42F4"/>
    <w:rsid w:val="0052493C"/>
    <w:rsid w:val="00557DC6"/>
    <w:rsid w:val="00560AE7"/>
    <w:rsid w:val="00563B30"/>
    <w:rsid w:val="00570632"/>
    <w:rsid w:val="0057199B"/>
    <w:rsid w:val="00583C94"/>
    <w:rsid w:val="00590D2C"/>
    <w:rsid w:val="005A1610"/>
    <w:rsid w:val="005A2BAB"/>
    <w:rsid w:val="005C2C3F"/>
    <w:rsid w:val="005C54CC"/>
    <w:rsid w:val="005C63C5"/>
    <w:rsid w:val="005C6E97"/>
    <w:rsid w:val="006001B1"/>
    <w:rsid w:val="00600888"/>
    <w:rsid w:val="006028F9"/>
    <w:rsid w:val="00603B9D"/>
    <w:rsid w:val="00613651"/>
    <w:rsid w:val="00626590"/>
    <w:rsid w:val="00632074"/>
    <w:rsid w:val="00634420"/>
    <w:rsid w:val="00655F83"/>
    <w:rsid w:val="00663429"/>
    <w:rsid w:val="00663F17"/>
    <w:rsid w:val="00666FB0"/>
    <w:rsid w:val="00672208"/>
    <w:rsid w:val="00691DB6"/>
    <w:rsid w:val="006A393B"/>
    <w:rsid w:val="006B0716"/>
    <w:rsid w:val="006D5A6D"/>
    <w:rsid w:val="006D5DD9"/>
    <w:rsid w:val="006F2A47"/>
    <w:rsid w:val="00704928"/>
    <w:rsid w:val="00714AD8"/>
    <w:rsid w:val="0074559E"/>
    <w:rsid w:val="00770C79"/>
    <w:rsid w:val="0078541A"/>
    <w:rsid w:val="007A0395"/>
    <w:rsid w:val="007A396E"/>
    <w:rsid w:val="007C16CA"/>
    <w:rsid w:val="007F6E8E"/>
    <w:rsid w:val="00806719"/>
    <w:rsid w:val="00821157"/>
    <w:rsid w:val="00844EB6"/>
    <w:rsid w:val="0086184A"/>
    <w:rsid w:val="00865878"/>
    <w:rsid w:val="00866519"/>
    <w:rsid w:val="0088515C"/>
    <w:rsid w:val="008A356C"/>
    <w:rsid w:val="008A52EF"/>
    <w:rsid w:val="008D0263"/>
    <w:rsid w:val="008D35AB"/>
    <w:rsid w:val="008E1FAC"/>
    <w:rsid w:val="008F79C2"/>
    <w:rsid w:val="0091347E"/>
    <w:rsid w:val="009338A2"/>
    <w:rsid w:val="00972A11"/>
    <w:rsid w:val="00972EFD"/>
    <w:rsid w:val="00986A89"/>
    <w:rsid w:val="00995684"/>
    <w:rsid w:val="009B07C6"/>
    <w:rsid w:val="009C228D"/>
    <w:rsid w:val="00A10C14"/>
    <w:rsid w:val="00A2333A"/>
    <w:rsid w:val="00A43EA5"/>
    <w:rsid w:val="00A52BF2"/>
    <w:rsid w:val="00A77DA7"/>
    <w:rsid w:val="00AB1CCC"/>
    <w:rsid w:val="00AD7E83"/>
    <w:rsid w:val="00AE3845"/>
    <w:rsid w:val="00AE7A0D"/>
    <w:rsid w:val="00B103B2"/>
    <w:rsid w:val="00B112C1"/>
    <w:rsid w:val="00B207C9"/>
    <w:rsid w:val="00B55606"/>
    <w:rsid w:val="00B61A8F"/>
    <w:rsid w:val="00B83BF2"/>
    <w:rsid w:val="00B84EDB"/>
    <w:rsid w:val="00BA1E9F"/>
    <w:rsid w:val="00BA2B51"/>
    <w:rsid w:val="00BC2FBD"/>
    <w:rsid w:val="00BC4189"/>
    <w:rsid w:val="00BD1EA9"/>
    <w:rsid w:val="00BE6215"/>
    <w:rsid w:val="00BF76F5"/>
    <w:rsid w:val="00C10848"/>
    <w:rsid w:val="00C256E7"/>
    <w:rsid w:val="00C40D4B"/>
    <w:rsid w:val="00C42ECD"/>
    <w:rsid w:val="00C479C8"/>
    <w:rsid w:val="00C61449"/>
    <w:rsid w:val="00C76712"/>
    <w:rsid w:val="00CC7590"/>
    <w:rsid w:val="00CF10BB"/>
    <w:rsid w:val="00D01FCD"/>
    <w:rsid w:val="00D05E27"/>
    <w:rsid w:val="00D06D4E"/>
    <w:rsid w:val="00D25AF4"/>
    <w:rsid w:val="00D403AC"/>
    <w:rsid w:val="00D417E3"/>
    <w:rsid w:val="00D547E1"/>
    <w:rsid w:val="00D54E93"/>
    <w:rsid w:val="00D62D5D"/>
    <w:rsid w:val="00D77E96"/>
    <w:rsid w:val="00D802FA"/>
    <w:rsid w:val="00D9195A"/>
    <w:rsid w:val="00D96A2A"/>
    <w:rsid w:val="00DA2029"/>
    <w:rsid w:val="00DA6E4C"/>
    <w:rsid w:val="00DC08C5"/>
    <w:rsid w:val="00DC49AB"/>
    <w:rsid w:val="00DD32ED"/>
    <w:rsid w:val="00DE1924"/>
    <w:rsid w:val="00DE2BCE"/>
    <w:rsid w:val="00DE5F3A"/>
    <w:rsid w:val="00E01EDE"/>
    <w:rsid w:val="00E2309F"/>
    <w:rsid w:val="00E27506"/>
    <w:rsid w:val="00E43653"/>
    <w:rsid w:val="00E65EB7"/>
    <w:rsid w:val="00E925BC"/>
    <w:rsid w:val="00EA53CC"/>
    <w:rsid w:val="00ED0026"/>
    <w:rsid w:val="00EF578B"/>
    <w:rsid w:val="00F002FF"/>
    <w:rsid w:val="00F01C06"/>
    <w:rsid w:val="00F01F31"/>
    <w:rsid w:val="00F56317"/>
    <w:rsid w:val="00F73CE3"/>
    <w:rsid w:val="00F81915"/>
    <w:rsid w:val="00F94382"/>
    <w:rsid w:val="00F94814"/>
    <w:rsid w:val="00FA425F"/>
    <w:rsid w:val="00FA5849"/>
    <w:rsid w:val="00FA7E90"/>
    <w:rsid w:val="00FB0B6B"/>
    <w:rsid w:val="00FC6B82"/>
    <w:rsid w:val="00FE3ED5"/>
    <w:rsid w:val="00FF4E31"/>
    <w:rsid w:val="0177CE8C"/>
    <w:rsid w:val="01A9420A"/>
    <w:rsid w:val="03C8C119"/>
    <w:rsid w:val="03E8AC83"/>
    <w:rsid w:val="0634C57D"/>
    <w:rsid w:val="084AC647"/>
    <w:rsid w:val="09462D28"/>
    <w:rsid w:val="09A79AAB"/>
    <w:rsid w:val="0AAA3E83"/>
    <w:rsid w:val="0B5346FD"/>
    <w:rsid w:val="0C12883F"/>
    <w:rsid w:val="0E1D3D70"/>
    <w:rsid w:val="0EE1CA02"/>
    <w:rsid w:val="0F93B8B9"/>
    <w:rsid w:val="10F7E389"/>
    <w:rsid w:val="153EEFBD"/>
    <w:rsid w:val="15668452"/>
    <w:rsid w:val="17FE6F72"/>
    <w:rsid w:val="1C2209E0"/>
    <w:rsid w:val="1D159329"/>
    <w:rsid w:val="1D9FC58F"/>
    <w:rsid w:val="1E25E51A"/>
    <w:rsid w:val="2041A4CB"/>
    <w:rsid w:val="21B9449D"/>
    <w:rsid w:val="229A042C"/>
    <w:rsid w:val="24D2C2D6"/>
    <w:rsid w:val="24F1A3F1"/>
    <w:rsid w:val="275CDBFA"/>
    <w:rsid w:val="29722D60"/>
    <w:rsid w:val="2B05A9EB"/>
    <w:rsid w:val="2DFCBCE0"/>
    <w:rsid w:val="3060EF56"/>
    <w:rsid w:val="306D3E2A"/>
    <w:rsid w:val="319081F1"/>
    <w:rsid w:val="33A473F7"/>
    <w:rsid w:val="3580C3CD"/>
    <w:rsid w:val="35B21F4B"/>
    <w:rsid w:val="3717B682"/>
    <w:rsid w:val="38DB254C"/>
    <w:rsid w:val="38FBA480"/>
    <w:rsid w:val="3ACB4CEE"/>
    <w:rsid w:val="3E30C9ED"/>
    <w:rsid w:val="4137F208"/>
    <w:rsid w:val="42DADFC9"/>
    <w:rsid w:val="44304E5B"/>
    <w:rsid w:val="4492E515"/>
    <w:rsid w:val="47624CA9"/>
    <w:rsid w:val="4832EE3A"/>
    <w:rsid w:val="48D32C2B"/>
    <w:rsid w:val="4E9E0ECA"/>
    <w:rsid w:val="52416596"/>
    <w:rsid w:val="5375131F"/>
    <w:rsid w:val="542E483E"/>
    <w:rsid w:val="54923E4C"/>
    <w:rsid w:val="58452BBF"/>
    <w:rsid w:val="58688377"/>
    <w:rsid w:val="58F797C6"/>
    <w:rsid w:val="5B328D56"/>
    <w:rsid w:val="5B32BF86"/>
    <w:rsid w:val="5B69DECE"/>
    <w:rsid w:val="5B95E349"/>
    <w:rsid w:val="5D4D7753"/>
    <w:rsid w:val="5E5A8566"/>
    <w:rsid w:val="61DD8984"/>
    <w:rsid w:val="62C68336"/>
    <w:rsid w:val="64A2B264"/>
    <w:rsid w:val="67B11BA8"/>
    <w:rsid w:val="67CC2C9D"/>
    <w:rsid w:val="682500F8"/>
    <w:rsid w:val="68EF8130"/>
    <w:rsid w:val="6C7E0709"/>
    <w:rsid w:val="6D4B988F"/>
    <w:rsid w:val="7123FD0D"/>
    <w:rsid w:val="717F3C0E"/>
    <w:rsid w:val="71AE517C"/>
    <w:rsid w:val="7370930D"/>
    <w:rsid w:val="748DC788"/>
    <w:rsid w:val="762A45D9"/>
    <w:rsid w:val="76ECA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0134"/>
  <w15:chartTrackingRefBased/>
  <w15:docId w15:val="{36E97701-FC04-49BD-9555-D884B2AB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aragraph">
    <w:name w:val="paragraph"/>
    <w:basedOn w:val="Normlny"/>
    <w:rsid w:val="0048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48633D"/>
  </w:style>
  <w:style w:type="character" w:customStyle="1" w:styleId="eop">
    <w:name w:val="eop"/>
    <w:basedOn w:val="Predvolenpsmoodseku"/>
    <w:rsid w:val="0048633D"/>
  </w:style>
  <w:style w:type="paragraph" w:styleId="Textbubliny">
    <w:name w:val="Balloon Text"/>
    <w:basedOn w:val="Normlny"/>
    <w:link w:val="TextbublinyChar"/>
    <w:uiPriority w:val="99"/>
    <w:semiHidden/>
    <w:unhideWhenUsed/>
    <w:rsid w:val="00570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7063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D80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770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2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5E26C-F836-4961-990E-8EA34F3409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6A087-4D23-4A83-8DF4-304E59B7CD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CE1491-6AD5-409E-822C-4E20F0E0B2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1A10F5-1740-47D6-A655-2F3A00318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Bernaťáková</dc:creator>
  <cp:keywords/>
  <dc:description/>
  <cp:lastModifiedBy>Silvia Bajajová</cp:lastModifiedBy>
  <cp:revision>21</cp:revision>
  <cp:lastPrinted>2026-06-24T07:27:00Z</cp:lastPrinted>
  <dcterms:created xsi:type="dcterms:W3CDTF">2026-06-24T11:11:00Z</dcterms:created>
  <dcterms:modified xsi:type="dcterms:W3CDTF">2026-09-11T12:37:00Z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