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4F74F" w14:textId="6A5275A3" w:rsidR="00A21203" w:rsidRPr="00431D5E" w:rsidRDefault="00A21203" w:rsidP="008A7BD6">
      <w:pPr>
        <w:spacing w:after="0" w:line="240" w:lineRule="auto"/>
        <w:jc w:val="center"/>
        <w:rPr>
          <w:rFonts w:ascii="Times New Roman" w:hAnsi="Times New Roman" w:cs="Times New Roman"/>
        </w:rPr>
      </w:pPr>
      <w:r w:rsidRPr="00431D5E">
        <w:rPr>
          <w:rFonts w:ascii="Times New Roman" w:hAnsi="Times New Roman" w:cs="Times New Roman"/>
          <w:b/>
        </w:rPr>
        <w:t>PREDBEŽNÁ INFORMÁCIA</w:t>
      </w:r>
      <w:r w:rsidRPr="00431D5E">
        <w:rPr>
          <w:rFonts w:ascii="Times New Roman" w:hAnsi="Times New Roman" w:cs="Times New Roman"/>
          <w:b/>
        </w:rPr>
        <w:br/>
        <w:t>(podľa § 9 zákona č. 400/2015 Z. z. o tvorbe právnych predpisov a o Zbierke zákonov Slovenskej republiky a o zmene a doplnení niektorých zákonov</w:t>
      </w:r>
      <w:r w:rsidR="00294B5A" w:rsidRPr="00431D5E">
        <w:rPr>
          <w:rFonts w:ascii="Times New Roman" w:hAnsi="Times New Roman" w:cs="Times New Roman"/>
          <w:b/>
        </w:rPr>
        <w:t xml:space="preserve"> v znení neskorších predpisov</w:t>
      </w:r>
      <w:r w:rsidRPr="00431D5E">
        <w:rPr>
          <w:rFonts w:ascii="Times New Roman" w:hAnsi="Times New Roman" w:cs="Times New Roman"/>
        </w:rPr>
        <w:t>)</w:t>
      </w:r>
    </w:p>
    <w:p w14:paraId="7877D3F7" w14:textId="77777777" w:rsidR="00917668" w:rsidRPr="00431D5E" w:rsidRDefault="00917668" w:rsidP="008A7BD6">
      <w:pPr>
        <w:spacing w:after="0" w:line="240" w:lineRule="auto"/>
        <w:jc w:val="center"/>
        <w:rPr>
          <w:rFonts w:ascii="Times New Roman" w:hAnsi="Times New Roman" w:cs="Times New Roman"/>
        </w:rPr>
      </w:pPr>
    </w:p>
    <w:p w14:paraId="1BD60957" w14:textId="27C01FAB" w:rsidR="00D63BBF" w:rsidRPr="00917668" w:rsidRDefault="00D63BBF" w:rsidP="00294B5A">
      <w:pPr>
        <w:spacing w:after="0" w:line="240" w:lineRule="auto"/>
        <w:jc w:val="both"/>
        <w:rPr>
          <w:rFonts w:ascii="Times New Roman" w:hAnsi="Times New Roman" w:cs="Times New Roman"/>
          <w:sz w:val="23"/>
          <w:szCs w:val="23"/>
        </w:rPr>
      </w:pPr>
    </w:p>
    <w:p w14:paraId="642FFF31" w14:textId="77777777" w:rsidR="00A21203" w:rsidRPr="00CF287F" w:rsidRDefault="00A21203" w:rsidP="003C7FD7">
      <w:pPr>
        <w:spacing w:after="0" w:line="240" w:lineRule="auto"/>
        <w:ind w:left="426"/>
        <w:jc w:val="both"/>
        <w:rPr>
          <w:rFonts w:ascii="Times New Roman" w:hAnsi="Times New Roman" w:cs="Times New Roman"/>
          <w:b/>
        </w:rPr>
      </w:pPr>
      <w:r w:rsidRPr="00CF287F">
        <w:rPr>
          <w:rFonts w:ascii="Times New Roman" w:hAnsi="Times New Roman" w:cs="Times New Roman"/>
          <w:b/>
        </w:rPr>
        <w:t>1. Pripravovaný právny predpis:</w:t>
      </w:r>
    </w:p>
    <w:p w14:paraId="205DDF95" w14:textId="4D551004" w:rsidR="00A21203" w:rsidRPr="00CF287F" w:rsidRDefault="00A21203" w:rsidP="003C7FD7">
      <w:pPr>
        <w:spacing w:after="0" w:line="240" w:lineRule="auto"/>
        <w:ind w:firstLine="426"/>
        <w:jc w:val="both"/>
        <w:rPr>
          <w:rFonts w:ascii="Times New Roman" w:hAnsi="Times New Roman" w:cs="Times New Roman"/>
        </w:rPr>
      </w:pPr>
      <w:r w:rsidRPr="00CF287F">
        <w:rPr>
          <w:rFonts w:ascii="Times New Roman" w:hAnsi="Times New Roman" w:cs="Times New Roman"/>
        </w:rPr>
        <w:t xml:space="preserve">Návrh zákona, ktorým sa mení a dopĺňa zákon č. </w:t>
      </w:r>
      <w:r w:rsidR="00902127" w:rsidRPr="00CF287F">
        <w:rPr>
          <w:rFonts w:ascii="Times New Roman" w:hAnsi="Times New Roman" w:cs="Times New Roman"/>
        </w:rPr>
        <w:t xml:space="preserve">96/1991 Zb. o verejných kultúrnych podujatiach </w:t>
      </w:r>
      <w:r w:rsidR="00723F3E" w:rsidRPr="00CF287F">
        <w:rPr>
          <w:rFonts w:ascii="Times New Roman" w:hAnsi="Times New Roman" w:cs="Times New Roman"/>
        </w:rPr>
        <w:t>v znení neskorších predpisov</w:t>
      </w:r>
      <w:r w:rsidR="00542D87" w:rsidRPr="00CF287F">
        <w:rPr>
          <w:rFonts w:ascii="Times New Roman" w:hAnsi="Times New Roman" w:cs="Times New Roman"/>
        </w:rPr>
        <w:t>.</w:t>
      </w:r>
    </w:p>
    <w:p w14:paraId="261AD85D" w14:textId="77777777" w:rsidR="008A7BD6" w:rsidRPr="00CF287F" w:rsidRDefault="008A7BD6" w:rsidP="003C7FD7">
      <w:pPr>
        <w:spacing w:after="0" w:line="240" w:lineRule="auto"/>
        <w:jc w:val="both"/>
        <w:rPr>
          <w:rFonts w:ascii="Times New Roman" w:hAnsi="Times New Roman" w:cs="Times New Roman"/>
        </w:rPr>
      </w:pPr>
    </w:p>
    <w:p w14:paraId="4C57165E" w14:textId="77777777" w:rsidR="00A21203" w:rsidRPr="00CF287F" w:rsidRDefault="00A21203" w:rsidP="003C7FD7">
      <w:pPr>
        <w:spacing w:after="0" w:line="240" w:lineRule="auto"/>
        <w:ind w:firstLine="426"/>
        <w:jc w:val="both"/>
        <w:rPr>
          <w:rFonts w:ascii="Times New Roman" w:hAnsi="Times New Roman" w:cs="Times New Roman"/>
          <w:b/>
        </w:rPr>
      </w:pPr>
      <w:r w:rsidRPr="00CF287F">
        <w:rPr>
          <w:rFonts w:ascii="Times New Roman" w:hAnsi="Times New Roman" w:cs="Times New Roman"/>
          <w:b/>
        </w:rPr>
        <w:t>2. Základné ciele právnej úpravy:</w:t>
      </w:r>
    </w:p>
    <w:p w14:paraId="5923D179" w14:textId="6F5090EA" w:rsidR="00A05EE7" w:rsidRPr="00CF287F" w:rsidRDefault="00165DA8" w:rsidP="003C7FD7">
      <w:pPr>
        <w:spacing w:after="0" w:line="240" w:lineRule="auto"/>
        <w:ind w:firstLine="426"/>
        <w:jc w:val="both"/>
        <w:rPr>
          <w:rFonts w:ascii="Times New Roman" w:hAnsi="Times New Roman" w:cs="Times New Roman"/>
          <w:bCs/>
        </w:rPr>
      </w:pPr>
      <w:r w:rsidRPr="00CF287F">
        <w:rPr>
          <w:rFonts w:ascii="Times New Roman" w:hAnsi="Times New Roman" w:cs="Times New Roman"/>
          <w:bCs/>
        </w:rPr>
        <w:t xml:space="preserve">Hlavným cieľom novelizácie zákona č. 96/1991 Zb. o verejných kultúrnych podujatiach v znení neskorších predpisov </w:t>
      </w:r>
      <w:r w:rsidR="00A05EE7" w:rsidRPr="00CF287F">
        <w:rPr>
          <w:rFonts w:ascii="Times New Roman" w:hAnsi="Times New Roman" w:cs="Times New Roman"/>
          <w:bCs/>
        </w:rPr>
        <w:t>je predovšetkým zabezpečenie vyšších bezpečnostných štandardov verejných kultúrnych podujatí. Súčasná právna úprava je z hľadiska bezpečnosti účastníkov, ako a</w:t>
      </w:r>
      <w:r w:rsidR="00D106F7" w:rsidRPr="00CF287F">
        <w:rPr>
          <w:rFonts w:ascii="Times New Roman" w:hAnsi="Times New Roman" w:cs="Times New Roman"/>
          <w:bCs/>
        </w:rPr>
        <w:t>j</w:t>
      </w:r>
      <w:r w:rsidR="00A05EE7" w:rsidRPr="00CF287F">
        <w:rPr>
          <w:rFonts w:ascii="Times New Roman" w:hAnsi="Times New Roman" w:cs="Times New Roman"/>
          <w:bCs/>
        </w:rPr>
        <w:t xml:space="preserve"> usporiadateľov verejného </w:t>
      </w:r>
      <w:r w:rsidR="00523C76" w:rsidRPr="00CF287F">
        <w:rPr>
          <w:rFonts w:ascii="Times New Roman" w:hAnsi="Times New Roman" w:cs="Times New Roman"/>
          <w:bCs/>
        </w:rPr>
        <w:t xml:space="preserve">kultúrneho </w:t>
      </w:r>
      <w:r w:rsidR="00A05EE7" w:rsidRPr="00CF287F">
        <w:rPr>
          <w:rFonts w:ascii="Times New Roman" w:hAnsi="Times New Roman" w:cs="Times New Roman"/>
          <w:bCs/>
        </w:rPr>
        <w:t xml:space="preserve">podujatia vecne aj systémovo nedostatočná. Súčasné festivaly, koncerty, mestské slávnosti, </w:t>
      </w:r>
      <w:proofErr w:type="spellStart"/>
      <w:r w:rsidR="00A05EE7" w:rsidRPr="00CF287F">
        <w:rPr>
          <w:rFonts w:ascii="Times New Roman" w:hAnsi="Times New Roman" w:cs="Times New Roman"/>
          <w:bCs/>
        </w:rPr>
        <w:t>open</w:t>
      </w:r>
      <w:r w:rsidR="000401F2" w:rsidRPr="00CF287F">
        <w:rPr>
          <w:rFonts w:ascii="Times New Roman" w:hAnsi="Times New Roman" w:cs="Times New Roman"/>
          <w:bCs/>
        </w:rPr>
        <w:t>-</w:t>
      </w:r>
      <w:r w:rsidR="00A05EE7" w:rsidRPr="00CF287F">
        <w:rPr>
          <w:rFonts w:ascii="Times New Roman" w:hAnsi="Times New Roman" w:cs="Times New Roman"/>
          <w:bCs/>
        </w:rPr>
        <w:t>ai</w:t>
      </w:r>
      <w:r w:rsidR="00B62C36" w:rsidRPr="00CF287F">
        <w:rPr>
          <w:rFonts w:ascii="Times New Roman" w:hAnsi="Times New Roman" w:cs="Times New Roman"/>
          <w:bCs/>
        </w:rPr>
        <w:t>r</w:t>
      </w:r>
      <w:proofErr w:type="spellEnd"/>
      <w:r w:rsidR="00A05EE7" w:rsidRPr="00CF287F">
        <w:rPr>
          <w:rFonts w:ascii="Times New Roman" w:hAnsi="Times New Roman" w:cs="Times New Roman"/>
          <w:bCs/>
        </w:rPr>
        <w:t xml:space="preserve"> podujatia a viacdňové kultúrne programy sú často</w:t>
      </w:r>
      <w:r w:rsidR="000401F2" w:rsidRPr="00CF287F">
        <w:rPr>
          <w:rFonts w:ascii="Times New Roman" w:hAnsi="Times New Roman" w:cs="Times New Roman"/>
          <w:bCs/>
        </w:rPr>
        <w:t>krát</w:t>
      </w:r>
      <w:r w:rsidR="00A05EE7" w:rsidRPr="00CF287F">
        <w:rPr>
          <w:rFonts w:ascii="Times New Roman" w:hAnsi="Times New Roman" w:cs="Times New Roman"/>
          <w:bCs/>
        </w:rPr>
        <w:t xml:space="preserve"> hromadnými </w:t>
      </w:r>
      <w:r w:rsidR="000401F2" w:rsidRPr="00CF287F">
        <w:rPr>
          <w:rFonts w:ascii="Times New Roman" w:hAnsi="Times New Roman" w:cs="Times New Roman"/>
          <w:bCs/>
        </w:rPr>
        <w:t>podujatiami</w:t>
      </w:r>
      <w:r w:rsidR="00A05EE7" w:rsidRPr="00CF287F">
        <w:rPr>
          <w:rFonts w:ascii="Times New Roman" w:hAnsi="Times New Roman" w:cs="Times New Roman"/>
          <w:bCs/>
        </w:rPr>
        <w:t xml:space="preserve"> s </w:t>
      </w:r>
      <w:r w:rsidR="00B62C36" w:rsidRPr="00CF287F">
        <w:rPr>
          <w:rFonts w:ascii="Times New Roman" w:hAnsi="Times New Roman" w:cs="Times New Roman"/>
          <w:bCs/>
        </w:rPr>
        <w:t>vysokou</w:t>
      </w:r>
      <w:r w:rsidR="00A05EE7" w:rsidRPr="00CF287F">
        <w:rPr>
          <w:rFonts w:ascii="Times New Roman" w:hAnsi="Times New Roman" w:cs="Times New Roman"/>
          <w:bCs/>
        </w:rPr>
        <w:t xml:space="preserve"> koncentráciou osôb, s dočasnou infraštruktúrou, so zvýšeným </w:t>
      </w:r>
      <w:r w:rsidR="00B62C36" w:rsidRPr="00CF287F">
        <w:rPr>
          <w:rFonts w:ascii="Times New Roman" w:hAnsi="Times New Roman" w:cs="Times New Roman"/>
          <w:bCs/>
        </w:rPr>
        <w:t>pohybom</w:t>
      </w:r>
      <w:r w:rsidR="00A05EE7" w:rsidRPr="00CF287F">
        <w:rPr>
          <w:rFonts w:ascii="Times New Roman" w:hAnsi="Times New Roman" w:cs="Times New Roman"/>
          <w:bCs/>
        </w:rPr>
        <w:t xml:space="preserve"> vozidiel, </w:t>
      </w:r>
      <w:r w:rsidR="00B41DE7" w:rsidRPr="00CF287F">
        <w:rPr>
          <w:rFonts w:ascii="Times New Roman" w:hAnsi="Times New Roman" w:cs="Times New Roman"/>
          <w:bCs/>
        </w:rPr>
        <w:t xml:space="preserve">s medzinárodnou účasťou, </w:t>
      </w:r>
      <w:r w:rsidR="00D106F7" w:rsidRPr="00CF287F">
        <w:rPr>
          <w:rFonts w:ascii="Times New Roman" w:hAnsi="Times New Roman" w:cs="Times New Roman"/>
          <w:bCs/>
        </w:rPr>
        <w:t xml:space="preserve">s </w:t>
      </w:r>
      <w:r w:rsidR="00A05EE7" w:rsidRPr="00CF287F">
        <w:rPr>
          <w:rFonts w:ascii="Times New Roman" w:hAnsi="Times New Roman" w:cs="Times New Roman"/>
          <w:bCs/>
        </w:rPr>
        <w:t xml:space="preserve">predajom alkoholu, s prítomnosťou detí a ďalších zraniteľných skupín a častokrát aj s potrebou </w:t>
      </w:r>
      <w:r w:rsidR="00B62C36" w:rsidRPr="00CF287F">
        <w:rPr>
          <w:rFonts w:ascii="Times New Roman" w:hAnsi="Times New Roman" w:cs="Times New Roman"/>
          <w:bCs/>
        </w:rPr>
        <w:t>koordinácie</w:t>
      </w:r>
      <w:r w:rsidR="00A05EE7" w:rsidRPr="00CF287F">
        <w:rPr>
          <w:rFonts w:ascii="Times New Roman" w:hAnsi="Times New Roman" w:cs="Times New Roman"/>
          <w:bCs/>
        </w:rPr>
        <w:t xml:space="preserve"> obce a bezpečnostných zložiek. </w:t>
      </w:r>
    </w:p>
    <w:p w14:paraId="1E8197E3" w14:textId="38E888F1" w:rsidR="00A05EE7" w:rsidRPr="00CF287F" w:rsidRDefault="00A05EE7" w:rsidP="003C7FD7">
      <w:pPr>
        <w:spacing w:after="0" w:line="240" w:lineRule="auto"/>
        <w:ind w:firstLine="426"/>
        <w:jc w:val="both"/>
        <w:rPr>
          <w:rFonts w:ascii="Times New Roman" w:hAnsi="Times New Roman" w:cs="Times New Roman"/>
          <w:bCs/>
        </w:rPr>
      </w:pPr>
      <w:r w:rsidRPr="00CF287F">
        <w:rPr>
          <w:rFonts w:ascii="Times New Roman" w:hAnsi="Times New Roman" w:cs="Times New Roman"/>
          <w:bCs/>
        </w:rPr>
        <w:t xml:space="preserve">Prvotným zámerom je vymedziť podujatia, ktoré svojou povahou predstavujú zvýšené bezpečnostné riziko, ako aj </w:t>
      </w:r>
      <w:r w:rsidR="000401F2" w:rsidRPr="00CF287F">
        <w:rPr>
          <w:rFonts w:ascii="Times New Roman" w:hAnsi="Times New Roman" w:cs="Times New Roman"/>
          <w:bCs/>
        </w:rPr>
        <w:t>zvýšiť</w:t>
      </w:r>
      <w:r w:rsidRPr="00CF287F">
        <w:rPr>
          <w:rFonts w:ascii="Times New Roman" w:hAnsi="Times New Roman" w:cs="Times New Roman"/>
          <w:bCs/>
        </w:rPr>
        <w:t xml:space="preserve"> bezpečnostné štandardy. Nová právna úprava m</w:t>
      </w:r>
      <w:r w:rsidR="00D106F7" w:rsidRPr="00CF287F">
        <w:rPr>
          <w:rFonts w:ascii="Times New Roman" w:hAnsi="Times New Roman" w:cs="Times New Roman"/>
          <w:bCs/>
        </w:rPr>
        <w:t>á</w:t>
      </w:r>
      <w:r w:rsidRPr="00CF287F">
        <w:rPr>
          <w:rFonts w:ascii="Times New Roman" w:hAnsi="Times New Roman" w:cs="Times New Roman"/>
          <w:bCs/>
        </w:rPr>
        <w:t xml:space="preserve"> za cieľ explicitne chrániť bezpečnosť účastníkov podujatí, </w:t>
      </w:r>
      <w:r w:rsidR="00B62C36" w:rsidRPr="00CF287F">
        <w:rPr>
          <w:rFonts w:ascii="Times New Roman" w:hAnsi="Times New Roman" w:cs="Times New Roman"/>
          <w:bCs/>
        </w:rPr>
        <w:t>zaviesť primerané bezpečnostné povinnosti</w:t>
      </w:r>
      <w:r w:rsidR="000401F2" w:rsidRPr="00CF287F">
        <w:rPr>
          <w:rFonts w:ascii="Times New Roman" w:hAnsi="Times New Roman" w:cs="Times New Roman"/>
          <w:bCs/>
        </w:rPr>
        <w:t>,</w:t>
      </w:r>
      <w:r w:rsidR="00B62C36" w:rsidRPr="00CF287F">
        <w:rPr>
          <w:rFonts w:ascii="Times New Roman" w:hAnsi="Times New Roman" w:cs="Times New Roman"/>
          <w:bCs/>
        </w:rPr>
        <w:t xml:space="preserve"> ako aj posilniť prevenciu, právnu istotu usporiadateľov, súčinnosť verejnej správy</w:t>
      </w:r>
      <w:r w:rsidR="000401F2" w:rsidRPr="00CF287F">
        <w:rPr>
          <w:rFonts w:ascii="Times New Roman" w:hAnsi="Times New Roman" w:cs="Times New Roman"/>
          <w:bCs/>
        </w:rPr>
        <w:t>,</w:t>
      </w:r>
      <w:r w:rsidR="00B62C36" w:rsidRPr="00CF287F">
        <w:rPr>
          <w:rFonts w:ascii="Times New Roman" w:hAnsi="Times New Roman" w:cs="Times New Roman"/>
          <w:bCs/>
        </w:rPr>
        <w:t xml:space="preserve"> ale najmä reálnu ochranu života, zdravia a verejného poriadku pri kultúrnych podujatiach. </w:t>
      </w:r>
      <w:r w:rsidRPr="00CF287F">
        <w:rPr>
          <w:rFonts w:ascii="Times New Roman" w:hAnsi="Times New Roman" w:cs="Times New Roman"/>
          <w:bCs/>
        </w:rPr>
        <w:t xml:space="preserve"> </w:t>
      </w:r>
    </w:p>
    <w:p w14:paraId="373A3F39" w14:textId="79F68A00" w:rsidR="00957C24" w:rsidRPr="00CF287F" w:rsidRDefault="00A05EE7" w:rsidP="003C7FD7">
      <w:pPr>
        <w:spacing w:after="0" w:line="240" w:lineRule="auto"/>
        <w:ind w:firstLine="426"/>
        <w:jc w:val="both"/>
        <w:rPr>
          <w:rFonts w:ascii="Times New Roman" w:hAnsi="Times New Roman" w:cs="Times New Roman"/>
          <w:bCs/>
        </w:rPr>
      </w:pPr>
      <w:r w:rsidRPr="00CF287F">
        <w:rPr>
          <w:rFonts w:ascii="Times New Roman" w:hAnsi="Times New Roman" w:cs="Times New Roman"/>
          <w:bCs/>
        </w:rPr>
        <w:t xml:space="preserve">  </w:t>
      </w:r>
    </w:p>
    <w:p w14:paraId="1AD44069" w14:textId="32EA0E9B" w:rsidR="00A21203" w:rsidRPr="00CF287F" w:rsidRDefault="00425A67" w:rsidP="003C7FD7">
      <w:pPr>
        <w:spacing w:after="0" w:line="240" w:lineRule="auto"/>
        <w:ind w:firstLine="360"/>
        <w:jc w:val="both"/>
        <w:rPr>
          <w:rFonts w:ascii="Times New Roman" w:hAnsi="Times New Roman" w:cs="Times New Roman"/>
          <w:b/>
        </w:rPr>
      </w:pPr>
      <w:r w:rsidRPr="00CF287F">
        <w:rPr>
          <w:rFonts w:ascii="Times New Roman" w:hAnsi="Times New Roman" w:cs="Times New Roman"/>
          <w:b/>
        </w:rPr>
        <w:t xml:space="preserve">3. </w:t>
      </w:r>
      <w:r w:rsidR="00A21203" w:rsidRPr="00CF287F">
        <w:rPr>
          <w:rFonts w:ascii="Times New Roman" w:hAnsi="Times New Roman" w:cs="Times New Roman"/>
          <w:b/>
        </w:rPr>
        <w:t>Zhodnotenie súčasného stavu:</w:t>
      </w:r>
    </w:p>
    <w:p w14:paraId="3F3AD751" w14:textId="399C9AFF" w:rsidR="00692550" w:rsidRPr="00CF287F" w:rsidRDefault="00723F3E" w:rsidP="003C7FD7">
      <w:pPr>
        <w:spacing w:after="0" w:line="240" w:lineRule="auto"/>
        <w:ind w:firstLine="360"/>
        <w:jc w:val="both"/>
        <w:rPr>
          <w:rFonts w:ascii="Times New Roman" w:hAnsi="Times New Roman" w:cs="Times New Roman"/>
        </w:rPr>
      </w:pPr>
      <w:r w:rsidRPr="00CF287F">
        <w:rPr>
          <w:rFonts w:ascii="Times New Roman" w:hAnsi="Times New Roman" w:cs="Times New Roman"/>
        </w:rPr>
        <w:t xml:space="preserve">Súčasná právna úprava </w:t>
      </w:r>
      <w:r w:rsidR="00692550" w:rsidRPr="00CF287F">
        <w:rPr>
          <w:rFonts w:ascii="Times New Roman" w:hAnsi="Times New Roman" w:cs="Times New Roman"/>
        </w:rPr>
        <w:t xml:space="preserve">upravuje podmienky organizovania verejnosti prístupných kultúrnych a umeleckých podujatí, najmä povinnosť usporiadateľa oznámiť zámer podujatia obci, oprávnenie obce vykonávať dozor nad jeho priebehom, ako aj dôvody zákazu alebo prerušenia podujatia. Za verejné kultúrne podujatia sa považujú najmä divadelné, filmové a iné audiovizuálne predstavenia, koncerty, výstavy, festivaly, tanečné zábavy a ďalšie verejnosti prístupné kultúrne </w:t>
      </w:r>
      <w:r w:rsidR="000401F2" w:rsidRPr="00CF287F">
        <w:rPr>
          <w:rFonts w:ascii="Times New Roman" w:hAnsi="Times New Roman" w:cs="Times New Roman"/>
        </w:rPr>
        <w:t>podujatia</w:t>
      </w:r>
      <w:r w:rsidR="00692550" w:rsidRPr="00CF287F">
        <w:rPr>
          <w:rFonts w:ascii="Times New Roman" w:hAnsi="Times New Roman" w:cs="Times New Roman"/>
        </w:rPr>
        <w:t xml:space="preserve">. Právna úprava je koncipovaná stručne a v aplikačnej praxi sa javí ako nedostatočne presná najmä v súvislosti s povinnosťami usporiadateľa, procesnými postupmi obce a v nadväznosti na súčasné organizačné a technické </w:t>
      </w:r>
      <w:r w:rsidR="000401F2" w:rsidRPr="00CF287F">
        <w:rPr>
          <w:rFonts w:ascii="Times New Roman" w:hAnsi="Times New Roman" w:cs="Times New Roman"/>
        </w:rPr>
        <w:t xml:space="preserve">aspekty </w:t>
      </w:r>
      <w:r w:rsidR="00692550" w:rsidRPr="00CF287F">
        <w:rPr>
          <w:rFonts w:ascii="Times New Roman" w:hAnsi="Times New Roman" w:cs="Times New Roman"/>
        </w:rPr>
        <w:t xml:space="preserve">konania podujatí. </w:t>
      </w:r>
      <w:r w:rsidR="00165DA8" w:rsidRPr="00CF287F">
        <w:rPr>
          <w:rFonts w:ascii="Times New Roman" w:hAnsi="Times New Roman" w:cs="Times New Roman"/>
        </w:rPr>
        <w:t xml:space="preserve">Aktuálne znenie zákona nereflektuje súčasné bezpečnostné štandardy kultúrnych a spoločenských podujatí, ktoré sú akceptované a aplikované v rámci iných krajín EÚ. </w:t>
      </w:r>
    </w:p>
    <w:p w14:paraId="0EE2BA53" w14:textId="77777777" w:rsidR="0099450D" w:rsidRPr="00CF287F" w:rsidRDefault="0099450D" w:rsidP="003C7FD7">
      <w:pPr>
        <w:spacing w:after="0" w:line="240" w:lineRule="auto"/>
        <w:jc w:val="both"/>
        <w:rPr>
          <w:rFonts w:ascii="Times New Roman" w:hAnsi="Times New Roman" w:cs="Times New Roman"/>
        </w:rPr>
      </w:pPr>
    </w:p>
    <w:p w14:paraId="322C692D" w14:textId="74480B33" w:rsidR="00A21203" w:rsidRPr="00CF287F" w:rsidRDefault="00425A67" w:rsidP="003C7FD7">
      <w:pPr>
        <w:spacing w:after="0" w:line="240" w:lineRule="auto"/>
        <w:ind w:firstLine="360"/>
        <w:jc w:val="both"/>
        <w:rPr>
          <w:rFonts w:ascii="Times New Roman" w:hAnsi="Times New Roman" w:cs="Times New Roman"/>
          <w:b/>
        </w:rPr>
      </w:pPr>
      <w:r w:rsidRPr="00CF287F">
        <w:rPr>
          <w:rFonts w:ascii="Times New Roman" w:hAnsi="Times New Roman" w:cs="Times New Roman"/>
          <w:b/>
        </w:rPr>
        <w:t xml:space="preserve">4. </w:t>
      </w:r>
      <w:r w:rsidR="00A21203" w:rsidRPr="00CF287F">
        <w:rPr>
          <w:rFonts w:ascii="Times New Roman" w:hAnsi="Times New Roman" w:cs="Times New Roman"/>
          <w:b/>
        </w:rPr>
        <w:t>Spôsob zapojenia verejnosti do prípravy právneho predpisu:</w:t>
      </w:r>
    </w:p>
    <w:p w14:paraId="28E8FBF8" w14:textId="4FEFA756" w:rsidR="005055F7" w:rsidRPr="00CF287F" w:rsidRDefault="00A21203" w:rsidP="003C7FD7">
      <w:pPr>
        <w:spacing w:after="0" w:line="240" w:lineRule="auto"/>
        <w:ind w:firstLine="360"/>
        <w:jc w:val="both"/>
        <w:rPr>
          <w:rFonts w:ascii="Times New Roman" w:hAnsi="Times New Roman" w:cs="Times New Roman"/>
        </w:rPr>
      </w:pPr>
      <w:r w:rsidRPr="00CF287F">
        <w:rPr>
          <w:rFonts w:ascii="Times New Roman" w:hAnsi="Times New Roman" w:cs="Times New Roman"/>
        </w:rPr>
        <w:t>Verejnosť sa môže zapojiť do prípravy právneho predpisu formou zasielania podnetov či</w:t>
      </w:r>
      <w:r w:rsidR="00263EF5" w:rsidRPr="00CF287F">
        <w:rPr>
          <w:rFonts w:ascii="Times New Roman" w:hAnsi="Times New Roman" w:cs="Times New Roman"/>
        </w:rPr>
        <w:t> </w:t>
      </w:r>
      <w:r w:rsidRPr="00CF287F">
        <w:rPr>
          <w:rFonts w:ascii="Times New Roman" w:hAnsi="Times New Roman" w:cs="Times New Roman"/>
        </w:rPr>
        <w:t>návrhov v intenciách vecného zamerania podľa bodu 2.</w:t>
      </w:r>
      <w:r w:rsidR="003F05DE" w:rsidRPr="00CF287F">
        <w:rPr>
          <w:rFonts w:ascii="Times New Roman" w:hAnsi="Times New Roman" w:cs="Times New Roman"/>
        </w:rPr>
        <w:t xml:space="preserve"> </w:t>
      </w:r>
      <w:r w:rsidR="005055F7" w:rsidRPr="00CF287F">
        <w:rPr>
          <w:rFonts w:ascii="Times New Roman" w:hAnsi="Times New Roman" w:cs="Times New Roman"/>
        </w:rPr>
        <w:t xml:space="preserve">Lehota na zaslanie vyjadrení </w:t>
      </w:r>
      <w:r w:rsidR="00B84BA9" w:rsidRPr="00CF287F">
        <w:rPr>
          <w:rFonts w:ascii="Times New Roman" w:hAnsi="Times New Roman" w:cs="Times New Roman"/>
        </w:rPr>
        <w:t>je 14 pracovných dní</w:t>
      </w:r>
      <w:r w:rsidR="00984BC4" w:rsidRPr="00CF287F">
        <w:rPr>
          <w:rFonts w:ascii="Times New Roman" w:hAnsi="Times New Roman" w:cs="Times New Roman"/>
        </w:rPr>
        <w:t xml:space="preserve"> odo dňa zverejnenia predbežnej informácie na portáli Slov-Lex.  </w:t>
      </w:r>
    </w:p>
    <w:p w14:paraId="09C2610A" w14:textId="77777777" w:rsidR="002815D7" w:rsidRPr="00CF287F" w:rsidRDefault="002815D7" w:rsidP="003C7FD7">
      <w:pPr>
        <w:spacing w:after="0" w:line="240" w:lineRule="auto"/>
        <w:ind w:firstLine="360"/>
        <w:jc w:val="both"/>
        <w:rPr>
          <w:rFonts w:ascii="Times New Roman" w:hAnsi="Times New Roman" w:cs="Times New Roman"/>
        </w:rPr>
      </w:pPr>
    </w:p>
    <w:p w14:paraId="48A74C80" w14:textId="77777777" w:rsidR="005055F7" w:rsidRPr="00CF287F" w:rsidRDefault="005055F7" w:rsidP="003C7FD7">
      <w:pPr>
        <w:spacing w:after="0" w:line="240" w:lineRule="auto"/>
        <w:jc w:val="both"/>
        <w:rPr>
          <w:rFonts w:ascii="Times New Roman" w:hAnsi="Times New Roman" w:cs="Times New Roman"/>
          <w:u w:val="single"/>
        </w:rPr>
      </w:pPr>
      <w:r w:rsidRPr="00CF287F">
        <w:rPr>
          <w:rFonts w:ascii="Times New Roman" w:hAnsi="Times New Roman" w:cs="Times New Roman"/>
          <w:u w:val="single"/>
        </w:rPr>
        <w:t>Kontaktné údaje:</w:t>
      </w:r>
    </w:p>
    <w:p w14:paraId="552EB65C" w14:textId="77777777" w:rsidR="005055F7" w:rsidRPr="00CF287F" w:rsidRDefault="005055F7" w:rsidP="003C7FD7">
      <w:pPr>
        <w:spacing w:after="0" w:line="240" w:lineRule="auto"/>
        <w:jc w:val="both"/>
        <w:rPr>
          <w:rFonts w:ascii="Times New Roman" w:hAnsi="Times New Roman" w:cs="Times New Roman"/>
        </w:rPr>
      </w:pPr>
      <w:r w:rsidRPr="00CF287F">
        <w:rPr>
          <w:rFonts w:ascii="Times New Roman" w:hAnsi="Times New Roman" w:cs="Times New Roman"/>
        </w:rPr>
        <w:t>Ministerstvo vnútra Slovenskej republiky</w:t>
      </w:r>
    </w:p>
    <w:p w14:paraId="7C16C022" w14:textId="1A42B869" w:rsidR="005055F7" w:rsidRPr="00CF287F" w:rsidRDefault="005055F7" w:rsidP="003C7FD7">
      <w:pPr>
        <w:spacing w:after="0" w:line="240" w:lineRule="auto"/>
        <w:jc w:val="both"/>
        <w:rPr>
          <w:rFonts w:ascii="Times New Roman" w:hAnsi="Times New Roman" w:cs="Times New Roman"/>
        </w:rPr>
      </w:pPr>
      <w:r w:rsidRPr="00CF287F">
        <w:rPr>
          <w:rFonts w:ascii="Times New Roman" w:hAnsi="Times New Roman" w:cs="Times New Roman"/>
        </w:rPr>
        <w:t>Inštitút samosprávy MV SR</w:t>
      </w:r>
    </w:p>
    <w:p w14:paraId="1A3D8D32" w14:textId="77777777" w:rsidR="005055F7" w:rsidRPr="00CF287F" w:rsidRDefault="005055F7" w:rsidP="003C7FD7">
      <w:pPr>
        <w:spacing w:after="0" w:line="240" w:lineRule="auto"/>
        <w:jc w:val="both"/>
        <w:rPr>
          <w:rFonts w:ascii="Times New Roman" w:hAnsi="Times New Roman" w:cs="Times New Roman"/>
        </w:rPr>
      </w:pPr>
      <w:r w:rsidRPr="00CF287F">
        <w:rPr>
          <w:rFonts w:ascii="Times New Roman" w:hAnsi="Times New Roman" w:cs="Times New Roman"/>
        </w:rPr>
        <w:t>Štefánikova 15</w:t>
      </w:r>
    </w:p>
    <w:p w14:paraId="53CA2CFF" w14:textId="37256AB5" w:rsidR="00C8236E" w:rsidRPr="00CF287F" w:rsidRDefault="005055F7" w:rsidP="003C7FD7">
      <w:pPr>
        <w:spacing w:after="0" w:line="240" w:lineRule="auto"/>
        <w:jc w:val="both"/>
        <w:rPr>
          <w:rFonts w:ascii="Times New Roman" w:hAnsi="Times New Roman" w:cs="Times New Roman"/>
        </w:rPr>
      </w:pPr>
      <w:r w:rsidRPr="00CF287F">
        <w:rPr>
          <w:rFonts w:ascii="Times New Roman" w:hAnsi="Times New Roman" w:cs="Times New Roman"/>
        </w:rPr>
        <w:t>812 19 Bratislava</w:t>
      </w:r>
    </w:p>
    <w:p w14:paraId="5566E63B" w14:textId="636BE926" w:rsidR="00D63BBF" w:rsidRPr="00CF287F" w:rsidRDefault="005055F7" w:rsidP="003C7FD7">
      <w:pPr>
        <w:spacing w:after="0" w:line="240" w:lineRule="auto"/>
        <w:jc w:val="both"/>
        <w:rPr>
          <w:rFonts w:ascii="Times New Roman" w:hAnsi="Times New Roman" w:cs="Times New Roman"/>
        </w:rPr>
      </w:pPr>
      <w:r w:rsidRPr="00CF287F">
        <w:rPr>
          <w:rFonts w:ascii="Times New Roman" w:hAnsi="Times New Roman" w:cs="Times New Roman"/>
        </w:rPr>
        <w:t>E-mail:</w:t>
      </w:r>
      <w:r w:rsidR="00542D87" w:rsidRPr="00CF287F">
        <w:rPr>
          <w:rFonts w:ascii="Times New Roman" w:hAnsi="Times New Roman" w:cs="Times New Roman"/>
        </w:rPr>
        <w:t xml:space="preserve"> </w:t>
      </w:r>
      <w:hyperlink r:id="rId10" w:history="1">
        <w:r w:rsidR="00542D87" w:rsidRPr="00CF287F">
          <w:rPr>
            <w:rStyle w:val="Hypertextovprepojenie"/>
            <w:rFonts w:ascii="Times New Roman" w:hAnsi="Times New Roman" w:cs="Times New Roman"/>
          </w:rPr>
          <w:t>isa@minv.sk</w:t>
        </w:r>
      </w:hyperlink>
      <w:r w:rsidR="00542D87" w:rsidRPr="00CF287F">
        <w:rPr>
          <w:rFonts w:ascii="Times New Roman" w:hAnsi="Times New Roman" w:cs="Times New Roman"/>
        </w:rPr>
        <w:t xml:space="preserve"> </w:t>
      </w:r>
      <w:r w:rsidRPr="00CF287F">
        <w:rPr>
          <w:rFonts w:ascii="Times New Roman" w:hAnsi="Times New Roman" w:cs="Times New Roman"/>
        </w:rPr>
        <w:t xml:space="preserve"> </w:t>
      </w:r>
    </w:p>
    <w:p w14:paraId="67C2F917" w14:textId="77777777" w:rsidR="00B84BA9" w:rsidRPr="00CF287F" w:rsidRDefault="00B84BA9" w:rsidP="003C7FD7">
      <w:pPr>
        <w:spacing w:after="0" w:line="240" w:lineRule="auto"/>
        <w:jc w:val="both"/>
        <w:rPr>
          <w:rFonts w:ascii="Times New Roman" w:hAnsi="Times New Roman" w:cs="Times New Roman"/>
        </w:rPr>
      </w:pPr>
    </w:p>
    <w:p w14:paraId="312AD182" w14:textId="05EE7AFE" w:rsidR="00A21203" w:rsidRPr="00CF287F" w:rsidRDefault="0027357C" w:rsidP="003C7FD7">
      <w:pPr>
        <w:spacing w:after="0" w:line="240" w:lineRule="auto"/>
        <w:ind w:left="426"/>
        <w:jc w:val="both"/>
        <w:rPr>
          <w:rFonts w:ascii="Times New Roman" w:hAnsi="Times New Roman" w:cs="Times New Roman"/>
          <w:b/>
        </w:rPr>
      </w:pPr>
      <w:r w:rsidRPr="00CF287F">
        <w:rPr>
          <w:rFonts w:ascii="Times New Roman" w:hAnsi="Times New Roman" w:cs="Times New Roman"/>
          <w:b/>
        </w:rPr>
        <w:t>5</w:t>
      </w:r>
      <w:r w:rsidR="003F05DE" w:rsidRPr="00CF287F">
        <w:rPr>
          <w:rFonts w:ascii="Times New Roman" w:hAnsi="Times New Roman" w:cs="Times New Roman"/>
          <w:b/>
        </w:rPr>
        <w:t xml:space="preserve">. </w:t>
      </w:r>
      <w:r w:rsidR="00A21203" w:rsidRPr="00CF287F">
        <w:rPr>
          <w:rFonts w:ascii="Times New Roman" w:hAnsi="Times New Roman" w:cs="Times New Roman"/>
          <w:b/>
        </w:rPr>
        <w:t xml:space="preserve"> Predpokladaný termín začatia pripomienkového konania:</w:t>
      </w:r>
    </w:p>
    <w:p w14:paraId="62AB6930" w14:textId="2C42EF39" w:rsidR="00DE23E9" w:rsidRPr="00CF287F" w:rsidRDefault="003C7FD7" w:rsidP="003C7FD7">
      <w:pPr>
        <w:shd w:val="clear" w:color="auto" w:fill="FFFFFF" w:themeFill="background1"/>
        <w:spacing w:after="0" w:line="240" w:lineRule="auto"/>
        <w:jc w:val="both"/>
        <w:rPr>
          <w:rFonts w:ascii="Times New Roman" w:hAnsi="Times New Roman" w:cs="Times New Roman"/>
        </w:rPr>
      </w:pPr>
      <w:r w:rsidRPr="00CF287F">
        <w:rPr>
          <w:rFonts w:ascii="Times New Roman" w:hAnsi="Times New Roman" w:cs="Times New Roman"/>
          <w:b/>
        </w:rPr>
        <w:t xml:space="preserve">            </w:t>
      </w:r>
      <w:r w:rsidR="000401F2" w:rsidRPr="00CF287F">
        <w:rPr>
          <w:rFonts w:ascii="Times New Roman" w:hAnsi="Times New Roman" w:cs="Times New Roman"/>
          <w:shd w:val="clear" w:color="auto" w:fill="FFFFFF" w:themeFill="background1"/>
        </w:rPr>
        <w:t>september</w:t>
      </w:r>
      <w:r w:rsidR="00A21203" w:rsidRPr="00CF287F">
        <w:rPr>
          <w:rFonts w:ascii="Times New Roman" w:hAnsi="Times New Roman" w:cs="Times New Roman"/>
          <w:shd w:val="clear" w:color="auto" w:fill="FFFFFF" w:themeFill="background1"/>
        </w:rPr>
        <w:t xml:space="preserve"> 202</w:t>
      </w:r>
      <w:r w:rsidR="003E183A" w:rsidRPr="00CF287F">
        <w:rPr>
          <w:rFonts w:ascii="Times New Roman" w:hAnsi="Times New Roman" w:cs="Times New Roman"/>
          <w:shd w:val="clear" w:color="auto" w:fill="FFFFFF" w:themeFill="background1"/>
        </w:rPr>
        <w:t>6</w:t>
      </w:r>
    </w:p>
    <w:p w14:paraId="108871B1" w14:textId="79CFBA1F" w:rsidR="00917668" w:rsidRPr="00CF287F" w:rsidRDefault="00CF287F" w:rsidP="00F3344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917668" w:rsidRPr="00CF287F">
        <w:rPr>
          <w:rFonts w:ascii="Times New Roman" w:hAnsi="Times New Roman" w:cs="Times New Roman"/>
        </w:rPr>
        <w:t xml:space="preserve">               </w:t>
      </w:r>
      <w:r w:rsidR="003F05DE" w:rsidRPr="00CF287F">
        <w:rPr>
          <w:rFonts w:ascii="Times New Roman" w:hAnsi="Times New Roman" w:cs="Times New Roman"/>
        </w:rPr>
        <w:tab/>
      </w:r>
      <w:r w:rsidR="003F05DE" w:rsidRPr="00CF287F">
        <w:rPr>
          <w:rFonts w:ascii="Times New Roman" w:hAnsi="Times New Roman" w:cs="Times New Roman"/>
        </w:rPr>
        <w:tab/>
      </w:r>
      <w:bookmarkStart w:id="0" w:name="_GoBack"/>
      <w:bookmarkEnd w:id="0"/>
      <w:r w:rsidR="00DE23E9" w:rsidRPr="00CF287F">
        <w:rPr>
          <w:rFonts w:ascii="Times New Roman" w:hAnsi="Times New Roman" w:cs="Times New Roman"/>
        </w:rPr>
        <w:t xml:space="preserve">   </w:t>
      </w:r>
      <w:r w:rsidR="00005D18" w:rsidRPr="00CF287F">
        <w:rPr>
          <w:rFonts w:ascii="Times New Roman" w:hAnsi="Times New Roman" w:cs="Times New Roman"/>
        </w:rPr>
        <w:t xml:space="preserve">           </w:t>
      </w:r>
    </w:p>
    <w:sectPr w:rsidR="00917668" w:rsidRPr="00CF287F" w:rsidSect="00CF287F">
      <w:footerReference w:type="default" r:id="rId11"/>
      <w:pgSz w:w="11906" w:h="16838"/>
      <w:pgMar w:top="851" w:right="1417" w:bottom="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E9F8B" w14:textId="77777777" w:rsidR="00E03776" w:rsidRDefault="00E03776" w:rsidP="003F05DE">
      <w:pPr>
        <w:spacing w:after="0" w:line="240" w:lineRule="auto"/>
      </w:pPr>
      <w:r>
        <w:separator/>
      </w:r>
    </w:p>
  </w:endnote>
  <w:endnote w:type="continuationSeparator" w:id="0">
    <w:p w14:paraId="39C73B22" w14:textId="77777777" w:rsidR="00E03776" w:rsidRDefault="00E03776" w:rsidP="003F0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2A827" w14:textId="5751706A" w:rsidR="003F05DE" w:rsidRDefault="003F05DE">
    <w:pPr>
      <w:pStyle w:val="Pta"/>
      <w:jc w:val="center"/>
    </w:pPr>
  </w:p>
  <w:p w14:paraId="59710B9B" w14:textId="77777777" w:rsidR="003F05DE" w:rsidRDefault="003F05D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06CFD2" w14:textId="77777777" w:rsidR="00E03776" w:rsidRDefault="00E03776" w:rsidP="003F05DE">
      <w:pPr>
        <w:spacing w:after="0" w:line="240" w:lineRule="auto"/>
      </w:pPr>
      <w:r>
        <w:separator/>
      </w:r>
    </w:p>
  </w:footnote>
  <w:footnote w:type="continuationSeparator" w:id="0">
    <w:p w14:paraId="5C685C59" w14:textId="77777777" w:rsidR="00E03776" w:rsidRDefault="00E03776" w:rsidP="003F05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203"/>
    <w:rsid w:val="00005D18"/>
    <w:rsid w:val="00006937"/>
    <w:rsid w:val="0002090C"/>
    <w:rsid w:val="000401F2"/>
    <w:rsid w:val="0005187D"/>
    <w:rsid w:val="000755A2"/>
    <w:rsid w:val="000859A6"/>
    <w:rsid w:val="000B1383"/>
    <w:rsid w:val="000C47E0"/>
    <w:rsid w:val="000D2CC8"/>
    <w:rsid w:val="000F1900"/>
    <w:rsid w:val="00114BFD"/>
    <w:rsid w:val="00117966"/>
    <w:rsid w:val="00130382"/>
    <w:rsid w:val="00164C9A"/>
    <w:rsid w:val="00165DA8"/>
    <w:rsid w:val="001661C4"/>
    <w:rsid w:val="001714ED"/>
    <w:rsid w:val="002625A9"/>
    <w:rsid w:val="00263EF5"/>
    <w:rsid w:val="0027357C"/>
    <w:rsid w:val="002815D7"/>
    <w:rsid w:val="002816C2"/>
    <w:rsid w:val="00294B5A"/>
    <w:rsid w:val="002E66CB"/>
    <w:rsid w:val="002F61EE"/>
    <w:rsid w:val="00313EA3"/>
    <w:rsid w:val="00326612"/>
    <w:rsid w:val="00392EB6"/>
    <w:rsid w:val="003B2485"/>
    <w:rsid w:val="003C7FD7"/>
    <w:rsid w:val="003D01CE"/>
    <w:rsid w:val="003D238E"/>
    <w:rsid w:val="003E1807"/>
    <w:rsid w:val="003E183A"/>
    <w:rsid w:val="003F05DE"/>
    <w:rsid w:val="0042371E"/>
    <w:rsid w:val="00425A67"/>
    <w:rsid w:val="00431D5E"/>
    <w:rsid w:val="00456ED9"/>
    <w:rsid w:val="004D1577"/>
    <w:rsid w:val="005055F7"/>
    <w:rsid w:val="00523C76"/>
    <w:rsid w:val="00542D87"/>
    <w:rsid w:val="005929D2"/>
    <w:rsid w:val="005D563B"/>
    <w:rsid w:val="00612E30"/>
    <w:rsid w:val="0068449E"/>
    <w:rsid w:val="00685BD1"/>
    <w:rsid w:val="00692550"/>
    <w:rsid w:val="006E5841"/>
    <w:rsid w:val="006F1A91"/>
    <w:rsid w:val="00723F3E"/>
    <w:rsid w:val="007670B6"/>
    <w:rsid w:val="00783F7B"/>
    <w:rsid w:val="007A4795"/>
    <w:rsid w:val="00806F35"/>
    <w:rsid w:val="0087624B"/>
    <w:rsid w:val="008A7BD6"/>
    <w:rsid w:val="008E3FBE"/>
    <w:rsid w:val="00902127"/>
    <w:rsid w:val="00917668"/>
    <w:rsid w:val="009303FD"/>
    <w:rsid w:val="0093406E"/>
    <w:rsid w:val="00935561"/>
    <w:rsid w:val="00945CA9"/>
    <w:rsid w:val="00956B00"/>
    <w:rsid w:val="00957C24"/>
    <w:rsid w:val="00961DA6"/>
    <w:rsid w:val="00962B91"/>
    <w:rsid w:val="00966ECB"/>
    <w:rsid w:val="00984BC4"/>
    <w:rsid w:val="0099450D"/>
    <w:rsid w:val="009F04B9"/>
    <w:rsid w:val="00A020EE"/>
    <w:rsid w:val="00A05EE7"/>
    <w:rsid w:val="00A21203"/>
    <w:rsid w:val="00A306FB"/>
    <w:rsid w:val="00A3426A"/>
    <w:rsid w:val="00A73B42"/>
    <w:rsid w:val="00A953A8"/>
    <w:rsid w:val="00AD17CB"/>
    <w:rsid w:val="00AF095F"/>
    <w:rsid w:val="00B02FD1"/>
    <w:rsid w:val="00B04E1D"/>
    <w:rsid w:val="00B073FA"/>
    <w:rsid w:val="00B14981"/>
    <w:rsid w:val="00B323E7"/>
    <w:rsid w:val="00B41DE7"/>
    <w:rsid w:val="00B55C0B"/>
    <w:rsid w:val="00B62C36"/>
    <w:rsid w:val="00B84BA9"/>
    <w:rsid w:val="00BE0F27"/>
    <w:rsid w:val="00C0282F"/>
    <w:rsid w:val="00C8236E"/>
    <w:rsid w:val="00CB7FC2"/>
    <w:rsid w:val="00CE0D02"/>
    <w:rsid w:val="00CE2349"/>
    <w:rsid w:val="00CF287F"/>
    <w:rsid w:val="00D106F7"/>
    <w:rsid w:val="00D419A5"/>
    <w:rsid w:val="00D63BBF"/>
    <w:rsid w:val="00D82328"/>
    <w:rsid w:val="00D94963"/>
    <w:rsid w:val="00DB7866"/>
    <w:rsid w:val="00DE23E9"/>
    <w:rsid w:val="00DE46B0"/>
    <w:rsid w:val="00E03776"/>
    <w:rsid w:val="00EA1FBC"/>
    <w:rsid w:val="00EC3831"/>
    <w:rsid w:val="00EF4256"/>
    <w:rsid w:val="00F14DDF"/>
    <w:rsid w:val="00F25DEA"/>
    <w:rsid w:val="00F33442"/>
    <w:rsid w:val="00F67491"/>
    <w:rsid w:val="00F67912"/>
    <w:rsid w:val="00F769D4"/>
    <w:rsid w:val="00FC032C"/>
    <w:rsid w:val="00FE1C4B"/>
    <w:rsid w:val="00FF3E31"/>
    <w:rsid w:val="00FF5A8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A2F4"/>
  <w15:chartTrackingRefBased/>
  <w15:docId w15:val="{F953D220-D5F6-4A4E-B1A8-22C6FE58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A21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21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2120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2120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21203"/>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2120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21203"/>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21203"/>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21203"/>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2120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2120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21203"/>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21203"/>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21203"/>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21203"/>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21203"/>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21203"/>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21203"/>
    <w:rPr>
      <w:rFonts w:eastAsiaTheme="majorEastAsia" w:cstheme="majorBidi"/>
      <w:color w:val="272727" w:themeColor="text1" w:themeTint="D8"/>
    </w:rPr>
  </w:style>
  <w:style w:type="paragraph" w:styleId="Nzov">
    <w:name w:val="Title"/>
    <w:basedOn w:val="Normlny"/>
    <w:next w:val="Normlny"/>
    <w:link w:val="NzovChar"/>
    <w:uiPriority w:val="10"/>
    <w:qFormat/>
    <w:rsid w:val="00A21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2120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21203"/>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21203"/>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21203"/>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21203"/>
    <w:rPr>
      <w:i/>
      <w:iCs/>
      <w:color w:val="404040" w:themeColor="text1" w:themeTint="BF"/>
    </w:rPr>
  </w:style>
  <w:style w:type="paragraph" w:styleId="Odsekzoznamu">
    <w:name w:val="List Paragraph"/>
    <w:basedOn w:val="Normlny"/>
    <w:uiPriority w:val="34"/>
    <w:qFormat/>
    <w:rsid w:val="00A21203"/>
    <w:pPr>
      <w:ind w:left="720"/>
      <w:contextualSpacing/>
    </w:pPr>
  </w:style>
  <w:style w:type="character" w:styleId="Intenzvnezvraznenie">
    <w:name w:val="Intense Emphasis"/>
    <w:basedOn w:val="Predvolenpsmoodseku"/>
    <w:uiPriority w:val="21"/>
    <w:qFormat/>
    <w:rsid w:val="00A21203"/>
    <w:rPr>
      <w:i/>
      <w:iCs/>
      <w:color w:val="0F4761" w:themeColor="accent1" w:themeShade="BF"/>
    </w:rPr>
  </w:style>
  <w:style w:type="paragraph" w:styleId="Zvraznencitcia">
    <w:name w:val="Intense Quote"/>
    <w:basedOn w:val="Normlny"/>
    <w:next w:val="Normlny"/>
    <w:link w:val="ZvraznencitciaChar"/>
    <w:uiPriority w:val="30"/>
    <w:qFormat/>
    <w:rsid w:val="00A21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21203"/>
    <w:rPr>
      <w:i/>
      <w:iCs/>
      <w:color w:val="0F4761" w:themeColor="accent1" w:themeShade="BF"/>
    </w:rPr>
  </w:style>
  <w:style w:type="character" w:styleId="Zvraznenodkaz">
    <w:name w:val="Intense Reference"/>
    <w:basedOn w:val="Predvolenpsmoodseku"/>
    <w:uiPriority w:val="32"/>
    <w:qFormat/>
    <w:rsid w:val="00A21203"/>
    <w:rPr>
      <w:b/>
      <w:bCs/>
      <w:smallCaps/>
      <w:color w:val="0F4761" w:themeColor="accent1" w:themeShade="BF"/>
      <w:spacing w:val="5"/>
    </w:rPr>
  </w:style>
  <w:style w:type="character" w:styleId="Hypertextovprepojenie">
    <w:name w:val="Hyperlink"/>
    <w:basedOn w:val="Predvolenpsmoodseku"/>
    <w:uiPriority w:val="99"/>
    <w:unhideWhenUsed/>
    <w:rsid w:val="005055F7"/>
    <w:rPr>
      <w:color w:val="467886" w:themeColor="hyperlink"/>
      <w:u w:val="single"/>
    </w:rPr>
  </w:style>
  <w:style w:type="character" w:customStyle="1" w:styleId="UnresolvedMention">
    <w:name w:val="Unresolved Mention"/>
    <w:basedOn w:val="Predvolenpsmoodseku"/>
    <w:uiPriority w:val="99"/>
    <w:semiHidden/>
    <w:unhideWhenUsed/>
    <w:rsid w:val="005055F7"/>
    <w:rPr>
      <w:color w:val="605E5C"/>
      <w:shd w:val="clear" w:color="auto" w:fill="E1DFDD"/>
    </w:rPr>
  </w:style>
  <w:style w:type="paragraph" w:styleId="Revzia">
    <w:name w:val="Revision"/>
    <w:hidden/>
    <w:uiPriority w:val="99"/>
    <w:semiHidden/>
    <w:rsid w:val="00961DA6"/>
    <w:pPr>
      <w:spacing w:after="0" w:line="240" w:lineRule="auto"/>
    </w:pPr>
  </w:style>
  <w:style w:type="character" w:styleId="Odkaznakomentr">
    <w:name w:val="annotation reference"/>
    <w:basedOn w:val="Predvolenpsmoodseku"/>
    <w:uiPriority w:val="99"/>
    <w:semiHidden/>
    <w:unhideWhenUsed/>
    <w:rsid w:val="00961DA6"/>
    <w:rPr>
      <w:sz w:val="16"/>
      <w:szCs w:val="16"/>
    </w:rPr>
  </w:style>
  <w:style w:type="paragraph" w:styleId="Textkomentra">
    <w:name w:val="annotation text"/>
    <w:basedOn w:val="Normlny"/>
    <w:link w:val="TextkomentraChar"/>
    <w:uiPriority w:val="99"/>
    <w:unhideWhenUsed/>
    <w:rsid w:val="00961DA6"/>
    <w:pPr>
      <w:spacing w:line="240" w:lineRule="auto"/>
    </w:pPr>
    <w:rPr>
      <w:sz w:val="20"/>
      <w:szCs w:val="20"/>
    </w:rPr>
  </w:style>
  <w:style w:type="character" w:customStyle="1" w:styleId="TextkomentraChar">
    <w:name w:val="Text komentára Char"/>
    <w:basedOn w:val="Predvolenpsmoodseku"/>
    <w:link w:val="Textkomentra"/>
    <w:uiPriority w:val="99"/>
    <w:rsid w:val="00961DA6"/>
    <w:rPr>
      <w:sz w:val="20"/>
      <w:szCs w:val="20"/>
    </w:rPr>
  </w:style>
  <w:style w:type="paragraph" w:styleId="Predmetkomentra">
    <w:name w:val="annotation subject"/>
    <w:basedOn w:val="Textkomentra"/>
    <w:next w:val="Textkomentra"/>
    <w:link w:val="PredmetkomentraChar"/>
    <w:uiPriority w:val="99"/>
    <w:semiHidden/>
    <w:unhideWhenUsed/>
    <w:rsid w:val="00961DA6"/>
    <w:rPr>
      <w:b/>
      <w:bCs/>
    </w:rPr>
  </w:style>
  <w:style w:type="character" w:customStyle="1" w:styleId="PredmetkomentraChar">
    <w:name w:val="Predmet komentára Char"/>
    <w:basedOn w:val="TextkomentraChar"/>
    <w:link w:val="Predmetkomentra"/>
    <w:uiPriority w:val="99"/>
    <w:semiHidden/>
    <w:rsid w:val="00961DA6"/>
    <w:rPr>
      <w:b/>
      <w:bCs/>
      <w:sz w:val="20"/>
      <w:szCs w:val="20"/>
    </w:rPr>
  </w:style>
  <w:style w:type="paragraph" w:styleId="Hlavika">
    <w:name w:val="header"/>
    <w:basedOn w:val="Normlny"/>
    <w:link w:val="HlavikaChar"/>
    <w:uiPriority w:val="99"/>
    <w:unhideWhenUsed/>
    <w:rsid w:val="003F05DE"/>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F05DE"/>
  </w:style>
  <w:style w:type="paragraph" w:styleId="Pta">
    <w:name w:val="footer"/>
    <w:basedOn w:val="Normlny"/>
    <w:link w:val="PtaChar"/>
    <w:uiPriority w:val="99"/>
    <w:unhideWhenUsed/>
    <w:rsid w:val="003F05DE"/>
    <w:pPr>
      <w:tabs>
        <w:tab w:val="center" w:pos="4536"/>
        <w:tab w:val="right" w:pos="9072"/>
      </w:tabs>
      <w:spacing w:after="0" w:line="240" w:lineRule="auto"/>
    </w:pPr>
  </w:style>
  <w:style w:type="character" w:customStyle="1" w:styleId="PtaChar">
    <w:name w:val="Päta Char"/>
    <w:basedOn w:val="Predvolenpsmoodseku"/>
    <w:link w:val="Pta"/>
    <w:uiPriority w:val="99"/>
    <w:rsid w:val="003F05DE"/>
  </w:style>
  <w:style w:type="paragraph" w:styleId="Textbubliny">
    <w:name w:val="Balloon Text"/>
    <w:basedOn w:val="Normlny"/>
    <w:link w:val="TextbublinyChar"/>
    <w:uiPriority w:val="99"/>
    <w:semiHidden/>
    <w:unhideWhenUsed/>
    <w:rsid w:val="0091766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176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isa@minv.sk"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D91AD496ED3345A7B552A70BE48DE3" ma:contentTypeVersion="5" ma:contentTypeDescription="Create a new document." ma:contentTypeScope="" ma:versionID="d054037fe36af6ea76aae502c34cf68a">
  <xsd:schema xmlns:xsd="http://www.w3.org/2001/XMLSchema" xmlns:xs="http://www.w3.org/2001/XMLSchema" xmlns:p="http://schemas.microsoft.com/office/2006/metadata/properties" xmlns:ns3="51aead09-b5bf-4839-97d2-5b16825aa66e" targetNamespace="http://schemas.microsoft.com/office/2006/metadata/properties" ma:root="true" ma:fieldsID="0b638380799db008eff53bee9cb55e70" ns3:_="">
    <xsd:import namespace="51aead09-b5bf-4839-97d2-5b16825aa66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ead09-b5bf-4839-97d2-5b16825aa66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1aead09-b5bf-4839-97d2-5b16825aa66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77608-754E-456B-9AB9-598382D01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ead09-b5bf-4839-97d2-5b16825aa6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8DE212-A956-4246-B3AB-9AF178F5F8AE}">
  <ds:schemaRefs>
    <ds:schemaRef ds:uri="http://schemas.microsoft.com/sharepoint/v3/contenttype/forms"/>
  </ds:schemaRefs>
</ds:datastoreItem>
</file>

<file path=customXml/itemProps3.xml><?xml version="1.0" encoding="utf-8"?>
<ds:datastoreItem xmlns:ds="http://schemas.openxmlformats.org/officeDocument/2006/customXml" ds:itemID="{EFFE951D-6BF9-40F2-A220-61B1B1F07455}">
  <ds:schemaRefs>
    <ds:schemaRef ds:uri="http://schemas.microsoft.com/office/2006/metadata/properties"/>
    <ds:schemaRef ds:uri="http://schemas.microsoft.com/office/infopath/2007/PartnerControls"/>
    <ds:schemaRef ds:uri="51aead09-b5bf-4839-97d2-5b16825aa66e"/>
  </ds:schemaRefs>
</ds:datastoreItem>
</file>

<file path=customXml/itemProps4.xml><?xml version="1.0" encoding="utf-8"?>
<ds:datastoreItem xmlns:ds="http://schemas.openxmlformats.org/officeDocument/2006/customXml" ds:itemID="{F9D29B63-69EF-4F9C-8544-46E05CE02E3D}">
  <ds:schemaRefs>
    <ds:schemaRef ds:uri="http://schemas.openxmlformats.org/officeDocument/2006/bibliography"/>
  </ds:schemaRefs>
</ds:datastoreItem>
</file>

<file path=docMetadata/LabelInfo.xml><?xml version="1.0" encoding="utf-8"?>
<clbl:labelList xmlns:clbl="http://schemas.microsoft.com/office/2020/mipLabelMetadata">
  <clbl:label id="{25a61c73-d7b8-40f5-af68-029b27d4ee74}" enabled="0" method="" siteId="{25a61c73-d7b8-40f5-af68-029b27d4ee74}" removed="1"/>
</clbl:labelList>
</file>

<file path=docProps/app.xml><?xml version="1.0" encoding="utf-8"?>
<Properties xmlns="http://schemas.openxmlformats.org/officeDocument/2006/extended-properties" xmlns:vt="http://schemas.openxmlformats.org/officeDocument/2006/docPropsVTypes">
  <Template>Normal</Template>
  <TotalTime>26</TotalTime>
  <Pages>1</Pages>
  <Words>461</Words>
  <Characters>2629</Characters>
  <Application>Microsoft Office Word</Application>
  <DocSecurity>0</DocSecurity>
  <Lines>21</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Drobňák</dc:creator>
  <cp:keywords/>
  <dc:description/>
  <cp:lastModifiedBy>Silvia Blahová</cp:lastModifiedBy>
  <cp:revision>16</cp:revision>
  <cp:lastPrinted>2026-06-23T12:31:00Z</cp:lastPrinted>
  <dcterms:created xsi:type="dcterms:W3CDTF">2026-06-19T08:41:00Z</dcterms:created>
  <dcterms:modified xsi:type="dcterms:W3CDTF">2026-06-30T08:52:00Z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0x0101008ED91AD496ED3345A7B552A70BE48DE3</vt:lpwstr>
  </property>
</Properties>
</file>