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5748" w:rsidRPr="007B7470" w:rsidRDefault="007D5748" w:rsidP="007D5748">
      <w:pPr>
        <w:spacing w:after="0" w:line="240" w:lineRule="auto"/>
        <w:jc w:val="center"/>
        <w:rPr>
          <w:rFonts w:ascii="Times New Roman" w:eastAsia="Times New Roman" w:hAnsi="Times New Roman" w:cs="Times New Roman"/>
          <w:b/>
          <w:bCs/>
          <w:sz w:val="28"/>
          <w:szCs w:val="28"/>
          <w:lang w:eastAsia="sk-SK"/>
        </w:rPr>
      </w:pPr>
      <w:r w:rsidRPr="007B7470">
        <w:rPr>
          <w:rFonts w:ascii="Times New Roman" w:eastAsia="Times New Roman" w:hAnsi="Times New Roman" w:cs="Times New Roman"/>
          <w:b/>
          <w:bCs/>
          <w:sz w:val="28"/>
          <w:szCs w:val="28"/>
          <w:lang w:eastAsia="sk-SK"/>
        </w:rPr>
        <w:t>Analýza vplyvov na rozpočet verejnej správy,</w:t>
      </w:r>
    </w:p>
    <w:p w:rsidR="007D5748" w:rsidRPr="007B7470" w:rsidRDefault="007D5748" w:rsidP="007D5748">
      <w:pPr>
        <w:spacing w:after="0" w:line="240" w:lineRule="auto"/>
        <w:jc w:val="center"/>
        <w:rPr>
          <w:rFonts w:ascii="Times New Roman" w:eastAsia="Times New Roman" w:hAnsi="Times New Roman" w:cs="Times New Roman"/>
          <w:b/>
          <w:bCs/>
          <w:sz w:val="28"/>
          <w:szCs w:val="28"/>
          <w:lang w:eastAsia="sk-SK"/>
        </w:rPr>
      </w:pPr>
      <w:r w:rsidRPr="007B7470">
        <w:rPr>
          <w:rFonts w:ascii="Times New Roman" w:eastAsia="Times New Roman" w:hAnsi="Times New Roman" w:cs="Times New Roman"/>
          <w:b/>
          <w:bCs/>
          <w:sz w:val="28"/>
          <w:szCs w:val="28"/>
          <w:lang w:eastAsia="sk-SK"/>
        </w:rPr>
        <w:t>na zamestnanosť vo verejnej správe a financovanie návrhu</w:t>
      </w:r>
    </w:p>
    <w:p w:rsidR="00E963A3" w:rsidRPr="007B7470" w:rsidRDefault="00E963A3" w:rsidP="007D5748">
      <w:pPr>
        <w:spacing w:after="0" w:line="240" w:lineRule="auto"/>
        <w:jc w:val="right"/>
        <w:rPr>
          <w:rFonts w:ascii="Times New Roman" w:eastAsia="Times New Roman" w:hAnsi="Times New Roman" w:cs="Times New Roman"/>
          <w:b/>
          <w:bCs/>
          <w:sz w:val="24"/>
          <w:szCs w:val="24"/>
          <w:lang w:eastAsia="sk-SK"/>
        </w:rPr>
      </w:pPr>
    </w:p>
    <w:p w:rsidR="005307FC" w:rsidRPr="007B7470" w:rsidRDefault="005307FC" w:rsidP="007D5748">
      <w:pPr>
        <w:spacing w:after="0" w:line="240" w:lineRule="auto"/>
        <w:jc w:val="right"/>
        <w:rPr>
          <w:rFonts w:ascii="Times New Roman" w:eastAsia="Times New Roman" w:hAnsi="Times New Roman" w:cs="Times New Roman"/>
          <w:b/>
          <w:bCs/>
          <w:sz w:val="24"/>
          <w:szCs w:val="24"/>
          <w:lang w:eastAsia="sk-SK"/>
        </w:rPr>
      </w:pPr>
    </w:p>
    <w:p w:rsidR="00E963A3" w:rsidRPr="007B7470" w:rsidRDefault="00E963A3" w:rsidP="00212894">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2.1 Zhrnutie vplyvov na rozpočet verejnej správy v návrhu</w:t>
      </w:r>
    </w:p>
    <w:p w:rsidR="007D5748" w:rsidRPr="007B7470" w:rsidRDefault="007D5748" w:rsidP="007D5748">
      <w:pPr>
        <w:spacing w:after="0" w:line="240" w:lineRule="auto"/>
        <w:jc w:val="right"/>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Tabuľka č. 1</w:t>
      </w:r>
      <w:r w:rsidR="001F624A" w:rsidRPr="007B7470">
        <w:rPr>
          <w:rFonts w:ascii="Times New Roman" w:eastAsia="Times New Roman" w:hAnsi="Times New Roman" w:cs="Times New Roman"/>
          <w:sz w:val="20"/>
          <w:szCs w:val="20"/>
          <w:lang w:eastAsia="sk-SK"/>
        </w:rPr>
        <w:t>/A</w:t>
      </w:r>
      <w:r w:rsidRPr="007B7470">
        <w:rPr>
          <w:rFonts w:ascii="Times New Roman" w:eastAsia="Times New Roman" w:hAnsi="Times New Roman" w:cs="Times New Roman"/>
          <w:sz w:val="20"/>
          <w:szCs w:val="20"/>
          <w:lang w:eastAsia="sk-SK"/>
        </w:rPr>
        <w:t xml:space="preserve"> </w:t>
      </w:r>
    </w:p>
    <w:tbl>
      <w:tblPr>
        <w:tblW w:w="97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1"/>
        <w:gridCol w:w="1004"/>
        <w:gridCol w:w="1276"/>
        <w:gridCol w:w="1418"/>
        <w:gridCol w:w="1370"/>
      </w:tblGrid>
      <w:tr w:rsidR="007D5748" w:rsidRPr="007B7470" w:rsidTr="002B63FD">
        <w:trPr>
          <w:cantSplit/>
          <w:trHeight w:val="194"/>
          <w:jc w:val="center"/>
        </w:trPr>
        <w:tc>
          <w:tcPr>
            <w:tcW w:w="4661" w:type="dxa"/>
            <w:vMerge w:val="restart"/>
            <w:shd w:val="clear" w:color="auto" w:fill="BFBFBF" w:themeFill="background1" w:themeFillShade="BF"/>
            <w:vAlign w:val="center"/>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bookmarkStart w:id="0" w:name="OLE_LINK1"/>
            <w:r w:rsidRPr="007B7470">
              <w:rPr>
                <w:rFonts w:ascii="Times New Roman" w:eastAsia="Times New Roman" w:hAnsi="Times New Roman" w:cs="Times New Roman"/>
                <w:b/>
                <w:bCs/>
                <w:sz w:val="24"/>
                <w:szCs w:val="24"/>
                <w:lang w:eastAsia="sk-SK"/>
              </w:rPr>
              <w:t>Vplyvy na rozpočet verejnej správy</w:t>
            </w:r>
          </w:p>
        </w:tc>
        <w:tc>
          <w:tcPr>
            <w:tcW w:w="5068" w:type="dxa"/>
            <w:gridSpan w:val="4"/>
            <w:shd w:val="clear" w:color="auto" w:fill="BFBFBF" w:themeFill="background1" w:themeFillShade="BF"/>
            <w:vAlign w:val="center"/>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 na rozpočet verejnej správy (v eurách)</w:t>
            </w:r>
          </w:p>
        </w:tc>
      </w:tr>
      <w:tr w:rsidR="007D5748" w:rsidRPr="007B7470" w:rsidTr="00C552D4">
        <w:trPr>
          <w:cantSplit/>
          <w:trHeight w:val="70"/>
          <w:jc w:val="center"/>
        </w:trPr>
        <w:tc>
          <w:tcPr>
            <w:tcW w:w="4661" w:type="dxa"/>
            <w:vMerge/>
            <w:shd w:val="clear" w:color="auto" w:fill="BFBFBF" w:themeFill="background1" w:themeFillShade="BF"/>
            <w:vAlign w:val="center"/>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004" w:type="dxa"/>
            <w:shd w:val="clear" w:color="auto" w:fill="BFBFBF" w:themeFill="background1" w:themeFillShade="BF"/>
            <w:vAlign w:val="center"/>
          </w:tcPr>
          <w:p w:rsidR="007D5748" w:rsidRPr="007B7470" w:rsidRDefault="00030385"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2024</w:t>
            </w:r>
          </w:p>
        </w:tc>
        <w:tc>
          <w:tcPr>
            <w:tcW w:w="1276" w:type="dxa"/>
            <w:shd w:val="clear" w:color="auto" w:fill="BFBFBF" w:themeFill="background1" w:themeFillShade="BF"/>
            <w:vAlign w:val="center"/>
          </w:tcPr>
          <w:p w:rsidR="007D5748" w:rsidRPr="007B7470" w:rsidRDefault="0003038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2025</w:t>
            </w:r>
          </w:p>
        </w:tc>
        <w:tc>
          <w:tcPr>
            <w:tcW w:w="1418" w:type="dxa"/>
            <w:shd w:val="clear" w:color="auto" w:fill="BFBFBF" w:themeFill="background1" w:themeFillShade="BF"/>
            <w:vAlign w:val="center"/>
          </w:tcPr>
          <w:p w:rsidR="007D5748" w:rsidRPr="007B7470" w:rsidRDefault="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w:t>
            </w:r>
            <w:r w:rsidR="00030385">
              <w:rPr>
                <w:rFonts w:ascii="Times New Roman" w:eastAsia="Times New Roman" w:hAnsi="Times New Roman" w:cs="Times New Roman"/>
                <w:b/>
                <w:bCs/>
                <w:sz w:val="24"/>
                <w:szCs w:val="24"/>
                <w:lang w:eastAsia="sk-SK"/>
              </w:rPr>
              <w:t>026</w:t>
            </w:r>
          </w:p>
        </w:tc>
        <w:tc>
          <w:tcPr>
            <w:tcW w:w="1370" w:type="dxa"/>
            <w:shd w:val="clear" w:color="auto" w:fill="BFBFBF" w:themeFill="background1" w:themeFillShade="BF"/>
            <w:vAlign w:val="center"/>
          </w:tcPr>
          <w:p w:rsidR="007D5748" w:rsidRPr="007B7470" w:rsidRDefault="0003038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2027</w:t>
            </w:r>
          </w:p>
        </w:tc>
      </w:tr>
      <w:tr w:rsidR="007D5748" w:rsidRPr="007B7470" w:rsidTr="00C552D4">
        <w:trPr>
          <w:trHeight w:val="70"/>
          <w:jc w:val="center"/>
        </w:trPr>
        <w:tc>
          <w:tcPr>
            <w:tcW w:w="4661" w:type="dxa"/>
            <w:shd w:val="clear" w:color="auto" w:fill="C0C0C0"/>
            <w:noWrap/>
            <w:vAlign w:val="center"/>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Príjmy verejnej správy celkom</w:t>
            </w:r>
          </w:p>
        </w:tc>
        <w:tc>
          <w:tcPr>
            <w:tcW w:w="1004" w:type="dxa"/>
            <w:shd w:val="clear" w:color="auto" w:fill="C0C0C0"/>
            <w:vAlign w:val="center"/>
          </w:tcPr>
          <w:p w:rsidR="007D5748" w:rsidRPr="007B7470" w:rsidRDefault="007D5748" w:rsidP="007D5748">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76" w:type="dxa"/>
            <w:shd w:val="clear" w:color="auto" w:fill="C0C0C0"/>
            <w:vAlign w:val="center"/>
          </w:tcPr>
          <w:p w:rsidR="007D5748" w:rsidRPr="007B7470" w:rsidRDefault="00E87D19" w:rsidP="007D5748">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15</w:t>
            </w:r>
            <w:r w:rsidR="00622B44">
              <w:rPr>
                <w:rFonts w:ascii="Times New Roman" w:eastAsia="Times New Roman" w:hAnsi="Times New Roman" w:cs="Times New Roman"/>
                <w:b/>
                <w:bCs/>
                <w:sz w:val="24"/>
                <w:szCs w:val="24"/>
                <w:lang w:eastAsia="sk-SK"/>
              </w:rPr>
              <w:t> 000 000</w:t>
            </w:r>
          </w:p>
        </w:tc>
        <w:tc>
          <w:tcPr>
            <w:tcW w:w="1418" w:type="dxa"/>
            <w:shd w:val="clear" w:color="auto" w:fill="C0C0C0"/>
            <w:vAlign w:val="center"/>
          </w:tcPr>
          <w:p w:rsidR="007D5748" w:rsidRPr="007B7470" w:rsidRDefault="00E87D19" w:rsidP="007D5748">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126</w:t>
            </w:r>
            <w:r w:rsidR="00622B44">
              <w:rPr>
                <w:rFonts w:ascii="Times New Roman" w:eastAsia="Times New Roman" w:hAnsi="Times New Roman" w:cs="Times New Roman"/>
                <w:b/>
                <w:bCs/>
                <w:sz w:val="24"/>
                <w:szCs w:val="24"/>
                <w:lang w:eastAsia="sk-SK"/>
              </w:rPr>
              <w:t> 000 000</w:t>
            </w:r>
          </w:p>
        </w:tc>
        <w:tc>
          <w:tcPr>
            <w:tcW w:w="1370" w:type="dxa"/>
            <w:shd w:val="clear" w:color="auto" w:fill="C0C0C0"/>
            <w:vAlign w:val="center"/>
          </w:tcPr>
          <w:p w:rsidR="007D5748" w:rsidRPr="007B7470" w:rsidRDefault="00E87D19" w:rsidP="007D5748">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180</w:t>
            </w:r>
            <w:r w:rsidR="00622B44">
              <w:rPr>
                <w:rFonts w:ascii="Times New Roman" w:eastAsia="Times New Roman" w:hAnsi="Times New Roman" w:cs="Times New Roman"/>
                <w:b/>
                <w:bCs/>
                <w:sz w:val="24"/>
                <w:szCs w:val="24"/>
                <w:lang w:eastAsia="sk-SK"/>
              </w:rPr>
              <w:t> 000 000</w:t>
            </w:r>
          </w:p>
        </w:tc>
      </w:tr>
      <w:tr w:rsidR="007D5748" w:rsidRPr="007B7470" w:rsidTr="00C552D4">
        <w:trPr>
          <w:trHeight w:val="132"/>
          <w:jc w:val="center"/>
        </w:trPr>
        <w:tc>
          <w:tcPr>
            <w:tcW w:w="4661" w:type="dxa"/>
            <w:noWrap/>
            <w:vAlign w:val="center"/>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 tom: za každý subjekt verejnej správy zvlášť</w:t>
            </w:r>
          </w:p>
        </w:tc>
        <w:tc>
          <w:tcPr>
            <w:tcW w:w="1004" w:type="dxa"/>
            <w:noWrap/>
            <w:vAlign w:val="center"/>
          </w:tcPr>
          <w:p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76" w:type="dxa"/>
            <w:noWrap/>
            <w:vAlign w:val="center"/>
          </w:tcPr>
          <w:p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418" w:type="dxa"/>
            <w:noWrap/>
            <w:vAlign w:val="center"/>
          </w:tcPr>
          <w:p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370" w:type="dxa"/>
            <w:noWrap/>
            <w:vAlign w:val="center"/>
          </w:tcPr>
          <w:p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7D5748" w:rsidRPr="007B7470" w:rsidTr="00C552D4">
        <w:trPr>
          <w:trHeight w:val="70"/>
          <w:jc w:val="center"/>
        </w:trPr>
        <w:tc>
          <w:tcPr>
            <w:tcW w:w="4661" w:type="dxa"/>
            <w:noWrap/>
            <w:vAlign w:val="center"/>
          </w:tcPr>
          <w:p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xml:space="preserve">z toho:  </w:t>
            </w:r>
          </w:p>
        </w:tc>
        <w:tc>
          <w:tcPr>
            <w:tcW w:w="1004"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c>
          <w:tcPr>
            <w:tcW w:w="1276"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c>
          <w:tcPr>
            <w:tcW w:w="1418"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c>
          <w:tcPr>
            <w:tcW w:w="1370"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r>
      <w:tr w:rsidR="007D5748" w:rsidRPr="007B7470" w:rsidTr="00C552D4">
        <w:trPr>
          <w:trHeight w:val="125"/>
          <w:jc w:val="center"/>
        </w:trPr>
        <w:tc>
          <w:tcPr>
            <w:tcW w:w="4661" w:type="dxa"/>
            <w:noWrap/>
            <w:vAlign w:val="center"/>
          </w:tcPr>
          <w:p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ŠR</w:t>
            </w:r>
          </w:p>
        </w:tc>
        <w:tc>
          <w:tcPr>
            <w:tcW w:w="1004"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76" w:type="dxa"/>
            <w:noWrap/>
            <w:vAlign w:val="center"/>
          </w:tcPr>
          <w:p w:rsidR="007D5748" w:rsidRPr="007B7470" w:rsidRDefault="00E87D19" w:rsidP="007D5748">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15</w:t>
            </w:r>
            <w:r w:rsidR="00622B44">
              <w:rPr>
                <w:rFonts w:ascii="Times New Roman" w:eastAsia="Times New Roman" w:hAnsi="Times New Roman" w:cs="Times New Roman"/>
                <w:b/>
                <w:bCs/>
                <w:iCs/>
                <w:sz w:val="24"/>
                <w:szCs w:val="24"/>
                <w:lang w:eastAsia="sk-SK"/>
              </w:rPr>
              <w:t> 000 000</w:t>
            </w:r>
          </w:p>
        </w:tc>
        <w:tc>
          <w:tcPr>
            <w:tcW w:w="1418" w:type="dxa"/>
            <w:noWrap/>
            <w:vAlign w:val="center"/>
          </w:tcPr>
          <w:p w:rsidR="007D5748" w:rsidRPr="007B7470" w:rsidRDefault="00E87D19" w:rsidP="007D5748">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126</w:t>
            </w:r>
            <w:r w:rsidR="00622B44">
              <w:rPr>
                <w:rFonts w:ascii="Times New Roman" w:eastAsia="Times New Roman" w:hAnsi="Times New Roman" w:cs="Times New Roman"/>
                <w:b/>
                <w:bCs/>
                <w:iCs/>
                <w:sz w:val="24"/>
                <w:szCs w:val="24"/>
                <w:lang w:eastAsia="sk-SK"/>
              </w:rPr>
              <w:t> 000 000</w:t>
            </w:r>
          </w:p>
        </w:tc>
        <w:tc>
          <w:tcPr>
            <w:tcW w:w="1370" w:type="dxa"/>
            <w:noWrap/>
            <w:vAlign w:val="center"/>
          </w:tcPr>
          <w:p w:rsidR="007D5748" w:rsidRPr="007B7470" w:rsidRDefault="00E87D19" w:rsidP="007D5748">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180</w:t>
            </w:r>
            <w:r w:rsidR="00622B44">
              <w:rPr>
                <w:rFonts w:ascii="Times New Roman" w:eastAsia="Times New Roman" w:hAnsi="Times New Roman" w:cs="Times New Roman"/>
                <w:b/>
                <w:bCs/>
                <w:iCs/>
                <w:sz w:val="24"/>
                <w:szCs w:val="24"/>
                <w:lang w:eastAsia="sk-SK"/>
              </w:rPr>
              <w:t> 000 000</w:t>
            </w:r>
          </w:p>
        </w:tc>
      </w:tr>
      <w:tr w:rsidR="001A232C" w:rsidRPr="007B7470" w:rsidTr="00C552D4">
        <w:trPr>
          <w:trHeight w:val="125"/>
          <w:jc w:val="center"/>
        </w:trPr>
        <w:tc>
          <w:tcPr>
            <w:tcW w:w="4661" w:type="dxa"/>
            <w:noWrap/>
            <w:vAlign w:val="center"/>
          </w:tcPr>
          <w:p w:rsidR="001A232C" w:rsidRPr="00C552D4" w:rsidRDefault="001A232C" w:rsidP="001A232C">
            <w:pPr>
              <w:spacing w:after="0" w:line="240" w:lineRule="auto"/>
              <w:rPr>
                <w:rFonts w:ascii="Times New Roman" w:eastAsia="Times New Roman" w:hAnsi="Times New Roman" w:cs="Times New Roman"/>
                <w:bCs/>
                <w:iCs/>
                <w:sz w:val="24"/>
                <w:szCs w:val="24"/>
                <w:lang w:eastAsia="sk-SK"/>
              </w:rPr>
            </w:pPr>
            <w:r w:rsidRPr="007B7470">
              <w:rPr>
                <w:rFonts w:ascii="Times New Roman" w:eastAsia="Times New Roman" w:hAnsi="Times New Roman" w:cs="Times New Roman"/>
                <w:bCs/>
                <w:i/>
                <w:iCs/>
                <w:sz w:val="24"/>
                <w:szCs w:val="24"/>
                <w:lang w:eastAsia="sk-SK"/>
              </w:rPr>
              <w:t>Rozpočtové prostriedky</w:t>
            </w:r>
          </w:p>
        </w:tc>
        <w:tc>
          <w:tcPr>
            <w:tcW w:w="1004" w:type="dxa"/>
            <w:noWrap/>
            <w:vAlign w:val="center"/>
          </w:tcPr>
          <w:p w:rsidR="001A232C" w:rsidRPr="007B7470" w:rsidRDefault="001A232C" w:rsidP="001A232C">
            <w:pPr>
              <w:spacing w:after="0" w:line="240" w:lineRule="auto"/>
              <w:jc w:val="right"/>
              <w:rPr>
                <w:rFonts w:ascii="Times New Roman" w:eastAsia="Times New Roman" w:hAnsi="Times New Roman" w:cs="Times New Roman"/>
                <w:b/>
                <w:bCs/>
                <w:iCs/>
                <w:sz w:val="24"/>
                <w:szCs w:val="24"/>
                <w:lang w:eastAsia="sk-SK"/>
              </w:rPr>
            </w:pPr>
          </w:p>
        </w:tc>
        <w:tc>
          <w:tcPr>
            <w:tcW w:w="1276" w:type="dxa"/>
            <w:noWrap/>
            <w:vAlign w:val="center"/>
          </w:tcPr>
          <w:p w:rsidR="001A232C" w:rsidRPr="007B7470" w:rsidRDefault="001A232C" w:rsidP="001A232C">
            <w:pPr>
              <w:spacing w:after="0" w:line="240" w:lineRule="auto"/>
              <w:jc w:val="right"/>
              <w:rPr>
                <w:rFonts w:ascii="Times New Roman" w:eastAsia="Times New Roman" w:hAnsi="Times New Roman" w:cs="Times New Roman"/>
                <w:b/>
                <w:bCs/>
                <w:iCs/>
                <w:sz w:val="24"/>
                <w:szCs w:val="24"/>
                <w:lang w:eastAsia="sk-SK"/>
              </w:rPr>
            </w:pPr>
          </w:p>
        </w:tc>
        <w:tc>
          <w:tcPr>
            <w:tcW w:w="1418" w:type="dxa"/>
            <w:noWrap/>
            <w:vAlign w:val="center"/>
          </w:tcPr>
          <w:p w:rsidR="001A232C" w:rsidRPr="007B7470" w:rsidRDefault="001A232C" w:rsidP="001A232C">
            <w:pPr>
              <w:spacing w:after="0" w:line="240" w:lineRule="auto"/>
              <w:jc w:val="right"/>
              <w:rPr>
                <w:rFonts w:ascii="Times New Roman" w:eastAsia="Times New Roman" w:hAnsi="Times New Roman" w:cs="Times New Roman"/>
                <w:b/>
                <w:bCs/>
                <w:iCs/>
                <w:sz w:val="24"/>
                <w:szCs w:val="24"/>
                <w:lang w:eastAsia="sk-SK"/>
              </w:rPr>
            </w:pPr>
          </w:p>
        </w:tc>
        <w:tc>
          <w:tcPr>
            <w:tcW w:w="1370" w:type="dxa"/>
            <w:noWrap/>
            <w:vAlign w:val="center"/>
          </w:tcPr>
          <w:p w:rsidR="001A232C" w:rsidRPr="007B7470" w:rsidRDefault="001A232C" w:rsidP="001A232C">
            <w:pPr>
              <w:spacing w:after="0" w:line="240" w:lineRule="auto"/>
              <w:jc w:val="right"/>
              <w:rPr>
                <w:rFonts w:ascii="Times New Roman" w:eastAsia="Times New Roman" w:hAnsi="Times New Roman" w:cs="Times New Roman"/>
                <w:b/>
                <w:bCs/>
                <w:iCs/>
                <w:sz w:val="24"/>
                <w:szCs w:val="24"/>
                <w:lang w:eastAsia="sk-SK"/>
              </w:rPr>
            </w:pPr>
          </w:p>
        </w:tc>
      </w:tr>
      <w:tr w:rsidR="001A232C" w:rsidRPr="007B7470" w:rsidTr="00C552D4">
        <w:trPr>
          <w:trHeight w:val="125"/>
          <w:jc w:val="center"/>
        </w:trPr>
        <w:tc>
          <w:tcPr>
            <w:tcW w:w="4661" w:type="dxa"/>
            <w:noWrap/>
            <w:vAlign w:val="center"/>
          </w:tcPr>
          <w:p w:rsidR="001A232C" w:rsidRPr="007B7470" w:rsidRDefault="001A232C" w:rsidP="001A232C">
            <w:pPr>
              <w:spacing w:after="0" w:line="240" w:lineRule="auto"/>
              <w:ind w:left="259"/>
              <w:rPr>
                <w:rFonts w:ascii="Times New Roman" w:eastAsia="Times New Roman" w:hAnsi="Times New Roman" w:cs="Times New Roman"/>
                <w:b/>
                <w:bCs/>
                <w:i/>
                <w:iCs/>
                <w:sz w:val="24"/>
                <w:szCs w:val="24"/>
                <w:lang w:eastAsia="sk-SK"/>
              </w:rPr>
            </w:pPr>
            <w:r w:rsidRPr="006E1A3B">
              <w:rPr>
                <w:rFonts w:ascii="Times New Roman" w:eastAsia="Times New Roman" w:hAnsi="Times New Roman" w:cs="Times New Roman"/>
                <w:bCs/>
                <w:iCs/>
                <w:sz w:val="24"/>
                <w:szCs w:val="24"/>
                <w:lang w:eastAsia="sk-SK"/>
              </w:rPr>
              <w:t>v tom</w:t>
            </w:r>
            <w:r>
              <w:rPr>
                <w:rFonts w:ascii="Times New Roman" w:eastAsia="Times New Roman" w:hAnsi="Times New Roman" w:cs="Times New Roman"/>
                <w:bCs/>
                <w:iCs/>
                <w:sz w:val="24"/>
                <w:szCs w:val="24"/>
                <w:lang w:eastAsia="sk-SK"/>
              </w:rPr>
              <w:t>: (131) daň z pridanej hodnoty</w:t>
            </w:r>
          </w:p>
        </w:tc>
        <w:tc>
          <w:tcPr>
            <w:tcW w:w="1004" w:type="dxa"/>
            <w:noWrap/>
            <w:vAlign w:val="center"/>
          </w:tcPr>
          <w:p w:rsidR="001A232C" w:rsidRPr="007B7470" w:rsidRDefault="001A232C" w:rsidP="001A232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76" w:type="dxa"/>
            <w:noWrap/>
            <w:vAlign w:val="center"/>
          </w:tcPr>
          <w:p w:rsidR="001A232C" w:rsidRPr="007B7470" w:rsidRDefault="00E87D19" w:rsidP="001A232C">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3</w:t>
            </w:r>
            <w:r w:rsidR="00622B44">
              <w:rPr>
                <w:rFonts w:ascii="Times New Roman" w:eastAsia="Times New Roman" w:hAnsi="Times New Roman" w:cs="Times New Roman"/>
                <w:b/>
                <w:bCs/>
                <w:iCs/>
                <w:sz w:val="24"/>
                <w:szCs w:val="24"/>
                <w:lang w:eastAsia="sk-SK"/>
              </w:rPr>
              <w:t> 000 000</w:t>
            </w:r>
          </w:p>
        </w:tc>
        <w:tc>
          <w:tcPr>
            <w:tcW w:w="1418" w:type="dxa"/>
            <w:noWrap/>
            <w:vAlign w:val="center"/>
          </w:tcPr>
          <w:p w:rsidR="001A232C" w:rsidRPr="007B7470" w:rsidRDefault="00E87D19" w:rsidP="001A232C">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21</w:t>
            </w:r>
            <w:r w:rsidR="00622B44">
              <w:rPr>
                <w:rFonts w:ascii="Times New Roman" w:eastAsia="Times New Roman" w:hAnsi="Times New Roman" w:cs="Times New Roman"/>
                <w:b/>
                <w:bCs/>
                <w:iCs/>
                <w:sz w:val="24"/>
                <w:szCs w:val="24"/>
                <w:lang w:eastAsia="sk-SK"/>
              </w:rPr>
              <w:t> 000 000</w:t>
            </w:r>
          </w:p>
        </w:tc>
        <w:tc>
          <w:tcPr>
            <w:tcW w:w="1370" w:type="dxa"/>
            <w:noWrap/>
            <w:vAlign w:val="center"/>
          </w:tcPr>
          <w:p w:rsidR="001A232C" w:rsidRPr="007B7470" w:rsidRDefault="00E87D19" w:rsidP="001A232C">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30</w:t>
            </w:r>
            <w:r w:rsidR="00622B44">
              <w:rPr>
                <w:rFonts w:ascii="Times New Roman" w:eastAsia="Times New Roman" w:hAnsi="Times New Roman" w:cs="Times New Roman"/>
                <w:b/>
                <w:bCs/>
                <w:iCs/>
                <w:sz w:val="24"/>
                <w:szCs w:val="24"/>
                <w:lang w:eastAsia="sk-SK"/>
              </w:rPr>
              <w:t> 000 000</w:t>
            </w:r>
          </w:p>
        </w:tc>
      </w:tr>
      <w:tr w:rsidR="001A232C" w:rsidRPr="007B7470" w:rsidTr="00C552D4">
        <w:trPr>
          <w:trHeight w:val="125"/>
          <w:jc w:val="center"/>
        </w:trPr>
        <w:tc>
          <w:tcPr>
            <w:tcW w:w="4661" w:type="dxa"/>
            <w:noWrap/>
            <w:vAlign w:val="center"/>
          </w:tcPr>
          <w:p w:rsidR="001A232C" w:rsidRPr="007B7470" w:rsidRDefault="001A232C">
            <w:pPr>
              <w:spacing w:after="0" w:line="240" w:lineRule="auto"/>
              <w:ind w:left="259"/>
              <w:rPr>
                <w:rFonts w:ascii="Times New Roman" w:eastAsia="Times New Roman" w:hAnsi="Times New Roman" w:cs="Times New Roman"/>
                <w:bCs/>
                <w:i/>
                <w:iCs/>
                <w:sz w:val="24"/>
                <w:szCs w:val="24"/>
                <w:lang w:eastAsia="sk-SK"/>
              </w:rPr>
            </w:pPr>
            <w:r w:rsidRPr="006E1A3B">
              <w:rPr>
                <w:rFonts w:ascii="Times New Roman" w:eastAsia="Times New Roman" w:hAnsi="Times New Roman" w:cs="Times New Roman"/>
                <w:bCs/>
                <w:iCs/>
                <w:sz w:val="24"/>
                <w:szCs w:val="24"/>
                <w:lang w:eastAsia="sk-SK"/>
              </w:rPr>
              <w:t>v tom</w:t>
            </w:r>
            <w:r>
              <w:rPr>
                <w:rFonts w:ascii="Times New Roman" w:eastAsia="Times New Roman" w:hAnsi="Times New Roman" w:cs="Times New Roman"/>
                <w:bCs/>
                <w:iCs/>
                <w:sz w:val="24"/>
                <w:szCs w:val="24"/>
                <w:lang w:eastAsia="sk-SK"/>
              </w:rPr>
              <w:t>: (132 009) spotrebná daň z tabakových výrobkov</w:t>
            </w:r>
          </w:p>
        </w:tc>
        <w:tc>
          <w:tcPr>
            <w:tcW w:w="1004" w:type="dxa"/>
            <w:noWrap/>
            <w:vAlign w:val="center"/>
          </w:tcPr>
          <w:p w:rsidR="001A232C" w:rsidRPr="007B7470" w:rsidRDefault="00C67B60" w:rsidP="001A232C">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0</w:t>
            </w:r>
          </w:p>
        </w:tc>
        <w:tc>
          <w:tcPr>
            <w:tcW w:w="1276" w:type="dxa"/>
            <w:noWrap/>
            <w:vAlign w:val="center"/>
          </w:tcPr>
          <w:p w:rsidR="001A232C" w:rsidRPr="007B7470" w:rsidRDefault="00E87D19" w:rsidP="001A232C">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12</w:t>
            </w:r>
            <w:r w:rsidR="00622B44">
              <w:rPr>
                <w:rFonts w:ascii="Times New Roman" w:eastAsia="Times New Roman" w:hAnsi="Times New Roman" w:cs="Times New Roman"/>
                <w:b/>
                <w:bCs/>
                <w:iCs/>
                <w:sz w:val="24"/>
                <w:szCs w:val="24"/>
                <w:lang w:eastAsia="sk-SK"/>
              </w:rPr>
              <w:t> 000 000</w:t>
            </w:r>
          </w:p>
        </w:tc>
        <w:tc>
          <w:tcPr>
            <w:tcW w:w="1418" w:type="dxa"/>
            <w:noWrap/>
            <w:vAlign w:val="center"/>
          </w:tcPr>
          <w:p w:rsidR="001A232C" w:rsidRPr="007B7470" w:rsidRDefault="00E87D19" w:rsidP="001A232C">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105</w:t>
            </w:r>
            <w:r w:rsidR="00622B44">
              <w:rPr>
                <w:rFonts w:ascii="Times New Roman" w:eastAsia="Times New Roman" w:hAnsi="Times New Roman" w:cs="Times New Roman"/>
                <w:b/>
                <w:bCs/>
                <w:iCs/>
                <w:sz w:val="24"/>
                <w:szCs w:val="24"/>
                <w:lang w:eastAsia="sk-SK"/>
              </w:rPr>
              <w:t> 000 000</w:t>
            </w:r>
          </w:p>
        </w:tc>
        <w:tc>
          <w:tcPr>
            <w:tcW w:w="1370" w:type="dxa"/>
            <w:noWrap/>
            <w:vAlign w:val="center"/>
          </w:tcPr>
          <w:p w:rsidR="001A232C" w:rsidRPr="007B7470" w:rsidRDefault="00E87D19" w:rsidP="001A232C">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150</w:t>
            </w:r>
            <w:r w:rsidR="00622B44">
              <w:rPr>
                <w:rFonts w:ascii="Times New Roman" w:eastAsia="Times New Roman" w:hAnsi="Times New Roman" w:cs="Times New Roman"/>
                <w:b/>
                <w:bCs/>
                <w:iCs/>
                <w:sz w:val="24"/>
                <w:szCs w:val="24"/>
                <w:lang w:eastAsia="sk-SK"/>
              </w:rPr>
              <w:t> 000 000</w:t>
            </w:r>
          </w:p>
        </w:tc>
      </w:tr>
      <w:tr w:rsidR="001A232C" w:rsidRPr="007B7470" w:rsidTr="00C552D4">
        <w:trPr>
          <w:trHeight w:val="125"/>
          <w:jc w:val="center"/>
        </w:trPr>
        <w:tc>
          <w:tcPr>
            <w:tcW w:w="4661" w:type="dxa"/>
            <w:noWrap/>
            <w:vAlign w:val="center"/>
          </w:tcPr>
          <w:p w:rsidR="001A232C" w:rsidRPr="007B7470" w:rsidRDefault="001A232C" w:rsidP="001A232C">
            <w:pPr>
              <w:spacing w:after="0" w:line="240" w:lineRule="auto"/>
              <w:ind w:left="259"/>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EÚ zdroje</w:t>
            </w:r>
          </w:p>
        </w:tc>
        <w:tc>
          <w:tcPr>
            <w:tcW w:w="1004" w:type="dxa"/>
            <w:noWrap/>
            <w:vAlign w:val="center"/>
          </w:tcPr>
          <w:p w:rsidR="001A232C" w:rsidRPr="007B7470" w:rsidRDefault="001A232C" w:rsidP="001A232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76" w:type="dxa"/>
            <w:noWrap/>
            <w:vAlign w:val="center"/>
          </w:tcPr>
          <w:p w:rsidR="001A232C" w:rsidRPr="007B7470" w:rsidRDefault="001A232C" w:rsidP="001A232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418" w:type="dxa"/>
            <w:noWrap/>
            <w:vAlign w:val="center"/>
          </w:tcPr>
          <w:p w:rsidR="001A232C" w:rsidRPr="007B7470" w:rsidRDefault="001A232C" w:rsidP="001A232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370" w:type="dxa"/>
            <w:noWrap/>
            <w:vAlign w:val="center"/>
          </w:tcPr>
          <w:p w:rsidR="001A232C" w:rsidRPr="007B7470" w:rsidRDefault="001A232C" w:rsidP="001A232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1A232C" w:rsidRPr="007B7470" w:rsidTr="00C552D4">
        <w:trPr>
          <w:trHeight w:val="125"/>
          <w:jc w:val="center"/>
        </w:trPr>
        <w:tc>
          <w:tcPr>
            <w:tcW w:w="4661" w:type="dxa"/>
            <w:noWrap/>
            <w:vAlign w:val="center"/>
          </w:tcPr>
          <w:p w:rsidR="001A232C" w:rsidRPr="007B7470" w:rsidRDefault="001A232C" w:rsidP="001A232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obce</w:t>
            </w:r>
          </w:p>
        </w:tc>
        <w:tc>
          <w:tcPr>
            <w:tcW w:w="1004" w:type="dxa"/>
            <w:noWrap/>
            <w:vAlign w:val="center"/>
          </w:tcPr>
          <w:p w:rsidR="001A232C" w:rsidRPr="007B7470" w:rsidRDefault="001A232C" w:rsidP="001A232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76" w:type="dxa"/>
            <w:noWrap/>
            <w:vAlign w:val="center"/>
          </w:tcPr>
          <w:p w:rsidR="001A232C" w:rsidRPr="007B7470" w:rsidRDefault="001A232C" w:rsidP="001A232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418" w:type="dxa"/>
            <w:noWrap/>
            <w:vAlign w:val="center"/>
          </w:tcPr>
          <w:p w:rsidR="001A232C" w:rsidRPr="007B7470" w:rsidRDefault="001A232C" w:rsidP="001A232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370" w:type="dxa"/>
            <w:noWrap/>
            <w:vAlign w:val="center"/>
          </w:tcPr>
          <w:p w:rsidR="001A232C" w:rsidRPr="007B7470" w:rsidRDefault="001A232C" w:rsidP="001A232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1A232C" w:rsidRPr="007B7470" w:rsidTr="00C552D4">
        <w:trPr>
          <w:trHeight w:val="125"/>
          <w:jc w:val="center"/>
        </w:trPr>
        <w:tc>
          <w:tcPr>
            <w:tcW w:w="4661" w:type="dxa"/>
            <w:noWrap/>
            <w:vAlign w:val="center"/>
          </w:tcPr>
          <w:p w:rsidR="001A232C" w:rsidRPr="007B7470" w:rsidRDefault="001A232C" w:rsidP="001A232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vyššie územné celky</w:t>
            </w:r>
          </w:p>
        </w:tc>
        <w:tc>
          <w:tcPr>
            <w:tcW w:w="1004" w:type="dxa"/>
            <w:noWrap/>
            <w:vAlign w:val="center"/>
          </w:tcPr>
          <w:p w:rsidR="001A232C" w:rsidRPr="007B7470" w:rsidRDefault="001A232C" w:rsidP="001A232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76" w:type="dxa"/>
            <w:noWrap/>
            <w:vAlign w:val="center"/>
          </w:tcPr>
          <w:p w:rsidR="001A232C" w:rsidRPr="007B7470" w:rsidRDefault="001A232C" w:rsidP="001A232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418" w:type="dxa"/>
            <w:noWrap/>
            <w:vAlign w:val="center"/>
          </w:tcPr>
          <w:p w:rsidR="001A232C" w:rsidRPr="007B7470" w:rsidRDefault="001A232C" w:rsidP="001A232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370" w:type="dxa"/>
            <w:noWrap/>
            <w:vAlign w:val="center"/>
          </w:tcPr>
          <w:p w:rsidR="001A232C" w:rsidRPr="007B7470" w:rsidRDefault="001A232C" w:rsidP="001A232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1A232C" w:rsidRPr="007B7470" w:rsidTr="00C552D4">
        <w:trPr>
          <w:trHeight w:val="125"/>
          <w:jc w:val="center"/>
        </w:trPr>
        <w:tc>
          <w:tcPr>
            <w:tcW w:w="4661" w:type="dxa"/>
            <w:noWrap/>
            <w:vAlign w:val="center"/>
          </w:tcPr>
          <w:p w:rsidR="001A232C" w:rsidRPr="007B7470" w:rsidRDefault="001A232C" w:rsidP="001A232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ostatné subjekty verejnej správy</w:t>
            </w:r>
          </w:p>
        </w:tc>
        <w:tc>
          <w:tcPr>
            <w:tcW w:w="1004" w:type="dxa"/>
            <w:noWrap/>
            <w:vAlign w:val="center"/>
          </w:tcPr>
          <w:p w:rsidR="001A232C" w:rsidRPr="007B7470" w:rsidRDefault="001A232C" w:rsidP="001A232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76" w:type="dxa"/>
            <w:noWrap/>
            <w:vAlign w:val="center"/>
          </w:tcPr>
          <w:p w:rsidR="001A232C" w:rsidRPr="007B7470" w:rsidRDefault="001A232C" w:rsidP="001A232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418" w:type="dxa"/>
            <w:noWrap/>
            <w:vAlign w:val="center"/>
          </w:tcPr>
          <w:p w:rsidR="001A232C" w:rsidRPr="007B7470" w:rsidRDefault="001A232C" w:rsidP="001A232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370" w:type="dxa"/>
            <w:noWrap/>
            <w:vAlign w:val="center"/>
          </w:tcPr>
          <w:p w:rsidR="001A232C" w:rsidRPr="007B7470" w:rsidRDefault="001A232C" w:rsidP="001A232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1A232C" w:rsidRPr="007B7470" w:rsidTr="00C552D4">
        <w:trPr>
          <w:trHeight w:val="125"/>
          <w:jc w:val="center"/>
        </w:trPr>
        <w:tc>
          <w:tcPr>
            <w:tcW w:w="4661" w:type="dxa"/>
            <w:shd w:val="clear" w:color="auto" w:fill="C0C0C0"/>
            <w:noWrap/>
            <w:vAlign w:val="center"/>
          </w:tcPr>
          <w:p w:rsidR="001A232C" w:rsidRPr="007B7470" w:rsidRDefault="001A232C" w:rsidP="001A232C">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Výdavky verejnej správy celkom</w:t>
            </w:r>
          </w:p>
        </w:tc>
        <w:tc>
          <w:tcPr>
            <w:tcW w:w="1004" w:type="dxa"/>
            <w:shd w:val="clear" w:color="auto" w:fill="C0C0C0"/>
            <w:noWrap/>
            <w:vAlign w:val="center"/>
          </w:tcPr>
          <w:p w:rsidR="001A232C" w:rsidRPr="007B7470" w:rsidRDefault="00A907B7" w:rsidP="001A232C">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264 595</w:t>
            </w:r>
          </w:p>
        </w:tc>
        <w:tc>
          <w:tcPr>
            <w:tcW w:w="1276" w:type="dxa"/>
            <w:shd w:val="clear" w:color="auto" w:fill="C0C0C0"/>
            <w:noWrap/>
            <w:vAlign w:val="center"/>
          </w:tcPr>
          <w:p w:rsidR="001A232C" w:rsidRPr="007B7470" w:rsidRDefault="00AF01A2" w:rsidP="001A232C">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45 701</w:t>
            </w:r>
          </w:p>
        </w:tc>
        <w:tc>
          <w:tcPr>
            <w:tcW w:w="1418" w:type="dxa"/>
            <w:shd w:val="clear" w:color="auto" w:fill="C0C0C0"/>
            <w:noWrap/>
            <w:vAlign w:val="center"/>
          </w:tcPr>
          <w:p w:rsidR="001A232C" w:rsidRPr="007B7470" w:rsidRDefault="001A232C" w:rsidP="001A232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370" w:type="dxa"/>
            <w:shd w:val="clear" w:color="auto" w:fill="C0C0C0"/>
            <w:noWrap/>
            <w:vAlign w:val="center"/>
          </w:tcPr>
          <w:p w:rsidR="001A232C" w:rsidRPr="007B7470" w:rsidRDefault="001A232C" w:rsidP="001A232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xml:space="preserve">0   </w:t>
            </w:r>
          </w:p>
        </w:tc>
      </w:tr>
      <w:tr w:rsidR="00D81B3A" w:rsidRPr="007B7470" w:rsidTr="00C552D4">
        <w:trPr>
          <w:trHeight w:val="70"/>
          <w:jc w:val="center"/>
        </w:trPr>
        <w:tc>
          <w:tcPr>
            <w:tcW w:w="4661" w:type="dxa"/>
            <w:noWrap/>
            <w:vAlign w:val="center"/>
          </w:tcPr>
          <w:p w:rsidR="00D81B3A" w:rsidRPr="007B7470" w:rsidRDefault="00D81B3A" w:rsidP="00D81B3A">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v tom: </w:t>
            </w:r>
            <w:r>
              <w:rPr>
                <w:rFonts w:ascii="Times New Roman" w:eastAsia="Times New Roman" w:hAnsi="Times New Roman" w:cs="Times New Roman"/>
                <w:sz w:val="24"/>
                <w:szCs w:val="24"/>
                <w:lang w:eastAsia="sk-SK"/>
              </w:rPr>
              <w:t xml:space="preserve">kapitola </w:t>
            </w:r>
            <w:r w:rsidRPr="003B4714">
              <w:rPr>
                <w:rFonts w:ascii="Times New Roman" w:eastAsia="Times New Roman" w:hAnsi="Times New Roman" w:cs="Times New Roman"/>
                <w:sz w:val="24"/>
                <w:szCs w:val="24"/>
                <w:lang w:eastAsia="sk-SK"/>
              </w:rPr>
              <w:t>MF SR</w:t>
            </w:r>
            <w:r>
              <w:rPr>
                <w:rFonts w:ascii="Times New Roman" w:eastAsia="Times New Roman" w:hAnsi="Times New Roman" w:cs="Times New Roman"/>
                <w:sz w:val="24"/>
                <w:szCs w:val="24"/>
                <w:lang w:eastAsia="sk-SK"/>
              </w:rPr>
              <w:t>/0EK 0D IT financované zo ŠR – MF SR (FR SR)</w:t>
            </w:r>
          </w:p>
        </w:tc>
        <w:tc>
          <w:tcPr>
            <w:tcW w:w="1004" w:type="dxa"/>
            <w:noWrap/>
            <w:vAlign w:val="center"/>
          </w:tcPr>
          <w:p w:rsidR="00D81B3A" w:rsidRPr="00D81B3A" w:rsidRDefault="00A907B7" w:rsidP="00D81B3A">
            <w:pPr>
              <w:spacing w:after="0" w:line="240" w:lineRule="auto"/>
              <w:jc w:val="right"/>
              <w:rPr>
                <w:rFonts w:ascii="Times New Roman" w:eastAsia="Times New Roman" w:hAnsi="Times New Roman" w:cs="Times New Roman"/>
                <w:sz w:val="24"/>
                <w:szCs w:val="24"/>
                <w:lang w:eastAsia="sk-SK"/>
              </w:rPr>
            </w:pPr>
            <w:r w:rsidRPr="00A907B7">
              <w:rPr>
                <w:rFonts w:ascii="Times New Roman" w:eastAsia="Times New Roman" w:hAnsi="Times New Roman" w:cs="Times New Roman"/>
                <w:bCs/>
                <w:sz w:val="24"/>
                <w:szCs w:val="24"/>
                <w:lang w:eastAsia="sk-SK"/>
              </w:rPr>
              <w:t>264 595</w:t>
            </w:r>
          </w:p>
        </w:tc>
        <w:tc>
          <w:tcPr>
            <w:tcW w:w="1276" w:type="dxa"/>
            <w:noWrap/>
            <w:vAlign w:val="center"/>
          </w:tcPr>
          <w:p w:rsidR="00D81B3A" w:rsidRPr="00D81B3A" w:rsidRDefault="00AF01A2" w:rsidP="00D81B3A">
            <w:pPr>
              <w:spacing w:after="0" w:line="240" w:lineRule="auto"/>
              <w:jc w:val="right"/>
              <w:rPr>
                <w:rFonts w:ascii="Times New Roman" w:eastAsia="Times New Roman" w:hAnsi="Times New Roman" w:cs="Times New Roman"/>
                <w:sz w:val="24"/>
                <w:szCs w:val="24"/>
                <w:lang w:eastAsia="sk-SK"/>
              </w:rPr>
            </w:pPr>
            <w:r w:rsidRPr="00AF01A2">
              <w:rPr>
                <w:rFonts w:ascii="Times New Roman" w:eastAsia="Times New Roman" w:hAnsi="Times New Roman" w:cs="Times New Roman"/>
                <w:bCs/>
                <w:sz w:val="24"/>
                <w:szCs w:val="24"/>
                <w:lang w:eastAsia="sk-SK"/>
              </w:rPr>
              <w:t>45 701</w:t>
            </w:r>
          </w:p>
        </w:tc>
        <w:tc>
          <w:tcPr>
            <w:tcW w:w="1418" w:type="dxa"/>
            <w:noWrap/>
            <w:vAlign w:val="center"/>
          </w:tcPr>
          <w:p w:rsidR="00D81B3A" w:rsidRPr="00D81B3A" w:rsidRDefault="00D81B3A" w:rsidP="00D81B3A">
            <w:pPr>
              <w:spacing w:after="0" w:line="240" w:lineRule="auto"/>
              <w:jc w:val="right"/>
              <w:rPr>
                <w:rFonts w:ascii="Times New Roman" w:eastAsia="Times New Roman" w:hAnsi="Times New Roman" w:cs="Times New Roman"/>
                <w:sz w:val="24"/>
                <w:szCs w:val="24"/>
                <w:lang w:eastAsia="sk-SK"/>
              </w:rPr>
            </w:pPr>
            <w:r w:rsidRPr="00D57BCE">
              <w:rPr>
                <w:rFonts w:ascii="Times New Roman" w:eastAsia="Times New Roman" w:hAnsi="Times New Roman" w:cs="Times New Roman"/>
                <w:bCs/>
                <w:sz w:val="24"/>
                <w:szCs w:val="24"/>
                <w:lang w:eastAsia="sk-SK"/>
              </w:rPr>
              <w:t>0</w:t>
            </w:r>
          </w:p>
        </w:tc>
        <w:tc>
          <w:tcPr>
            <w:tcW w:w="1370" w:type="dxa"/>
            <w:noWrap/>
            <w:vAlign w:val="center"/>
          </w:tcPr>
          <w:p w:rsidR="00D81B3A" w:rsidRPr="00D81B3A" w:rsidRDefault="00D81B3A" w:rsidP="00D81B3A">
            <w:pPr>
              <w:spacing w:after="0" w:line="240" w:lineRule="auto"/>
              <w:jc w:val="right"/>
              <w:rPr>
                <w:rFonts w:ascii="Times New Roman" w:eastAsia="Times New Roman" w:hAnsi="Times New Roman" w:cs="Times New Roman"/>
                <w:sz w:val="24"/>
                <w:szCs w:val="24"/>
                <w:lang w:eastAsia="sk-SK"/>
              </w:rPr>
            </w:pPr>
            <w:r w:rsidRPr="00D57BCE">
              <w:rPr>
                <w:rFonts w:ascii="Times New Roman" w:eastAsia="Times New Roman" w:hAnsi="Times New Roman" w:cs="Times New Roman"/>
                <w:bCs/>
                <w:sz w:val="24"/>
                <w:szCs w:val="24"/>
                <w:lang w:eastAsia="sk-SK"/>
              </w:rPr>
              <w:t xml:space="preserve">0   </w:t>
            </w:r>
          </w:p>
        </w:tc>
      </w:tr>
      <w:tr w:rsidR="001A232C" w:rsidRPr="007B7470" w:rsidTr="00C552D4">
        <w:trPr>
          <w:trHeight w:val="70"/>
          <w:jc w:val="center"/>
        </w:trPr>
        <w:tc>
          <w:tcPr>
            <w:tcW w:w="4661" w:type="dxa"/>
            <w:noWrap/>
            <w:vAlign w:val="center"/>
          </w:tcPr>
          <w:p w:rsidR="001A232C" w:rsidRPr="007D5ACE" w:rsidRDefault="001A232C" w:rsidP="001A232C">
            <w:pPr>
              <w:spacing w:after="0" w:line="240" w:lineRule="auto"/>
              <w:rPr>
                <w:rFonts w:ascii="Times New Roman" w:eastAsia="Times New Roman" w:hAnsi="Times New Roman" w:cs="Times New Roman"/>
                <w:b/>
                <w:bCs/>
                <w:i/>
                <w:iCs/>
                <w:sz w:val="24"/>
                <w:szCs w:val="24"/>
                <w:lang w:eastAsia="sk-SK"/>
              </w:rPr>
            </w:pPr>
            <w:r w:rsidRPr="007D5ACE">
              <w:rPr>
                <w:rFonts w:ascii="Times New Roman" w:eastAsia="Times New Roman" w:hAnsi="Times New Roman" w:cs="Times New Roman"/>
                <w:b/>
                <w:bCs/>
                <w:i/>
                <w:iCs/>
                <w:sz w:val="24"/>
                <w:szCs w:val="24"/>
                <w:lang w:eastAsia="sk-SK"/>
              </w:rPr>
              <w:t xml:space="preserve">z toho: </w:t>
            </w:r>
          </w:p>
        </w:tc>
        <w:tc>
          <w:tcPr>
            <w:tcW w:w="1004" w:type="dxa"/>
            <w:noWrap/>
            <w:vAlign w:val="center"/>
          </w:tcPr>
          <w:p w:rsidR="001A232C" w:rsidRPr="007D5ACE" w:rsidRDefault="001A232C" w:rsidP="001A232C">
            <w:pPr>
              <w:spacing w:after="0" w:line="240" w:lineRule="auto"/>
              <w:jc w:val="right"/>
              <w:rPr>
                <w:rFonts w:ascii="Times New Roman" w:eastAsia="Times New Roman" w:hAnsi="Times New Roman" w:cs="Times New Roman"/>
                <w:b/>
                <w:bCs/>
                <w:iCs/>
                <w:sz w:val="24"/>
                <w:szCs w:val="24"/>
                <w:lang w:eastAsia="sk-SK"/>
              </w:rPr>
            </w:pPr>
          </w:p>
        </w:tc>
        <w:tc>
          <w:tcPr>
            <w:tcW w:w="1276" w:type="dxa"/>
            <w:noWrap/>
            <w:vAlign w:val="center"/>
          </w:tcPr>
          <w:p w:rsidR="001A232C" w:rsidRPr="007D5ACE" w:rsidRDefault="001A232C" w:rsidP="001A232C">
            <w:pPr>
              <w:spacing w:after="0" w:line="240" w:lineRule="auto"/>
              <w:jc w:val="right"/>
              <w:rPr>
                <w:rFonts w:ascii="Times New Roman" w:eastAsia="Times New Roman" w:hAnsi="Times New Roman" w:cs="Times New Roman"/>
                <w:b/>
                <w:bCs/>
                <w:iCs/>
                <w:sz w:val="24"/>
                <w:szCs w:val="24"/>
                <w:lang w:eastAsia="sk-SK"/>
              </w:rPr>
            </w:pPr>
          </w:p>
        </w:tc>
        <w:tc>
          <w:tcPr>
            <w:tcW w:w="1418" w:type="dxa"/>
            <w:noWrap/>
            <w:vAlign w:val="center"/>
          </w:tcPr>
          <w:p w:rsidR="001A232C" w:rsidRPr="007D5ACE" w:rsidRDefault="001A232C" w:rsidP="001A232C">
            <w:pPr>
              <w:spacing w:after="0" w:line="240" w:lineRule="auto"/>
              <w:jc w:val="right"/>
              <w:rPr>
                <w:rFonts w:ascii="Times New Roman" w:eastAsia="Times New Roman" w:hAnsi="Times New Roman" w:cs="Times New Roman"/>
                <w:b/>
                <w:bCs/>
                <w:iCs/>
                <w:sz w:val="24"/>
                <w:szCs w:val="24"/>
                <w:lang w:eastAsia="sk-SK"/>
              </w:rPr>
            </w:pPr>
          </w:p>
        </w:tc>
        <w:tc>
          <w:tcPr>
            <w:tcW w:w="1370" w:type="dxa"/>
            <w:noWrap/>
            <w:vAlign w:val="center"/>
          </w:tcPr>
          <w:p w:rsidR="001A232C" w:rsidRPr="007D5ACE" w:rsidRDefault="001A232C" w:rsidP="001A232C">
            <w:pPr>
              <w:spacing w:after="0" w:line="240" w:lineRule="auto"/>
              <w:jc w:val="right"/>
              <w:rPr>
                <w:rFonts w:ascii="Times New Roman" w:eastAsia="Times New Roman" w:hAnsi="Times New Roman" w:cs="Times New Roman"/>
                <w:b/>
                <w:bCs/>
                <w:iCs/>
                <w:sz w:val="24"/>
                <w:szCs w:val="24"/>
                <w:lang w:eastAsia="sk-SK"/>
              </w:rPr>
            </w:pPr>
          </w:p>
        </w:tc>
      </w:tr>
      <w:tr w:rsidR="001A232C" w:rsidRPr="007B7470" w:rsidTr="00C552D4">
        <w:trPr>
          <w:trHeight w:val="70"/>
          <w:jc w:val="center"/>
        </w:trPr>
        <w:tc>
          <w:tcPr>
            <w:tcW w:w="4661" w:type="dxa"/>
            <w:noWrap/>
            <w:vAlign w:val="center"/>
          </w:tcPr>
          <w:p w:rsidR="001A232C" w:rsidRPr="007B7470" w:rsidRDefault="001A232C" w:rsidP="001A232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ŠR</w:t>
            </w:r>
          </w:p>
        </w:tc>
        <w:tc>
          <w:tcPr>
            <w:tcW w:w="1004" w:type="dxa"/>
            <w:noWrap/>
            <w:vAlign w:val="center"/>
          </w:tcPr>
          <w:p w:rsidR="001A232C" w:rsidRPr="007B7470" w:rsidRDefault="00A907B7" w:rsidP="001A232C">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sz w:val="24"/>
                <w:szCs w:val="24"/>
                <w:lang w:eastAsia="sk-SK"/>
              </w:rPr>
              <w:t>264 595</w:t>
            </w:r>
          </w:p>
        </w:tc>
        <w:tc>
          <w:tcPr>
            <w:tcW w:w="1276" w:type="dxa"/>
            <w:noWrap/>
            <w:vAlign w:val="center"/>
          </w:tcPr>
          <w:p w:rsidR="001A232C" w:rsidRPr="007B7470" w:rsidRDefault="00AF01A2" w:rsidP="001A232C">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sz w:val="24"/>
                <w:szCs w:val="24"/>
                <w:lang w:eastAsia="sk-SK"/>
              </w:rPr>
              <w:t>45 701</w:t>
            </w:r>
          </w:p>
        </w:tc>
        <w:tc>
          <w:tcPr>
            <w:tcW w:w="1418" w:type="dxa"/>
            <w:noWrap/>
            <w:vAlign w:val="center"/>
          </w:tcPr>
          <w:p w:rsidR="001A232C" w:rsidRPr="007B7470" w:rsidRDefault="001A232C" w:rsidP="001A232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370" w:type="dxa"/>
            <w:noWrap/>
            <w:vAlign w:val="center"/>
          </w:tcPr>
          <w:p w:rsidR="001A232C" w:rsidRPr="007B7470" w:rsidRDefault="001A232C" w:rsidP="001A232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1A232C" w:rsidRPr="007B7470" w:rsidTr="00C552D4">
        <w:trPr>
          <w:trHeight w:val="70"/>
          <w:jc w:val="center"/>
        </w:trPr>
        <w:tc>
          <w:tcPr>
            <w:tcW w:w="4661" w:type="dxa"/>
            <w:noWrap/>
            <w:vAlign w:val="center"/>
          </w:tcPr>
          <w:p w:rsidR="001A232C" w:rsidRPr="007B7470" w:rsidRDefault="001A232C" w:rsidP="001A232C">
            <w:pPr>
              <w:spacing w:after="0" w:line="240" w:lineRule="auto"/>
              <w:ind w:left="259"/>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Cs/>
                <w:i/>
                <w:iCs/>
                <w:sz w:val="24"/>
                <w:szCs w:val="24"/>
                <w:lang w:eastAsia="sk-SK"/>
              </w:rPr>
              <w:t>Rozpočtové prostriedky</w:t>
            </w:r>
          </w:p>
        </w:tc>
        <w:tc>
          <w:tcPr>
            <w:tcW w:w="1004" w:type="dxa"/>
            <w:noWrap/>
            <w:vAlign w:val="center"/>
          </w:tcPr>
          <w:p w:rsidR="001A232C" w:rsidRPr="00427ECA" w:rsidRDefault="00A907B7" w:rsidP="001A232C">
            <w:pPr>
              <w:spacing w:after="0" w:line="240" w:lineRule="auto"/>
              <w:jc w:val="right"/>
              <w:rPr>
                <w:rFonts w:ascii="Times New Roman" w:eastAsia="Times New Roman" w:hAnsi="Times New Roman" w:cs="Times New Roman"/>
                <w:bCs/>
                <w:iCs/>
                <w:sz w:val="24"/>
                <w:szCs w:val="24"/>
                <w:lang w:eastAsia="sk-SK"/>
              </w:rPr>
            </w:pPr>
            <w:r w:rsidRPr="00A907B7">
              <w:rPr>
                <w:rFonts w:ascii="Times New Roman" w:eastAsia="Times New Roman" w:hAnsi="Times New Roman" w:cs="Times New Roman"/>
                <w:bCs/>
                <w:iCs/>
                <w:sz w:val="24"/>
                <w:szCs w:val="24"/>
                <w:lang w:eastAsia="sk-SK"/>
              </w:rPr>
              <w:t>264 595</w:t>
            </w:r>
          </w:p>
        </w:tc>
        <w:tc>
          <w:tcPr>
            <w:tcW w:w="1276" w:type="dxa"/>
            <w:noWrap/>
            <w:vAlign w:val="center"/>
          </w:tcPr>
          <w:p w:rsidR="001A232C" w:rsidRPr="00427ECA" w:rsidRDefault="00AF01A2" w:rsidP="001A232C">
            <w:pPr>
              <w:spacing w:after="0" w:line="240" w:lineRule="auto"/>
              <w:jc w:val="right"/>
              <w:rPr>
                <w:rFonts w:ascii="Times New Roman" w:eastAsia="Times New Roman" w:hAnsi="Times New Roman" w:cs="Times New Roman"/>
                <w:bCs/>
                <w:iCs/>
                <w:sz w:val="24"/>
                <w:szCs w:val="24"/>
                <w:lang w:eastAsia="sk-SK"/>
              </w:rPr>
            </w:pPr>
            <w:r w:rsidRPr="00AF01A2">
              <w:rPr>
                <w:rFonts w:ascii="Times New Roman" w:eastAsia="Times New Roman" w:hAnsi="Times New Roman" w:cs="Times New Roman"/>
                <w:bCs/>
                <w:iCs/>
                <w:sz w:val="24"/>
                <w:szCs w:val="24"/>
                <w:lang w:eastAsia="sk-SK"/>
              </w:rPr>
              <w:t>45 701</w:t>
            </w:r>
          </w:p>
        </w:tc>
        <w:tc>
          <w:tcPr>
            <w:tcW w:w="1418" w:type="dxa"/>
            <w:noWrap/>
            <w:vAlign w:val="center"/>
          </w:tcPr>
          <w:p w:rsidR="001A232C" w:rsidRPr="007B7470" w:rsidRDefault="001A232C" w:rsidP="001A232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370" w:type="dxa"/>
            <w:noWrap/>
            <w:vAlign w:val="center"/>
          </w:tcPr>
          <w:p w:rsidR="001A232C" w:rsidRPr="007B7470" w:rsidRDefault="001A232C" w:rsidP="001A232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1A232C" w:rsidRPr="007B7470" w:rsidTr="00C552D4">
        <w:trPr>
          <w:trHeight w:val="70"/>
          <w:jc w:val="center"/>
        </w:trPr>
        <w:tc>
          <w:tcPr>
            <w:tcW w:w="4661" w:type="dxa"/>
            <w:noWrap/>
            <w:vAlign w:val="center"/>
          </w:tcPr>
          <w:p w:rsidR="001A232C" w:rsidRPr="007B7470" w:rsidRDefault="001A232C" w:rsidP="001A232C">
            <w:pPr>
              <w:spacing w:after="0" w:line="240" w:lineRule="auto"/>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 xml:space="preserve">    EÚ zdroje</w:t>
            </w:r>
          </w:p>
        </w:tc>
        <w:tc>
          <w:tcPr>
            <w:tcW w:w="1004" w:type="dxa"/>
            <w:noWrap/>
            <w:vAlign w:val="center"/>
          </w:tcPr>
          <w:p w:rsidR="001A232C" w:rsidRPr="007B7470" w:rsidRDefault="001A232C" w:rsidP="001A232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76" w:type="dxa"/>
            <w:noWrap/>
            <w:vAlign w:val="center"/>
          </w:tcPr>
          <w:p w:rsidR="001A232C" w:rsidRPr="007B7470" w:rsidRDefault="001A232C" w:rsidP="001A232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418" w:type="dxa"/>
            <w:noWrap/>
            <w:vAlign w:val="center"/>
          </w:tcPr>
          <w:p w:rsidR="001A232C" w:rsidRPr="007B7470" w:rsidRDefault="001A232C" w:rsidP="001A232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370" w:type="dxa"/>
            <w:noWrap/>
            <w:vAlign w:val="center"/>
          </w:tcPr>
          <w:p w:rsidR="001A232C" w:rsidRPr="007B7470" w:rsidRDefault="001A232C" w:rsidP="001A232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1A232C" w:rsidRPr="007B7470" w:rsidTr="00C552D4">
        <w:trPr>
          <w:trHeight w:val="70"/>
          <w:jc w:val="center"/>
        </w:trPr>
        <w:tc>
          <w:tcPr>
            <w:tcW w:w="4661" w:type="dxa"/>
            <w:noWrap/>
            <w:vAlign w:val="center"/>
          </w:tcPr>
          <w:p w:rsidR="001A232C" w:rsidRPr="007B7470" w:rsidRDefault="001A232C" w:rsidP="001A232C">
            <w:pPr>
              <w:spacing w:after="0" w:line="240" w:lineRule="auto"/>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 xml:space="preserve">    spolufinancovanie</w:t>
            </w:r>
          </w:p>
        </w:tc>
        <w:tc>
          <w:tcPr>
            <w:tcW w:w="1004" w:type="dxa"/>
            <w:noWrap/>
            <w:vAlign w:val="center"/>
          </w:tcPr>
          <w:p w:rsidR="001A232C" w:rsidRPr="007B7470" w:rsidRDefault="001A232C" w:rsidP="001A232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76" w:type="dxa"/>
            <w:noWrap/>
            <w:vAlign w:val="center"/>
          </w:tcPr>
          <w:p w:rsidR="001A232C" w:rsidRPr="007B7470" w:rsidRDefault="001A232C" w:rsidP="001A232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418" w:type="dxa"/>
            <w:noWrap/>
            <w:vAlign w:val="center"/>
          </w:tcPr>
          <w:p w:rsidR="001A232C" w:rsidRPr="007B7470" w:rsidRDefault="001A232C" w:rsidP="001A232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370" w:type="dxa"/>
            <w:noWrap/>
            <w:vAlign w:val="center"/>
          </w:tcPr>
          <w:p w:rsidR="001A232C" w:rsidRPr="007B7470" w:rsidRDefault="001A232C" w:rsidP="001A232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1A232C" w:rsidRPr="007B7470" w:rsidTr="00C552D4">
        <w:trPr>
          <w:trHeight w:val="125"/>
          <w:jc w:val="center"/>
        </w:trPr>
        <w:tc>
          <w:tcPr>
            <w:tcW w:w="4661" w:type="dxa"/>
            <w:noWrap/>
            <w:vAlign w:val="center"/>
          </w:tcPr>
          <w:p w:rsidR="001A232C" w:rsidRPr="007B7470" w:rsidRDefault="001A232C" w:rsidP="001A232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obce</w:t>
            </w:r>
          </w:p>
        </w:tc>
        <w:tc>
          <w:tcPr>
            <w:tcW w:w="1004" w:type="dxa"/>
            <w:noWrap/>
            <w:vAlign w:val="center"/>
          </w:tcPr>
          <w:p w:rsidR="001A232C" w:rsidRPr="007B7470" w:rsidRDefault="001A232C" w:rsidP="001A232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76" w:type="dxa"/>
            <w:noWrap/>
            <w:vAlign w:val="center"/>
          </w:tcPr>
          <w:p w:rsidR="001A232C" w:rsidRPr="007B7470" w:rsidRDefault="001A232C" w:rsidP="001A232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418" w:type="dxa"/>
            <w:noWrap/>
            <w:vAlign w:val="center"/>
          </w:tcPr>
          <w:p w:rsidR="001A232C" w:rsidRPr="007B7470" w:rsidRDefault="001A232C" w:rsidP="001A232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370" w:type="dxa"/>
            <w:noWrap/>
            <w:vAlign w:val="center"/>
          </w:tcPr>
          <w:p w:rsidR="001A232C" w:rsidRPr="007B7470" w:rsidRDefault="001A232C" w:rsidP="001A232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1A232C" w:rsidRPr="007B7470" w:rsidTr="00C552D4">
        <w:trPr>
          <w:trHeight w:val="125"/>
          <w:jc w:val="center"/>
        </w:trPr>
        <w:tc>
          <w:tcPr>
            <w:tcW w:w="4661" w:type="dxa"/>
            <w:noWrap/>
            <w:vAlign w:val="center"/>
          </w:tcPr>
          <w:p w:rsidR="001A232C" w:rsidRPr="007B7470" w:rsidRDefault="001A232C" w:rsidP="001A232C">
            <w:pPr>
              <w:spacing w:after="0" w:line="240" w:lineRule="auto"/>
              <w:ind w:left="203"/>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 xml:space="preserve">z toho vplyv nových úloh v zmysle ods. 2 Čl. 6 ústavného zákona č. 493/2011 Z. z. </w:t>
            </w:r>
          </w:p>
          <w:p w:rsidR="001A232C" w:rsidRPr="007B7470" w:rsidRDefault="001A232C" w:rsidP="001A232C">
            <w:pPr>
              <w:spacing w:after="0" w:line="240" w:lineRule="auto"/>
              <w:ind w:left="203"/>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Cs/>
                <w:i/>
                <w:iCs/>
                <w:sz w:val="24"/>
                <w:szCs w:val="24"/>
                <w:lang w:eastAsia="sk-SK"/>
              </w:rPr>
              <w:t>o rozpočtovej zodpovednosti</w:t>
            </w:r>
          </w:p>
        </w:tc>
        <w:tc>
          <w:tcPr>
            <w:tcW w:w="1004" w:type="dxa"/>
            <w:noWrap/>
            <w:vAlign w:val="center"/>
          </w:tcPr>
          <w:p w:rsidR="001A232C" w:rsidRPr="007B7470" w:rsidRDefault="001A232C" w:rsidP="001A232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76" w:type="dxa"/>
            <w:noWrap/>
            <w:vAlign w:val="center"/>
          </w:tcPr>
          <w:p w:rsidR="001A232C" w:rsidRPr="007B7470" w:rsidRDefault="001A232C" w:rsidP="001A232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418" w:type="dxa"/>
            <w:noWrap/>
            <w:vAlign w:val="center"/>
          </w:tcPr>
          <w:p w:rsidR="001A232C" w:rsidRPr="007B7470" w:rsidRDefault="001A232C" w:rsidP="001A232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370" w:type="dxa"/>
            <w:noWrap/>
            <w:vAlign w:val="center"/>
          </w:tcPr>
          <w:p w:rsidR="001A232C" w:rsidRPr="007B7470" w:rsidRDefault="001A232C" w:rsidP="001A232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1A232C" w:rsidRPr="007B7470" w:rsidTr="00C552D4">
        <w:trPr>
          <w:trHeight w:val="125"/>
          <w:jc w:val="center"/>
        </w:trPr>
        <w:tc>
          <w:tcPr>
            <w:tcW w:w="4661" w:type="dxa"/>
            <w:noWrap/>
            <w:vAlign w:val="center"/>
          </w:tcPr>
          <w:p w:rsidR="001A232C" w:rsidRPr="007B7470" w:rsidRDefault="001A232C" w:rsidP="001A232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vyššie územné celky</w:t>
            </w:r>
          </w:p>
        </w:tc>
        <w:tc>
          <w:tcPr>
            <w:tcW w:w="1004" w:type="dxa"/>
            <w:noWrap/>
            <w:vAlign w:val="center"/>
          </w:tcPr>
          <w:p w:rsidR="001A232C" w:rsidRPr="007B7470" w:rsidRDefault="001A232C" w:rsidP="001A232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76" w:type="dxa"/>
            <w:noWrap/>
            <w:vAlign w:val="center"/>
          </w:tcPr>
          <w:p w:rsidR="001A232C" w:rsidRPr="007B7470" w:rsidRDefault="001A232C" w:rsidP="001A232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418" w:type="dxa"/>
            <w:noWrap/>
            <w:vAlign w:val="center"/>
          </w:tcPr>
          <w:p w:rsidR="001A232C" w:rsidRPr="007B7470" w:rsidRDefault="001A232C" w:rsidP="001A232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370" w:type="dxa"/>
            <w:noWrap/>
            <w:vAlign w:val="center"/>
          </w:tcPr>
          <w:p w:rsidR="001A232C" w:rsidRPr="007B7470" w:rsidRDefault="001A232C" w:rsidP="001A232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1A232C" w:rsidRPr="007B7470" w:rsidTr="00C552D4">
        <w:trPr>
          <w:trHeight w:val="125"/>
          <w:jc w:val="center"/>
        </w:trPr>
        <w:tc>
          <w:tcPr>
            <w:tcW w:w="4661" w:type="dxa"/>
            <w:noWrap/>
            <w:vAlign w:val="center"/>
          </w:tcPr>
          <w:p w:rsidR="001A232C" w:rsidRPr="007B7470" w:rsidRDefault="001A232C" w:rsidP="001A232C">
            <w:pPr>
              <w:spacing w:after="0" w:line="240" w:lineRule="auto"/>
              <w:ind w:left="203"/>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 xml:space="preserve">z toho vplyv nových úloh v zmysle ods. 2 Čl. 6 ústavného zákona č. 493/2011 Z. z. </w:t>
            </w:r>
          </w:p>
          <w:p w:rsidR="001A232C" w:rsidRPr="007B7470" w:rsidRDefault="001A232C" w:rsidP="001A232C">
            <w:pPr>
              <w:spacing w:after="0" w:line="240" w:lineRule="auto"/>
              <w:ind w:left="203"/>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Cs/>
                <w:i/>
                <w:iCs/>
                <w:sz w:val="24"/>
                <w:szCs w:val="24"/>
                <w:lang w:eastAsia="sk-SK"/>
              </w:rPr>
              <w:t>o rozpočtovej zodpovednosti</w:t>
            </w:r>
          </w:p>
        </w:tc>
        <w:tc>
          <w:tcPr>
            <w:tcW w:w="1004" w:type="dxa"/>
            <w:noWrap/>
            <w:vAlign w:val="center"/>
          </w:tcPr>
          <w:p w:rsidR="001A232C" w:rsidRPr="007B7470" w:rsidRDefault="001A232C" w:rsidP="001A232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76" w:type="dxa"/>
            <w:noWrap/>
            <w:vAlign w:val="center"/>
          </w:tcPr>
          <w:p w:rsidR="001A232C" w:rsidRPr="007B7470" w:rsidRDefault="001A232C" w:rsidP="001A232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418" w:type="dxa"/>
            <w:noWrap/>
            <w:vAlign w:val="center"/>
          </w:tcPr>
          <w:p w:rsidR="001A232C" w:rsidRPr="007B7470" w:rsidRDefault="001A232C" w:rsidP="001A232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370" w:type="dxa"/>
            <w:noWrap/>
            <w:vAlign w:val="center"/>
          </w:tcPr>
          <w:p w:rsidR="001A232C" w:rsidRPr="007B7470" w:rsidRDefault="001A232C" w:rsidP="001A232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1A232C" w:rsidRPr="007B7470" w:rsidTr="00C552D4">
        <w:trPr>
          <w:trHeight w:val="70"/>
          <w:jc w:val="center"/>
        </w:trPr>
        <w:tc>
          <w:tcPr>
            <w:tcW w:w="4661" w:type="dxa"/>
            <w:noWrap/>
            <w:vAlign w:val="center"/>
          </w:tcPr>
          <w:p w:rsidR="001A232C" w:rsidRPr="007B7470" w:rsidRDefault="001A232C" w:rsidP="001A232C">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i/>
                <w:iCs/>
                <w:sz w:val="24"/>
                <w:szCs w:val="24"/>
                <w:lang w:eastAsia="sk-SK"/>
              </w:rPr>
              <w:t>- vplyv na ostatné subjekty verejnej správy</w:t>
            </w:r>
          </w:p>
        </w:tc>
        <w:tc>
          <w:tcPr>
            <w:tcW w:w="1004" w:type="dxa"/>
            <w:noWrap/>
            <w:vAlign w:val="center"/>
          </w:tcPr>
          <w:p w:rsidR="001A232C" w:rsidRPr="007B7470" w:rsidRDefault="001A232C" w:rsidP="001A232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76" w:type="dxa"/>
            <w:noWrap/>
            <w:vAlign w:val="center"/>
          </w:tcPr>
          <w:p w:rsidR="001A232C" w:rsidRPr="007B7470" w:rsidRDefault="001A232C" w:rsidP="001A232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418" w:type="dxa"/>
            <w:noWrap/>
            <w:vAlign w:val="center"/>
          </w:tcPr>
          <w:p w:rsidR="001A232C" w:rsidRPr="007B7470" w:rsidRDefault="001A232C" w:rsidP="001A232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370" w:type="dxa"/>
            <w:noWrap/>
            <w:vAlign w:val="center"/>
          </w:tcPr>
          <w:p w:rsidR="001A232C" w:rsidRPr="007B7470" w:rsidRDefault="001A232C" w:rsidP="001A232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1A232C" w:rsidRPr="007B7470" w:rsidTr="00C552D4">
        <w:trPr>
          <w:trHeight w:val="70"/>
          <w:jc w:val="center"/>
        </w:trPr>
        <w:tc>
          <w:tcPr>
            <w:tcW w:w="4661" w:type="dxa"/>
            <w:shd w:val="clear" w:color="auto" w:fill="BFBFBF" w:themeFill="background1" w:themeFillShade="BF"/>
            <w:noWrap/>
            <w:vAlign w:val="center"/>
          </w:tcPr>
          <w:p w:rsidR="001A232C" w:rsidRPr="007B7470" w:rsidRDefault="001A232C" w:rsidP="001A232C">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xml:space="preserve">Vplyv na počet zamestnancov </w:t>
            </w:r>
          </w:p>
        </w:tc>
        <w:tc>
          <w:tcPr>
            <w:tcW w:w="1004" w:type="dxa"/>
            <w:shd w:val="clear" w:color="auto" w:fill="BFBFBF" w:themeFill="background1" w:themeFillShade="BF"/>
            <w:noWrap/>
            <w:vAlign w:val="center"/>
          </w:tcPr>
          <w:p w:rsidR="001A232C" w:rsidRPr="007B7470" w:rsidRDefault="001A232C" w:rsidP="001A232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76" w:type="dxa"/>
            <w:shd w:val="clear" w:color="auto" w:fill="BFBFBF" w:themeFill="background1" w:themeFillShade="BF"/>
            <w:noWrap/>
            <w:vAlign w:val="center"/>
          </w:tcPr>
          <w:p w:rsidR="001A232C" w:rsidRPr="007B7470" w:rsidRDefault="001A232C" w:rsidP="001A232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418" w:type="dxa"/>
            <w:shd w:val="clear" w:color="auto" w:fill="BFBFBF" w:themeFill="background1" w:themeFillShade="BF"/>
            <w:noWrap/>
            <w:vAlign w:val="center"/>
          </w:tcPr>
          <w:p w:rsidR="001A232C" w:rsidRPr="007B7470" w:rsidRDefault="001A232C" w:rsidP="001A232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370" w:type="dxa"/>
            <w:shd w:val="clear" w:color="auto" w:fill="BFBFBF" w:themeFill="background1" w:themeFillShade="BF"/>
            <w:noWrap/>
            <w:vAlign w:val="center"/>
          </w:tcPr>
          <w:p w:rsidR="001A232C" w:rsidRPr="007B7470" w:rsidRDefault="001A232C" w:rsidP="001A232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r>
      <w:tr w:rsidR="001A232C" w:rsidRPr="007B7470" w:rsidTr="00C552D4">
        <w:trPr>
          <w:trHeight w:val="70"/>
          <w:jc w:val="center"/>
        </w:trPr>
        <w:tc>
          <w:tcPr>
            <w:tcW w:w="4661" w:type="dxa"/>
            <w:noWrap/>
            <w:vAlign w:val="center"/>
          </w:tcPr>
          <w:p w:rsidR="001A232C" w:rsidRPr="007B7470" w:rsidRDefault="001A232C" w:rsidP="001A232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ŠR</w:t>
            </w:r>
          </w:p>
        </w:tc>
        <w:tc>
          <w:tcPr>
            <w:tcW w:w="1004" w:type="dxa"/>
            <w:noWrap/>
            <w:vAlign w:val="center"/>
          </w:tcPr>
          <w:p w:rsidR="001A232C" w:rsidRPr="007B7470" w:rsidRDefault="001A232C" w:rsidP="001A232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76" w:type="dxa"/>
            <w:noWrap/>
            <w:vAlign w:val="center"/>
          </w:tcPr>
          <w:p w:rsidR="001A232C" w:rsidRPr="007B7470" w:rsidRDefault="001A232C" w:rsidP="001A232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418" w:type="dxa"/>
            <w:noWrap/>
            <w:vAlign w:val="center"/>
          </w:tcPr>
          <w:p w:rsidR="001A232C" w:rsidRPr="007B7470" w:rsidRDefault="001A232C" w:rsidP="001A232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370" w:type="dxa"/>
            <w:noWrap/>
            <w:vAlign w:val="center"/>
          </w:tcPr>
          <w:p w:rsidR="001A232C" w:rsidRPr="007B7470" w:rsidRDefault="001A232C" w:rsidP="001A232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1A232C" w:rsidRPr="007B7470" w:rsidTr="00C552D4">
        <w:trPr>
          <w:trHeight w:val="70"/>
          <w:jc w:val="center"/>
        </w:trPr>
        <w:tc>
          <w:tcPr>
            <w:tcW w:w="4661" w:type="dxa"/>
            <w:noWrap/>
            <w:vAlign w:val="center"/>
          </w:tcPr>
          <w:p w:rsidR="001A232C" w:rsidRPr="007B7470" w:rsidRDefault="001A232C" w:rsidP="001A232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obce</w:t>
            </w:r>
          </w:p>
        </w:tc>
        <w:tc>
          <w:tcPr>
            <w:tcW w:w="1004" w:type="dxa"/>
            <w:noWrap/>
            <w:vAlign w:val="center"/>
          </w:tcPr>
          <w:p w:rsidR="001A232C" w:rsidRPr="007B7470" w:rsidRDefault="001A232C" w:rsidP="001A232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76" w:type="dxa"/>
            <w:noWrap/>
            <w:vAlign w:val="center"/>
          </w:tcPr>
          <w:p w:rsidR="001A232C" w:rsidRPr="007B7470" w:rsidRDefault="001A232C" w:rsidP="001A232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418" w:type="dxa"/>
            <w:noWrap/>
            <w:vAlign w:val="center"/>
          </w:tcPr>
          <w:p w:rsidR="001A232C" w:rsidRPr="007B7470" w:rsidRDefault="001A232C" w:rsidP="001A232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370" w:type="dxa"/>
            <w:noWrap/>
            <w:vAlign w:val="center"/>
          </w:tcPr>
          <w:p w:rsidR="001A232C" w:rsidRPr="007B7470" w:rsidRDefault="001A232C" w:rsidP="001A232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1A232C" w:rsidRPr="007B7470" w:rsidTr="00C552D4">
        <w:trPr>
          <w:trHeight w:val="70"/>
          <w:jc w:val="center"/>
        </w:trPr>
        <w:tc>
          <w:tcPr>
            <w:tcW w:w="4661" w:type="dxa"/>
            <w:noWrap/>
            <w:vAlign w:val="center"/>
          </w:tcPr>
          <w:p w:rsidR="001A232C" w:rsidRPr="007B7470" w:rsidRDefault="001A232C" w:rsidP="001A232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vyššie územné celky</w:t>
            </w:r>
          </w:p>
        </w:tc>
        <w:tc>
          <w:tcPr>
            <w:tcW w:w="1004" w:type="dxa"/>
            <w:noWrap/>
            <w:vAlign w:val="center"/>
          </w:tcPr>
          <w:p w:rsidR="001A232C" w:rsidRPr="007B7470" w:rsidRDefault="001A232C" w:rsidP="001A232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76" w:type="dxa"/>
            <w:noWrap/>
            <w:vAlign w:val="center"/>
          </w:tcPr>
          <w:p w:rsidR="001A232C" w:rsidRPr="007B7470" w:rsidRDefault="001A232C" w:rsidP="001A232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418" w:type="dxa"/>
            <w:noWrap/>
            <w:vAlign w:val="center"/>
          </w:tcPr>
          <w:p w:rsidR="001A232C" w:rsidRPr="007B7470" w:rsidRDefault="001A232C" w:rsidP="001A232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370" w:type="dxa"/>
            <w:noWrap/>
            <w:vAlign w:val="center"/>
          </w:tcPr>
          <w:p w:rsidR="001A232C" w:rsidRPr="007B7470" w:rsidRDefault="001A232C" w:rsidP="001A232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1A232C" w:rsidRPr="007B7470" w:rsidTr="00C552D4">
        <w:trPr>
          <w:trHeight w:val="70"/>
          <w:jc w:val="center"/>
        </w:trPr>
        <w:tc>
          <w:tcPr>
            <w:tcW w:w="4661" w:type="dxa"/>
            <w:noWrap/>
            <w:vAlign w:val="center"/>
          </w:tcPr>
          <w:p w:rsidR="001A232C" w:rsidRPr="007B7470" w:rsidRDefault="001A232C" w:rsidP="001A232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ostatné subjekty verejnej správy</w:t>
            </w:r>
          </w:p>
        </w:tc>
        <w:tc>
          <w:tcPr>
            <w:tcW w:w="1004" w:type="dxa"/>
            <w:noWrap/>
            <w:vAlign w:val="center"/>
          </w:tcPr>
          <w:p w:rsidR="001A232C" w:rsidRPr="007B7470" w:rsidRDefault="001A232C" w:rsidP="001A232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76" w:type="dxa"/>
            <w:noWrap/>
            <w:vAlign w:val="center"/>
          </w:tcPr>
          <w:p w:rsidR="001A232C" w:rsidRPr="007B7470" w:rsidRDefault="001A232C" w:rsidP="001A232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418" w:type="dxa"/>
            <w:noWrap/>
            <w:vAlign w:val="center"/>
          </w:tcPr>
          <w:p w:rsidR="001A232C" w:rsidRPr="007B7470" w:rsidRDefault="001A232C" w:rsidP="001A232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370" w:type="dxa"/>
            <w:noWrap/>
            <w:vAlign w:val="center"/>
          </w:tcPr>
          <w:p w:rsidR="001A232C" w:rsidRPr="007B7470" w:rsidRDefault="001A232C" w:rsidP="001A232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1A232C" w:rsidRPr="007B7470" w:rsidTr="00C552D4">
        <w:trPr>
          <w:trHeight w:val="70"/>
          <w:jc w:val="center"/>
        </w:trPr>
        <w:tc>
          <w:tcPr>
            <w:tcW w:w="4661" w:type="dxa"/>
            <w:shd w:val="clear" w:color="auto" w:fill="BFBFBF" w:themeFill="background1" w:themeFillShade="BF"/>
            <w:noWrap/>
            <w:vAlign w:val="center"/>
          </w:tcPr>
          <w:p w:rsidR="001A232C" w:rsidRPr="007B7470" w:rsidRDefault="001A232C" w:rsidP="001A232C">
            <w:pPr>
              <w:spacing w:after="0" w:line="240" w:lineRule="auto"/>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Vplyv na mzdové výdavky</w:t>
            </w:r>
          </w:p>
        </w:tc>
        <w:tc>
          <w:tcPr>
            <w:tcW w:w="1004" w:type="dxa"/>
            <w:shd w:val="clear" w:color="auto" w:fill="BFBFBF" w:themeFill="background1" w:themeFillShade="BF"/>
            <w:noWrap/>
            <w:vAlign w:val="center"/>
          </w:tcPr>
          <w:p w:rsidR="001A232C" w:rsidRPr="007B7470" w:rsidRDefault="001A232C" w:rsidP="001A232C">
            <w:pPr>
              <w:spacing w:after="0" w:line="240" w:lineRule="auto"/>
              <w:jc w:val="right"/>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0</w:t>
            </w:r>
          </w:p>
        </w:tc>
        <w:tc>
          <w:tcPr>
            <w:tcW w:w="1276" w:type="dxa"/>
            <w:shd w:val="clear" w:color="auto" w:fill="BFBFBF" w:themeFill="background1" w:themeFillShade="BF"/>
            <w:noWrap/>
            <w:vAlign w:val="center"/>
          </w:tcPr>
          <w:p w:rsidR="001A232C" w:rsidRPr="007B7470" w:rsidRDefault="001A232C" w:rsidP="001A232C">
            <w:pPr>
              <w:spacing w:after="0" w:line="240" w:lineRule="auto"/>
              <w:jc w:val="right"/>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0</w:t>
            </w:r>
          </w:p>
        </w:tc>
        <w:tc>
          <w:tcPr>
            <w:tcW w:w="1418" w:type="dxa"/>
            <w:shd w:val="clear" w:color="auto" w:fill="BFBFBF" w:themeFill="background1" w:themeFillShade="BF"/>
            <w:noWrap/>
            <w:vAlign w:val="center"/>
          </w:tcPr>
          <w:p w:rsidR="001A232C" w:rsidRPr="007B7470" w:rsidRDefault="001A232C" w:rsidP="001A232C">
            <w:pPr>
              <w:spacing w:after="0" w:line="240" w:lineRule="auto"/>
              <w:jc w:val="right"/>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0</w:t>
            </w:r>
          </w:p>
        </w:tc>
        <w:tc>
          <w:tcPr>
            <w:tcW w:w="1370" w:type="dxa"/>
            <w:shd w:val="clear" w:color="auto" w:fill="BFBFBF" w:themeFill="background1" w:themeFillShade="BF"/>
            <w:noWrap/>
            <w:vAlign w:val="center"/>
          </w:tcPr>
          <w:p w:rsidR="001A232C" w:rsidRPr="007B7470" w:rsidRDefault="001A232C" w:rsidP="001A232C">
            <w:pPr>
              <w:spacing w:after="0" w:line="240" w:lineRule="auto"/>
              <w:jc w:val="right"/>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0</w:t>
            </w:r>
          </w:p>
        </w:tc>
      </w:tr>
      <w:tr w:rsidR="001A232C" w:rsidRPr="007B7470" w:rsidTr="00C552D4">
        <w:trPr>
          <w:trHeight w:val="70"/>
          <w:jc w:val="center"/>
        </w:trPr>
        <w:tc>
          <w:tcPr>
            <w:tcW w:w="4661" w:type="dxa"/>
            <w:noWrap/>
            <w:vAlign w:val="center"/>
          </w:tcPr>
          <w:p w:rsidR="001A232C" w:rsidRPr="007B7470" w:rsidRDefault="001A232C" w:rsidP="001A232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ŠR</w:t>
            </w:r>
          </w:p>
        </w:tc>
        <w:tc>
          <w:tcPr>
            <w:tcW w:w="1004" w:type="dxa"/>
            <w:noWrap/>
            <w:vAlign w:val="center"/>
          </w:tcPr>
          <w:p w:rsidR="001A232C" w:rsidRPr="007B7470" w:rsidRDefault="001A232C" w:rsidP="001A232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76" w:type="dxa"/>
            <w:noWrap/>
            <w:vAlign w:val="center"/>
          </w:tcPr>
          <w:p w:rsidR="001A232C" w:rsidRPr="007B7470" w:rsidRDefault="001A232C" w:rsidP="001A232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418" w:type="dxa"/>
            <w:noWrap/>
            <w:vAlign w:val="center"/>
          </w:tcPr>
          <w:p w:rsidR="001A232C" w:rsidRPr="007B7470" w:rsidRDefault="001A232C" w:rsidP="001A232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370" w:type="dxa"/>
            <w:noWrap/>
            <w:vAlign w:val="center"/>
          </w:tcPr>
          <w:p w:rsidR="001A232C" w:rsidRPr="007B7470" w:rsidRDefault="001A232C" w:rsidP="001A232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1A232C" w:rsidRPr="007B7470" w:rsidTr="00C552D4">
        <w:trPr>
          <w:trHeight w:val="70"/>
          <w:jc w:val="center"/>
        </w:trPr>
        <w:tc>
          <w:tcPr>
            <w:tcW w:w="4661" w:type="dxa"/>
            <w:noWrap/>
            <w:vAlign w:val="center"/>
          </w:tcPr>
          <w:p w:rsidR="001A232C" w:rsidRPr="007B7470" w:rsidRDefault="001A232C" w:rsidP="001A232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obce</w:t>
            </w:r>
          </w:p>
        </w:tc>
        <w:tc>
          <w:tcPr>
            <w:tcW w:w="1004" w:type="dxa"/>
            <w:noWrap/>
            <w:vAlign w:val="center"/>
          </w:tcPr>
          <w:p w:rsidR="001A232C" w:rsidRPr="007B7470" w:rsidRDefault="001A232C" w:rsidP="001A232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76" w:type="dxa"/>
            <w:noWrap/>
            <w:vAlign w:val="center"/>
          </w:tcPr>
          <w:p w:rsidR="001A232C" w:rsidRPr="007B7470" w:rsidRDefault="001A232C" w:rsidP="001A232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418" w:type="dxa"/>
            <w:noWrap/>
            <w:vAlign w:val="center"/>
          </w:tcPr>
          <w:p w:rsidR="001A232C" w:rsidRPr="007B7470" w:rsidRDefault="001A232C" w:rsidP="001A232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370" w:type="dxa"/>
            <w:noWrap/>
            <w:vAlign w:val="center"/>
          </w:tcPr>
          <w:p w:rsidR="001A232C" w:rsidRPr="007B7470" w:rsidRDefault="001A232C" w:rsidP="001A232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1A232C" w:rsidRPr="007B7470" w:rsidTr="00C552D4">
        <w:trPr>
          <w:trHeight w:val="70"/>
          <w:jc w:val="center"/>
        </w:trPr>
        <w:tc>
          <w:tcPr>
            <w:tcW w:w="4661" w:type="dxa"/>
            <w:noWrap/>
            <w:vAlign w:val="center"/>
          </w:tcPr>
          <w:p w:rsidR="001A232C" w:rsidRPr="007B7470" w:rsidRDefault="001A232C" w:rsidP="001A232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vyššie územné celky</w:t>
            </w:r>
          </w:p>
        </w:tc>
        <w:tc>
          <w:tcPr>
            <w:tcW w:w="1004" w:type="dxa"/>
            <w:noWrap/>
            <w:vAlign w:val="center"/>
          </w:tcPr>
          <w:p w:rsidR="001A232C" w:rsidRPr="007B7470" w:rsidRDefault="001A232C" w:rsidP="001A232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76" w:type="dxa"/>
            <w:noWrap/>
            <w:vAlign w:val="center"/>
          </w:tcPr>
          <w:p w:rsidR="001A232C" w:rsidRPr="007B7470" w:rsidRDefault="001A232C" w:rsidP="001A232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418" w:type="dxa"/>
            <w:noWrap/>
            <w:vAlign w:val="center"/>
          </w:tcPr>
          <w:p w:rsidR="001A232C" w:rsidRPr="007B7470" w:rsidRDefault="001A232C" w:rsidP="001A232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370" w:type="dxa"/>
            <w:noWrap/>
            <w:vAlign w:val="center"/>
          </w:tcPr>
          <w:p w:rsidR="001A232C" w:rsidRPr="007B7470" w:rsidRDefault="001A232C" w:rsidP="001A232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1A232C" w:rsidRPr="007B7470" w:rsidTr="00C552D4">
        <w:trPr>
          <w:trHeight w:val="70"/>
          <w:jc w:val="center"/>
        </w:trPr>
        <w:tc>
          <w:tcPr>
            <w:tcW w:w="4661" w:type="dxa"/>
            <w:noWrap/>
            <w:vAlign w:val="center"/>
          </w:tcPr>
          <w:p w:rsidR="001A232C" w:rsidRPr="007B7470" w:rsidRDefault="001A232C" w:rsidP="001A232C">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i/>
                <w:iCs/>
                <w:sz w:val="24"/>
                <w:szCs w:val="24"/>
                <w:lang w:eastAsia="sk-SK"/>
              </w:rPr>
              <w:t>- vplyv na ostatné subjekty verejnej správy</w:t>
            </w:r>
          </w:p>
        </w:tc>
        <w:tc>
          <w:tcPr>
            <w:tcW w:w="1004" w:type="dxa"/>
            <w:noWrap/>
            <w:vAlign w:val="center"/>
          </w:tcPr>
          <w:p w:rsidR="001A232C" w:rsidRPr="007B7470" w:rsidRDefault="001A232C" w:rsidP="001A232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76" w:type="dxa"/>
            <w:noWrap/>
            <w:vAlign w:val="center"/>
          </w:tcPr>
          <w:p w:rsidR="001A232C" w:rsidRPr="007B7470" w:rsidRDefault="001A232C" w:rsidP="001A232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418" w:type="dxa"/>
            <w:noWrap/>
            <w:vAlign w:val="center"/>
          </w:tcPr>
          <w:p w:rsidR="001A232C" w:rsidRPr="007B7470" w:rsidRDefault="001A232C" w:rsidP="001A232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370" w:type="dxa"/>
            <w:noWrap/>
            <w:vAlign w:val="center"/>
          </w:tcPr>
          <w:p w:rsidR="001A232C" w:rsidRPr="007B7470" w:rsidRDefault="001A232C" w:rsidP="001A232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1A232C" w:rsidRPr="007B7470" w:rsidTr="00C552D4">
        <w:trPr>
          <w:trHeight w:val="70"/>
          <w:jc w:val="center"/>
        </w:trPr>
        <w:tc>
          <w:tcPr>
            <w:tcW w:w="4661" w:type="dxa"/>
            <w:shd w:val="clear" w:color="auto" w:fill="C0C0C0"/>
            <w:noWrap/>
            <w:vAlign w:val="center"/>
          </w:tcPr>
          <w:p w:rsidR="001A232C" w:rsidRPr="007B7470" w:rsidRDefault="001A232C" w:rsidP="001A232C">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Financovanie zabezpečené v rozpočte</w:t>
            </w:r>
          </w:p>
        </w:tc>
        <w:tc>
          <w:tcPr>
            <w:tcW w:w="1004" w:type="dxa"/>
            <w:shd w:val="clear" w:color="auto" w:fill="C0C0C0"/>
            <w:noWrap/>
            <w:vAlign w:val="center"/>
          </w:tcPr>
          <w:p w:rsidR="001A232C" w:rsidRPr="007B7470" w:rsidRDefault="00A907B7" w:rsidP="001A232C">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264 595</w:t>
            </w:r>
          </w:p>
        </w:tc>
        <w:tc>
          <w:tcPr>
            <w:tcW w:w="1276" w:type="dxa"/>
            <w:shd w:val="clear" w:color="auto" w:fill="C0C0C0"/>
            <w:noWrap/>
            <w:vAlign w:val="center"/>
          </w:tcPr>
          <w:p w:rsidR="001A232C" w:rsidRPr="007B7470" w:rsidRDefault="00AF01A2" w:rsidP="001A232C">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45 701</w:t>
            </w:r>
          </w:p>
        </w:tc>
        <w:tc>
          <w:tcPr>
            <w:tcW w:w="1418" w:type="dxa"/>
            <w:shd w:val="clear" w:color="auto" w:fill="C0C0C0"/>
            <w:noWrap/>
            <w:vAlign w:val="center"/>
          </w:tcPr>
          <w:p w:rsidR="001A232C" w:rsidRPr="007B7470" w:rsidRDefault="001A232C" w:rsidP="001A232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370" w:type="dxa"/>
            <w:shd w:val="clear" w:color="auto" w:fill="C0C0C0"/>
            <w:noWrap/>
            <w:vAlign w:val="center"/>
          </w:tcPr>
          <w:p w:rsidR="001A232C" w:rsidRPr="007B7470" w:rsidRDefault="001A232C" w:rsidP="001A232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r>
      <w:tr w:rsidR="001A232C" w:rsidRPr="007B7470" w:rsidTr="00C552D4">
        <w:trPr>
          <w:trHeight w:val="70"/>
          <w:jc w:val="center"/>
        </w:trPr>
        <w:tc>
          <w:tcPr>
            <w:tcW w:w="4661" w:type="dxa"/>
            <w:noWrap/>
            <w:vAlign w:val="center"/>
          </w:tcPr>
          <w:p w:rsidR="001A232C" w:rsidRPr="007B7470" w:rsidRDefault="001A232C" w:rsidP="001A232C">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lastRenderedPageBreak/>
              <w:t xml:space="preserve">v tom: </w:t>
            </w:r>
            <w:r w:rsidR="006915BF">
              <w:rPr>
                <w:rFonts w:ascii="Times New Roman" w:eastAsia="Times New Roman" w:hAnsi="Times New Roman" w:cs="Times New Roman"/>
                <w:sz w:val="24"/>
                <w:szCs w:val="24"/>
                <w:lang w:eastAsia="sk-SK"/>
              </w:rPr>
              <w:t xml:space="preserve">kapitola </w:t>
            </w:r>
            <w:r w:rsidR="006915BF" w:rsidRPr="003B4714">
              <w:rPr>
                <w:rFonts w:ascii="Times New Roman" w:eastAsia="Times New Roman" w:hAnsi="Times New Roman" w:cs="Times New Roman"/>
                <w:sz w:val="24"/>
                <w:szCs w:val="24"/>
                <w:lang w:eastAsia="sk-SK"/>
              </w:rPr>
              <w:t>MF SR</w:t>
            </w:r>
            <w:r w:rsidR="006915BF">
              <w:rPr>
                <w:rFonts w:ascii="Times New Roman" w:eastAsia="Times New Roman" w:hAnsi="Times New Roman" w:cs="Times New Roman"/>
                <w:sz w:val="24"/>
                <w:szCs w:val="24"/>
                <w:lang w:eastAsia="sk-SK"/>
              </w:rPr>
              <w:t>/0EK 0D IT financované zo ŠR – MF SR (FR SR)</w:t>
            </w:r>
          </w:p>
        </w:tc>
        <w:tc>
          <w:tcPr>
            <w:tcW w:w="1004" w:type="dxa"/>
            <w:noWrap/>
            <w:vAlign w:val="center"/>
          </w:tcPr>
          <w:p w:rsidR="001A232C" w:rsidRPr="00AF01A2" w:rsidRDefault="00A907B7" w:rsidP="001A232C">
            <w:pPr>
              <w:spacing w:after="0" w:line="240" w:lineRule="auto"/>
              <w:jc w:val="right"/>
              <w:rPr>
                <w:rFonts w:ascii="Times New Roman" w:eastAsia="Times New Roman" w:hAnsi="Times New Roman" w:cs="Times New Roman"/>
                <w:sz w:val="24"/>
                <w:szCs w:val="24"/>
                <w:lang w:eastAsia="sk-SK"/>
              </w:rPr>
            </w:pPr>
            <w:r w:rsidRPr="00A907B7">
              <w:rPr>
                <w:rFonts w:ascii="Times New Roman" w:eastAsia="Times New Roman" w:hAnsi="Times New Roman" w:cs="Times New Roman"/>
                <w:bCs/>
                <w:sz w:val="24"/>
                <w:szCs w:val="24"/>
                <w:lang w:eastAsia="sk-SK"/>
              </w:rPr>
              <w:t>264 595</w:t>
            </w:r>
          </w:p>
        </w:tc>
        <w:tc>
          <w:tcPr>
            <w:tcW w:w="1276" w:type="dxa"/>
            <w:noWrap/>
            <w:vAlign w:val="center"/>
          </w:tcPr>
          <w:p w:rsidR="001A232C" w:rsidRPr="007B7470" w:rsidRDefault="00AF01A2" w:rsidP="001A232C">
            <w:pPr>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45 701</w:t>
            </w:r>
          </w:p>
        </w:tc>
        <w:tc>
          <w:tcPr>
            <w:tcW w:w="1418" w:type="dxa"/>
            <w:noWrap/>
            <w:vAlign w:val="center"/>
          </w:tcPr>
          <w:p w:rsidR="001A232C" w:rsidRPr="007B7470" w:rsidRDefault="001A232C" w:rsidP="001A232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370" w:type="dxa"/>
            <w:noWrap/>
            <w:vAlign w:val="center"/>
          </w:tcPr>
          <w:p w:rsidR="001A232C" w:rsidRPr="007B7470" w:rsidRDefault="001A232C" w:rsidP="001A232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1A232C" w:rsidRPr="007B7470" w:rsidTr="00C552D4">
        <w:trPr>
          <w:trHeight w:val="70"/>
          <w:jc w:val="center"/>
        </w:trPr>
        <w:tc>
          <w:tcPr>
            <w:tcW w:w="4661" w:type="dxa"/>
            <w:shd w:val="clear" w:color="auto" w:fill="BFBFBF" w:themeFill="background1" w:themeFillShade="BF"/>
            <w:noWrap/>
            <w:vAlign w:val="center"/>
          </w:tcPr>
          <w:p w:rsidR="001A232C" w:rsidRPr="007B7470" w:rsidRDefault="001A232C" w:rsidP="001A232C">
            <w:pPr>
              <w:spacing w:after="0" w:line="240" w:lineRule="auto"/>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Iné ako rozpočtové zdroje</w:t>
            </w:r>
          </w:p>
        </w:tc>
        <w:tc>
          <w:tcPr>
            <w:tcW w:w="1004" w:type="dxa"/>
            <w:shd w:val="clear" w:color="auto" w:fill="BFBFBF" w:themeFill="background1" w:themeFillShade="BF"/>
            <w:noWrap/>
            <w:vAlign w:val="center"/>
          </w:tcPr>
          <w:p w:rsidR="001A232C" w:rsidRPr="007B7470" w:rsidRDefault="001A232C" w:rsidP="001A232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76" w:type="dxa"/>
            <w:shd w:val="clear" w:color="auto" w:fill="BFBFBF" w:themeFill="background1" w:themeFillShade="BF"/>
            <w:noWrap/>
            <w:vAlign w:val="center"/>
          </w:tcPr>
          <w:p w:rsidR="001A232C" w:rsidRPr="007B7470" w:rsidRDefault="001A232C" w:rsidP="001A232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418" w:type="dxa"/>
            <w:shd w:val="clear" w:color="auto" w:fill="BFBFBF" w:themeFill="background1" w:themeFillShade="BF"/>
            <w:noWrap/>
            <w:vAlign w:val="center"/>
          </w:tcPr>
          <w:p w:rsidR="001A232C" w:rsidRPr="007B7470" w:rsidRDefault="001A232C" w:rsidP="001A232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370" w:type="dxa"/>
            <w:shd w:val="clear" w:color="auto" w:fill="BFBFBF" w:themeFill="background1" w:themeFillShade="BF"/>
            <w:noWrap/>
            <w:vAlign w:val="center"/>
          </w:tcPr>
          <w:p w:rsidR="001A232C" w:rsidRPr="007B7470" w:rsidRDefault="001A232C" w:rsidP="001A232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r>
      <w:tr w:rsidR="001A232C" w:rsidRPr="007B7470" w:rsidTr="00C552D4">
        <w:trPr>
          <w:trHeight w:val="70"/>
          <w:jc w:val="center"/>
        </w:trPr>
        <w:tc>
          <w:tcPr>
            <w:tcW w:w="4661" w:type="dxa"/>
            <w:shd w:val="clear" w:color="auto" w:fill="A6A6A6" w:themeFill="background1" w:themeFillShade="A6"/>
            <w:noWrap/>
            <w:vAlign w:val="center"/>
          </w:tcPr>
          <w:p w:rsidR="001A232C" w:rsidRPr="007B7470" w:rsidRDefault="001A232C" w:rsidP="001A232C">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Rozpočtovo nekrytý vplyv / úspora</w:t>
            </w:r>
          </w:p>
        </w:tc>
        <w:tc>
          <w:tcPr>
            <w:tcW w:w="1004" w:type="dxa"/>
            <w:shd w:val="clear" w:color="auto" w:fill="A6A6A6" w:themeFill="background1" w:themeFillShade="A6"/>
            <w:noWrap/>
            <w:vAlign w:val="center"/>
          </w:tcPr>
          <w:p w:rsidR="001A232C" w:rsidRPr="007B7470" w:rsidRDefault="001A232C" w:rsidP="001A232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76" w:type="dxa"/>
            <w:shd w:val="clear" w:color="auto" w:fill="A6A6A6" w:themeFill="background1" w:themeFillShade="A6"/>
            <w:noWrap/>
            <w:vAlign w:val="center"/>
          </w:tcPr>
          <w:p w:rsidR="001A232C" w:rsidRPr="007B7470" w:rsidRDefault="001A232C" w:rsidP="001A232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418" w:type="dxa"/>
            <w:shd w:val="clear" w:color="auto" w:fill="A6A6A6" w:themeFill="background1" w:themeFillShade="A6"/>
            <w:noWrap/>
            <w:vAlign w:val="center"/>
          </w:tcPr>
          <w:p w:rsidR="001A232C" w:rsidRPr="007B7470" w:rsidRDefault="001A232C" w:rsidP="001A232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370" w:type="dxa"/>
            <w:shd w:val="clear" w:color="auto" w:fill="A6A6A6" w:themeFill="background1" w:themeFillShade="A6"/>
            <w:noWrap/>
            <w:vAlign w:val="center"/>
          </w:tcPr>
          <w:p w:rsidR="001A232C" w:rsidRPr="007B7470" w:rsidRDefault="001A232C" w:rsidP="001A232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r>
    </w:tbl>
    <w:bookmarkEnd w:id="0"/>
    <w:p w:rsidR="001F624A" w:rsidRPr="007B7470" w:rsidRDefault="001C721D" w:rsidP="00785085">
      <w:pPr>
        <w:spacing w:after="0"/>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Tabuľka č. 1/B</w:t>
      </w:r>
    </w:p>
    <w:tbl>
      <w:tblPr>
        <w:tblW w:w="9924" w:type="dxa"/>
        <w:tblInd w:w="-431" w:type="dxa"/>
        <w:tblCellMar>
          <w:left w:w="70" w:type="dxa"/>
          <w:right w:w="70" w:type="dxa"/>
        </w:tblCellMar>
        <w:tblLook w:val="04A0" w:firstRow="1" w:lastRow="0" w:firstColumn="1" w:lastColumn="0" w:noHBand="0" w:noVBand="1"/>
      </w:tblPr>
      <w:tblGrid>
        <w:gridCol w:w="4821"/>
        <w:gridCol w:w="1134"/>
        <w:gridCol w:w="1417"/>
        <w:gridCol w:w="1134"/>
        <w:gridCol w:w="1418"/>
      </w:tblGrid>
      <w:tr w:rsidR="001C721D" w:rsidRPr="007B7470" w:rsidTr="002177DB">
        <w:trPr>
          <w:trHeight w:val="300"/>
        </w:trPr>
        <w:tc>
          <w:tcPr>
            <w:tcW w:w="482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rsidR="001C721D" w:rsidRPr="007B7470" w:rsidRDefault="001C721D" w:rsidP="001C721D">
            <w:pPr>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c>
          <w:tcPr>
            <w:tcW w:w="113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1C721D" w:rsidRPr="007B7470" w:rsidRDefault="00030385" w:rsidP="001C721D">
            <w:pPr>
              <w:spacing w:after="0" w:line="240" w:lineRule="auto"/>
              <w:jc w:val="center"/>
              <w:rPr>
                <w:rFonts w:ascii="Times New Roman" w:eastAsia="Times New Roman" w:hAnsi="Times New Roman" w:cs="Times New Roman"/>
                <w:b/>
                <w:bCs/>
                <w:color w:val="000000"/>
                <w:sz w:val="24"/>
                <w:szCs w:val="24"/>
                <w:lang w:eastAsia="sk-SK"/>
              </w:rPr>
            </w:pPr>
            <w:r>
              <w:rPr>
                <w:rFonts w:ascii="Times New Roman" w:eastAsia="Times New Roman" w:hAnsi="Times New Roman" w:cs="Times New Roman"/>
                <w:b/>
                <w:bCs/>
                <w:color w:val="000000"/>
                <w:sz w:val="24"/>
                <w:szCs w:val="24"/>
                <w:lang w:eastAsia="sk-SK"/>
              </w:rPr>
              <w:t>2024</w:t>
            </w: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1C721D" w:rsidRPr="007B7470" w:rsidRDefault="00030385">
            <w:pPr>
              <w:spacing w:after="0" w:line="240" w:lineRule="auto"/>
              <w:jc w:val="center"/>
              <w:rPr>
                <w:rFonts w:ascii="Times New Roman" w:eastAsia="Times New Roman" w:hAnsi="Times New Roman" w:cs="Times New Roman"/>
                <w:b/>
                <w:bCs/>
                <w:color w:val="000000"/>
                <w:sz w:val="24"/>
                <w:szCs w:val="24"/>
                <w:lang w:eastAsia="sk-SK"/>
              </w:rPr>
            </w:pPr>
            <w:r>
              <w:rPr>
                <w:rFonts w:ascii="Times New Roman" w:eastAsia="Times New Roman" w:hAnsi="Times New Roman" w:cs="Times New Roman"/>
                <w:b/>
                <w:bCs/>
                <w:color w:val="000000"/>
                <w:sz w:val="24"/>
                <w:szCs w:val="24"/>
                <w:lang w:eastAsia="sk-SK"/>
              </w:rPr>
              <w:t>2025</w:t>
            </w:r>
          </w:p>
        </w:tc>
        <w:tc>
          <w:tcPr>
            <w:tcW w:w="113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1C721D" w:rsidRPr="007B7470" w:rsidRDefault="001C721D">
            <w:pPr>
              <w:spacing w:after="0" w:line="240" w:lineRule="auto"/>
              <w:jc w:val="center"/>
              <w:rPr>
                <w:rFonts w:ascii="Times New Roman" w:eastAsia="Times New Roman" w:hAnsi="Times New Roman" w:cs="Times New Roman"/>
                <w:b/>
                <w:bCs/>
                <w:color w:val="000000"/>
                <w:sz w:val="24"/>
                <w:szCs w:val="24"/>
                <w:lang w:eastAsia="sk-SK"/>
              </w:rPr>
            </w:pPr>
            <w:r w:rsidRPr="007B7470">
              <w:rPr>
                <w:rFonts w:ascii="Times New Roman" w:eastAsia="Times New Roman" w:hAnsi="Times New Roman" w:cs="Times New Roman"/>
                <w:b/>
                <w:bCs/>
                <w:color w:val="000000"/>
                <w:sz w:val="24"/>
                <w:szCs w:val="24"/>
                <w:lang w:eastAsia="sk-SK"/>
              </w:rPr>
              <w:t>2</w:t>
            </w:r>
            <w:r w:rsidR="00030385">
              <w:rPr>
                <w:rFonts w:ascii="Times New Roman" w:eastAsia="Times New Roman" w:hAnsi="Times New Roman" w:cs="Times New Roman"/>
                <w:b/>
                <w:bCs/>
                <w:color w:val="000000"/>
                <w:sz w:val="24"/>
                <w:szCs w:val="24"/>
                <w:lang w:eastAsia="sk-SK"/>
              </w:rPr>
              <w:t>026</w:t>
            </w:r>
          </w:p>
        </w:tc>
        <w:tc>
          <w:tcPr>
            <w:tcW w:w="1418"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1C721D" w:rsidRPr="007B7470" w:rsidRDefault="00030385">
            <w:pPr>
              <w:spacing w:after="0" w:line="240" w:lineRule="auto"/>
              <w:jc w:val="center"/>
              <w:rPr>
                <w:rFonts w:ascii="Times New Roman" w:eastAsia="Times New Roman" w:hAnsi="Times New Roman" w:cs="Times New Roman"/>
                <w:b/>
                <w:bCs/>
                <w:color w:val="000000"/>
                <w:sz w:val="24"/>
                <w:szCs w:val="24"/>
                <w:lang w:eastAsia="sk-SK"/>
              </w:rPr>
            </w:pPr>
            <w:r>
              <w:rPr>
                <w:rFonts w:ascii="Times New Roman" w:eastAsia="Times New Roman" w:hAnsi="Times New Roman" w:cs="Times New Roman"/>
                <w:b/>
                <w:bCs/>
                <w:color w:val="000000"/>
                <w:sz w:val="24"/>
                <w:szCs w:val="24"/>
                <w:lang w:eastAsia="sk-SK"/>
              </w:rPr>
              <w:t>2027</w:t>
            </w:r>
          </w:p>
        </w:tc>
      </w:tr>
      <w:tr w:rsidR="00252A9D" w:rsidRPr="007B7470" w:rsidTr="002177DB">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rsidR="00252A9D" w:rsidRPr="007B7470" w:rsidRDefault="00252A9D" w:rsidP="00252A9D">
            <w:pPr>
              <w:spacing w:after="0" w:line="240" w:lineRule="auto"/>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Vplyvy na limit verejných výdavkov verejnej správy celkom (v metodike ESA 2010)</w:t>
            </w:r>
          </w:p>
        </w:tc>
        <w:tc>
          <w:tcPr>
            <w:tcW w:w="1134" w:type="dxa"/>
            <w:tcBorders>
              <w:top w:val="nil"/>
              <w:left w:val="nil"/>
              <w:bottom w:val="single" w:sz="4" w:space="0" w:color="auto"/>
              <w:right w:val="single" w:sz="4" w:space="0" w:color="auto"/>
            </w:tcBorders>
            <w:shd w:val="clear" w:color="auto" w:fill="auto"/>
            <w:noWrap/>
            <w:vAlign w:val="center"/>
            <w:hideMark/>
          </w:tcPr>
          <w:p w:rsidR="00252A9D" w:rsidRPr="007B7470" w:rsidRDefault="00252A9D" w:rsidP="00252A9D">
            <w:pPr>
              <w:spacing w:after="0" w:line="240" w:lineRule="auto"/>
              <w:jc w:val="center"/>
              <w:rPr>
                <w:rFonts w:ascii="Times New Roman" w:eastAsia="Times New Roman" w:hAnsi="Times New Roman" w:cs="Times New Roman"/>
                <w:b/>
                <w:color w:val="000000"/>
                <w:sz w:val="24"/>
                <w:szCs w:val="24"/>
                <w:lang w:eastAsia="sk-SK"/>
              </w:rPr>
            </w:pPr>
          </w:p>
        </w:tc>
        <w:tc>
          <w:tcPr>
            <w:tcW w:w="1417" w:type="dxa"/>
            <w:tcBorders>
              <w:top w:val="nil"/>
              <w:left w:val="nil"/>
              <w:bottom w:val="single" w:sz="4" w:space="0" w:color="auto"/>
              <w:right w:val="single" w:sz="4" w:space="0" w:color="auto"/>
            </w:tcBorders>
            <w:shd w:val="clear" w:color="auto" w:fill="auto"/>
            <w:noWrap/>
            <w:vAlign w:val="center"/>
            <w:hideMark/>
          </w:tcPr>
          <w:p w:rsidR="00252A9D" w:rsidRPr="007B7470" w:rsidRDefault="00252A9D" w:rsidP="00252A9D">
            <w:pPr>
              <w:spacing w:after="0" w:line="240" w:lineRule="auto"/>
              <w:jc w:val="center"/>
              <w:rPr>
                <w:rFonts w:ascii="Times New Roman" w:eastAsia="Times New Roman" w:hAnsi="Times New Roman" w:cs="Times New Roman"/>
                <w:b/>
                <w:color w:val="000000"/>
                <w:sz w:val="24"/>
                <w:szCs w:val="24"/>
                <w:lang w:eastAsia="sk-SK"/>
              </w:rPr>
            </w:pPr>
          </w:p>
        </w:tc>
        <w:tc>
          <w:tcPr>
            <w:tcW w:w="1134" w:type="dxa"/>
            <w:tcBorders>
              <w:top w:val="nil"/>
              <w:left w:val="nil"/>
              <w:bottom w:val="single" w:sz="4" w:space="0" w:color="auto"/>
              <w:right w:val="single" w:sz="4" w:space="0" w:color="auto"/>
            </w:tcBorders>
            <w:shd w:val="clear" w:color="auto" w:fill="auto"/>
            <w:noWrap/>
            <w:vAlign w:val="center"/>
            <w:hideMark/>
          </w:tcPr>
          <w:p w:rsidR="00252A9D" w:rsidRPr="007B7470" w:rsidRDefault="00252A9D" w:rsidP="00252A9D">
            <w:pPr>
              <w:spacing w:after="0" w:line="240" w:lineRule="auto"/>
              <w:jc w:val="center"/>
              <w:rPr>
                <w:rFonts w:ascii="Times New Roman" w:eastAsia="Times New Roman" w:hAnsi="Times New Roman" w:cs="Times New Roman"/>
                <w:b/>
                <w:color w:val="000000"/>
                <w:sz w:val="24"/>
                <w:szCs w:val="24"/>
                <w:lang w:eastAsia="sk-SK"/>
              </w:rPr>
            </w:pPr>
          </w:p>
        </w:tc>
        <w:tc>
          <w:tcPr>
            <w:tcW w:w="1418" w:type="dxa"/>
            <w:tcBorders>
              <w:top w:val="nil"/>
              <w:left w:val="nil"/>
              <w:bottom w:val="single" w:sz="4" w:space="0" w:color="auto"/>
              <w:right w:val="single" w:sz="4" w:space="0" w:color="auto"/>
            </w:tcBorders>
            <w:shd w:val="clear" w:color="auto" w:fill="auto"/>
            <w:noWrap/>
            <w:vAlign w:val="center"/>
            <w:hideMark/>
          </w:tcPr>
          <w:p w:rsidR="00252A9D" w:rsidRPr="007B7470" w:rsidRDefault="00252A9D" w:rsidP="00252A9D">
            <w:pPr>
              <w:spacing w:after="0" w:line="240" w:lineRule="auto"/>
              <w:jc w:val="center"/>
              <w:rPr>
                <w:rFonts w:ascii="Times New Roman" w:eastAsia="Times New Roman" w:hAnsi="Times New Roman" w:cs="Times New Roman"/>
                <w:b/>
                <w:color w:val="000000"/>
                <w:sz w:val="24"/>
                <w:szCs w:val="24"/>
                <w:lang w:eastAsia="sk-SK"/>
              </w:rPr>
            </w:pPr>
          </w:p>
        </w:tc>
      </w:tr>
      <w:tr w:rsidR="001C721D" w:rsidRPr="007B7470" w:rsidTr="002177DB">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rsidR="001C721D" w:rsidRPr="007B7470" w:rsidRDefault="001C721D" w:rsidP="001C721D">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v tom: za každý subjekt verejnej správy zvlášť / program zvlášť</w:t>
            </w:r>
          </w:p>
        </w:tc>
        <w:tc>
          <w:tcPr>
            <w:tcW w:w="1134" w:type="dxa"/>
            <w:tcBorders>
              <w:top w:val="nil"/>
              <w:left w:val="nil"/>
              <w:bottom w:val="single" w:sz="4" w:space="0" w:color="auto"/>
              <w:right w:val="single" w:sz="4" w:space="0" w:color="auto"/>
            </w:tcBorders>
            <w:shd w:val="clear" w:color="auto" w:fill="auto"/>
            <w:noWrap/>
            <w:vAlign w:val="center"/>
            <w:hideMark/>
          </w:tcPr>
          <w:p w:rsidR="001C721D" w:rsidRPr="007B7470" w:rsidRDefault="001C721D" w:rsidP="001C721D">
            <w:pPr>
              <w:spacing w:after="0" w:line="240" w:lineRule="auto"/>
              <w:jc w:val="center"/>
              <w:rPr>
                <w:rFonts w:ascii="Times New Roman" w:eastAsia="Times New Roman" w:hAnsi="Times New Roman" w:cs="Times New Roman"/>
                <w:color w:val="000000"/>
                <w:sz w:val="24"/>
                <w:szCs w:val="24"/>
                <w:lang w:eastAsia="sk-SK"/>
              </w:rPr>
            </w:pPr>
          </w:p>
        </w:tc>
        <w:tc>
          <w:tcPr>
            <w:tcW w:w="1417" w:type="dxa"/>
            <w:tcBorders>
              <w:top w:val="nil"/>
              <w:left w:val="nil"/>
              <w:bottom w:val="single" w:sz="4" w:space="0" w:color="auto"/>
              <w:right w:val="single" w:sz="4" w:space="0" w:color="auto"/>
            </w:tcBorders>
            <w:shd w:val="clear" w:color="auto" w:fill="auto"/>
            <w:noWrap/>
            <w:vAlign w:val="center"/>
            <w:hideMark/>
          </w:tcPr>
          <w:p w:rsidR="001C721D" w:rsidRPr="007B7470" w:rsidRDefault="001C721D" w:rsidP="001C721D">
            <w:pPr>
              <w:spacing w:after="0" w:line="240" w:lineRule="auto"/>
              <w:jc w:val="center"/>
              <w:rPr>
                <w:rFonts w:ascii="Times New Roman" w:eastAsia="Times New Roman" w:hAnsi="Times New Roman" w:cs="Times New Roman"/>
                <w:color w:val="000000"/>
                <w:sz w:val="24"/>
                <w:szCs w:val="24"/>
                <w:lang w:eastAsia="sk-SK"/>
              </w:rPr>
            </w:pPr>
          </w:p>
        </w:tc>
        <w:tc>
          <w:tcPr>
            <w:tcW w:w="1134" w:type="dxa"/>
            <w:tcBorders>
              <w:top w:val="nil"/>
              <w:left w:val="nil"/>
              <w:bottom w:val="single" w:sz="4" w:space="0" w:color="auto"/>
              <w:right w:val="single" w:sz="4" w:space="0" w:color="auto"/>
            </w:tcBorders>
            <w:shd w:val="clear" w:color="auto" w:fill="auto"/>
            <w:noWrap/>
            <w:vAlign w:val="center"/>
            <w:hideMark/>
          </w:tcPr>
          <w:p w:rsidR="001C721D" w:rsidRPr="007B7470" w:rsidRDefault="001C721D" w:rsidP="001C721D">
            <w:pPr>
              <w:spacing w:after="0" w:line="240" w:lineRule="auto"/>
              <w:jc w:val="center"/>
              <w:rPr>
                <w:rFonts w:ascii="Times New Roman" w:eastAsia="Times New Roman" w:hAnsi="Times New Roman" w:cs="Times New Roman"/>
                <w:color w:val="000000"/>
                <w:sz w:val="24"/>
                <w:szCs w:val="24"/>
                <w:lang w:eastAsia="sk-SK"/>
              </w:rPr>
            </w:pPr>
          </w:p>
        </w:tc>
        <w:tc>
          <w:tcPr>
            <w:tcW w:w="1418" w:type="dxa"/>
            <w:tcBorders>
              <w:top w:val="nil"/>
              <w:left w:val="nil"/>
              <w:bottom w:val="single" w:sz="4" w:space="0" w:color="auto"/>
              <w:right w:val="single" w:sz="4" w:space="0" w:color="auto"/>
            </w:tcBorders>
            <w:shd w:val="clear" w:color="auto" w:fill="auto"/>
            <w:noWrap/>
            <w:vAlign w:val="center"/>
            <w:hideMark/>
          </w:tcPr>
          <w:p w:rsidR="001C721D" w:rsidRPr="007B7470" w:rsidRDefault="001C721D" w:rsidP="001C721D">
            <w:pPr>
              <w:spacing w:after="0" w:line="240" w:lineRule="auto"/>
              <w:jc w:val="center"/>
              <w:rPr>
                <w:rFonts w:ascii="Times New Roman" w:eastAsia="Times New Roman" w:hAnsi="Times New Roman" w:cs="Times New Roman"/>
                <w:color w:val="000000"/>
                <w:sz w:val="24"/>
                <w:szCs w:val="24"/>
                <w:lang w:eastAsia="sk-SK"/>
              </w:rPr>
            </w:pPr>
          </w:p>
        </w:tc>
      </w:tr>
      <w:tr w:rsidR="001C721D" w:rsidRPr="007B7470" w:rsidTr="002177DB">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rsidR="001C721D" w:rsidRPr="007B7470" w:rsidRDefault="001C721D" w:rsidP="001C721D">
            <w:pPr>
              <w:spacing w:after="0" w:line="240" w:lineRule="auto"/>
              <w:rPr>
                <w:rFonts w:ascii="Times New Roman" w:eastAsia="Times New Roman" w:hAnsi="Times New Roman" w:cs="Times New Roman"/>
                <w:b/>
                <w:color w:val="000000" w:themeColor="text1"/>
                <w:sz w:val="24"/>
                <w:szCs w:val="24"/>
                <w:lang w:eastAsia="sk-SK"/>
              </w:rPr>
            </w:pPr>
            <w:r w:rsidRPr="007B7470">
              <w:rPr>
                <w:rFonts w:ascii="Times New Roman" w:eastAsia="Times New Roman" w:hAnsi="Times New Roman" w:cs="Times New Roman"/>
                <w:b/>
                <w:color w:val="000000" w:themeColor="text1"/>
                <w:sz w:val="24"/>
                <w:szCs w:val="24"/>
                <w:lang w:eastAsia="sk-SK"/>
              </w:rPr>
              <w:t>z toho:</w:t>
            </w:r>
          </w:p>
        </w:tc>
        <w:tc>
          <w:tcPr>
            <w:tcW w:w="1134" w:type="dxa"/>
            <w:tcBorders>
              <w:top w:val="nil"/>
              <w:left w:val="nil"/>
              <w:bottom w:val="single" w:sz="4" w:space="0" w:color="auto"/>
              <w:right w:val="single" w:sz="4" w:space="0" w:color="auto"/>
            </w:tcBorders>
            <w:shd w:val="clear" w:color="auto" w:fill="auto"/>
            <w:noWrap/>
            <w:vAlign w:val="center"/>
            <w:hideMark/>
          </w:tcPr>
          <w:p w:rsidR="001C721D" w:rsidRPr="007B7470" w:rsidRDefault="001C721D" w:rsidP="001C721D">
            <w:pPr>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c>
          <w:tcPr>
            <w:tcW w:w="1417" w:type="dxa"/>
            <w:tcBorders>
              <w:top w:val="nil"/>
              <w:left w:val="nil"/>
              <w:bottom w:val="single" w:sz="4" w:space="0" w:color="auto"/>
              <w:right w:val="single" w:sz="4" w:space="0" w:color="auto"/>
            </w:tcBorders>
            <w:shd w:val="clear" w:color="auto" w:fill="auto"/>
            <w:noWrap/>
            <w:vAlign w:val="center"/>
            <w:hideMark/>
          </w:tcPr>
          <w:p w:rsidR="001C721D" w:rsidRPr="007B7470" w:rsidRDefault="001C721D" w:rsidP="001C721D">
            <w:pPr>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c>
          <w:tcPr>
            <w:tcW w:w="1134" w:type="dxa"/>
            <w:tcBorders>
              <w:top w:val="nil"/>
              <w:left w:val="nil"/>
              <w:bottom w:val="single" w:sz="4" w:space="0" w:color="auto"/>
              <w:right w:val="single" w:sz="4" w:space="0" w:color="auto"/>
            </w:tcBorders>
            <w:shd w:val="clear" w:color="auto" w:fill="auto"/>
            <w:noWrap/>
            <w:vAlign w:val="center"/>
            <w:hideMark/>
          </w:tcPr>
          <w:p w:rsidR="001C721D" w:rsidRPr="007B7470" w:rsidRDefault="001C721D" w:rsidP="001C721D">
            <w:pPr>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c>
          <w:tcPr>
            <w:tcW w:w="1418" w:type="dxa"/>
            <w:tcBorders>
              <w:top w:val="nil"/>
              <w:left w:val="nil"/>
              <w:bottom w:val="single" w:sz="4" w:space="0" w:color="auto"/>
              <w:right w:val="single" w:sz="4" w:space="0" w:color="auto"/>
            </w:tcBorders>
            <w:shd w:val="clear" w:color="auto" w:fill="auto"/>
            <w:noWrap/>
            <w:vAlign w:val="center"/>
            <w:hideMark/>
          </w:tcPr>
          <w:p w:rsidR="001C721D" w:rsidRPr="007B7470" w:rsidRDefault="001C721D" w:rsidP="001C721D">
            <w:pPr>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r>
      <w:tr w:rsidR="001C721D" w:rsidRPr="007B7470" w:rsidTr="002177DB">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rsidR="001C721D" w:rsidRPr="007B7470" w:rsidRDefault="001C721D" w:rsidP="001C721D">
            <w:pPr>
              <w:spacing w:after="0" w:line="240" w:lineRule="auto"/>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vplyv na</w:t>
            </w:r>
            <w:r w:rsidR="00C64BDB" w:rsidRPr="007B7470">
              <w:rPr>
                <w:rFonts w:ascii="Times New Roman" w:eastAsia="Times New Roman" w:hAnsi="Times New Roman" w:cs="Times New Roman"/>
                <w:b/>
                <w:bCs/>
                <w:color w:val="000000" w:themeColor="text1"/>
                <w:sz w:val="24"/>
                <w:szCs w:val="24"/>
                <w:lang w:eastAsia="sk-SK"/>
              </w:rPr>
              <w:t xml:space="preserve"> limit verejných výdavkov</w:t>
            </w:r>
            <w:r w:rsidRPr="007B7470">
              <w:rPr>
                <w:rFonts w:ascii="Times New Roman" w:eastAsia="Times New Roman" w:hAnsi="Times New Roman" w:cs="Times New Roman"/>
                <w:b/>
                <w:bCs/>
                <w:color w:val="000000" w:themeColor="text1"/>
                <w:sz w:val="24"/>
                <w:szCs w:val="24"/>
                <w:lang w:eastAsia="sk-SK"/>
              </w:rPr>
              <w:t xml:space="preserve"> ŠR</w:t>
            </w:r>
          </w:p>
        </w:tc>
        <w:tc>
          <w:tcPr>
            <w:tcW w:w="1134" w:type="dxa"/>
            <w:tcBorders>
              <w:top w:val="nil"/>
              <w:left w:val="nil"/>
              <w:bottom w:val="single" w:sz="4" w:space="0" w:color="auto"/>
              <w:right w:val="single" w:sz="4" w:space="0" w:color="auto"/>
            </w:tcBorders>
            <w:shd w:val="clear" w:color="auto" w:fill="auto"/>
            <w:noWrap/>
            <w:vAlign w:val="center"/>
            <w:hideMark/>
          </w:tcPr>
          <w:p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p>
        </w:tc>
        <w:tc>
          <w:tcPr>
            <w:tcW w:w="1417" w:type="dxa"/>
            <w:tcBorders>
              <w:top w:val="nil"/>
              <w:left w:val="nil"/>
              <w:bottom w:val="single" w:sz="4" w:space="0" w:color="auto"/>
              <w:right w:val="single" w:sz="4" w:space="0" w:color="auto"/>
            </w:tcBorders>
            <w:shd w:val="clear" w:color="auto" w:fill="auto"/>
            <w:noWrap/>
            <w:vAlign w:val="center"/>
            <w:hideMark/>
          </w:tcPr>
          <w:p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p>
        </w:tc>
        <w:tc>
          <w:tcPr>
            <w:tcW w:w="1134" w:type="dxa"/>
            <w:tcBorders>
              <w:top w:val="nil"/>
              <w:left w:val="nil"/>
              <w:bottom w:val="single" w:sz="4" w:space="0" w:color="auto"/>
              <w:right w:val="single" w:sz="4" w:space="0" w:color="auto"/>
            </w:tcBorders>
            <w:shd w:val="clear" w:color="auto" w:fill="auto"/>
            <w:noWrap/>
            <w:vAlign w:val="center"/>
            <w:hideMark/>
          </w:tcPr>
          <w:p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p>
        </w:tc>
        <w:tc>
          <w:tcPr>
            <w:tcW w:w="1418" w:type="dxa"/>
            <w:tcBorders>
              <w:top w:val="nil"/>
              <w:left w:val="nil"/>
              <w:bottom w:val="single" w:sz="4" w:space="0" w:color="auto"/>
              <w:right w:val="single" w:sz="4" w:space="0" w:color="auto"/>
            </w:tcBorders>
            <w:shd w:val="clear" w:color="auto" w:fill="auto"/>
            <w:noWrap/>
            <w:vAlign w:val="center"/>
            <w:hideMark/>
          </w:tcPr>
          <w:p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p>
        </w:tc>
      </w:tr>
      <w:tr w:rsidR="001C721D" w:rsidRPr="007B7470" w:rsidTr="00C64BDB">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rsidR="001C721D" w:rsidRPr="007B7470" w:rsidRDefault="001C721D" w:rsidP="001C721D">
            <w:pPr>
              <w:spacing w:after="0" w:line="240" w:lineRule="auto"/>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 xml:space="preserve">vplyv na </w:t>
            </w:r>
            <w:r w:rsidR="00C64BDB" w:rsidRPr="007B7470">
              <w:rPr>
                <w:rFonts w:ascii="Times New Roman" w:eastAsia="Times New Roman" w:hAnsi="Times New Roman" w:cs="Times New Roman"/>
                <w:b/>
                <w:bCs/>
                <w:color w:val="000000" w:themeColor="text1"/>
                <w:sz w:val="24"/>
                <w:szCs w:val="24"/>
                <w:lang w:eastAsia="sk-SK"/>
              </w:rPr>
              <w:t>limit verejných výdavkov ostatných</w:t>
            </w:r>
            <w:r w:rsidRPr="007B7470">
              <w:rPr>
                <w:rFonts w:ascii="Times New Roman" w:eastAsia="Times New Roman" w:hAnsi="Times New Roman" w:cs="Times New Roman"/>
                <w:b/>
                <w:bCs/>
                <w:color w:val="000000" w:themeColor="text1"/>
                <w:sz w:val="24"/>
                <w:szCs w:val="24"/>
                <w:lang w:eastAsia="sk-SK"/>
              </w:rPr>
              <w:t xml:space="preserve"> subjekty verejnej správy</w:t>
            </w:r>
          </w:p>
        </w:tc>
        <w:tc>
          <w:tcPr>
            <w:tcW w:w="1134" w:type="dxa"/>
            <w:tcBorders>
              <w:top w:val="nil"/>
              <w:left w:val="nil"/>
              <w:bottom w:val="single" w:sz="4" w:space="0" w:color="auto"/>
              <w:right w:val="single" w:sz="4" w:space="0" w:color="auto"/>
            </w:tcBorders>
            <w:shd w:val="clear" w:color="auto" w:fill="auto"/>
            <w:noWrap/>
            <w:vAlign w:val="center"/>
            <w:hideMark/>
          </w:tcPr>
          <w:p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p>
        </w:tc>
        <w:tc>
          <w:tcPr>
            <w:tcW w:w="1417" w:type="dxa"/>
            <w:tcBorders>
              <w:top w:val="nil"/>
              <w:left w:val="nil"/>
              <w:bottom w:val="single" w:sz="4" w:space="0" w:color="auto"/>
              <w:right w:val="single" w:sz="4" w:space="0" w:color="auto"/>
            </w:tcBorders>
            <w:shd w:val="clear" w:color="auto" w:fill="auto"/>
            <w:noWrap/>
            <w:vAlign w:val="center"/>
            <w:hideMark/>
          </w:tcPr>
          <w:p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p>
        </w:tc>
        <w:tc>
          <w:tcPr>
            <w:tcW w:w="1134" w:type="dxa"/>
            <w:tcBorders>
              <w:top w:val="nil"/>
              <w:left w:val="nil"/>
              <w:bottom w:val="single" w:sz="4" w:space="0" w:color="auto"/>
              <w:right w:val="single" w:sz="4" w:space="0" w:color="auto"/>
            </w:tcBorders>
            <w:shd w:val="clear" w:color="auto" w:fill="auto"/>
            <w:noWrap/>
            <w:vAlign w:val="center"/>
            <w:hideMark/>
          </w:tcPr>
          <w:p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p>
        </w:tc>
        <w:tc>
          <w:tcPr>
            <w:tcW w:w="1418" w:type="dxa"/>
            <w:tcBorders>
              <w:top w:val="nil"/>
              <w:left w:val="nil"/>
              <w:bottom w:val="single" w:sz="4" w:space="0" w:color="auto"/>
              <w:right w:val="single" w:sz="4" w:space="0" w:color="auto"/>
            </w:tcBorders>
            <w:shd w:val="clear" w:color="auto" w:fill="auto"/>
            <w:noWrap/>
            <w:vAlign w:val="center"/>
            <w:hideMark/>
          </w:tcPr>
          <w:p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p>
        </w:tc>
      </w:tr>
      <w:tr w:rsidR="002135D4" w:rsidRPr="007B7470" w:rsidTr="00C64BDB">
        <w:trPr>
          <w:trHeight w:val="300"/>
        </w:trPr>
        <w:tc>
          <w:tcPr>
            <w:tcW w:w="482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rsidR="002135D4" w:rsidRPr="007B7470" w:rsidRDefault="00C64BDB" w:rsidP="001C721D">
            <w:pPr>
              <w:spacing w:after="0" w:line="240" w:lineRule="auto"/>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vplyv na limit verejných výdavkov ďalších súčastí rozpočtu verejnej správy</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2135D4" w:rsidRPr="007B7470" w:rsidRDefault="002135D4" w:rsidP="001C721D">
            <w:pPr>
              <w:spacing w:after="0" w:line="240" w:lineRule="auto"/>
              <w:jc w:val="center"/>
              <w:rPr>
                <w:rFonts w:ascii="Times New Roman" w:eastAsia="Times New Roman" w:hAnsi="Times New Roman" w:cs="Times New Roman"/>
                <w:b/>
                <w:color w:val="000000"/>
                <w:sz w:val="24"/>
                <w:szCs w:val="24"/>
                <w:lang w:eastAsia="sk-SK"/>
              </w:rPr>
            </w:pP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2135D4" w:rsidRPr="007B7470" w:rsidRDefault="002135D4" w:rsidP="001C721D">
            <w:pPr>
              <w:spacing w:after="0" w:line="240" w:lineRule="auto"/>
              <w:jc w:val="center"/>
              <w:rPr>
                <w:rFonts w:ascii="Times New Roman" w:eastAsia="Times New Roman" w:hAnsi="Times New Roman" w:cs="Times New Roman"/>
                <w:b/>
                <w:color w:val="000000"/>
                <w:sz w:val="24"/>
                <w:szCs w:val="24"/>
                <w:lang w:eastAsia="sk-SK"/>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2135D4" w:rsidRPr="007B7470" w:rsidRDefault="002135D4" w:rsidP="001C721D">
            <w:pPr>
              <w:spacing w:after="0" w:line="240" w:lineRule="auto"/>
              <w:jc w:val="center"/>
              <w:rPr>
                <w:rFonts w:ascii="Times New Roman" w:eastAsia="Times New Roman" w:hAnsi="Times New Roman" w:cs="Times New Roman"/>
                <w:b/>
                <w:color w:val="000000"/>
                <w:sz w:val="24"/>
                <w:szCs w:val="24"/>
                <w:lang w:eastAsia="sk-SK"/>
              </w:rPr>
            </w:pPr>
          </w:p>
        </w:tc>
        <w:tc>
          <w:tcPr>
            <w:tcW w:w="1418" w:type="dxa"/>
            <w:tcBorders>
              <w:top w:val="single" w:sz="4" w:space="0" w:color="auto"/>
              <w:left w:val="nil"/>
              <w:bottom w:val="single" w:sz="4" w:space="0" w:color="auto"/>
              <w:right w:val="single" w:sz="4" w:space="0" w:color="auto"/>
            </w:tcBorders>
            <w:shd w:val="clear" w:color="auto" w:fill="auto"/>
            <w:noWrap/>
            <w:vAlign w:val="center"/>
          </w:tcPr>
          <w:p w:rsidR="002135D4" w:rsidRPr="007B7470" w:rsidRDefault="002135D4" w:rsidP="001C721D">
            <w:pPr>
              <w:spacing w:after="0" w:line="240" w:lineRule="auto"/>
              <w:jc w:val="center"/>
              <w:rPr>
                <w:rFonts w:ascii="Times New Roman" w:eastAsia="Times New Roman" w:hAnsi="Times New Roman" w:cs="Times New Roman"/>
                <w:b/>
                <w:color w:val="000000"/>
                <w:sz w:val="24"/>
                <w:szCs w:val="24"/>
                <w:lang w:eastAsia="sk-SK"/>
              </w:rPr>
            </w:pPr>
          </w:p>
        </w:tc>
      </w:tr>
    </w:tbl>
    <w:p w:rsidR="003F35B7" w:rsidRPr="007B7470" w:rsidRDefault="003F35B7" w:rsidP="005307FC">
      <w:pPr>
        <w:rPr>
          <w:rFonts w:ascii="Times New Roman" w:eastAsia="Times New Roman" w:hAnsi="Times New Roman" w:cs="Times New Roman"/>
          <w:b/>
          <w:bCs/>
          <w:sz w:val="24"/>
          <w:szCs w:val="24"/>
          <w:lang w:eastAsia="sk-SK"/>
        </w:rPr>
      </w:pPr>
    </w:p>
    <w:p w:rsidR="007D5748" w:rsidRPr="007B7470" w:rsidRDefault="007D5748" w:rsidP="005307FC">
      <w:pP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2.1.1. Financovanie návrhu - Návrh na riešenie úbytku príjmov alebo zvýšených výdavkov podľa § 33 ods. 1 zákona č. 523/2004 Z. z. o rozpočtových pravidlách verejnej správy:</w:t>
      </w:r>
    </w:p>
    <w:p w:rsidR="007D5748" w:rsidRPr="007B7470" w:rsidRDefault="007D5748" w:rsidP="007D5748">
      <w:pPr>
        <w:spacing w:after="0" w:line="240" w:lineRule="auto"/>
        <w:jc w:val="both"/>
        <w:rPr>
          <w:rFonts w:ascii="Times New Roman" w:eastAsia="Times New Roman" w:hAnsi="Times New Roman" w:cs="Times New Roman"/>
          <w:b/>
          <w:bCs/>
          <w:sz w:val="12"/>
          <w:szCs w:val="24"/>
          <w:lang w:eastAsia="sk-SK"/>
        </w:rPr>
      </w:pPr>
    </w:p>
    <w:p w:rsidR="00412995" w:rsidRDefault="00412995" w:rsidP="00412995">
      <w:pPr>
        <w:pBdr>
          <w:top w:val="single" w:sz="4" w:space="1" w:color="auto"/>
          <w:left w:val="single" w:sz="4" w:space="4" w:color="auto"/>
          <w:bottom w:val="single" w:sz="4" w:space="0" w:color="auto"/>
          <w:right w:val="single" w:sz="4" w:space="4" w:color="auto"/>
        </w:pBdr>
        <w:spacing w:after="120"/>
        <w:jc w:val="both"/>
        <w:rPr>
          <w:rFonts w:ascii="Times New Roman" w:hAnsi="Times New Roman" w:cs="Times New Roman"/>
          <w:bCs/>
          <w:sz w:val="24"/>
          <w:szCs w:val="24"/>
        </w:rPr>
      </w:pPr>
      <w:r w:rsidRPr="00577997">
        <w:rPr>
          <w:rFonts w:ascii="Times New Roman" w:hAnsi="Times New Roman" w:cs="Times New Roman"/>
          <w:bCs/>
          <w:sz w:val="24"/>
          <w:szCs w:val="24"/>
        </w:rPr>
        <w:t xml:space="preserve">Plnenie návrhu zákona je podmienené úpravami informačných systémov Finančného riaditeľstva Slovenskej republiky (ďalej len „FRSR“) v celkovej </w:t>
      </w:r>
      <w:r w:rsidRPr="003D467E">
        <w:rPr>
          <w:rFonts w:ascii="Times New Roman" w:hAnsi="Times New Roman" w:cs="Times New Roman"/>
          <w:bCs/>
          <w:sz w:val="24"/>
          <w:szCs w:val="24"/>
        </w:rPr>
        <w:t xml:space="preserve">výške </w:t>
      </w:r>
      <w:r w:rsidR="00A907B7">
        <w:rPr>
          <w:rFonts w:ascii="Times New Roman" w:hAnsi="Times New Roman" w:cs="Times New Roman"/>
          <w:bCs/>
          <w:sz w:val="24"/>
          <w:szCs w:val="24"/>
        </w:rPr>
        <w:t>310 296</w:t>
      </w:r>
      <w:r w:rsidRPr="003D467E">
        <w:rPr>
          <w:rFonts w:ascii="Times New Roman" w:hAnsi="Times New Roman" w:cs="Times New Roman"/>
          <w:bCs/>
          <w:sz w:val="24"/>
          <w:szCs w:val="24"/>
        </w:rPr>
        <w:t xml:space="preserve"> eur (kapitálové výdavky, rozpočtová položka 718, podprogram 0EK0D – Informačné technológie financované zo štátneho rozpočtu – Ministerstvo financií Slovenskej republiky), a to:</w:t>
      </w:r>
    </w:p>
    <w:p w:rsidR="00412995" w:rsidRDefault="00412995" w:rsidP="00412995">
      <w:pPr>
        <w:pBdr>
          <w:top w:val="single" w:sz="4" w:space="1" w:color="auto"/>
          <w:left w:val="single" w:sz="4" w:space="4" w:color="auto"/>
          <w:bottom w:val="single" w:sz="4" w:space="0" w:color="auto"/>
          <w:right w:val="single" w:sz="4" w:space="4" w:color="auto"/>
        </w:pBdr>
        <w:spacing w:after="0"/>
        <w:jc w:val="both"/>
        <w:rPr>
          <w:rFonts w:ascii="Times New Roman" w:hAnsi="Times New Roman" w:cs="Times New Roman"/>
          <w:sz w:val="24"/>
          <w:szCs w:val="24"/>
        </w:rPr>
      </w:pPr>
      <w:r w:rsidRPr="003D467E">
        <w:rPr>
          <w:rFonts w:ascii="Times New Roman" w:hAnsi="Times New Roman" w:cs="Times New Roman"/>
          <w:sz w:val="24"/>
          <w:szCs w:val="24"/>
        </w:rPr>
        <w:t xml:space="preserve">- Portál finančnej správy (PFS) </w:t>
      </w:r>
      <w:r>
        <w:rPr>
          <w:rFonts w:ascii="Times New Roman" w:hAnsi="Times New Roman" w:cs="Times New Roman"/>
          <w:sz w:val="24"/>
          <w:szCs w:val="24"/>
        </w:rPr>
        <w:t xml:space="preserve">v sume </w:t>
      </w:r>
      <w:r w:rsidR="00C23809">
        <w:rPr>
          <w:rFonts w:ascii="Times New Roman" w:hAnsi="Times New Roman" w:cs="Times New Roman"/>
          <w:sz w:val="24"/>
          <w:szCs w:val="24"/>
        </w:rPr>
        <w:t>11 4</w:t>
      </w:r>
      <w:r w:rsidR="00195D5D">
        <w:rPr>
          <w:rFonts w:ascii="Times New Roman" w:hAnsi="Times New Roman" w:cs="Times New Roman"/>
          <w:sz w:val="24"/>
          <w:szCs w:val="24"/>
        </w:rPr>
        <w:t>2</w:t>
      </w:r>
      <w:r w:rsidR="00C23809">
        <w:rPr>
          <w:rFonts w:ascii="Times New Roman" w:hAnsi="Times New Roman" w:cs="Times New Roman"/>
          <w:sz w:val="24"/>
          <w:szCs w:val="24"/>
        </w:rPr>
        <w:t>5</w:t>
      </w:r>
      <w:r>
        <w:rPr>
          <w:rFonts w:ascii="Times New Roman" w:hAnsi="Times New Roman" w:cs="Times New Roman"/>
          <w:sz w:val="24"/>
          <w:szCs w:val="24"/>
        </w:rPr>
        <w:t xml:space="preserve"> eur na rok 2024</w:t>
      </w:r>
    </w:p>
    <w:p w:rsidR="00412995" w:rsidRDefault="00412995" w:rsidP="00412995">
      <w:pPr>
        <w:pBdr>
          <w:top w:val="single" w:sz="4" w:space="1" w:color="auto"/>
          <w:left w:val="single" w:sz="4" w:space="4" w:color="auto"/>
          <w:bottom w:val="single" w:sz="4" w:space="0" w:color="auto"/>
          <w:right w:val="single" w:sz="4" w:space="4" w:color="auto"/>
        </w:pBdr>
        <w:spacing w:after="0"/>
        <w:jc w:val="both"/>
        <w:rPr>
          <w:rFonts w:ascii="Times New Roman" w:hAnsi="Times New Roman" w:cs="Times New Roman"/>
          <w:sz w:val="24"/>
          <w:szCs w:val="24"/>
        </w:rPr>
      </w:pPr>
      <w:r>
        <w:rPr>
          <w:rFonts w:ascii="Times New Roman" w:hAnsi="Times New Roman" w:cs="Times New Roman"/>
          <w:sz w:val="24"/>
          <w:szCs w:val="24"/>
        </w:rPr>
        <w:t>- Systém správy nepriamych daní (</w:t>
      </w:r>
      <w:proofErr w:type="spellStart"/>
      <w:r>
        <w:rPr>
          <w:rFonts w:ascii="Times New Roman" w:hAnsi="Times New Roman" w:cs="Times New Roman"/>
          <w:sz w:val="24"/>
          <w:szCs w:val="24"/>
        </w:rPr>
        <w:t>SySNeD</w:t>
      </w:r>
      <w:proofErr w:type="spellEnd"/>
      <w:r>
        <w:rPr>
          <w:rFonts w:ascii="Times New Roman" w:hAnsi="Times New Roman" w:cs="Times New Roman"/>
          <w:sz w:val="24"/>
          <w:szCs w:val="24"/>
        </w:rPr>
        <w:t xml:space="preserve">) v sume </w:t>
      </w:r>
      <w:r w:rsidR="0007772A">
        <w:rPr>
          <w:rFonts w:ascii="Times New Roman" w:hAnsi="Times New Roman" w:cs="Times New Roman"/>
          <w:sz w:val="24"/>
          <w:szCs w:val="24"/>
        </w:rPr>
        <w:t>131 670</w:t>
      </w:r>
      <w:r>
        <w:rPr>
          <w:rFonts w:ascii="Times New Roman" w:hAnsi="Times New Roman" w:cs="Times New Roman"/>
          <w:sz w:val="24"/>
          <w:szCs w:val="24"/>
        </w:rPr>
        <w:t xml:space="preserve"> eur na rok 2024</w:t>
      </w:r>
    </w:p>
    <w:p w:rsidR="00A907B7" w:rsidRDefault="00A907B7" w:rsidP="00412995">
      <w:pPr>
        <w:pBdr>
          <w:top w:val="single" w:sz="4" w:space="1" w:color="auto"/>
          <w:left w:val="single" w:sz="4" w:space="4" w:color="auto"/>
          <w:bottom w:val="single" w:sz="4" w:space="0" w:color="auto"/>
          <w:right w:val="single" w:sz="4" w:space="4" w:color="auto"/>
        </w:pBdr>
        <w:spacing w:after="0"/>
        <w:jc w:val="both"/>
        <w:rPr>
          <w:rFonts w:ascii="Times New Roman" w:hAnsi="Times New Roman" w:cs="Times New Roman"/>
          <w:sz w:val="24"/>
          <w:szCs w:val="24"/>
        </w:rPr>
      </w:pPr>
      <w:r>
        <w:rPr>
          <w:rFonts w:ascii="Times New Roman" w:hAnsi="Times New Roman" w:cs="Times New Roman"/>
          <w:sz w:val="24"/>
          <w:szCs w:val="24"/>
        </w:rPr>
        <w:t>- Informačný systém kontrolných známok v sume 121 500 eur na rok 2024</w:t>
      </w:r>
    </w:p>
    <w:p w:rsidR="00412995" w:rsidRPr="003D467E" w:rsidRDefault="00412995" w:rsidP="00412995">
      <w:pPr>
        <w:pBdr>
          <w:top w:val="single" w:sz="4" w:space="1" w:color="auto"/>
          <w:left w:val="single" w:sz="4" w:space="4" w:color="auto"/>
          <w:bottom w:val="single" w:sz="4" w:space="0" w:color="auto"/>
          <w:right w:val="single" w:sz="4" w:space="4" w:color="auto"/>
        </w:pBd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3D467E">
        <w:rPr>
          <w:rFonts w:ascii="Times New Roman" w:hAnsi="Times New Roman" w:cs="Times New Roman"/>
          <w:sz w:val="24"/>
          <w:szCs w:val="24"/>
        </w:rPr>
        <w:t xml:space="preserve">Portál finančnej správy (PFS) </w:t>
      </w:r>
      <w:r>
        <w:rPr>
          <w:rFonts w:ascii="Times New Roman" w:hAnsi="Times New Roman" w:cs="Times New Roman"/>
          <w:sz w:val="24"/>
          <w:szCs w:val="24"/>
        </w:rPr>
        <w:t xml:space="preserve">v sume </w:t>
      </w:r>
      <w:r w:rsidR="00195D5D">
        <w:rPr>
          <w:rFonts w:ascii="Times New Roman" w:hAnsi="Times New Roman" w:cs="Times New Roman"/>
          <w:sz w:val="24"/>
          <w:szCs w:val="24"/>
        </w:rPr>
        <w:t>45 701</w:t>
      </w:r>
      <w:r>
        <w:rPr>
          <w:rFonts w:ascii="Times New Roman" w:hAnsi="Times New Roman" w:cs="Times New Roman"/>
          <w:sz w:val="24"/>
          <w:szCs w:val="24"/>
        </w:rPr>
        <w:t xml:space="preserve"> eur na rok 2025</w:t>
      </w:r>
      <w:r w:rsidRPr="003D467E">
        <w:rPr>
          <w:rFonts w:ascii="Times New Roman" w:hAnsi="Times New Roman" w:cs="Times New Roman"/>
          <w:sz w:val="24"/>
          <w:szCs w:val="24"/>
        </w:rPr>
        <w:t>.</w:t>
      </w:r>
    </w:p>
    <w:p w:rsidR="00412995" w:rsidRPr="003D467E" w:rsidRDefault="00412995" w:rsidP="00412995">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
          <w:bCs/>
          <w:sz w:val="24"/>
          <w:szCs w:val="24"/>
          <w:lang w:eastAsia="sk-SK"/>
        </w:rPr>
      </w:pPr>
    </w:p>
    <w:p w:rsidR="007D5748" w:rsidRPr="007B7470" w:rsidRDefault="00412995" w:rsidP="00C552D4">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
          <w:bCs/>
          <w:sz w:val="24"/>
          <w:szCs w:val="24"/>
          <w:lang w:eastAsia="sk-SK"/>
        </w:rPr>
      </w:pPr>
      <w:r w:rsidRPr="00060E1B">
        <w:rPr>
          <w:rFonts w:ascii="Times New Roman" w:hAnsi="Times New Roman" w:cs="Times New Roman"/>
          <w:bCs/>
          <w:sz w:val="24"/>
          <w:szCs w:val="24"/>
        </w:rPr>
        <w:t>Financovanie predmetných výdavkov bude zabezpečené v rámci limitov výdavkov kapitoly Ministerstva financií Slovenskej republiky (ďalej len „MF</w:t>
      </w:r>
      <w:r w:rsidR="00685DF5">
        <w:rPr>
          <w:rFonts w:ascii="Times New Roman" w:hAnsi="Times New Roman" w:cs="Times New Roman"/>
          <w:bCs/>
          <w:sz w:val="24"/>
          <w:szCs w:val="24"/>
        </w:rPr>
        <w:t xml:space="preserve"> </w:t>
      </w:r>
      <w:r w:rsidRPr="00060E1B">
        <w:rPr>
          <w:rFonts w:ascii="Times New Roman" w:hAnsi="Times New Roman" w:cs="Times New Roman"/>
          <w:bCs/>
          <w:sz w:val="24"/>
          <w:szCs w:val="24"/>
        </w:rPr>
        <w:t>SR“)</w:t>
      </w:r>
      <w:r w:rsidR="00F1379A" w:rsidRPr="00060E1B">
        <w:rPr>
          <w:rFonts w:ascii="Times New Roman" w:hAnsi="Times New Roman" w:cs="Times New Roman"/>
          <w:bCs/>
          <w:sz w:val="24"/>
          <w:szCs w:val="24"/>
        </w:rPr>
        <w:t xml:space="preserve"> na rozpočtový</w:t>
      </w:r>
      <w:r w:rsidR="00F1379A">
        <w:rPr>
          <w:rFonts w:ascii="Times New Roman" w:hAnsi="Times New Roman" w:cs="Times New Roman"/>
          <w:bCs/>
          <w:sz w:val="24"/>
          <w:szCs w:val="24"/>
        </w:rPr>
        <w:t xml:space="preserve"> rok 2024 a 2025.</w:t>
      </w:r>
    </w:p>
    <w:p w:rsidR="007D5748" w:rsidRPr="007B7470" w:rsidRDefault="007D5748" w:rsidP="007D5748">
      <w:pPr>
        <w:pBdr>
          <w:top w:val="single" w:sz="4" w:space="1" w:color="auto"/>
          <w:left w:val="single" w:sz="4" w:space="4" w:color="auto"/>
          <w:bottom w:val="single" w:sz="4" w:space="0" w:color="auto"/>
          <w:right w:val="single" w:sz="4" w:space="4" w:color="auto"/>
        </w:pBdr>
        <w:spacing w:after="0" w:line="240" w:lineRule="auto"/>
        <w:rPr>
          <w:rFonts w:ascii="Times New Roman" w:eastAsia="Times New Roman" w:hAnsi="Times New Roman" w:cs="Times New Roman"/>
          <w:b/>
          <w:bCs/>
          <w:sz w:val="24"/>
          <w:szCs w:val="24"/>
          <w:lang w:eastAsia="sk-SK"/>
        </w:rPr>
      </w:pPr>
    </w:p>
    <w:p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 Popis a charakteristika návrhu</w:t>
      </w:r>
    </w:p>
    <w:p w:rsidR="007D5748" w:rsidRPr="007B7470" w:rsidRDefault="007D5748" w:rsidP="007D5748">
      <w:pPr>
        <w:spacing w:after="0" w:line="240" w:lineRule="auto"/>
        <w:rPr>
          <w:rFonts w:ascii="Times New Roman" w:eastAsia="Times New Roman" w:hAnsi="Times New Roman" w:cs="Times New Roman"/>
          <w:sz w:val="24"/>
          <w:szCs w:val="24"/>
          <w:lang w:eastAsia="sk-SK"/>
        </w:rPr>
      </w:pPr>
    </w:p>
    <w:p w:rsidR="007D5748" w:rsidRPr="007B7470" w:rsidRDefault="007D5748" w:rsidP="007D5748">
      <w:pPr>
        <w:spacing w:after="0" w:line="240" w:lineRule="auto"/>
        <w:jc w:val="both"/>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2.2.1. Popis návrhu:</w:t>
      </w:r>
    </w:p>
    <w:p w:rsidR="007D5748" w:rsidRPr="007B7470" w:rsidRDefault="007D5748" w:rsidP="007D5748">
      <w:pPr>
        <w:spacing w:after="0" w:line="240" w:lineRule="auto"/>
        <w:jc w:val="both"/>
        <w:rPr>
          <w:rFonts w:ascii="Times New Roman" w:eastAsia="Times New Roman" w:hAnsi="Times New Roman" w:cs="Times New Roman"/>
          <w:b/>
          <w:bCs/>
          <w:sz w:val="24"/>
          <w:szCs w:val="24"/>
          <w:lang w:eastAsia="sk-SK"/>
        </w:rPr>
      </w:pPr>
    </w:p>
    <w:p w:rsidR="007D5748" w:rsidRDefault="007D5748" w:rsidP="007D5748">
      <w:pPr>
        <w:spacing w:after="0" w:line="240" w:lineRule="auto"/>
        <w:ind w:firstLine="708"/>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Akú problematiku návrh rieši? Kto bude návrh implementovať? Kde sa budú služby poskytovať?</w:t>
      </w:r>
    </w:p>
    <w:p w:rsidR="00A26348" w:rsidRPr="00A26348" w:rsidRDefault="00A26348" w:rsidP="00C552D4">
      <w:pPr>
        <w:spacing w:after="0" w:line="240" w:lineRule="auto"/>
        <w:jc w:val="both"/>
        <w:rPr>
          <w:rFonts w:ascii="Times New Roman" w:eastAsia="Times New Roman" w:hAnsi="Times New Roman" w:cs="Times New Roman"/>
          <w:sz w:val="24"/>
          <w:szCs w:val="24"/>
          <w:lang w:eastAsia="sk-SK"/>
        </w:rPr>
      </w:pPr>
    </w:p>
    <w:p w:rsidR="00F51F3B" w:rsidRDefault="00A26348" w:rsidP="00C552D4">
      <w:pPr>
        <w:spacing w:after="0" w:line="240" w:lineRule="auto"/>
        <w:jc w:val="both"/>
        <w:rPr>
          <w:rFonts w:ascii="Times New Roman" w:hAnsi="Times New Roman"/>
          <w:sz w:val="24"/>
          <w:szCs w:val="24"/>
        </w:rPr>
      </w:pPr>
      <w:r w:rsidRPr="00C552D4">
        <w:rPr>
          <w:rFonts w:ascii="Times New Roman" w:hAnsi="Times New Roman" w:cs="Times New Roman"/>
          <w:bCs/>
          <w:sz w:val="24"/>
          <w:szCs w:val="24"/>
        </w:rPr>
        <w:t>Navrhovanou úpravou sa rozširuje predmet úpravy zákona</w:t>
      </w:r>
      <w:r>
        <w:rPr>
          <w:rFonts w:ascii="Times New Roman" w:hAnsi="Times New Roman" w:cs="Times New Roman"/>
          <w:bCs/>
          <w:sz w:val="24"/>
          <w:szCs w:val="24"/>
        </w:rPr>
        <w:t xml:space="preserve"> č. 106/2004 Z. z. o spotrebnej dani z tabakových výrobkov v znení neskorších predpisov</w:t>
      </w:r>
      <w:r w:rsidR="00E40803">
        <w:rPr>
          <w:rFonts w:ascii="Times New Roman" w:hAnsi="Times New Roman" w:cs="Times New Roman"/>
          <w:bCs/>
          <w:sz w:val="24"/>
          <w:szCs w:val="24"/>
        </w:rPr>
        <w:t xml:space="preserve"> (ďalej len „zákon“)</w:t>
      </w:r>
      <w:r>
        <w:rPr>
          <w:rFonts w:ascii="Times New Roman" w:hAnsi="Times New Roman" w:cs="Times New Roman"/>
          <w:bCs/>
          <w:sz w:val="24"/>
          <w:szCs w:val="24"/>
        </w:rPr>
        <w:t>.</w:t>
      </w:r>
      <w:r w:rsidRPr="00C552D4">
        <w:rPr>
          <w:rFonts w:ascii="Times New Roman" w:hAnsi="Times New Roman" w:cs="Times New Roman"/>
          <w:bCs/>
          <w:sz w:val="24"/>
          <w:szCs w:val="24"/>
        </w:rPr>
        <w:t xml:space="preserve"> </w:t>
      </w:r>
      <w:r w:rsidR="00F51F3B">
        <w:rPr>
          <w:rFonts w:ascii="Times New Roman" w:hAnsi="Times New Roman" w:cs="Times New Roman"/>
          <w:bCs/>
          <w:sz w:val="24"/>
          <w:szCs w:val="24"/>
        </w:rPr>
        <w:t>Bezdymovým tabakovým výrobkom</w:t>
      </w:r>
      <w:r w:rsidR="00E56063">
        <w:rPr>
          <w:rFonts w:ascii="Times New Roman" w:hAnsi="Times New Roman" w:cs="Times New Roman"/>
          <w:bCs/>
          <w:sz w:val="24"/>
          <w:szCs w:val="24"/>
        </w:rPr>
        <w:t xml:space="preserve"> (ďalej len „BTV“)</w:t>
      </w:r>
      <w:r w:rsidR="00F51F3B">
        <w:rPr>
          <w:rFonts w:ascii="Times New Roman" w:hAnsi="Times New Roman" w:cs="Times New Roman"/>
          <w:bCs/>
          <w:sz w:val="24"/>
          <w:szCs w:val="24"/>
        </w:rPr>
        <w:t xml:space="preserve"> bude na účely zákona aj žuvací </w:t>
      </w:r>
      <w:r w:rsidR="00EB3A7E">
        <w:rPr>
          <w:rFonts w:ascii="Times New Roman" w:hAnsi="Times New Roman" w:cs="Times New Roman"/>
          <w:bCs/>
          <w:sz w:val="24"/>
          <w:szCs w:val="24"/>
        </w:rPr>
        <w:t xml:space="preserve">tabak </w:t>
      </w:r>
      <w:r w:rsidR="00F51F3B">
        <w:rPr>
          <w:rFonts w:ascii="Times New Roman" w:hAnsi="Times New Roman" w:cs="Times New Roman"/>
          <w:bCs/>
          <w:sz w:val="24"/>
          <w:szCs w:val="24"/>
        </w:rPr>
        <w:t xml:space="preserve">a šnupavý tabak. Taktiež </w:t>
      </w:r>
      <w:r w:rsidR="00EB3A7E">
        <w:rPr>
          <w:rFonts w:ascii="Times New Roman" w:hAnsi="Times New Roman" w:cs="Times New Roman"/>
          <w:bCs/>
          <w:sz w:val="24"/>
          <w:szCs w:val="24"/>
        </w:rPr>
        <w:t>sa definuje výrobok súvisiaci s</w:t>
      </w:r>
      <w:r w:rsidR="00F51F3B">
        <w:rPr>
          <w:rFonts w:ascii="Times New Roman" w:hAnsi="Times New Roman" w:cs="Times New Roman"/>
          <w:bCs/>
          <w:sz w:val="24"/>
          <w:szCs w:val="24"/>
        </w:rPr>
        <w:t xml:space="preserve"> tabakovými výrobkami</w:t>
      </w:r>
      <w:r w:rsidR="00E56063">
        <w:rPr>
          <w:rFonts w:ascii="Times New Roman" w:hAnsi="Times New Roman" w:cs="Times New Roman"/>
          <w:bCs/>
          <w:sz w:val="24"/>
          <w:szCs w:val="24"/>
        </w:rPr>
        <w:t xml:space="preserve"> (ďalej len „ITV“)</w:t>
      </w:r>
      <w:r w:rsidR="00F51F3B">
        <w:rPr>
          <w:rFonts w:ascii="Times New Roman" w:hAnsi="Times New Roman" w:cs="Times New Roman"/>
          <w:bCs/>
          <w:sz w:val="24"/>
          <w:szCs w:val="24"/>
        </w:rPr>
        <w:t xml:space="preserve">. Za </w:t>
      </w:r>
      <w:r w:rsidR="00EB3A7E">
        <w:rPr>
          <w:rFonts w:ascii="Times New Roman" w:hAnsi="Times New Roman" w:cs="Times New Roman"/>
          <w:bCs/>
          <w:sz w:val="24"/>
          <w:szCs w:val="24"/>
        </w:rPr>
        <w:t xml:space="preserve">ITV </w:t>
      </w:r>
      <w:r w:rsidR="00F51F3B">
        <w:rPr>
          <w:rFonts w:ascii="Times New Roman" w:hAnsi="Times New Roman" w:cs="Times New Roman"/>
          <w:bCs/>
          <w:sz w:val="24"/>
          <w:szCs w:val="24"/>
        </w:rPr>
        <w:t xml:space="preserve">sa bude považovať náplň do elektronickej cigarety, nikotínové vrecúško a </w:t>
      </w:r>
      <w:r w:rsidR="00F51F3B">
        <w:rPr>
          <w:rFonts w:ascii="Times New Roman" w:hAnsi="Times New Roman"/>
          <w:sz w:val="24"/>
          <w:szCs w:val="24"/>
        </w:rPr>
        <w:t xml:space="preserve">iný nikotínový </w:t>
      </w:r>
      <w:r w:rsidR="00F51F3B" w:rsidRPr="00F51F3B">
        <w:rPr>
          <w:rFonts w:ascii="Times New Roman" w:hAnsi="Times New Roman"/>
          <w:sz w:val="24"/>
          <w:szCs w:val="24"/>
        </w:rPr>
        <w:t>výrobok</w:t>
      </w:r>
      <w:r w:rsidR="00F51F3B" w:rsidRPr="00C552D4">
        <w:rPr>
          <w:rFonts w:ascii="Times New Roman" w:hAnsi="Times New Roman"/>
          <w:sz w:val="24"/>
          <w:szCs w:val="24"/>
        </w:rPr>
        <w:t>, ktorý nie je bezdymovým tabakovým výrobkom</w:t>
      </w:r>
      <w:r w:rsidR="00F51F3B">
        <w:rPr>
          <w:rFonts w:ascii="Times New Roman" w:hAnsi="Times New Roman"/>
          <w:sz w:val="24"/>
          <w:szCs w:val="24"/>
        </w:rPr>
        <w:t>.</w:t>
      </w:r>
      <w:r w:rsidR="00D056F2">
        <w:rPr>
          <w:rFonts w:ascii="Times New Roman" w:hAnsi="Times New Roman"/>
          <w:sz w:val="24"/>
          <w:szCs w:val="24"/>
        </w:rPr>
        <w:t xml:space="preserve"> Návrhom zákona sa zároveň stanovuje a upravuje</w:t>
      </w:r>
      <w:r w:rsidR="00EB3A7E">
        <w:rPr>
          <w:rFonts w:ascii="Times New Roman" w:hAnsi="Times New Roman"/>
          <w:sz w:val="24"/>
          <w:szCs w:val="24"/>
        </w:rPr>
        <w:t xml:space="preserve"> výška sadzieb spotrebnej dane  jednotlivých predmetov </w:t>
      </w:r>
      <w:r w:rsidR="00D056F2">
        <w:rPr>
          <w:rFonts w:ascii="Times New Roman" w:hAnsi="Times New Roman"/>
          <w:sz w:val="24"/>
          <w:szCs w:val="24"/>
        </w:rPr>
        <w:t>dane.</w:t>
      </w:r>
    </w:p>
    <w:p w:rsidR="00350398" w:rsidRDefault="00350398" w:rsidP="00C552D4">
      <w:pPr>
        <w:spacing w:after="0" w:line="240" w:lineRule="auto"/>
        <w:jc w:val="both"/>
        <w:rPr>
          <w:rFonts w:ascii="Times New Roman" w:hAnsi="Times New Roman" w:cs="Times New Roman"/>
          <w:bCs/>
          <w:sz w:val="24"/>
          <w:szCs w:val="24"/>
        </w:rPr>
      </w:pPr>
    </w:p>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w:t>
      </w:r>
    </w:p>
    <w:p w:rsidR="007D5748" w:rsidRPr="007B7470" w:rsidRDefault="007D5748" w:rsidP="007D5748">
      <w:pPr>
        <w:spacing w:after="0" w:line="240" w:lineRule="auto"/>
        <w:rPr>
          <w:rFonts w:ascii="Times New Roman" w:eastAsia="Times New Roman" w:hAnsi="Times New Roman" w:cs="Times New Roman"/>
          <w:sz w:val="24"/>
          <w:szCs w:val="24"/>
          <w:lang w:eastAsia="sk-SK"/>
        </w:rPr>
      </w:pPr>
    </w:p>
    <w:p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2.2.2. Charakteristika návrhu:</w:t>
      </w:r>
    </w:p>
    <w:p w:rsidR="007D5748" w:rsidRPr="007B7470" w:rsidRDefault="007D5748" w:rsidP="007D5748">
      <w:pPr>
        <w:spacing w:after="0" w:line="240" w:lineRule="auto"/>
        <w:rPr>
          <w:rFonts w:ascii="Times New Roman" w:eastAsia="Times New Roman" w:hAnsi="Times New Roman" w:cs="Times New Roman"/>
          <w:sz w:val="24"/>
          <w:szCs w:val="24"/>
          <w:lang w:eastAsia="sk-SK"/>
        </w:rPr>
      </w:pPr>
    </w:p>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sz w:val="24"/>
          <w:szCs w:val="24"/>
          <w:bdr w:val="single" w:sz="4" w:space="0" w:color="auto"/>
          <w:lang w:eastAsia="sk-SK"/>
        </w:rPr>
        <w:t xml:space="preserve"> </w:t>
      </w:r>
      <w:r w:rsidR="00AC1712" w:rsidRPr="00C552D4">
        <w:rPr>
          <w:rFonts w:ascii="Times New Roman" w:eastAsia="Times New Roman" w:hAnsi="Times New Roman" w:cs="Times New Roman"/>
          <w:sz w:val="24"/>
          <w:szCs w:val="24"/>
          <w:bdr w:val="single" w:sz="4" w:space="0" w:color="auto"/>
          <w:lang w:eastAsia="sk-SK"/>
        </w:rPr>
        <w:t>x</w:t>
      </w:r>
      <w:r w:rsidR="00AC1712">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b/>
          <w:sz w:val="24"/>
          <w:szCs w:val="24"/>
          <w:bdr w:val="single" w:sz="4" w:space="0" w:color="auto"/>
          <w:lang w:eastAsia="sk-SK"/>
        </w:rPr>
        <w:t xml:space="preserve"> </w:t>
      </w:r>
      <w:r w:rsidRPr="007B7470">
        <w:rPr>
          <w:rFonts w:ascii="Times New Roman" w:eastAsia="Times New Roman" w:hAnsi="Times New Roman" w:cs="Times New Roman"/>
          <w:b/>
          <w:sz w:val="24"/>
          <w:szCs w:val="24"/>
          <w:lang w:eastAsia="sk-SK"/>
        </w:rPr>
        <w:t xml:space="preserve">  </w:t>
      </w:r>
      <w:r w:rsidRPr="007B7470">
        <w:rPr>
          <w:rFonts w:ascii="Times New Roman" w:eastAsia="Times New Roman" w:hAnsi="Times New Roman" w:cs="Times New Roman"/>
          <w:sz w:val="24"/>
          <w:szCs w:val="24"/>
          <w:lang w:eastAsia="sk-SK"/>
        </w:rPr>
        <w:t>zmena sadzby</w:t>
      </w:r>
    </w:p>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sz w:val="24"/>
          <w:szCs w:val="24"/>
          <w:lang w:eastAsia="sk-SK"/>
        </w:rPr>
        <w:t xml:space="preserve">  zmena v nároku</w:t>
      </w:r>
    </w:p>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sz w:val="24"/>
          <w:szCs w:val="24"/>
          <w:lang w:eastAsia="sk-SK"/>
        </w:rPr>
        <w:t xml:space="preserve">  nová služba alebo nariadenie (alebo ich zrušenie)</w:t>
      </w:r>
    </w:p>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t xml:space="preserve"> </w:t>
      </w:r>
      <w:r w:rsidR="00AC1712">
        <w:rPr>
          <w:rFonts w:ascii="Times New Roman" w:eastAsia="Times New Roman" w:hAnsi="Times New Roman" w:cs="Times New Roman"/>
          <w:sz w:val="24"/>
          <w:szCs w:val="24"/>
          <w:bdr w:val="single" w:sz="4" w:space="0" w:color="auto"/>
          <w:lang w:eastAsia="sk-SK"/>
        </w:rPr>
        <w:t xml:space="preserve">x </w:t>
      </w:r>
      <w:r w:rsidRPr="007B7470">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sz w:val="24"/>
          <w:szCs w:val="24"/>
          <w:lang w:eastAsia="sk-SK"/>
        </w:rPr>
        <w:t xml:space="preserve">  kombinovaný návrh</w:t>
      </w:r>
    </w:p>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sz w:val="24"/>
          <w:szCs w:val="24"/>
          <w:lang w:eastAsia="sk-SK"/>
        </w:rPr>
        <w:t xml:space="preserve">  iné </w:t>
      </w:r>
    </w:p>
    <w:p w:rsidR="007D5748" w:rsidRPr="00B95C70" w:rsidRDefault="007D5748" w:rsidP="007D5748">
      <w:pPr>
        <w:spacing w:after="0" w:line="240" w:lineRule="auto"/>
        <w:rPr>
          <w:rFonts w:ascii="Times New Roman" w:eastAsia="Times New Roman" w:hAnsi="Times New Roman" w:cs="Times New Roman"/>
          <w:sz w:val="24"/>
          <w:szCs w:val="24"/>
          <w:lang w:eastAsia="sk-SK"/>
        </w:rPr>
      </w:pPr>
    </w:p>
    <w:p w:rsidR="00910B0D" w:rsidRDefault="00910B0D" w:rsidP="00C552D4">
      <w:pPr>
        <w:pStyle w:val="Textpoznmkypodiarou"/>
        <w:jc w:val="both"/>
        <w:rPr>
          <w:b/>
          <w:sz w:val="24"/>
          <w:szCs w:val="24"/>
        </w:rPr>
      </w:pPr>
      <w:r w:rsidRPr="00C552D4">
        <w:rPr>
          <w:b/>
          <w:sz w:val="24"/>
          <w:szCs w:val="24"/>
        </w:rPr>
        <w:t>Výrobok súvisiaci s inými ako tabakovými výrobkami (ITV)</w:t>
      </w:r>
    </w:p>
    <w:p w:rsidR="00910B0D" w:rsidRPr="00C552D4" w:rsidRDefault="00910B0D" w:rsidP="00C552D4">
      <w:pPr>
        <w:pStyle w:val="Textpoznmkypodiarou"/>
        <w:jc w:val="both"/>
        <w:rPr>
          <w:b/>
          <w:sz w:val="24"/>
          <w:szCs w:val="24"/>
        </w:rPr>
      </w:pPr>
    </w:p>
    <w:p w:rsidR="00B95C70" w:rsidRPr="00C552D4" w:rsidRDefault="00B95C70" w:rsidP="00C552D4">
      <w:pPr>
        <w:pStyle w:val="Textpoznmkypodiarou"/>
        <w:jc w:val="both"/>
        <w:rPr>
          <w:sz w:val="24"/>
          <w:szCs w:val="24"/>
        </w:rPr>
      </w:pPr>
      <w:r w:rsidRPr="00C552D4">
        <w:rPr>
          <w:sz w:val="24"/>
          <w:szCs w:val="24"/>
        </w:rPr>
        <w:t>Z dôvodu rastúcej popularity užívania inovatívnych produktov (elektronické cigarety, nikotínové vrecúška a</w:t>
      </w:r>
      <w:r w:rsidR="00EB3A7E">
        <w:rPr>
          <w:sz w:val="24"/>
          <w:szCs w:val="24"/>
        </w:rPr>
        <w:t> </w:t>
      </w:r>
      <w:r w:rsidRPr="00C552D4">
        <w:rPr>
          <w:sz w:val="24"/>
          <w:szCs w:val="24"/>
        </w:rPr>
        <w:t>iné</w:t>
      </w:r>
      <w:r w:rsidR="00EB3A7E">
        <w:rPr>
          <w:sz w:val="24"/>
          <w:szCs w:val="24"/>
        </w:rPr>
        <w:t xml:space="preserve"> nikotínové výrobky</w:t>
      </w:r>
      <w:r w:rsidRPr="00C552D4">
        <w:rPr>
          <w:sz w:val="24"/>
          <w:szCs w:val="24"/>
        </w:rPr>
        <w:t xml:space="preserve">) medzi mladými ľuďmi (často už u detí na základných školách) sa navrhuje zaviesť zdanenie </w:t>
      </w:r>
      <w:r w:rsidRPr="00AA3A49">
        <w:rPr>
          <w:sz w:val="24"/>
          <w:szCs w:val="24"/>
        </w:rPr>
        <w:t>ITV</w:t>
      </w:r>
      <w:r w:rsidRPr="00C552D4">
        <w:rPr>
          <w:sz w:val="24"/>
          <w:szCs w:val="24"/>
        </w:rPr>
        <w:t xml:space="preserve"> spotrebnou daňou.</w:t>
      </w:r>
      <w:r w:rsidRPr="00AA3A49">
        <w:rPr>
          <w:sz w:val="24"/>
          <w:szCs w:val="24"/>
        </w:rPr>
        <w:t xml:space="preserve"> </w:t>
      </w:r>
      <w:r w:rsidRPr="00C552D4">
        <w:rPr>
          <w:sz w:val="24"/>
          <w:szCs w:val="24"/>
        </w:rPr>
        <w:t>Tieto výrobky väčšinou obsahujú vysoko návykový a zdraviu škodlivý nikotín.</w:t>
      </w:r>
      <w:r w:rsidRPr="00AA3A49">
        <w:rPr>
          <w:sz w:val="24"/>
          <w:szCs w:val="24"/>
        </w:rPr>
        <w:t xml:space="preserve"> </w:t>
      </w:r>
      <w:r w:rsidRPr="00C552D4">
        <w:rPr>
          <w:sz w:val="24"/>
          <w:szCs w:val="24"/>
        </w:rPr>
        <w:t>Zdanenie zabezpečí rovnaké podmienky na trhu, prinesie dodatočné daňové príjmy do</w:t>
      </w:r>
      <w:r w:rsidRPr="00AA3A49">
        <w:rPr>
          <w:sz w:val="24"/>
          <w:szCs w:val="24"/>
        </w:rPr>
        <w:t xml:space="preserve"> štátneho</w:t>
      </w:r>
      <w:r w:rsidRPr="00C552D4">
        <w:rPr>
          <w:sz w:val="24"/>
          <w:szCs w:val="24"/>
        </w:rPr>
        <w:t xml:space="preserve"> rozpočtu a vyššou cenou týchto výrobkov </w:t>
      </w:r>
      <w:r w:rsidR="00EB3A7E">
        <w:rPr>
          <w:sz w:val="24"/>
          <w:szCs w:val="24"/>
        </w:rPr>
        <w:t xml:space="preserve">sa </w:t>
      </w:r>
      <w:r w:rsidRPr="00C552D4">
        <w:rPr>
          <w:sz w:val="24"/>
          <w:szCs w:val="24"/>
        </w:rPr>
        <w:t xml:space="preserve">sťaží ich dostupnosť, </w:t>
      </w:r>
      <w:r w:rsidRPr="00AA3A49">
        <w:rPr>
          <w:sz w:val="24"/>
          <w:szCs w:val="24"/>
        </w:rPr>
        <w:t xml:space="preserve">a to </w:t>
      </w:r>
      <w:r w:rsidRPr="00C552D4">
        <w:rPr>
          <w:sz w:val="24"/>
          <w:szCs w:val="24"/>
        </w:rPr>
        <w:t>najmä medzi mladými ľuďmi.</w:t>
      </w:r>
      <w:r w:rsidRPr="00AA3A49">
        <w:rPr>
          <w:sz w:val="24"/>
          <w:szCs w:val="24"/>
        </w:rPr>
        <w:t xml:space="preserve"> Naviac tieto i</w:t>
      </w:r>
      <w:r w:rsidRPr="00C552D4">
        <w:rPr>
          <w:sz w:val="24"/>
          <w:szCs w:val="24"/>
        </w:rPr>
        <w:t>novatívne produkty sú l</w:t>
      </w:r>
      <w:r w:rsidR="00EB3A7E">
        <w:rPr>
          <w:sz w:val="24"/>
          <w:szCs w:val="24"/>
        </w:rPr>
        <w:t>ákavejšie ako klasické tabakové výrobky</w:t>
      </w:r>
      <w:r w:rsidR="00F568B4" w:rsidRPr="005F08F1">
        <w:rPr>
          <w:sz w:val="24"/>
          <w:szCs w:val="24"/>
        </w:rPr>
        <w:t>.</w:t>
      </w:r>
    </w:p>
    <w:p w:rsidR="00350398" w:rsidRDefault="00350398" w:rsidP="00F568B4">
      <w:pPr>
        <w:spacing w:after="0"/>
        <w:jc w:val="both"/>
        <w:rPr>
          <w:rFonts w:ascii="Times New Roman" w:hAnsi="Times New Roman" w:cs="Times New Roman"/>
          <w:sz w:val="24"/>
          <w:szCs w:val="24"/>
        </w:rPr>
      </w:pPr>
    </w:p>
    <w:p w:rsidR="00F568B4" w:rsidRPr="00C552D4" w:rsidRDefault="00F568B4" w:rsidP="00F568B4">
      <w:pPr>
        <w:spacing w:after="0"/>
        <w:jc w:val="both"/>
        <w:rPr>
          <w:rFonts w:ascii="Times New Roman" w:hAnsi="Times New Roman" w:cs="Times New Roman"/>
          <w:sz w:val="24"/>
          <w:szCs w:val="24"/>
        </w:rPr>
      </w:pPr>
      <w:r w:rsidRPr="00C552D4">
        <w:rPr>
          <w:rFonts w:ascii="Times New Roman" w:hAnsi="Times New Roman" w:cs="Times New Roman"/>
          <w:sz w:val="24"/>
          <w:szCs w:val="24"/>
        </w:rPr>
        <w:t xml:space="preserve">Uvedené vyplýva aj z národného výskumu používania tabakových a nikotínových výrobkov v populácii detí a adolescentov v SR 2022 (prieskum október – november 2022, </w:t>
      </w:r>
      <w:proofErr w:type="spellStart"/>
      <w:r w:rsidRPr="00C552D4">
        <w:rPr>
          <w:rFonts w:ascii="Times New Roman" w:hAnsi="Times New Roman" w:cs="Times New Roman"/>
          <w:sz w:val="24"/>
          <w:szCs w:val="24"/>
        </w:rPr>
        <w:t>Focus</w:t>
      </w:r>
      <w:proofErr w:type="spellEnd"/>
      <w:r w:rsidR="005C5F79">
        <w:rPr>
          <w:rFonts w:ascii="Times New Roman" w:hAnsi="Times New Roman" w:cs="Times New Roman"/>
          <w:sz w:val="24"/>
          <w:szCs w:val="24"/>
        </w:rPr>
        <w:t xml:space="preserve">, dostupný na </w:t>
      </w:r>
      <w:r w:rsidR="005C5F79" w:rsidRPr="005C5F79">
        <w:rPr>
          <w:rFonts w:ascii="Times New Roman" w:hAnsi="Times New Roman" w:cs="Times New Roman"/>
          <w:sz w:val="24"/>
          <w:szCs w:val="24"/>
        </w:rPr>
        <w:t>https://www.minedu.sk/narodny-vyskum-pouzivania-tabakovych-a-nikotinovych-vyrobkov-v-populacii-deti-a-adolescentov-v-sr-2022/</w:t>
      </w:r>
      <w:r w:rsidRPr="00C552D4">
        <w:rPr>
          <w:rFonts w:ascii="Times New Roman" w:hAnsi="Times New Roman" w:cs="Times New Roman"/>
          <w:sz w:val="24"/>
          <w:szCs w:val="24"/>
        </w:rPr>
        <w:t>):</w:t>
      </w:r>
    </w:p>
    <w:p w:rsidR="00F568B4" w:rsidRPr="00C552D4" w:rsidRDefault="00F568B4" w:rsidP="00F568B4">
      <w:pPr>
        <w:pStyle w:val="Odsekzoznamu"/>
        <w:numPr>
          <w:ilvl w:val="0"/>
          <w:numId w:val="6"/>
        </w:numPr>
        <w:spacing w:after="0"/>
        <w:contextualSpacing w:val="0"/>
        <w:jc w:val="both"/>
        <w:rPr>
          <w:rFonts w:ascii="Times New Roman" w:hAnsi="Times New Roman" w:cs="Times New Roman"/>
          <w:sz w:val="24"/>
          <w:szCs w:val="24"/>
        </w:rPr>
      </w:pPr>
      <w:r w:rsidRPr="00C552D4">
        <w:rPr>
          <w:rFonts w:ascii="Times New Roman" w:hAnsi="Times New Roman" w:cs="Times New Roman"/>
          <w:sz w:val="24"/>
          <w:szCs w:val="24"/>
        </w:rPr>
        <w:t>nikotínové vrecúška vyskúšalo až 8 % detí do 11 rokov, čo je viac ako u e-cigariet (6 %) a BTV (4 %) a 30 % detí vo veku 14 alebo 15 rokov</w:t>
      </w:r>
      <w:r w:rsidR="00981385">
        <w:rPr>
          <w:rFonts w:ascii="Times New Roman" w:hAnsi="Times New Roman" w:cs="Times New Roman"/>
          <w:sz w:val="24"/>
          <w:szCs w:val="24"/>
        </w:rPr>
        <w:t>,</w:t>
      </w:r>
    </w:p>
    <w:p w:rsidR="00F568B4" w:rsidRPr="00C552D4" w:rsidRDefault="00F568B4" w:rsidP="00F568B4">
      <w:pPr>
        <w:pStyle w:val="Odsekzoznamu"/>
        <w:numPr>
          <w:ilvl w:val="0"/>
          <w:numId w:val="6"/>
        </w:numPr>
        <w:spacing w:after="0"/>
        <w:contextualSpacing w:val="0"/>
        <w:jc w:val="both"/>
        <w:rPr>
          <w:rFonts w:ascii="Times New Roman" w:hAnsi="Times New Roman" w:cs="Times New Roman"/>
          <w:sz w:val="24"/>
          <w:szCs w:val="24"/>
        </w:rPr>
      </w:pPr>
      <w:r w:rsidRPr="00C552D4">
        <w:rPr>
          <w:rFonts w:ascii="Times New Roman" w:hAnsi="Times New Roman" w:cs="Times New Roman"/>
          <w:sz w:val="24"/>
          <w:szCs w:val="24"/>
        </w:rPr>
        <w:t>sú „</w:t>
      </w:r>
      <w:proofErr w:type="spellStart"/>
      <w:r w:rsidRPr="00C552D4">
        <w:rPr>
          <w:rFonts w:ascii="Times New Roman" w:hAnsi="Times New Roman" w:cs="Times New Roman"/>
          <w:sz w:val="24"/>
          <w:szCs w:val="24"/>
        </w:rPr>
        <w:t>cool</w:t>
      </w:r>
      <w:proofErr w:type="spellEnd"/>
      <w:r w:rsidRPr="00C552D4">
        <w:rPr>
          <w:rFonts w:ascii="Times New Roman" w:hAnsi="Times New Roman" w:cs="Times New Roman"/>
          <w:sz w:val="24"/>
          <w:szCs w:val="24"/>
        </w:rPr>
        <w:t>“ medzi deťmi a adolescentmi (dôvod vyskúšania u 30 % opýtaných pri nikotínových vrecúškach, u 21 % opýtaných pri e-ci</w:t>
      </w:r>
      <w:r w:rsidR="00C53D95">
        <w:rPr>
          <w:rFonts w:ascii="Times New Roman" w:hAnsi="Times New Roman" w:cs="Times New Roman"/>
          <w:sz w:val="24"/>
          <w:szCs w:val="24"/>
        </w:rPr>
        <w:t>ga</w:t>
      </w:r>
      <w:r w:rsidRPr="00C552D4">
        <w:rPr>
          <w:rFonts w:ascii="Times New Roman" w:hAnsi="Times New Roman" w:cs="Times New Roman"/>
          <w:sz w:val="24"/>
          <w:szCs w:val="24"/>
        </w:rPr>
        <w:t>retách)</w:t>
      </w:r>
      <w:r w:rsidR="00981385">
        <w:rPr>
          <w:rFonts w:ascii="Times New Roman" w:hAnsi="Times New Roman" w:cs="Times New Roman"/>
          <w:sz w:val="24"/>
          <w:szCs w:val="24"/>
        </w:rPr>
        <w:t>,</w:t>
      </w:r>
    </w:p>
    <w:p w:rsidR="00F568B4" w:rsidRPr="00C552D4" w:rsidRDefault="00F568B4" w:rsidP="00F568B4">
      <w:pPr>
        <w:pStyle w:val="Odsekzoznamu"/>
        <w:numPr>
          <w:ilvl w:val="0"/>
          <w:numId w:val="6"/>
        </w:numPr>
        <w:spacing w:after="0"/>
        <w:contextualSpacing w:val="0"/>
        <w:jc w:val="both"/>
        <w:rPr>
          <w:rFonts w:ascii="Times New Roman" w:hAnsi="Times New Roman" w:cs="Times New Roman"/>
          <w:sz w:val="24"/>
          <w:szCs w:val="24"/>
        </w:rPr>
      </w:pPr>
      <w:r w:rsidRPr="00C552D4">
        <w:rPr>
          <w:rFonts w:ascii="Times New Roman" w:hAnsi="Times New Roman" w:cs="Times New Roman"/>
          <w:sz w:val="24"/>
          <w:szCs w:val="24"/>
        </w:rPr>
        <w:t>opýtané deti a adolescenti si myslia, že tieto výrobky škodia menej ako iné produkty</w:t>
      </w:r>
    </w:p>
    <w:p w:rsidR="00F568B4" w:rsidRPr="00C552D4" w:rsidRDefault="00F568B4" w:rsidP="00F568B4">
      <w:pPr>
        <w:pStyle w:val="Odsekzoznamu"/>
        <w:numPr>
          <w:ilvl w:val="0"/>
          <w:numId w:val="6"/>
        </w:numPr>
        <w:spacing w:after="0"/>
        <w:contextualSpacing w:val="0"/>
        <w:jc w:val="both"/>
        <w:rPr>
          <w:rFonts w:ascii="Times New Roman" w:hAnsi="Times New Roman" w:cs="Times New Roman"/>
          <w:sz w:val="24"/>
          <w:szCs w:val="24"/>
        </w:rPr>
      </w:pPr>
      <w:r w:rsidRPr="00C552D4">
        <w:rPr>
          <w:rFonts w:ascii="Times New Roman" w:hAnsi="Times New Roman" w:cs="Times New Roman"/>
          <w:sz w:val="24"/>
          <w:szCs w:val="24"/>
        </w:rPr>
        <w:t>sú pre nich dostupnejšie ako iné produkty</w:t>
      </w:r>
      <w:r w:rsidR="00981385">
        <w:rPr>
          <w:rFonts w:ascii="Times New Roman" w:hAnsi="Times New Roman" w:cs="Times New Roman"/>
          <w:sz w:val="24"/>
          <w:szCs w:val="24"/>
        </w:rPr>
        <w:t>,</w:t>
      </w:r>
    </w:p>
    <w:p w:rsidR="00F568B4" w:rsidRPr="00C552D4" w:rsidRDefault="00F568B4" w:rsidP="00F568B4">
      <w:pPr>
        <w:pStyle w:val="Odsekzoznamu"/>
        <w:numPr>
          <w:ilvl w:val="0"/>
          <w:numId w:val="6"/>
        </w:numPr>
        <w:spacing w:after="0"/>
        <w:contextualSpacing w:val="0"/>
        <w:jc w:val="both"/>
        <w:rPr>
          <w:rFonts w:ascii="Times New Roman" w:hAnsi="Times New Roman" w:cs="Times New Roman"/>
          <w:sz w:val="24"/>
          <w:szCs w:val="24"/>
        </w:rPr>
      </w:pPr>
      <w:r w:rsidRPr="00C552D4">
        <w:rPr>
          <w:rFonts w:ascii="Times New Roman" w:hAnsi="Times New Roman" w:cs="Times New Roman"/>
          <w:sz w:val="24"/>
          <w:szCs w:val="24"/>
        </w:rPr>
        <w:t>pre 28 % opýtaných bol dôvod na vyskúšanie nikotínových vrecúšok ten, že sa dajú používať bez toho, aby si to všimli doma alebo v škole, rovnaký dôvod na vyskúšanie e-cigarety uviedlo 15 % opýtaných</w:t>
      </w:r>
      <w:r w:rsidR="00981385">
        <w:rPr>
          <w:rFonts w:ascii="Times New Roman" w:hAnsi="Times New Roman" w:cs="Times New Roman"/>
          <w:sz w:val="24"/>
          <w:szCs w:val="24"/>
        </w:rPr>
        <w:t>,</w:t>
      </w:r>
    </w:p>
    <w:p w:rsidR="00F568B4" w:rsidRPr="00C552D4" w:rsidRDefault="00F568B4" w:rsidP="00F568B4">
      <w:pPr>
        <w:pStyle w:val="Odsekzoznamu"/>
        <w:numPr>
          <w:ilvl w:val="0"/>
          <w:numId w:val="6"/>
        </w:numPr>
        <w:spacing w:after="0"/>
        <w:contextualSpacing w:val="0"/>
        <w:jc w:val="both"/>
        <w:rPr>
          <w:rFonts w:ascii="Times New Roman" w:hAnsi="Times New Roman" w:cs="Times New Roman"/>
          <w:sz w:val="24"/>
          <w:szCs w:val="24"/>
        </w:rPr>
      </w:pPr>
      <w:r w:rsidRPr="00C552D4">
        <w:rPr>
          <w:rFonts w:ascii="Times New Roman" w:hAnsi="Times New Roman" w:cs="Times New Roman"/>
          <w:sz w:val="24"/>
          <w:szCs w:val="24"/>
        </w:rPr>
        <w:t>v prípade ponuky výrobku od priateľa by 6 % opýtaných vyskúšalo klasickú cigaretu, 10 % BTV, 13 % by vyskúšalo e-cigaretu a 7 % nikotínové vrecúško.</w:t>
      </w:r>
    </w:p>
    <w:p w:rsidR="00F568B4" w:rsidRPr="00AA3A49" w:rsidRDefault="00F568B4" w:rsidP="00C552D4">
      <w:pPr>
        <w:pStyle w:val="Textpoznmkypodiarou"/>
        <w:jc w:val="both"/>
        <w:rPr>
          <w:sz w:val="24"/>
          <w:szCs w:val="24"/>
        </w:rPr>
      </w:pPr>
    </w:p>
    <w:p w:rsidR="00350398" w:rsidRDefault="00FA3B37" w:rsidP="00C552D4">
      <w:pPr>
        <w:spacing w:after="0"/>
        <w:jc w:val="both"/>
        <w:rPr>
          <w:rFonts w:ascii="Times New Roman" w:hAnsi="Times New Roman" w:cs="Times New Roman"/>
          <w:color w:val="000000" w:themeColor="text1"/>
          <w:sz w:val="24"/>
          <w:szCs w:val="24"/>
        </w:rPr>
      </w:pPr>
      <w:r w:rsidRPr="00C552D4">
        <w:rPr>
          <w:rFonts w:ascii="Times New Roman" w:hAnsi="Times New Roman" w:cs="Times New Roman"/>
          <w:color w:val="000000" w:themeColor="text1"/>
          <w:sz w:val="24"/>
          <w:szCs w:val="24"/>
        </w:rPr>
        <w:t>Na základe údajov z </w:t>
      </w:r>
      <w:proofErr w:type="spellStart"/>
      <w:r w:rsidRPr="00C552D4">
        <w:rPr>
          <w:rFonts w:ascii="Times New Roman" w:hAnsi="Times New Roman" w:cs="Times New Roman"/>
          <w:color w:val="000000" w:themeColor="text1"/>
          <w:sz w:val="24"/>
          <w:szCs w:val="24"/>
        </w:rPr>
        <w:t>eKasy</w:t>
      </w:r>
      <w:proofErr w:type="spellEnd"/>
      <w:r w:rsidRPr="00C552D4">
        <w:rPr>
          <w:rFonts w:ascii="Times New Roman" w:hAnsi="Times New Roman" w:cs="Times New Roman"/>
          <w:color w:val="000000" w:themeColor="text1"/>
          <w:sz w:val="24"/>
          <w:szCs w:val="24"/>
        </w:rPr>
        <w:t xml:space="preserve"> za obdobie mesiacov január 2022 až december 2023 spotreba týchto výrobkov v roku 2023 výrazne vzrástla (Graf 1). Predaj e-cigariet medziročne vzrástol o 200 %</w:t>
      </w:r>
      <w:r w:rsidR="00BF01DD">
        <w:rPr>
          <w:rFonts w:ascii="Times New Roman" w:hAnsi="Times New Roman" w:cs="Times New Roman"/>
          <w:color w:val="000000" w:themeColor="text1"/>
          <w:sz w:val="24"/>
          <w:szCs w:val="24"/>
        </w:rPr>
        <w:t xml:space="preserve"> a </w:t>
      </w:r>
      <w:r w:rsidRPr="00C552D4">
        <w:rPr>
          <w:rFonts w:ascii="Times New Roman" w:hAnsi="Times New Roman" w:cs="Times New Roman"/>
          <w:color w:val="000000" w:themeColor="text1"/>
          <w:sz w:val="24"/>
          <w:szCs w:val="24"/>
        </w:rPr>
        <w:t xml:space="preserve">nárast predaja nikotínových vrecúšok </w:t>
      </w:r>
      <w:r w:rsidR="00BF01DD">
        <w:rPr>
          <w:rFonts w:ascii="Times New Roman" w:hAnsi="Times New Roman" w:cs="Times New Roman"/>
          <w:color w:val="000000" w:themeColor="text1"/>
          <w:sz w:val="24"/>
          <w:szCs w:val="24"/>
        </w:rPr>
        <w:t>zodpovedá navýšeniu</w:t>
      </w:r>
      <w:r w:rsidRPr="00C552D4">
        <w:rPr>
          <w:rFonts w:ascii="Times New Roman" w:hAnsi="Times New Roman" w:cs="Times New Roman"/>
          <w:color w:val="000000" w:themeColor="text1"/>
          <w:sz w:val="24"/>
          <w:szCs w:val="24"/>
        </w:rPr>
        <w:t xml:space="preserve"> o 57 %.</w:t>
      </w:r>
    </w:p>
    <w:p w:rsidR="00EB3A7E" w:rsidRDefault="00EB3A7E" w:rsidP="00C552D4">
      <w:pPr>
        <w:spacing w:after="0"/>
        <w:jc w:val="both"/>
        <w:rPr>
          <w:rFonts w:ascii="Times New Roman" w:hAnsi="Times New Roman" w:cs="Times New Roman"/>
          <w:color w:val="000000" w:themeColor="text1"/>
          <w:sz w:val="24"/>
          <w:szCs w:val="24"/>
        </w:rPr>
      </w:pPr>
    </w:p>
    <w:p w:rsidR="00EB3A7E" w:rsidRDefault="00EB3A7E" w:rsidP="00C552D4">
      <w:pPr>
        <w:spacing w:after="0"/>
        <w:jc w:val="both"/>
        <w:rPr>
          <w:rFonts w:ascii="Times New Roman" w:hAnsi="Times New Roman" w:cs="Times New Roman"/>
          <w:color w:val="000000" w:themeColor="text1"/>
          <w:sz w:val="24"/>
          <w:szCs w:val="24"/>
        </w:rPr>
      </w:pPr>
    </w:p>
    <w:p w:rsidR="00EB3A7E" w:rsidRDefault="00EB3A7E" w:rsidP="00C552D4">
      <w:pPr>
        <w:spacing w:after="0"/>
        <w:jc w:val="both"/>
        <w:rPr>
          <w:rFonts w:ascii="Times New Roman" w:hAnsi="Times New Roman" w:cs="Times New Roman"/>
          <w:color w:val="000000" w:themeColor="text1"/>
          <w:sz w:val="24"/>
          <w:szCs w:val="24"/>
        </w:rPr>
      </w:pPr>
    </w:p>
    <w:p w:rsidR="00EB3A7E" w:rsidRDefault="00EB3A7E" w:rsidP="00C552D4">
      <w:pPr>
        <w:spacing w:after="0"/>
        <w:jc w:val="both"/>
        <w:rPr>
          <w:rFonts w:ascii="Times New Roman" w:hAnsi="Times New Roman" w:cs="Times New Roman"/>
          <w:color w:val="000000" w:themeColor="text1"/>
          <w:sz w:val="24"/>
          <w:szCs w:val="24"/>
        </w:rPr>
      </w:pPr>
    </w:p>
    <w:p w:rsidR="00EB3A7E" w:rsidRDefault="00EB3A7E" w:rsidP="00C552D4">
      <w:pPr>
        <w:spacing w:after="0"/>
        <w:jc w:val="both"/>
        <w:rPr>
          <w:rFonts w:ascii="Times New Roman" w:hAnsi="Times New Roman" w:cs="Times New Roman"/>
          <w:color w:val="000000" w:themeColor="text1"/>
          <w:sz w:val="24"/>
          <w:szCs w:val="24"/>
        </w:rPr>
      </w:pPr>
    </w:p>
    <w:p w:rsidR="00EB3A7E" w:rsidRDefault="00EB3A7E" w:rsidP="00C552D4">
      <w:pPr>
        <w:spacing w:after="0"/>
        <w:jc w:val="both"/>
        <w:rPr>
          <w:rFonts w:ascii="Times New Roman" w:hAnsi="Times New Roman" w:cs="Times New Roman"/>
          <w:color w:val="000000" w:themeColor="text1"/>
          <w:sz w:val="24"/>
          <w:szCs w:val="24"/>
        </w:rPr>
      </w:pPr>
    </w:p>
    <w:p w:rsidR="00350398" w:rsidRDefault="00350398" w:rsidP="00C552D4">
      <w:pPr>
        <w:spacing w:after="0"/>
        <w:jc w:val="both"/>
        <w:rPr>
          <w:rFonts w:ascii="Times New Roman" w:hAnsi="Times New Roman" w:cs="Times New Roman"/>
          <w:color w:val="000000" w:themeColor="text1"/>
          <w:sz w:val="24"/>
          <w:szCs w:val="24"/>
        </w:rPr>
      </w:pPr>
    </w:p>
    <w:tbl>
      <w:tblPr>
        <w:tblW w:w="3985" w:type="pct"/>
        <w:jc w:val="center"/>
        <w:tblLayout w:type="fixed"/>
        <w:tblLook w:val="04A0" w:firstRow="1" w:lastRow="0" w:firstColumn="1" w:lastColumn="0" w:noHBand="0" w:noVBand="1"/>
      </w:tblPr>
      <w:tblGrid>
        <w:gridCol w:w="7230"/>
      </w:tblGrid>
      <w:tr w:rsidR="00BF01DD" w:rsidRPr="00F12199" w:rsidTr="00EB3A7E">
        <w:trPr>
          <w:trHeight w:val="505"/>
          <w:jc w:val="center"/>
        </w:trPr>
        <w:tc>
          <w:tcPr>
            <w:tcW w:w="7230" w:type="dxa"/>
            <w:tcBorders>
              <w:top w:val="nil"/>
              <w:left w:val="nil"/>
              <w:bottom w:val="single" w:sz="4" w:space="0" w:color="auto"/>
              <w:right w:val="nil"/>
            </w:tcBorders>
            <w:hideMark/>
          </w:tcPr>
          <w:p w:rsidR="00BF01DD" w:rsidRPr="00DA217B" w:rsidRDefault="00BF01DD" w:rsidP="00EB3A7E">
            <w:pPr>
              <w:spacing w:after="0"/>
              <w:rPr>
                <w:rFonts w:ascii="Arial Narrow" w:hAnsi="Arial Narrow"/>
                <w:b/>
                <w:color w:val="2C9ADC"/>
                <w:szCs w:val="18"/>
              </w:rPr>
            </w:pPr>
            <w:r w:rsidRPr="002F7311">
              <w:rPr>
                <w:rFonts w:ascii="Arial Narrow" w:hAnsi="Arial Narrow"/>
                <w:b/>
                <w:color w:val="2E74B5"/>
                <w:szCs w:val="18"/>
              </w:rPr>
              <w:t xml:space="preserve">Graf 1: </w:t>
            </w:r>
            <w:r>
              <w:rPr>
                <w:rFonts w:ascii="Arial Narrow" w:hAnsi="Arial Narrow"/>
                <w:b/>
                <w:color w:val="2E74B5"/>
                <w:szCs w:val="18"/>
              </w:rPr>
              <w:t>Spotreba iných ako tabakových výrobkov (2022-2023, ks)</w:t>
            </w:r>
          </w:p>
        </w:tc>
      </w:tr>
      <w:tr w:rsidR="00BF01DD" w:rsidRPr="00F12199" w:rsidTr="00EB3A7E">
        <w:trPr>
          <w:trHeight w:val="3133"/>
          <w:jc w:val="center"/>
        </w:trPr>
        <w:tc>
          <w:tcPr>
            <w:tcW w:w="7230" w:type="dxa"/>
            <w:tcBorders>
              <w:top w:val="single" w:sz="4" w:space="0" w:color="auto"/>
              <w:left w:val="nil"/>
              <w:bottom w:val="single" w:sz="4" w:space="0" w:color="auto"/>
              <w:right w:val="nil"/>
            </w:tcBorders>
            <w:tcMar>
              <w:top w:w="0" w:type="dxa"/>
              <w:left w:w="70" w:type="dxa"/>
              <w:bottom w:w="0" w:type="dxa"/>
              <w:right w:w="70" w:type="dxa"/>
            </w:tcMar>
            <w:vAlign w:val="center"/>
            <w:hideMark/>
          </w:tcPr>
          <w:p w:rsidR="00BF01DD" w:rsidRPr="00F12199" w:rsidRDefault="00BF01DD" w:rsidP="00EB3A7E">
            <w:pPr>
              <w:pStyle w:val="Text"/>
              <w:spacing w:after="0" w:line="240" w:lineRule="auto"/>
              <w:jc w:val="center"/>
              <w:rPr>
                <w:rFonts w:ascii="NeueHaasGroteskDisp W02" w:hAnsi="NeueHaasGroteskDisp W02"/>
                <w:color w:val="FF0000"/>
              </w:rPr>
            </w:pPr>
            <w:r>
              <w:rPr>
                <w:rFonts w:ascii="NeueHaasGroteskDisp W02" w:hAnsi="NeueHaasGroteskDisp W02"/>
                <w:noProof/>
                <w:color w:val="FF0000"/>
                <w:lang w:eastAsia="sk-SK"/>
              </w:rPr>
              <w:drawing>
                <wp:inline distT="0" distB="0" distL="0" distR="0" wp14:anchorId="091E292F" wp14:editId="651E9982">
                  <wp:extent cx="4356735" cy="2289975"/>
                  <wp:effectExtent l="0" t="0" r="5715" b="0"/>
                  <wp:docPr id="38" name="Obrázok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393009" cy="2309041"/>
                          </a:xfrm>
                          <a:prstGeom prst="rect">
                            <a:avLst/>
                          </a:prstGeom>
                          <a:noFill/>
                        </pic:spPr>
                      </pic:pic>
                    </a:graphicData>
                  </a:graphic>
                </wp:inline>
              </w:drawing>
            </w:r>
          </w:p>
        </w:tc>
      </w:tr>
      <w:tr w:rsidR="00BF01DD" w:rsidRPr="002F7311" w:rsidTr="00EB3A7E">
        <w:trPr>
          <w:trHeight w:val="163"/>
          <w:jc w:val="center"/>
        </w:trPr>
        <w:tc>
          <w:tcPr>
            <w:tcW w:w="7230" w:type="dxa"/>
            <w:tcBorders>
              <w:top w:val="single" w:sz="4" w:space="0" w:color="auto"/>
              <w:left w:val="nil"/>
              <w:bottom w:val="nil"/>
              <w:right w:val="nil"/>
            </w:tcBorders>
          </w:tcPr>
          <w:p w:rsidR="00BF01DD" w:rsidRPr="002F7311" w:rsidRDefault="00BF01DD" w:rsidP="00EB3A7E">
            <w:pPr>
              <w:pStyle w:val="Text"/>
              <w:spacing w:after="0" w:line="240" w:lineRule="auto"/>
              <w:jc w:val="right"/>
              <w:rPr>
                <w:rFonts w:ascii="Arial Narrow" w:hAnsi="Arial Narrow"/>
                <w:i/>
                <w:iCs/>
                <w:sz w:val="18"/>
                <w:szCs w:val="18"/>
              </w:rPr>
            </w:pPr>
            <w:r w:rsidRPr="002F7311">
              <w:rPr>
                <w:rFonts w:ascii="Arial Narrow" w:hAnsi="Arial Narrow"/>
                <w:i/>
                <w:iCs/>
                <w:sz w:val="18"/>
                <w:szCs w:val="18"/>
              </w:rPr>
              <w:t xml:space="preserve">Zdroj: </w:t>
            </w:r>
            <w:proofErr w:type="spellStart"/>
            <w:r w:rsidRPr="002F7311">
              <w:rPr>
                <w:rFonts w:ascii="Arial Narrow" w:hAnsi="Arial Narrow"/>
                <w:i/>
                <w:iCs/>
                <w:sz w:val="18"/>
                <w:szCs w:val="18"/>
              </w:rPr>
              <w:t>eKasa</w:t>
            </w:r>
            <w:proofErr w:type="spellEnd"/>
          </w:p>
        </w:tc>
      </w:tr>
      <w:tr w:rsidR="00BF01DD" w:rsidRPr="00F12199" w:rsidTr="00EB3A7E">
        <w:trPr>
          <w:trHeight w:val="163"/>
          <w:jc w:val="center"/>
        </w:trPr>
        <w:tc>
          <w:tcPr>
            <w:tcW w:w="7230" w:type="dxa"/>
          </w:tcPr>
          <w:p w:rsidR="00BF01DD" w:rsidRPr="00F12199" w:rsidRDefault="00BF01DD" w:rsidP="00EB3A7E">
            <w:pPr>
              <w:pStyle w:val="Text"/>
              <w:spacing w:after="0" w:line="240" w:lineRule="auto"/>
              <w:jc w:val="right"/>
              <w:rPr>
                <w:rFonts w:ascii="NeueHaasGroteskDisp W02" w:hAnsi="NeueHaasGroteskDisp W02"/>
                <w:i/>
                <w:iCs/>
                <w:sz w:val="14"/>
              </w:rPr>
            </w:pPr>
          </w:p>
        </w:tc>
      </w:tr>
    </w:tbl>
    <w:p w:rsidR="00B95C70" w:rsidRPr="007B7470" w:rsidRDefault="00B95C70" w:rsidP="007D5748">
      <w:pPr>
        <w:spacing w:after="0" w:line="240" w:lineRule="auto"/>
        <w:rPr>
          <w:rFonts w:ascii="Times New Roman" w:eastAsia="Times New Roman" w:hAnsi="Times New Roman" w:cs="Times New Roman"/>
          <w:sz w:val="24"/>
          <w:szCs w:val="24"/>
          <w:lang w:eastAsia="sk-SK"/>
        </w:rPr>
      </w:pPr>
    </w:p>
    <w:p w:rsidR="00800046" w:rsidRPr="00800046" w:rsidRDefault="00800046" w:rsidP="00C552D4">
      <w:pPr>
        <w:spacing w:after="0"/>
        <w:jc w:val="both"/>
        <w:rPr>
          <w:rFonts w:ascii="Times New Roman" w:eastAsia="Times New Roman" w:hAnsi="Times New Roman" w:cs="Times New Roman"/>
          <w:sz w:val="24"/>
          <w:szCs w:val="24"/>
          <w:lang w:eastAsia="sk-SK"/>
        </w:rPr>
      </w:pPr>
      <w:r w:rsidRPr="00800046">
        <w:rPr>
          <w:rFonts w:ascii="Times New Roman" w:eastAsia="Times New Roman" w:hAnsi="Times New Roman" w:cs="Times New Roman"/>
          <w:sz w:val="24"/>
          <w:szCs w:val="24"/>
          <w:lang w:eastAsia="sk-SK"/>
        </w:rPr>
        <w:t xml:space="preserve">Nastavenie výšky sadzby pre rok 2025 zodpovedá priemeru krajín Európskej únie. </w:t>
      </w:r>
      <w:r w:rsidRPr="00C552D4">
        <w:rPr>
          <w:rFonts w:ascii="Times New Roman" w:hAnsi="Times New Roman" w:cs="Times New Roman"/>
          <w:color w:val="000000" w:themeColor="text1"/>
          <w:sz w:val="24"/>
          <w:szCs w:val="24"/>
        </w:rPr>
        <w:t xml:space="preserve">Začiatok zdaňovania týchto výrobkov sa </w:t>
      </w:r>
      <w:r>
        <w:rPr>
          <w:rFonts w:ascii="Times New Roman" w:hAnsi="Times New Roman" w:cs="Times New Roman"/>
          <w:color w:val="000000" w:themeColor="text1"/>
          <w:sz w:val="24"/>
          <w:szCs w:val="24"/>
        </w:rPr>
        <w:t xml:space="preserve">navrhuje </w:t>
      </w:r>
      <w:r w:rsidR="00EB3A7E">
        <w:rPr>
          <w:rFonts w:ascii="Times New Roman" w:hAnsi="Times New Roman" w:cs="Times New Roman"/>
          <w:color w:val="000000" w:themeColor="text1"/>
          <w:sz w:val="24"/>
          <w:szCs w:val="24"/>
        </w:rPr>
        <w:t>k 1.2</w:t>
      </w:r>
      <w:r w:rsidRPr="00C552D4">
        <w:rPr>
          <w:rFonts w:ascii="Times New Roman" w:hAnsi="Times New Roman" w:cs="Times New Roman"/>
          <w:color w:val="000000" w:themeColor="text1"/>
          <w:sz w:val="24"/>
          <w:szCs w:val="24"/>
        </w:rPr>
        <w:t xml:space="preserve">.2025 a zároveň sa predpokladá </w:t>
      </w:r>
      <w:r w:rsidR="00447000">
        <w:rPr>
          <w:rFonts w:ascii="Times New Roman" w:hAnsi="Times New Roman" w:cs="Times New Roman"/>
          <w:color w:val="000000" w:themeColor="text1"/>
          <w:sz w:val="24"/>
          <w:szCs w:val="24"/>
        </w:rPr>
        <w:t>5</w:t>
      </w:r>
      <w:r w:rsidRPr="00C552D4">
        <w:rPr>
          <w:rFonts w:ascii="Times New Roman" w:hAnsi="Times New Roman" w:cs="Times New Roman"/>
          <w:color w:val="000000" w:themeColor="text1"/>
          <w:sz w:val="24"/>
          <w:szCs w:val="24"/>
        </w:rPr>
        <w:t>-mesačný dopredaj výrobkov.</w:t>
      </w:r>
    </w:p>
    <w:p w:rsidR="00800046" w:rsidRDefault="00800046" w:rsidP="007D5748">
      <w:pPr>
        <w:spacing w:after="0" w:line="240" w:lineRule="auto"/>
        <w:rPr>
          <w:rFonts w:ascii="Times New Roman" w:eastAsia="Times New Roman" w:hAnsi="Times New Roman" w:cs="Times New Roman"/>
          <w:sz w:val="24"/>
          <w:szCs w:val="24"/>
          <w:lang w:eastAsia="sk-SK"/>
        </w:rPr>
      </w:pPr>
    </w:p>
    <w:p w:rsidR="008C694E" w:rsidRPr="004760C2" w:rsidRDefault="005B394D" w:rsidP="007D5748">
      <w:pPr>
        <w:spacing w:after="0" w:line="240" w:lineRule="auto"/>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Návrh zákona zavádza sadzby spotrebnej dane z </w:t>
      </w:r>
      <w:r w:rsidR="00EB3A7E">
        <w:rPr>
          <w:rFonts w:ascii="Times New Roman" w:eastAsia="Times New Roman" w:hAnsi="Times New Roman" w:cs="Times New Roman"/>
          <w:sz w:val="24"/>
          <w:szCs w:val="24"/>
          <w:lang w:eastAsia="sk-SK"/>
        </w:rPr>
        <w:t>ITV k 1. februáru</w:t>
      </w:r>
      <w:r w:rsidRPr="004760C2">
        <w:rPr>
          <w:rFonts w:ascii="Times New Roman" w:eastAsia="Times New Roman" w:hAnsi="Times New Roman" w:cs="Times New Roman"/>
          <w:sz w:val="24"/>
          <w:szCs w:val="24"/>
          <w:lang w:eastAsia="sk-SK"/>
        </w:rPr>
        <w:t xml:space="preserve"> 2025 nasledovne:</w:t>
      </w:r>
    </w:p>
    <w:p w:rsidR="005B394D" w:rsidRPr="004760C2" w:rsidRDefault="005B394D" w:rsidP="00AA3A49">
      <w:pPr>
        <w:tabs>
          <w:tab w:val="left" w:pos="4253"/>
        </w:tabs>
        <w:spacing w:after="0"/>
        <w:jc w:val="both"/>
        <w:rPr>
          <w:rFonts w:ascii="Times New Roman" w:eastAsia="Times New Roman" w:hAnsi="Times New Roman" w:cs="Times New Roman"/>
          <w:sz w:val="24"/>
          <w:szCs w:val="24"/>
          <w:lang w:eastAsia="sk-SK"/>
        </w:rPr>
      </w:pPr>
      <w:r w:rsidRPr="004760C2">
        <w:rPr>
          <w:rFonts w:ascii="Times New Roman" w:hAnsi="Times New Roman"/>
          <w:sz w:val="24"/>
          <w:szCs w:val="24"/>
        </w:rPr>
        <w:t xml:space="preserve">- náplň do elektronických cigariet           </w:t>
      </w:r>
      <w:r w:rsidR="005A4E4C" w:rsidRPr="004760C2">
        <w:rPr>
          <w:rFonts w:ascii="Times New Roman" w:hAnsi="Times New Roman"/>
          <w:sz w:val="24"/>
          <w:szCs w:val="24"/>
        </w:rPr>
        <w:tab/>
      </w:r>
      <w:r w:rsidR="00610A5E">
        <w:rPr>
          <w:rFonts w:ascii="Times New Roman" w:eastAsia="Times New Roman" w:hAnsi="Times New Roman" w:cs="Times New Roman"/>
          <w:sz w:val="24"/>
          <w:szCs w:val="24"/>
          <w:lang w:eastAsia="sk-SK"/>
        </w:rPr>
        <w:t xml:space="preserve">   </w:t>
      </w:r>
      <w:r w:rsidRPr="004760C2">
        <w:rPr>
          <w:rFonts w:ascii="Times New Roman" w:eastAsia="Times New Roman" w:hAnsi="Times New Roman" w:cs="Times New Roman"/>
          <w:sz w:val="24"/>
          <w:szCs w:val="24"/>
          <w:lang w:eastAsia="sk-SK"/>
        </w:rPr>
        <w:t>0,20 eura/ml</w:t>
      </w:r>
    </w:p>
    <w:p w:rsidR="005B394D" w:rsidRPr="004760C2" w:rsidRDefault="005B394D" w:rsidP="005B394D">
      <w:pPr>
        <w:spacing w:after="0"/>
        <w:jc w:val="both"/>
        <w:rPr>
          <w:rFonts w:ascii="Times New Roman" w:hAnsi="Times New Roman"/>
          <w:sz w:val="24"/>
          <w:szCs w:val="24"/>
        </w:rPr>
      </w:pPr>
      <w:r w:rsidRPr="004760C2">
        <w:rPr>
          <w:rFonts w:ascii="Times New Roman" w:hAnsi="Times New Roman"/>
          <w:sz w:val="24"/>
          <w:szCs w:val="24"/>
        </w:rPr>
        <w:t xml:space="preserve">- nikotínové vrecúška               </w:t>
      </w:r>
      <w:r w:rsidRPr="004760C2">
        <w:rPr>
          <w:rFonts w:ascii="Times New Roman" w:hAnsi="Times New Roman"/>
          <w:sz w:val="24"/>
          <w:szCs w:val="24"/>
        </w:rPr>
        <w:tab/>
        <w:t xml:space="preserve">    </w:t>
      </w:r>
      <w:r w:rsidR="005A4E4C" w:rsidRPr="004760C2">
        <w:rPr>
          <w:rFonts w:ascii="Times New Roman" w:hAnsi="Times New Roman"/>
          <w:sz w:val="24"/>
          <w:szCs w:val="24"/>
        </w:rPr>
        <w:tab/>
      </w:r>
      <w:r w:rsidR="00610A5E">
        <w:rPr>
          <w:rFonts w:ascii="Times New Roman" w:eastAsia="Times New Roman" w:hAnsi="Times New Roman" w:cs="Times New Roman"/>
          <w:sz w:val="24"/>
          <w:szCs w:val="24"/>
          <w:lang w:eastAsia="sk-SK"/>
        </w:rPr>
        <w:t xml:space="preserve">  </w:t>
      </w:r>
      <w:r w:rsidR="005A4E4C" w:rsidRPr="004760C2">
        <w:rPr>
          <w:rFonts w:ascii="Times New Roman" w:eastAsia="Times New Roman" w:hAnsi="Times New Roman" w:cs="Times New Roman"/>
          <w:sz w:val="24"/>
          <w:szCs w:val="24"/>
          <w:lang w:eastAsia="sk-SK"/>
        </w:rPr>
        <w:t xml:space="preserve"> </w:t>
      </w:r>
      <w:r w:rsidRPr="004760C2">
        <w:rPr>
          <w:rFonts w:ascii="Times New Roman" w:hAnsi="Times New Roman"/>
          <w:sz w:val="24"/>
          <w:szCs w:val="24"/>
        </w:rPr>
        <w:t>0,10 eura/g</w:t>
      </w:r>
    </w:p>
    <w:p w:rsidR="005B394D" w:rsidRPr="004760C2" w:rsidRDefault="005B394D" w:rsidP="00AA3A49">
      <w:pPr>
        <w:tabs>
          <w:tab w:val="left" w:pos="4253"/>
        </w:tabs>
        <w:spacing w:after="0"/>
        <w:jc w:val="both"/>
        <w:rPr>
          <w:rFonts w:ascii="Times New Roman" w:hAnsi="Times New Roman"/>
          <w:sz w:val="24"/>
          <w:szCs w:val="24"/>
        </w:rPr>
      </w:pPr>
      <w:r w:rsidRPr="004760C2">
        <w:rPr>
          <w:rFonts w:ascii="Times New Roman" w:hAnsi="Times New Roman"/>
          <w:sz w:val="24"/>
          <w:szCs w:val="24"/>
        </w:rPr>
        <w:t>- in</w:t>
      </w:r>
      <w:r w:rsidR="00AA3A49" w:rsidRPr="004760C2">
        <w:rPr>
          <w:rFonts w:ascii="Times New Roman" w:hAnsi="Times New Roman"/>
          <w:sz w:val="24"/>
          <w:szCs w:val="24"/>
        </w:rPr>
        <w:t>é nikotínové výrobky</w:t>
      </w:r>
      <w:r w:rsidR="00AA3A49" w:rsidRPr="004760C2">
        <w:rPr>
          <w:rFonts w:ascii="Times New Roman" w:hAnsi="Times New Roman"/>
          <w:sz w:val="24"/>
          <w:szCs w:val="24"/>
        </w:rPr>
        <w:tab/>
      </w:r>
      <w:r w:rsidR="00610A5E">
        <w:rPr>
          <w:rFonts w:ascii="Times New Roman" w:eastAsia="Times New Roman" w:hAnsi="Times New Roman" w:cs="Times New Roman"/>
          <w:sz w:val="24"/>
          <w:szCs w:val="24"/>
          <w:lang w:eastAsia="sk-SK"/>
        </w:rPr>
        <w:t xml:space="preserve">   </w:t>
      </w:r>
      <w:r w:rsidRPr="004760C2">
        <w:rPr>
          <w:rFonts w:ascii="Times New Roman" w:hAnsi="Times New Roman"/>
          <w:sz w:val="24"/>
          <w:szCs w:val="24"/>
        </w:rPr>
        <w:t>0,10 eura/g</w:t>
      </w:r>
    </w:p>
    <w:p w:rsidR="005B394D" w:rsidRPr="004760C2" w:rsidRDefault="005B394D" w:rsidP="007D5748">
      <w:pPr>
        <w:spacing w:after="0" w:line="240" w:lineRule="auto"/>
        <w:rPr>
          <w:rFonts w:ascii="Times New Roman" w:eastAsia="Times New Roman" w:hAnsi="Times New Roman" w:cs="Times New Roman"/>
          <w:sz w:val="24"/>
          <w:szCs w:val="24"/>
          <w:lang w:eastAsia="sk-SK"/>
        </w:rPr>
      </w:pPr>
    </w:p>
    <w:p w:rsidR="0046484E" w:rsidRDefault="0046484E" w:rsidP="0046484E">
      <w:pPr>
        <w:spacing w:after="0" w:line="240" w:lineRule="auto"/>
        <w:rPr>
          <w:rFonts w:ascii="Times New Roman" w:eastAsia="Times New Roman" w:hAnsi="Times New Roman" w:cs="Times New Roman"/>
          <w:sz w:val="24"/>
          <w:szCs w:val="24"/>
          <w:lang w:eastAsia="sk-SK"/>
        </w:rPr>
      </w:pPr>
      <w:r w:rsidRPr="004760C2">
        <w:rPr>
          <w:rFonts w:ascii="Times New Roman" w:eastAsia="Times New Roman" w:hAnsi="Times New Roman" w:cs="Times New Roman"/>
          <w:sz w:val="24"/>
          <w:szCs w:val="24"/>
          <w:lang w:eastAsia="sk-SK"/>
        </w:rPr>
        <w:t>Návrh zákona zavádza sadzby spotrebnej dane z ITV k 1. februáru 2027 nasledovne</w:t>
      </w:r>
      <w:r>
        <w:rPr>
          <w:rFonts w:ascii="Times New Roman" w:eastAsia="Times New Roman" w:hAnsi="Times New Roman" w:cs="Times New Roman"/>
          <w:sz w:val="24"/>
          <w:szCs w:val="24"/>
          <w:lang w:eastAsia="sk-SK"/>
        </w:rPr>
        <w:t>:</w:t>
      </w:r>
    </w:p>
    <w:p w:rsidR="0046484E" w:rsidRPr="006E1A3B" w:rsidRDefault="0046484E" w:rsidP="00AA3A49">
      <w:pPr>
        <w:tabs>
          <w:tab w:val="left" w:pos="4253"/>
        </w:tabs>
        <w:spacing w:after="0"/>
        <w:jc w:val="both"/>
        <w:rPr>
          <w:rFonts w:ascii="Times New Roman" w:eastAsia="Times New Roman" w:hAnsi="Times New Roman" w:cs="Times New Roman"/>
          <w:sz w:val="24"/>
          <w:szCs w:val="24"/>
          <w:lang w:eastAsia="sk-SK"/>
        </w:rPr>
      </w:pPr>
      <w:r>
        <w:rPr>
          <w:rFonts w:ascii="Times New Roman" w:hAnsi="Times New Roman"/>
          <w:sz w:val="24"/>
          <w:szCs w:val="24"/>
        </w:rPr>
        <w:t xml:space="preserve">- </w:t>
      </w:r>
      <w:r w:rsidRPr="006E1A3B">
        <w:rPr>
          <w:rFonts w:ascii="Times New Roman" w:hAnsi="Times New Roman"/>
          <w:sz w:val="24"/>
          <w:szCs w:val="24"/>
        </w:rPr>
        <w:t xml:space="preserve">náplň do </w:t>
      </w:r>
      <w:r w:rsidRPr="005B394D">
        <w:rPr>
          <w:rFonts w:ascii="Times New Roman" w:hAnsi="Times New Roman"/>
          <w:sz w:val="24"/>
          <w:szCs w:val="24"/>
        </w:rPr>
        <w:t xml:space="preserve">elektronických cigariet           </w:t>
      </w:r>
      <w:r>
        <w:rPr>
          <w:rFonts w:ascii="Times New Roman" w:hAnsi="Times New Roman"/>
          <w:sz w:val="24"/>
          <w:szCs w:val="24"/>
        </w:rPr>
        <w:tab/>
      </w:r>
      <w:r w:rsidR="00610A5E">
        <w:rPr>
          <w:rFonts w:ascii="Times New Roman" w:eastAsia="Times New Roman" w:hAnsi="Times New Roman" w:cs="Times New Roman"/>
          <w:sz w:val="24"/>
          <w:szCs w:val="24"/>
          <w:lang w:eastAsia="sk-SK"/>
        </w:rPr>
        <w:t xml:space="preserve">  </w:t>
      </w:r>
      <w:r w:rsidRPr="006E1A3B">
        <w:rPr>
          <w:rFonts w:ascii="Times New Roman" w:eastAsia="Times New Roman" w:hAnsi="Times New Roman" w:cs="Times New Roman"/>
          <w:sz w:val="24"/>
          <w:szCs w:val="24"/>
          <w:lang w:eastAsia="sk-SK"/>
        </w:rPr>
        <w:t>0,</w:t>
      </w:r>
      <w:r w:rsidR="001A448C">
        <w:rPr>
          <w:rFonts w:ascii="Times New Roman" w:eastAsia="Times New Roman" w:hAnsi="Times New Roman" w:cs="Times New Roman"/>
          <w:sz w:val="24"/>
          <w:szCs w:val="24"/>
          <w:lang w:eastAsia="sk-SK"/>
        </w:rPr>
        <w:t>3</w:t>
      </w:r>
      <w:r w:rsidRPr="006E1A3B">
        <w:rPr>
          <w:rFonts w:ascii="Times New Roman" w:eastAsia="Times New Roman" w:hAnsi="Times New Roman" w:cs="Times New Roman"/>
          <w:sz w:val="24"/>
          <w:szCs w:val="24"/>
          <w:lang w:eastAsia="sk-SK"/>
        </w:rPr>
        <w:t>0 eura/ml</w:t>
      </w:r>
    </w:p>
    <w:p w:rsidR="0046484E" w:rsidRPr="005B394D" w:rsidRDefault="0046484E" w:rsidP="00610A5E">
      <w:pPr>
        <w:tabs>
          <w:tab w:val="left" w:pos="4395"/>
          <w:tab w:val="left" w:pos="4536"/>
        </w:tabs>
        <w:spacing w:after="0"/>
        <w:jc w:val="both"/>
        <w:rPr>
          <w:rFonts w:ascii="Times New Roman" w:hAnsi="Times New Roman"/>
          <w:sz w:val="24"/>
          <w:szCs w:val="24"/>
        </w:rPr>
      </w:pPr>
      <w:r>
        <w:rPr>
          <w:rFonts w:ascii="Times New Roman" w:hAnsi="Times New Roman"/>
          <w:sz w:val="24"/>
          <w:szCs w:val="24"/>
        </w:rPr>
        <w:t xml:space="preserve">- </w:t>
      </w:r>
      <w:r w:rsidRPr="005B394D">
        <w:rPr>
          <w:rFonts w:ascii="Times New Roman" w:hAnsi="Times New Roman"/>
          <w:sz w:val="24"/>
          <w:szCs w:val="24"/>
        </w:rPr>
        <w:t xml:space="preserve">nikotínové </w:t>
      </w:r>
      <w:r w:rsidR="00610A5E">
        <w:rPr>
          <w:rFonts w:ascii="Times New Roman" w:hAnsi="Times New Roman"/>
          <w:sz w:val="24"/>
          <w:szCs w:val="24"/>
        </w:rPr>
        <w:t xml:space="preserve">vrecúška               </w:t>
      </w:r>
      <w:r w:rsidR="00610A5E">
        <w:rPr>
          <w:rFonts w:ascii="Times New Roman" w:hAnsi="Times New Roman"/>
          <w:sz w:val="24"/>
          <w:szCs w:val="24"/>
        </w:rPr>
        <w:tab/>
      </w:r>
      <w:r w:rsidRPr="005B394D">
        <w:rPr>
          <w:rFonts w:ascii="Times New Roman" w:hAnsi="Times New Roman"/>
          <w:sz w:val="24"/>
          <w:szCs w:val="24"/>
        </w:rPr>
        <w:t>0,</w:t>
      </w:r>
      <w:r w:rsidR="001A448C">
        <w:rPr>
          <w:rFonts w:ascii="Times New Roman" w:hAnsi="Times New Roman"/>
          <w:sz w:val="24"/>
          <w:szCs w:val="24"/>
        </w:rPr>
        <w:t>2</w:t>
      </w:r>
      <w:r w:rsidRPr="005B394D">
        <w:rPr>
          <w:rFonts w:ascii="Times New Roman" w:hAnsi="Times New Roman"/>
          <w:sz w:val="24"/>
          <w:szCs w:val="24"/>
        </w:rPr>
        <w:t>0 eura /g</w:t>
      </w:r>
    </w:p>
    <w:p w:rsidR="0046484E" w:rsidRPr="005B394D" w:rsidRDefault="0046484E" w:rsidP="0046484E">
      <w:pPr>
        <w:tabs>
          <w:tab w:val="left" w:pos="3544"/>
        </w:tabs>
        <w:spacing w:after="0"/>
        <w:jc w:val="both"/>
        <w:rPr>
          <w:rFonts w:ascii="Times New Roman" w:hAnsi="Times New Roman"/>
          <w:sz w:val="24"/>
          <w:szCs w:val="24"/>
        </w:rPr>
      </w:pPr>
      <w:r>
        <w:rPr>
          <w:rFonts w:ascii="Times New Roman" w:hAnsi="Times New Roman"/>
          <w:sz w:val="24"/>
          <w:szCs w:val="24"/>
        </w:rPr>
        <w:t xml:space="preserve">- </w:t>
      </w:r>
      <w:r w:rsidRPr="005B394D">
        <w:rPr>
          <w:rFonts w:ascii="Times New Roman" w:hAnsi="Times New Roman"/>
          <w:sz w:val="24"/>
          <w:szCs w:val="24"/>
        </w:rPr>
        <w:t>iné nikotínové výrobky</w:t>
      </w:r>
      <w:r w:rsidRPr="005B394D">
        <w:rPr>
          <w:rFonts w:ascii="Times New Roman" w:hAnsi="Times New Roman"/>
          <w:sz w:val="24"/>
          <w:szCs w:val="24"/>
        </w:rPr>
        <w:tab/>
        <w:t xml:space="preserve">            </w:t>
      </w:r>
      <w:r w:rsidR="00610A5E">
        <w:rPr>
          <w:rFonts w:ascii="Times New Roman" w:eastAsia="Times New Roman" w:hAnsi="Times New Roman" w:cs="Times New Roman"/>
          <w:sz w:val="24"/>
          <w:szCs w:val="24"/>
          <w:lang w:eastAsia="sk-SK"/>
        </w:rPr>
        <w:t xml:space="preserve">  </w:t>
      </w:r>
      <w:r w:rsidRPr="005B394D">
        <w:rPr>
          <w:rFonts w:ascii="Times New Roman" w:hAnsi="Times New Roman"/>
          <w:sz w:val="24"/>
          <w:szCs w:val="24"/>
        </w:rPr>
        <w:t>0,</w:t>
      </w:r>
      <w:r w:rsidR="001A448C">
        <w:rPr>
          <w:rFonts w:ascii="Times New Roman" w:hAnsi="Times New Roman"/>
          <w:sz w:val="24"/>
          <w:szCs w:val="24"/>
        </w:rPr>
        <w:t>2</w:t>
      </w:r>
      <w:r w:rsidRPr="005B394D">
        <w:rPr>
          <w:rFonts w:ascii="Times New Roman" w:hAnsi="Times New Roman"/>
          <w:sz w:val="24"/>
          <w:szCs w:val="24"/>
        </w:rPr>
        <w:t>0 eura/g</w:t>
      </w:r>
    </w:p>
    <w:p w:rsidR="008C694E" w:rsidRDefault="008C694E" w:rsidP="007D5748">
      <w:pPr>
        <w:spacing w:after="0" w:line="240" w:lineRule="auto"/>
        <w:rPr>
          <w:rFonts w:ascii="Times New Roman" w:eastAsia="Times New Roman" w:hAnsi="Times New Roman" w:cs="Times New Roman"/>
          <w:sz w:val="24"/>
          <w:szCs w:val="24"/>
          <w:lang w:eastAsia="sk-SK"/>
        </w:rPr>
      </w:pPr>
    </w:p>
    <w:p w:rsidR="00E6633B" w:rsidRDefault="00E6633B" w:rsidP="00D57BCE">
      <w:pPr>
        <w:spacing w:after="0" w:line="240" w:lineRule="auto"/>
        <w:jc w:val="both"/>
        <w:rPr>
          <w:rFonts w:ascii="Times New Roman" w:hAnsi="Times New Roman"/>
          <w:color w:val="000000"/>
          <w:sz w:val="24"/>
          <w:szCs w:val="24"/>
        </w:rPr>
      </w:pPr>
      <w:r w:rsidRPr="008F5270">
        <w:rPr>
          <w:rFonts w:ascii="Times New Roman" w:hAnsi="Times New Roman"/>
          <w:color w:val="000000"/>
          <w:sz w:val="24"/>
          <w:szCs w:val="24"/>
        </w:rPr>
        <w:t xml:space="preserve">Základom dane pri </w:t>
      </w:r>
      <w:r w:rsidRPr="008F5270">
        <w:rPr>
          <w:rFonts w:ascii="Times New Roman" w:hAnsi="Times New Roman"/>
          <w:sz w:val="24"/>
          <w:szCs w:val="24"/>
        </w:rPr>
        <w:t>náplni do elektronickej cigarety je množstvo náplne v spotre</w:t>
      </w:r>
      <w:r w:rsidR="00DE7DC9">
        <w:rPr>
          <w:rFonts w:ascii="Times New Roman" w:hAnsi="Times New Roman"/>
          <w:sz w:val="24"/>
          <w:szCs w:val="24"/>
        </w:rPr>
        <w:t>biteľskom balení vyjadrené v ml</w:t>
      </w:r>
      <w:r w:rsidRPr="008F5270">
        <w:rPr>
          <w:rFonts w:ascii="Times New Roman" w:hAnsi="Times New Roman"/>
          <w:color w:val="000000"/>
          <w:sz w:val="24"/>
          <w:szCs w:val="24"/>
        </w:rPr>
        <w:t>.</w:t>
      </w:r>
    </w:p>
    <w:p w:rsidR="00E6633B" w:rsidRDefault="00E6633B" w:rsidP="00D57BCE">
      <w:pPr>
        <w:spacing w:after="0" w:line="240" w:lineRule="auto"/>
        <w:jc w:val="both"/>
        <w:rPr>
          <w:rFonts w:ascii="Times New Roman" w:hAnsi="Times New Roman"/>
          <w:sz w:val="24"/>
          <w:szCs w:val="24"/>
        </w:rPr>
      </w:pPr>
      <w:r w:rsidRPr="008F5270">
        <w:rPr>
          <w:rFonts w:ascii="Times New Roman" w:hAnsi="Times New Roman"/>
          <w:sz w:val="24"/>
          <w:szCs w:val="24"/>
        </w:rPr>
        <w:t>Základom dane pri nikotínovom vrecúšku a inom nikotínovom výrobku je množstvo výrobku v spotrebiteľ</w:t>
      </w:r>
      <w:r w:rsidR="00DE7DC9">
        <w:rPr>
          <w:rFonts w:ascii="Times New Roman" w:hAnsi="Times New Roman"/>
          <w:sz w:val="24"/>
          <w:szCs w:val="24"/>
        </w:rPr>
        <w:t>skom balení vyjadrené v gramoch</w:t>
      </w:r>
      <w:r w:rsidRPr="008F5270">
        <w:rPr>
          <w:rFonts w:ascii="Times New Roman" w:hAnsi="Times New Roman"/>
          <w:sz w:val="24"/>
          <w:szCs w:val="24"/>
        </w:rPr>
        <w:t>.</w:t>
      </w:r>
    </w:p>
    <w:p w:rsidR="00E6633B" w:rsidRDefault="00E6633B" w:rsidP="00D57BCE">
      <w:pPr>
        <w:spacing w:after="0" w:line="240" w:lineRule="auto"/>
        <w:jc w:val="both"/>
        <w:rPr>
          <w:rFonts w:ascii="Times New Roman" w:hAnsi="Times New Roman"/>
          <w:color w:val="000000"/>
          <w:sz w:val="24"/>
          <w:szCs w:val="24"/>
        </w:rPr>
      </w:pPr>
      <w:r w:rsidRPr="008F5270">
        <w:rPr>
          <w:rFonts w:ascii="Times New Roman" w:hAnsi="Times New Roman"/>
          <w:color w:val="000000"/>
          <w:sz w:val="24"/>
          <w:szCs w:val="24"/>
        </w:rPr>
        <w:t>Daň sa vypočíta ako súčin základu dane a príslušnej sadzby dane</w:t>
      </w:r>
      <w:r w:rsidR="00DE7DC9">
        <w:rPr>
          <w:rFonts w:ascii="Times New Roman" w:hAnsi="Times New Roman"/>
          <w:color w:val="000000"/>
          <w:sz w:val="24"/>
          <w:szCs w:val="24"/>
        </w:rPr>
        <w:t>.</w:t>
      </w:r>
    </w:p>
    <w:p w:rsidR="00D57BCE" w:rsidRDefault="00D57BCE" w:rsidP="00D57BCE">
      <w:pPr>
        <w:spacing w:after="0" w:line="240" w:lineRule="auto"/>
        <w:jc w:val="both"/>
        <w:rPr>
          <w:rFonts w:ascii="Times New Roman" w:hAnsi="Times New Roman"/>
          <w:color w:val="000000"/>
          <w:sz w:val="24"/>
          <w:szCs w:val="24"/>
        </w:rPr>
      </w:pPr>
    </w:p>
    <w:p w:rsidR="00D57BCE" w:rsidRPr="00447000" w:rsidRDefault="00D57BCE" w:rsidP="00D57BCE">
      <w:pPr>
        <w:jc w:val="both"/>
        <w:rPr>
          <w:rFonts w:ascii="Times New Roman" w:hAnsi="Times New Roman" w:cs="Times New Roman"/>
          <w:sz w:val="24"/>
          <w:szCs w:val="24"/>
        </w:rPr>
      </w:pPr>
      <w:r>
        <w:rPr>
          <w:rFonts w:ascii="Times New Roman" w:hAnsi="Times New Roman" w:cs="Times New Roman"/>
          <w:sz w:val="24"/>
          <w:szCs w:val="24"/>
        </w:rPr>
        <w:t xml:space="preserve">Zavedením zdanenia ITV sa predpokladá zvýšenie cien e-cigariet v priemere o 50 centov v roku 2025. V prípade nikotínových vrecúšok sa predpokladá nárast v cene o približne 1,70 eura. Zvýšenie ceny týchto </w:t>
      </w:r>
      <w:r w:rsidRPr="00447000">
        <w:rPr>
          <w:rFonts w:ascii="Times New Roman" w:hAnsi="Times New Roman" w:cs="Times New Roman"/>
          <w:sz w:val="24"/>
          <w:szCs w:val="24"/>
        </w:rPr>
        <w:t>výrobkov je prepočítané na základe priemernej ceny vyplývajúcej z údajov z </w:t>
      </w:r>
      <w:proofErr w:type="spellStart"/>
      <w:r w:rsidRPr="00447000">
        <w:rPr>
          <w:rFonts w:ascii="Times New Roman" w:hAnsi="Times New Roman" w:cs="Times New Roman"/>
          <w:sz w:val="24"/>
          <w:szCs w:val="24"/>
        </w:rPr>
        <w:t>eKasy</w:t>
      </w:r>
      <w:proofErr w:type="spellEnd"/>
      <w:r w:rsidRPr="00447000">
        <w:rPr>
          <w:rFonts w:ascii="Times New Roman" w:hAnsi="Times New Roman" w:cs="Times New Roman"/>
          <w:sz w:val="24"/>
          <w:szCs w:val="24"/>
        </w:rPr>
        <w:t xml:space="preserve"> za rok 2023.</w:t>
      </w:r>
      <w:r w:rsidR="00447000" w:rsidRPr="00447000">
        <w:rPr>
          <w:rFonts w:ascii="Times New Roman" w:hAnsi="Times New Roman" w:cs="Times New Roman"/>
          <w:sz w:val="24"/>
          <w:szCs w:val="24"/>
        </w:rPr>
        <w:t xml:space="preserve"> </w:t>
      </w:r>
      <w:r w:rsidR="00447000" w:rsidRPr="00704E83">
        <w:rPr>
          <w:rFonts w:ascii="Times New Roman" w:hAnsi="Times New Roman" w:cs="Times New Roman"/>
          <w:sz w:val="24"/>
          <w:szCs w:val="24"/>
        </w:rPr>
        <w:t>Existuje pozitívne riziko z internetového predaja, ktorý nie je dostatočne podchytený v kvantifikácii z dôvodu chýbajúcich údajov o tomto segmente trhu.</w:t>
      </w:r>
    </w:p>
    <w:p w:rsidR="00E6633B" w:rsidRDefault="00E6633B" w:rsidP="007D5748">
      <w:pPr>
        <w:spacing w:after="0" w:line="240" w:lineRule="auto"/>
        <w:rPr>
          <w:rFonts w:ascii="Times New Roman" w:eastAsia="Times New Roman" w:hAnsi="Times New Roman" w:cs="Times New Roman"/>
          <w:sz w:val="24"/>
          <w:szCs w:val="24"/>
          <w:lang w:eastAsia="sk-SK"/>
        </w:rPr>
      </w:pPr>
    </w:p>
    <w:p w:rsidR="00704E83" w:rsidRDefault="00704E83" w:rsidP="007D5748">
      <w:pPr>
        <w:spacing w:after="0" w:line="240" w:lineRule="auto"/>
        <w:rPr>
          <w:rFonts w:ascii="Times New Roman" w:eastAsia="Times New Roman" w:hAnsi="Times New Roman" w:cs="Times New Roman"/>
          <w:sz w:val="24"/>
          <w:szCs w:val="24"/>
          <w:lang w:eastAsia="sk-SK"/>
        </w:rPr>
      </w:pPr>
    </w:p>
    <w:p w:rsidR="00704E83" w:rsidRDefault="00704E83" w:rsidP="007D5748">
      <w:pPr>
        <w:spacing w:after="0" w:line="240" w:lineRule="auto"/>
        <w:rPr>
          <w:rFonts w:ascii="Times New Roman" w:eastAsia="Times New Roman" w:hAnsi="Times New Roman" w:cs="Times New Roman"/>
          <w:sz w:val="24"/>
          <w:szCs w:val="24"/>
          <w:lang w:eastAsia="sk-SK"/>
        </w:rPr>
      </w:pPr>
    </w:p>
    <w:p w:rsidR="00704E83" w:rsidRDefault="00704E83" w:rsidP="007D5748">
      <w:pPr>
        <w:spacing w:after="0" w:line="240" w:lineRule="auto"/>
        <w:rPr>
          <w:rFonts w:ascii="Times New Roman" w:eastAsia="Times New Roman" w:hAnsi="Times New Roman" w:cs="Times New Roman"/>
          <w:sz w:val="24"/>
          <w:szCs w:val="24"/>
          <w:lang w:eastAsia="sk-SK"/>
        </w:rPr>
      </w:pPr>
    </w:p>
    <w:p w:rsidR="00910B0D" w:rsidRPr="00C552D4" w:rsidRDefault="00910B0D" w:rsidP="007D5748">
      <w:pPr>
        <w:spacing w:after="0" w:line="240" w:lineRule="auto"/>
        <w:rPr>
          <w:rFonts w:ascii="Times New Roman" w:eastAsia="Times New Roman" w:hAnsi="Times New Roman" w:cs="Times New Roman"/>
          <w:b/>
          <w:sz w:val="24"/>
          <w:szCs w:val="24"/>
          <w:lang w:eastAsia="sk-SK"/>
        </w:rPr>
      </w:pPr>
      <w:r>
        <w:rPr>
          <w:rFonts w:ascii="Times New Roman" w:eastAsia="Times New Roman" w:hAnsi="Times New Roman" w:cs="Times New Roman"/>
          <w:b/>
          <w:sz w:val="24"/>
          <w:szCs w:val="24"/>
          <w:lang w:eastAsia="sk-SK"/>
        </w:rPr>
        <w:lastRenderedPageBreak/>
        <w:t>Tabakové výrobky a BTV</w:t>
      </w:r>
    </w:p>
    <w:p w:rsidR="00910B0D" w:rsidRDefault="00910B0D" w:rsidP="007D5748">
      <w:pPr>
        <w:spacing w:after="0" w:line="240" w:lineRule="auto"/>
        <w:rPr>
          <w:rFonts w:ascii="Times New Roman" w:eastAsia="Times New Roman" w:hAnsi="Times New Roman" w:cs="Times New Roman"/>
          <w:sz w:val="24"/>
          <w:szCs w:val="24"/>
          <w:lang w:eastAsia="sk-SK"/>
        </w:rPr>
      </w:pPr>
    </w:p>
    <w:p w:rsidR="00CF009D" w:rsidRDefault="008C694E" w:rsidP="007D5748">
      <w:pPr>
        <w:spacing w:after="0" w:line="240" w:lineRule="auto"/>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Návrh zákona upravuje sadzby spotrebnej dane z tabakových výrobkov k 1. februáru 2026 nasledovne:</w:t>
      </w:r>
    </w:p>
    <w:p w:rsidR="008C694E" w:rsidRDefault="00610A5E" w:rsidP="007D5748">
      <w:pPr>
        <w:spacing w:after="0" w:line="240" w:lineRule="auto"/>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 tabak      </w:t>
      </w:r>
      <w:r>
        <w:rPr>
          <w:rFonts w:ascii="Times New Roman" w:eastAsia="Times New Roman" w:hAnsi="Times New Roman" w:cs="Times New Roman"/>
          <w:sz w:val="24"/>
          <w:szCs w:val="24"/>
          <w:lang w:eastAsia="sk-SK"/>
        </w:rPr>
        <w:tab/>
      </w:r>
      <w:r>
        <w:rPr>
          <w:rFonts w:ascii="Times New Roman" w:eastAsia="Times New Roman" w:hAnsi="Times New Roman" w:cs="Times New Roman"/>
          <w:sz w:val="24"/>
          <w:szCs w:val="24"/>
          <w:lang w:eastAsia="sk-SK"/>
        </w:rPr>
        <w:tab/>
      </w:r>
      <w:r w:rsidR="00E56063">
        <w:rPr>
          <w:rFonts w:ascii="Times New Roman" w:eastAsia="Times New Roman" w:hAnsi="Times New Roman" w:cs="Times New Roman"/>
          <w:sz w:val="24"/>
          <w:szCs w:val="24"/>
          <w:lang w:eastAsia="sk-SK"/>
        </w:rPr>
        <w:tab/>
      </w:r>
      <w:r w:rsidR="00E56063">
        <w:rPr>
          <w:rFonts w:ascii="Times New Roman" w:eastAsia="Times New Roman" w:hAnsi="Times New Roman" w:cs="Times New Roman"/>
          <w:sz w:val="24"/>
          <w:szCs w:val="24"/>
          <w:lang w:eastAsia="sk-SK"/>
        </w:rPr>
        <w:tab/>
      </w:r>
      <w:r w:rsidR="00E56063">
        <w:rPr>
          <w:rFonts w:ascii="Times New Roman" w:eastAsia="Times New Roman" w:hAnsi="Times New Roman" w:cs="Times New Roman"/>
          <w:sz w:val="24"/>
          <w:szCs w:val="24"/>
          <w:lang w:eastAsia="sk-SK"/>
        </w:rPr>
        <w:tab/>
      </w:r>
      <w:r w:rsidR="00CF009D">
        <w:rPr>
          <w:rFonts w:ascii="Times New Roman" w:eastAsia="Times New Roman" w:hAnsi="Times New Roman" w:cs="Times New Roman"/>
          <w:sz w:val="24"/>
          <w:szCs w:val="24"/>
          <w:lang w:eastAsia="sk-SK"/>
        </w:rPr>
        <w:t>177 eur/kg</w:t>
      </w:r>
    </w:p>
    <w:p w:rsidR="00C64BDB" w:rsidRDefault="00CF009D" w:rsidP="007D5748">
      <w:pPr>
        <w:spacing w:after="0" w:line="240" w:lineRule="auto"/>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 cigary, </w:t>
      </w:r>
      <w:proofErr w:type="spellStart"/>
      <w:r>
        <w:rPr>
          <w:rFonts w:ascii="Times New Roman" w:eastAsia="Times New Roman" w:hAnsi="Times New Roman" w:cs="Times New Roman"/>
          <w:sz w:val="24"/>
          <w:szCs w:val="24"/>
          <w:lang w:eastAsia="sk-SK"/>
        </w:rPr>
        <w:t>cigarky</w:t>
      </w:r>
      <w:proofErr w:type="spellEnd"/>
      <w:r>
        <w:rPr>
          <w:rFonts w:ascii="Times New Roman" w:eastAsia="Times New Roman" w:hAnsi="Times New Roman" w:cs="Times New Roman"/>
          <w:sz w:val="24"/>
          <w:szCs w:val="24"/>
          <w:lang w:eastAsia="sk-SK"/>
        </w:rPr>
        <w:t xml:space="preserve"> </w:t>
      </w:r>
      <w:r w:rsidR="00E56063">
        <w:rPr>
          <w:rFonts w:ascii="Times New Roman" w:eastAsia="Times New Roman" w:hAnsi="Times New Roman" w:cs="Times New Roman"/>
          <w:sz w:val="24"/>
          <w:szCs w:val="24"/>
          <w:lang w:eastAsia="sk-SK"/>
        </w:rPr>
        <w:tab/>
      </w:r>
      <w:r w:rsidR="00E56063">
        <w:rPr>
          <w:rFonts w:ascii="Times New Roman" w:eastAsia="Times New Roman" w:hAnsi="Times New Roman" w:cs="Times New Roman"/>
          <w:sz w:val="24"/>
          <w:szCs w:val="24"/>
          <w:lang w:eastAsia="sk-SK"/>
        </w:rPr>
        <w:tab/>
      </w:r>
      <w:r w:rsidR="00E56063">
        <w:rPr>
          <w:rFonts w:ascii="Times New Roman" w:eastAsia="Times New Roman" w:hAnsi="Times New Roman" w:cs="Times New Roman"/>
          <w:sz w:val="24"/>
          <w:szCs w:val="24"/>
          <w:lang w:eastAsia="sk-SK"/>
        </w:rPr>
        <w:tab/>
      </w:r>
      <w:r w:rsidR="00E56063">
        <w:rPr>
          <w:rFonts w:ascii="Times New Roman" w:eastAsia="Times New Roman" w:hAnsi="Times New Roman" w:cs="Times New Roman"/>
          <w:sz w:val="24"/>
          <w:szCs w:val="24"/>
          <w:lang w:eastAsia="sk-SK"/>
        </w:rPr>
        <w:tab/>
      </w:r>
      <w:r>
        <w:rPr>
          <w:rFonts w:ascii="Times New Roman" w:eastAsia="Times New Roman" w:hAnsi="Times New Roman" w:cs="Times New Roman"/>
          <w:sz w:val="24"/>
          <w:szCs w:val="24"/>
          <w:lang w:eastAsia="sk-SK"/>
        </w:rPr>
        <w:t>139 eur/kg</w:t>
      </w:r>
    </w:p>
    <w:p w:rsidR="00CF009D" w:rsidRDefault="00CF009D" w:rsidP="007D5748">
      <w:pPr>
        <w:spacing w:after="0" w:line="240" w:lineRule="auto"/>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cigarety:</w:t>
      </w:r>
      <w:r w:rsidR="00610A5E">
        <w:rPr>
          <w:rFonts w:ascii="Times New Roman" w:eastAsia="Times New Roman" w:hAnsi="Times New Roman" w:cs="Times New Roman"/>
          <w:sz w:val="24"/>
          <w:szCs w:val="24"/>
          <w:lang w:eastAsia="sk-SK"/>
        </w:rPr>
        <w:t xml:space="preserve"> špecifická časť sadzby dane </w:t>
      </w:r>
      <w:r w:rsidR="00610A5E">
        <w:rPr>
          <w:rFonts w:ascii="Times New Roman" w:eastAsia="Times New Roman" w:hAnsi="Times New Roman" w:cs="Times New Roman"/>
          <w:sz w:val="24"/>
          <w:szCs w:val="24"/>
          <w:lang w:eastAsia="sk-SK"/>
        </w:rPr>
        <w:tab/>
        <w:t xml:space="preserve">  </w:t>
      </w:r>
      <w:r>
        <w:rPr>
          <w:rFonts w:ascii="Times New Roman" w:eastAsia="Times New Roman" w:hAnsi="Times New Roman" w:cs="Times New Roman"/>
          <w:sz w:val="24"/>
          <w:szCs w:val="24"/>
          <w:lang w:eastAsia="sk-SK"/>
        </w:rPr>
        <w:t>102,5 eura/1000 ks</w:t>
      </w:r>
    </w:p>
    <w:p w:rsidR="00CF009D" w:rsidRDefault="00CF009D" w:rsidP="007D5748">
      <w:pPr>
        <w:spacing w:after="0" w:line="240" w:lineRule="auto"/>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ab/>
      </w:r>
      <w:r w:rsidR="00E56063">
        <w:rPr>
          <w:rFonts w:ascii="Times New Roman" w:eastAsia="Times New Roman" w:hAnsi="Times New Roman" w:cs="Times New Roman"/>
          <w:sz w:val="24"/>
          <w:szCs w:val="24"/>
          <w:lang w:eastAsia="sk-SK"/>
        </w:rPr>
        <w:t xml:space="preserve">      </w:t>
      </w:r>
      <w:r>
        <w:rPr>
          <w:rFonts w:ascii="Times New Roman" w:eastAsia="Times New Roman" w:hAnsi="Times New Roman" w:cs="Times New Roman"/>
          <w:sz w:val="24"/>
          <w:szCs w:val="24"/>
          <w:lang w:eastAsia="sk-SK"/>
        </w:rPr>
        <w:t>p</w:t>
      </w:r>
      <w:r w:rsidR="00610A5E">
        <w:rPr>
          <w:rFonts w:ascii="Times New Roman" w:eastAsia="Times New Roman" w:hAnsi="Times New Roman" w:cs="Times New Roman"/>
          <w:sz w:val="24"/>
          <w:szCs w:val="24"/>
          <w:lang w:eastAsia="sk-SK"/>
        </w:rPr>
        <w:t xml:space="preserve">ercentuálna časť sadzby dane </w:t>
      </w:r>
      <w:r w:rsidR="00610A5E">
        <w:rPr>
          <w:rFonts w:ascii="Times New Roman" w:eastAsia="Times New Roman" w:hAnsi="Times New Roman" w:cs="Times New Roman"/>
          <w:sz w:val="24"/>
          <w:szCs w:val="24"/>
          <w:lang w:eastAsia="sk-SK"/>
        </w:rPr>
        <w:tab/>
        <w:t xml:space="preserve">  </w:t>
      </w:r>
      <w:r>
        <w:rPr>
          <w:rFonts w:ascii="Times New Roman" w:eastAsia="Times New Roman" w:hAnsi="Times New Roman" w:cs="Times New Roman"/>
          <w:sz w:val="24"/>
          <w:szCs w:val="24"/>
          <w:lang w:eastAsia="sk-SK"/>
        </w:rPr>
        <w:t>25 % z konečnej ceny</w:t>
      </w:r>
    </w:p>
    <w:p w:rsidR="00CF009D" w:rsidRDefault="00CF009D" w:rsidP="007D5748">
      <w:pPr>
        <w:spacing w:after="0" w:line="240" w:lineRule="auto"/>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ab/>
      </w:r>
      <w:r w:rsidR="00E56063">
        <w:rPr>
          <w:rFonts w:ascii="Times New Roman" w:eastAsia="Times New Roman" w:hAnsi="Times New Roman" w:cs="Times New Roman"/>
          <w:sz w:val="24"/>
          <w:szCs w:val="24"/>
          <w:lang w:eastAsia="sk-SK"/>
        </w:rPr>
        <w:t xml:space="preserve">      </w:t>
      </w:r>
      <w:r w:rsidR="00610A5E">
        <w:rPr>
          <w:rFonts w:ascii="Times New Roman" w:eastAsia="Times New Roman" w:hAnsi="Times New Roman" w:cs="Times New Roman"/>
          <w:sz w:val="24"/>
          <w:szCs w:val="24"/>
          <w:lang w:eastAsia="sk-SK"/>
        </w:rPr>
        <w:t xml:space="preserve">minimálna sadzba dane </w:t>
      </w:r>
      <w:r w:rsidR="00610A5E">
        <w:rPr>
          <w:rFonts w:ascii="Times New Roman" w:eastAsia="Times New Roman" w:hAnsi="Times New Roman" w:cs="Times New Roman"/>
          <w:sz w:val="24"/>
          <w:szCs w:val="24"/>
          <w:lang w:eastAsia="sk-SK"/>
        </w:rPr>
        <w:tab/>
      </w:r>
      <w:r w:rsidR="00610A5E">
        <w:rPr>
          <w:rFonts w:ascii="Times New Roman" w:eastAsia="Times New Roman" w:hAnsi="Times New Roman" w:cs="Times New Roman"/>
          <w:sz w:val="24"/>
          <w:szCs w:val="24"/>
          <w:lang w:eastAsia="sk-SK"/>
        </w:rPr>
        <w:tab/>
        <w:t xml:space="preserve">  </w:t>
      </w:r>
      <w:r>
        <w:rPr>
          <w:rFonts w:ascii="Times New Roman" w:eastAsia="Times New Roman" w:hAnsi="Times New Roman" w:cs="Times New Roman"/>
          <w:sz w:val="24"/>
          <w:szCs w:val="24"/>
          <w:lang w:eastAsia="sk-SK"/>
        </w:rPr>
        <w:t>166,2 eura/1000 ks</w:t>
      </w:r>
    </w:p>
    <w:p w:rsidR="00CF009D" w:rsidRDefault="00610A5E">
      <w:pPr>
        <w:spacing w:after="0" w:line="240" w:lineRule="auto"/>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 BTV </w:t>
      </w:r>
      <w:r>
        <w:rPr>
          <w:rFonts w:ascii="Times New Roman" w:eastAsia="Times New Roman" w:hAnsi="Times New Roman" w:cs="Times New Roman"/>
          <w:sz w:val="24"/>
          <w:szCs w:val="24"/>
          <w:lang w:eastAsia="sk-SK"/>
        </w:rPr>
        <w:tab/>
      </w:r>
      <w:r>
        <w:rPr>
          <w:rFonts w:ascii="Times New Roman" w:eastAsia="Times New Roman" w:hAnsi="Times New Roman" w:cs="Times New Roman"/>
          <w:sz w:val="24"/>
          <w:szCs w:val="24"/>
          <w:lang w:eastAsia="sk-SK"/>
        </w:rPr>
        <w:tab/>
      </w:r>
      <w:r>
        <w:rPr>
          <w:rFonts w:ascii="Times New Roman" w:eastAsia="Times New Roman" w:hAnsi="Times New Roman" w:cs="Times New Roman"/>
          <w:sz w:val="24"/>
          <w:szCs w:val="24"/>
          <w:lang w:eastAsia="sk-SK"/>
        </w:rPr>
        <w:tab/>
      </w:r>
      <w:r>
        <w:rPr>
          <w:rFonts w:ascii="Times New Roman" w:eastAsia="Times New Roman" w:hAnsi="Times New Roman" w:cs="Times New Roman"/>
          <w:sz w:val="24"/>
          <w:szCs w:val="24"/>
          <w:lang w:eastAsia="sk-SK"/>
        </w:rPr>
        <w:tab/>
      </w:r>
      <w:r>
        <w:rPr>
          <w:rFonts w:ascii="Times New Roman" w:eastAsia="Times New Roman" w:hAnsi="Times New Roman" w:cs="Times New Roman"/>
          <w:sz w:val="24"/>
          <w:szCs w:val="24"/>
          <w:lang w:eastAsia="sk-SK"/>
        </w:rPr>
        <w:tab/>
      </w:r>
      <w:r>
        <w:rPr>
          <w:rFonts w:ascii="Times New Roman" w:eastAsia="Times New Roman" w:hAnsi="Times New Roman" w:cs="Times New Roman"/>
          <w:sz w:val="24"/>
          <w:szCs w:val="24"/>
          <w:lang w:eastAsia="sk-SK"/>
        </w:rPr>
        <w:tab/>
        <w:t xml:space="preserve">  </w:t>
      </w:r>
      <w:r w:rsidR="00E56063">
        <w:rPr>
          <w:rFonts w:ascii="Times New Roman" w:eastAsia="Times New Roman" w:hAnsi="Times New Roman" w:cs="Times New Roman"/>
          <w:sz w:val="24"/>
          <w:szCs w:val="24"/>
          <w:lang w:eastAsia="sk-SK"/>
        </w:rPr>
        <w:t>238,1 eura/kg</w:t>
      </w:r>
    </w:p>
    <w:p w:rsidR="003A78C3" w:rsidRDefault="003A78C3">
      <w:pPr>
        <w:spacing w:after="0" w:line="240" w:lineRule="auto"/>
        <w:rPr>
          <w:rFonts w:ascii="Times New Roman" w:eastAsia="Times New Roman" w:hAnsi="Times New Roman" w:cs="Times New Roman"/>
          <w:sz w:val="24"/>
          <w:szCs w:val="24"/>
          <w:lang w:eastAsia="sk-SK"/>
        </w:rPr>
      </w:pPr>
    </w:p>
    <w:p w:rsidR="003A78C3" w:rsidRDefault="003A78C3" w:rsidP="003A78C3">
      <w:pPr>
        <w:spacing w:after="0" w:line="240" w:lineRule="auto"/>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Návrh zákona ďalej upravuje sadzby spotrebnej dane z tabakových výrobkov k 1. februáru 2028 nasledovne:</w:t>
      </w:r>
    </w:p>
    <w:p w:rsidR="003A78C3" w:rsidRDefault="00610A5E" w:rsidP="003A78C3">
      <w:pPr>
        <w:spacing w:after="0" w:line="240" w:lineRule="auto"/>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 sadzba dane z tabaku </w:t>
      </w:r>
      <w:r>
        <w:rPr>
          <w:rFonts w:ascii="Times New Roman" w:eastAsia="Times New Roman" w:hAnsi="Times New Roman" w:cs="Times New Roman"/>
          <w:sz w:val="24"/>
          <w:szCs w:val="24"/>
          <w:lang w:eastAsia="sk-SK"/>
        </w:rPr>
        <w:tab/>
      </w:r>
      <w:r>
        <w:rPr>
          <w:rFonts w:ascii="Times New Roman" w:eastAsia="Times New Roman" w:hAnsi="Times New Roman" w:cs="Times New Roman"/>
          <w:sz w:val="24"/>
          <w:szCs w:val="24"/>
          <w:lang w:eastAsia="sk-SK"/>
        </w:rPr>
        <w:tab/>
      </w:r>
      <w:r>
        <w:rPr>
          <w:rFonts w:ascii="Times New Roman" w:eastAsia="Times New Roman" w:hAnsi="Times New Roman" w:cs="Times New Roman"/>
          <w:sz w:val="24"/>
          <w:szCs w:val="24"/>
          <w:lang w:eastAsia="sk-SK"/>
        </w:rPr>
        <w:tab/>
        <w:t xml:space="preserve">  </w:t>
      </w:r>
      <w:r w:rsidR="003A78C3">
        <w:rPr>
          <w:rFonts w:ascii="Times New Roman" w:eastAsia="Times New Roman" w:hAnsi="Times New Roman" w:cs="Times New Roman"/>
          <w:sz w:val="24"/>
          <w:szCs w:val="24"/>
          <w:lang w:eastAsia="sk-SK"/>
        </w:rPr>
        <w:t>209,5 eura/kg</w:t>
      </w:r>
    </w:p>
    <w:p w:rsidR="003A78C3" w:rsidRDefault="003A78C3" w:rsidP="003A78C3">
      <w:pPr>
        <w:spacing w:after="0" w:line="240" w:lineRule="auto"/>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cigarety: špecifická časť sa</w:t>
      </w:r>
      <w:r w:rsidR="00610A5E">
        <w:rPr>
          <w:rFonts w:ascii="Times New Roman" w:eastAsia="Times New Roman" w:hAnsi="Times New Roman" w:cs="Times New Roman"/>
          <w:sz w:val="24"/>
          <w:szCs w:val="24"/>
          <w:lang w:eastAsia="sk-SK"/>
        </w:rPr>
        <w:t xml:space="preserve">dzby dane          </w:t>
      </w:r>
      <w:r>
        <w:rPr>
          <w:rFonts w:ascii="Times New Roman" w:eastAsia="Times New Roman" w:hAnsi="Times New Roman" w:cs="Times New Roman"/>
          <w:sz w:val="24"/>
          <w:szCs w:val="24"/>
          <w:lang w:eastAsia="sk-SK"/>
        </w:rPr>
        <w:t xml:space="preserve"> 113,5 eura/1000 ks</w:t>
      </w:r>
    </w:p>
    <w:p w:rsidR="003A78C3" w:rsidRDefault="003A78C3" w:rsidP="003A78C3">
      <w:pPr>
        <w:spacing w:after="0" w:line="240" w:lineRule="auto"/>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ab/>
        <w:t xml:space="preserve">      p</w:t>
      </w:r>
      <w:r w:rsidR="00610A5E">
        <w:rPr>
          <w:rFonts w:ascii="Times New Roman" w:eastAsia="Times New Roman" w:hAnsi="Times New Roman" w:cs="Times New Roman"/>
          <w:sz w:val="24"/>
          <w:szCs w:val="24"/>
          <w:lang w:eastAsia="sk-SK"/>
        </w:rPr>
        <w:t xml:space="preserve">ercentuálna časť sadzby dane </w:t>
      </w:r>
      <w:r w:rsidR="00610A5E">
        <w:rPr>
          <w:rFonts w:ascii="Times New Roman" w:eastAsia="Times New Roman" w:hAnsi="Times New Roman" w:cs="Times New Roman"/>
          <w:sz w:val="24"/>
          <w:szCs w:val="24"/>
          <w:lang w:eastAsia="sk-SK"/>
        </w:rPr>
        <w:tab/>
        <w:t xml:space="preserve">  </w:t>
      </w:r>
      <w:r>
        <w:rPr>
          <w:rFonts w:ascii="Times New Roman" w:eastAsia="Times New Roman" w:hAnsi="Times New Roman" w:cs="Times New Roman"/>
          <w:sz w:val="24"/>
          <w:szCs w:val="24"/>
          <w:lang w:eastAsia="sk-SK"/>
        </w:rPr>
        <w:t>25 % z konečnej ceny</w:t>
      </w:r>
    </w:p>
    <w:p w:rsidR="003A78C3" w:rsidRDefault="003A78C3" w:rsidP="003A78C3">
      <w:pPr>
        <w:spacing w:after="0" w:line="240" w:lineRule="auto"/>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ab/>
      </w:r>
      <w:r w:rsidR="00610A5E">
        <w:rPr>
          <w:rFonts w:ascii="Times New Roman" w:eastAsia="Times New Roman" w:hAnsi="Times New Roman" w:cs="Times New Roman"/>
          <w:sz w:val="24"/>
          <w:szCs w:val="24"/>
          <w:lang w:eastAsia="sk-SK"/>
        </w:rPr>
        <w:t xml:space="preserve">      minimálna sadzba dane </w:t>
      </w:r>
      <w:r w:rsidR="00610A5E">
        <w:rPr>
          <w:rFonts w:ascii="Times New Roman" w:eastAsia="Times New Roman" w:hAnsi="Times New Roman" w:cs="Times New Roman"/>
          <w:sz w:val="24"/>
          <w:szCs w:val="24"/>
          <w:lang w:eastAsia="sk-SK"/>
        </w:rPr>
        <w:tab/>
      </w:r>
      <w:r w:rsidR="00610A5E">
        <w:rPr>
          <w:rFonts w:ascii="Times New Roman" w:eastAsia="Times New Roman" w:hAnsi="Times New Roman" w:cs="Times New Roman"/>
          <w:sz w:val="24"/>
          <w:szCs w:val="24"/>
          <w:lang w:eastAsia="sk-SK"/>
        </w:rPr>
        <w:tab/>
        <w:t xml:space="preserve">  </w:t>
      </w:r>
      <w:r>
        <w:rPr>
          <w:rFonts w:ascii="Times New Roman" w:eastAsia="Times New Roman" w:hAnsi="Times New Roman" w:cs="Times New Roman"/>
          <w:sz w:val="24"/>
          <w:szCs w:val="24"/>
          <w:lang w:eastAsia="sk-SK"/>
        </w:rPr>
        <w:t>184 eur/1000 ks</w:t>
      </w:r>
    </w:p>
    <w:p w:rsidR="003A78C3" w:rsidRDefault="00610A5E" w:rsidP="003A78C3">
      <w:pPr>
        <w:spacing w:after="0" w:line="240" w:lineRule="auto"/>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 BTV </w:t>
      </w:r>
      <w:r>
        <w:rPr>
          <w:rFonts w:ascii="Times New Roman" w:eastAsia="Times New Roman" w:hAnsi="Times New Roman" w:cs="Times New Roman"/>
          <w:sz w:val="24"/>
          <w:szCs w:val="24"/>
          <w:lang w:eastAsia="sk-SK"/>
        </w:rPr>
        <w:tab/>
      </w:r>
      <w:r>
        <w:rPr>
          <w:rFonts w:ascii="Times New Roman" w:eastAsia="Times New Roman" w:hAnsi="Times New Roman" w:cs="Times New Roman"/>
          <w:sz w:val="24"/>
          <w:szCs w:val="24"/>
          <w:lang w:eastAsia="sk-SK"/>
        </w:rPr>
        <w:tab/>
      </w:r>
      <w:r>
        <w:rPr>
          <w:rFonts w:ascii="Times New Roman" w:eastAsia="Times New Roman" w:hAnsi="Times New Roman" w:cs="Times New Roman"/>
          <w:sz w:val="24"/>
          <w:szCs w:val="24"/>
          <w:lang w:eastAsia="sk-SK"/>
        </w:rPr>
        <w:tab/>
      </w:r>
      <w:r>
        <w:rPr>
          <w:rFonts w:ascii="Times New Roman" w:eastAsia="Times New Roman" w:hAnsi="Times New Roman" w:cs="Times New Roman"/>
          <w:sz w:val="24"/>
          <w:szCs w:val="24"/>
          <w:lang w:eastAsia="sk-SK"/>
        </w:rPr>
        <w:tab/>
      </w:r>
      <w:r>
        <w:rPr>
          <w:rFonts w:ascii="Times New Roman" w:eastAsia="Times New Roman" w:hAnsi="Times New Roman" w:cs="Times New Roman"/>
          <w:sz w:val="24"/>
          <w:szCs w:val="24"/>
          <w:lang w:eastAsia="sk-SK"/>
        </w:rPr>
        <w:tab/>
      </w:r>
      <w:r>
        <w:rPr>
          <w:rFonts w:ascii="Times New Roman" w:eastAsia="Times New Roman" w:hAnsi="Times New Roman" w:cs="Times New Roman"/>
          <w:sz w:val="24"/>
          <w:szCs w:val="24"/>
          <w:lang w:eastAsia="sk-SK"/>
        </w:rPr>
        <w:tab/>
        <w:t xml:space="preserve">  2</w:t>
      </w:r>
      <w:r w:rsidR="003A78C3">
        <w:rPr>
          <w:rFonts w:ascii="Times New Roman" w:eastAsia="Times New Roman" w:hAnsi="Times New Roman" w:cs="Times New Roman"/>
          <w:sz w:val="24"/>
          <w:szCs w:val="24"/>
          <w:lang w:eastAsia="sk-SK"/>
        </w:rPr>
        <w:t>64,8 eura/kg</w:t>
      </w:r>
    </w:p>
    <w:p w:rsidR="003A78C3" w:rsidRPr="00C552D4" w:rsidRDefault="003A78C3">
      <w:pPr>
        <w:spacing w:after="0" w:line="240" w:lineRule="auto"/>
        <w:rPr>
          <w:rFonts w:ascii="Times New Roman" w:eastAsia="Times New Roman" w:hAnsi="Times New Roman" w:cs="Times New Roman"/>
          <w:sz w:val="24"/>
          <w:szCs w:val="24"/>
          <w:lang w:eastAsia="sk-SK"/>
        </w:rPr>
      </w:pPr>
    </w:p>
    <w:p w:rsidR="00E6633B" w:rsidRDefault="00E6633B" w:rsidP="00C552D4">
      <w:pPr>
        <w:jc w:val="both"/>
        <w:rPr>
          <w:rFonts w:ascii="Times New Roman" w:hAnsi="Times New Roman" w:cs="Times New Roman"/>
          <w:color w:val="000000" w:themeColor="text1"/>
          <w:sz w:val="24"/>
          <w:szCs w:val="24"/>
        </w:rPr>
      </w:pPr>
      <w:r w:rsidRPr="00593F01">
        <w:rPr>
          <w:rFonts w:ascii="Times New Roman" w:hAnsi="Times New Roman"/>
          <w:sz w:val="24"/>
          <w:szCs w:val="24"/>
        </w:rPr>
        <w:t xml:space="preserve">Základom dane pri bezdymovom tabakovom výrobku je hmotnosť tabaku v bezdymovom tabakovom výrobku vyjadrená v kilogramoch. Daň sa vypočíta ako súčin základu dane a príslušnej </w:t>
      </w:r>
      <w:r>
        <w:rPr>
          <w:rFonts w:ascii="Times New Roman" w:hAnsi="Times New Roman"/>
          <w:sz w:val="24"/>
          <w:szCs w:val="24"/>
        </w:rPr>
        <w:t>sadzby dane.</w:t>
      </w:r>
    </w:p>
    <w:p w:rsidR="00800046" w:rsidRDefault="00800046" w:rsidP="00C552D4">
      <w:pPr>
        <w:jc w:val="both"/>
        <w:rPr>
          <w:rFonts w:ascii="Times New Roman" w:hAnsi="Times New Roman" w:cs="Times New Roman"/>
          <w:sz w:val="24"/>
          <w:szCs w:val="24"/>
        </w:rPr>
      </w:pPr>
      <w:r w:rsidRPr="00C552D4">
        <w:rPr>
          <w:rFonts w:ascii="Times New Roman" w:hAnsi="Times New Roman" w:cs="Times New Roman"/>
          <w:color w:val="000000" w:themeColor="text1"/>
          <w:sz w:val="24"/>
          <w:szCs w:val="24"/>
        </w:rPr>
        <w:t xml:space="preserve">Návrh viacročného daňového kalendára </w:t>
      </w:r>
      <w:r w:rsidR="00FF70F9">
        <w:rPr>
          <w:rFonts w:ascii="Times New Roman" w:hAnsi="Times New Roman" w:cs="Times New Roman"/>
          <w:color w:val="000000" w:themeColor="text1"/>
          <w:sz w:val="24"/>
          <w:szCs w:val="24"/>
        </w:rPr>
        <w:t>pre tabakové výrobky (Tab. 1</w:t>
      </w:r>
      <w:r w:rsidRPr="00C552D4">
        <w:rPr>
          <w:rFonts w:ascii="Times New Roman" w:hAnsi="Times New Roman" w:cs="Times New Roman"/>
          <w:color w:val="000000" w:themeColor="text1"/>
          <w:sz w:val="24"/>
          <w:szCs w:val="24"/>
        </w:rPr>
        <w:t xml:space="preserve">) je už tretím kalendárom (po 2017-19 a 2021-23), ktorý </w:t>
      </w:r>
      <w:r w:rsidRPr="00C552D4">
        <w:rPr>
          <w:rFonts w:ascii="Times New Roman" w:hAnsi="Times New Roman" w:cs="Times New Roman"/>
          <w:sz w:val="24"/>
          <w:szCs w:val="24"/>
        </w:rPr>
        <w:t>zabezpečí predvídateľnosť daňovej legislatívy</w:t>
      </w:r>
      <w:r w:rsidR="007F275A">
        <w:rPr>
          <w:rFonts w:ascii="Times New Roman" w:hAnsi="Times New Roman" w:cs="Times New Roman"/>
          <w:sz w:val="24"/>
          <w:szCs w:val="24"/>
        </w:rPr>
        <w:t>, najmä v oblasti spotrebných daní,</w:t>
      </w:r>
      <w:r w:rsidRPr="00C552D4">
        <w:rPr>
          <w:rFonts w:ascii="Times New Roman" w:hAnsi="Times New Roman" w:cs="Times New Roman"/>
          <w:sz w:val="24"/>
          <w:szCs w:val="24"/>
        </w:rPr>
        <w:t xml:space="preserve"> pre dotknuté podnikateľské prostredie. To znižuje dodatočnú administratívnu záťaž pre dotknuté</w:t>
      </w:r>
      <w:r w:rsidR="007F275A">
        <w:rPr>
          <w:rFonts w:ascii="Times New Roman" w:hAnsi="Times New Roman" w:cs="Times New Roman"/>
          <w:sz w:val="24"/>
          <w:szCs w:val="24"/>
        </w:rPr>
        <w:t xml:space="preserve"> podnikateľské</w:t>
      </w:r>
      <w:r w:rsidRPr="00C552D4">
        <w:rPr>
          <w:rFonts w:ascii="Times New Roman" w:hAnsi="Times New Roman" w:cs="Times New Roman"/>
          <w:sz w:val="24"/>
          <w:szCs w:val="24"/>
        </w:rPr>
        <w:t xml:space="preserve"> </w:t>
      </w:r>
      <w:r w:rsidR="007F275A">
        <w:rPr>
          <w:rFonts w:ascii="Times New Roman" w:hAnsi="Times New Roman" w:cs="Times New Roman"/>
          <w:sz w:val="24"/>
          <w:szCs w:val="24"/>
        </w:rPr>
        <w:t>subjekty</w:t>
      </w:r>
      <w:r w:rsidRPr="00C552D4">
        <w:rPr>
          <w:rFonts w:ascii="Times New Roman" w:hAnsi="Times New Roman" w:cs="Times New Roman"/>
          <w:sz w:val="24"/>
          <w:szCs w:val="24"/>
        </w:rPr>
        <w:t xml:space="preserve"> a prispieva k lepšiemu prijatiu zo strany podnikateľského sektora.</w:t>
      </w:r>
      <w:r w:rsidR="00CF06F4">
        <w:rPr>
          <w:rFonts w:ascii="Times New Roman" w:hAnsi="Times New Roman" w:cs="Times New Roman"/>
          <w:sz w:val="24"/>
          <w:szCs w:val="24"/>
        </w:rPr>
        <w:t xml:space="preserve"> Navrhujú sa</w:t>
      </w:r>
      <w:r w:rsidRPr="00C552D4">
        <w:rPr>
          <w:rFonts w:ascii="Times New Roman" w:hAnsi="Times New Roman" w:cs="Times New Roman"/>
          <w:sz w:val="24"/>
          <w:szCs w:val="24"/>
        </w:rPr>
        <w:t xml:space="preserve"> </w:t>
      </w:r>
      <w:r w:rsidRPr="004760C2">
        <w:rPr>
          <w:rFonts w:ascii="Times New Roman" w:hAnsi="Times New Roman" w:cs="Times New Roman"/>
          <w:sz w:val="24"/>
          <w:szCs w:val="24"/>
        </w:rPr>
        <w:t>nasledovné doby dopredaja tabakových výrobkov: cigarety 2 mesiace, BTV 3 mesiace, tabak 6 mesiacov, cigary a </w:t>
      </w:r>
      <w:proofErr w:type="spellStart"/>
      <w:r w:rsidRPr="004760C2">
        <w:rPr>
          <w:rFonts w:ascii="Times New Roman" w:hAnsi="Times New Roman" w:cs="Times New Roman"/>
          <w:sz w:val="24"/>
          <w:szCs w:val="24"/>
        </w:rPr>
        <w:t>cigarky</w:t>
      </w:r>
      <w:proofErr w:type="spellEnd"/>
      <w:r w:rsidRPr="004760C2">
        <w:rPr>
          <w:rFonts w:ascii="Times New Roman" w:hAnsi="Times New Roman" w:cs="Times New Roman"/>
          <w:sz w:val="24"/>
          <w:szCs w:val="24"/>
        </w:rPr>
        <w:t xml:space="preserve"> 22 mesiacov.</w:t>
      </w:r>
    </w:p>
    <w:p w:rsidR="004760C2" w:rsidRDefault="004760C2" w:rsidP="00C552D4">
      <w:pPr>
        <w:jc w:val="both"/>
        <w:rPr>
          <w:rFonts w:ascii="Times New Roman" w:hAnsi="Times New Roman" w:cs="Times New Roman"/>
          <w:sz w:val="24"/>
          <w:szCs w:val="24"/>
        </w:rPr>
      </w:pPr>
    </w:p>
    <w:p w:rsidR="00BD04DF" w:rsidRDefault="00BD04DF" w:rsidP="00C552D4">
      <w:pPr>
        <w:jc w:val="center"/>
        <w:rPr>
          <w:rFonts w:ascii="Times New Roman" w:hAnsi="Times New Roman" w:cs="Times New Roman"/>
          <w:sz w:val="24"/>
          <w:szCs w:val="24"/>
        </w:rPr>
      </w:pPr>
      <w:r>
        <w:rPr>
          <w:rFonts w:ascii="Arial Narrow" w:hAnsi="Arial Narrow" w:cs="Calibri"/>
          <w:b/>
          <w:bCs/>
          <w:color w:val="2E74B5"/>
        </w:rPr>
        <w:t xml:space="preserve">Tab. </w:t>
      </w:r>
      <w:r w:rsidR="00FF70F9">
        <w:rPr>
          <w:rFonts w:ascii="Arial Narrow" w:hAnsi="Arial Narrow" w:cs="Calibri"/>
          <w:b/>
          <w:bCs/>
          <w:color w:val="2E74B5"/>
        </w:rPr>
        <w:t>1</w:t>
      </w:r>
      <w:r w:rsidRPr="00886C83">
        <w:rPr>
          <w:rFonts w:ascii="Arial Narrow" w:hAnsi="Arial Narrow" w:cs="Calibri"/>
          <w:b/>
          <w:bCs/>
          <w:color w:val="2E74B5"/>
        </w:rPr>
        <w:t xml:space="preserve">: </w:t>
      </w:r>
      <w:r>
        <w:rPr>
          <w:rFonts w:ascii="Arial Narrow" w:hAnsi="Arial Narrow" w:cs="Calibri"/>
          <w:b/>
          <w:bCs/>
          <w:color w:val="2E74B5"/>
        </w:rPr>
        <w:t>Návrh sadzieb spotrebnej dane</w:t>
      </w:r>
      <w:r w:rsidRPr="00886C83">
        <w:rPr>
          <w:rFonts w:ascii="Arial Narrow" w:hAnsi="Arial Narrow" w:cs="Calibri"/>
          <w:b/>
          <w:bCs/>
          <w:color w:val="2E74B5"/>
        </w:rPr>
        <w:t xml:space="preserve"> z tabakových výrobkov</w:t>
      </w:r>
    </w:p>
    <w:tbl>
      <w:tblPr>
        <w:tblW w:w="8224" w:type="dxa"/>
        <w:jc w:val="center"/>
        <w:tblLayout w:type="fixed"/>
        <w:tblCellMar>
          <w:left w:w="70" w:type="dxa"/>
          <w:right w:w="70" w:type="dxa"/>
        </w:tblCellMar>
        <w:tblLook w:val="04A0" w:firstRow="1" w:lastRow="0" w:firstColumn="1" w:lastColumn="0" w:noHBand="0" w:noVBand="1"/>
      </w:tblPr>
      <w:tblGrid>
        <w:gridCol w:w="2504"/>
        <w:gridCol w:w="1470"/>
        <w:gridCol w:w="728"/>
        <w:gridCol w:w="122"/>
        <w:gridCol w:w="728"/>
        <w:gridCol w:w="122"/>
        <w:gridCol w:w="728"/>
        <w:gridCol w:w="122"/>
        <w:gridCol w:w="728"/>
        <w:gridCol w:w="122"/>
        <w:gridCol w:w="728"/>
        <w:gridCol w:w="122"/>
      </w:tblGrid>
      <w:tr w:rsidR="00BD04DF" w:rsidRPr="004653E5" w:rsidTr="00C552D4">
        <w:trPr>
          <w:trHeight w:hRule="exact" w:val="567"/>
          <w:jc w:val="center"/>
        </w:trPr>
        <w:tc>
          <w:tcPr>
            <w:tcW w:w="2504" w:type="dxa"/>
            <w:tcBorders>
              <w:top w:val="single" w:sz="4" w:space="0" w:color="auto"/>
              <w:left w:val="nil"/>
              <w:bottom w:val="single" w:sz="4" w:space="0" w:color="auto"/>
              <w:right w:val="nil"/>
            </w:tcBorders>
            <w:shd w:val="clear" w:color="000000" w:fill="D9D9D9"/>
            <w:noWrap/>
            <w:vAlign w:val="bottom"/>
            <w:hideMark/>
          </w:tcPr>
          <w:p w:rsidR="00BD04DF" w:rsidRPr="004653E5" w:rsidRDefault="00BD04DF" w:rsidP="00EB3A7E">
            <w:pPr>
              <w:rPr>
                <w:rFonts w:ascii="Arial Narrow" w:hAnsi="Arial Narrow" w:cs="Calibri"/>
                <w:b/>
                <w:bCs/>
                <w:color w:val="000000"/>
                <w:sz w:val="20"/>
                <w:szCs w:val="20"/>
              </w:rPr>
            </w:pPr>
            <w:r w:rsidRPr="004653E5">
              <w:rPr>
                <w:rFonts w:ascii="Arial Narrow" w:hAnsi="Arial Narrow" w:cs="Calibri"/>
                <w:b/>
                <w:bCs/>
                <w:color w:val="000000"/>
                <w:sz w:val="20"/>
                <w:szCs w:val="20"/>
              </w:rPr>
              <w:t>Sadzby SD</w:t>
            </w:r>
          </w:p>
        </w:tc>
        <w:tc>
          <w:tcPr>
            <w:tcW w:w="1470" w:type="dxa"/>
            <w:tcBorders>
              <w:top w:val="single" w:sz="4" w:space="0" w:color="auto"/>
              <w:left w:val="nil"/>
              <w:bottom w:val="single" w:sz="4" w:space="0" w:color="auto"/>
              <w:right w:val="nil"/>
            </w:tcBorders>
            <w:shd w:val="clear" w:color="000000" w:fill="D9D9D9"/>
            <w:noWrap/>
            <w:vAlign w:val="bottom"/>
            <w:hideMark/>
          </w:tcPr>
          <w:p w:rsidR="00BD04DF" w:rsidRPr="004653E5" w:rsidRDefault="00BD04DF" w:rsidP="00EB3A7E">
            <w:pPr>
              <w:rPr>
                <w:rFonts w:ascii="Arial Narrow" w:hAnsi="Arial Narrow" w:cs="Calibri"/>
                <w:color w:val="000000"/>
                <w:sz w:val="20"/>
                <w:szCs w:val="20"/>
              </w:rPr>
            </w:pPr>
            <w:r w:rsidRPr="004653E5">
              <w:rPr>
                <w:rFonts w:ascii="Arial Narrow" w:hAnsi="Arial Narrow" w:cs="Calibri"/>
                <w:color w:val="000000"/>
                <w:sz w:val="20"/>
                <w:szCs w:val="20"/>
              </w:rPr>
              <w:t> </w:t>
            </w:r>
          </w:p>
        </w:tc>
        <w:tc>
          <w:tcPr>
            <w:tcW w:w="850" w:type="dxa"/>
            <w:gridSpan w:val="2"/>
            <w:tcBorders>
              <w:top w:val="single" w:sz="4" w:space="0" w:color="auto"/>
              <w:left w:val="nil"/>
              <w:bottom w:val="single" w:sz="4" w:space="0" w:color="auto"/>
              <w:right w:val="nil"/>
            </w:tcBorders>
            <w:shd w:val="clear" w:color="000000" w:fill="D9D9D9"/>
            <w:noWrap/>
            <w:vAlign w:val="bottom"/>
            <w:hideMark/>
          </w:tcPr>
          <w:p w:rsidR="00BD04DF" w:rsidRPr="004653E5" w:rsidRDefault="00BD04DF" w:rsidP="00EB3A7E">
            <w:pPr>
              <w:jc w:val="center"/>
              <w:rPr>
                <w:rFonts w:ascii="Arial Narrow" w:hAnsi="Arial Narrow" w:cs="Calibri"/>
                <w:b/>
                <w:bCs/>
                <w:color w:val="000000"/>
                <w:sz w:val="20"/>
                <w:szCs w:val="20"/>
              </w:rPr>
            </w:pPr>
            <w:r>
              <w:rPr>
                <w:rFonts w:ascii="Arial Narrow" w:hAnsi="Arial Narrow" w:cs="Calibri"/>
                <w:b/>
                <w:bCs/>
                <w:color w:val="000000"/>
                <w:sz w:val="20"/>
                <w:szCs w:val="20"/>
              </w:rPr>
              <w:t>2024</w:t>
            </w:r>
          </w:p>
        </w:tc>
        <w:tc>
          <w:tcPr>
            <w:tcW w:w="850" w:type="dxa"/>
            <w:gridSpan w:val="2"/>
            <w:tcBorders>
              <w:top w:val="single" w:sz="4" w:space="0" w:color="auto"/>
              <w:left w:val="nil"/>
              <w:bottom w:val="single" w:sz="4" w:space="0" w:color="auto"/>
              <w:right w:val="nil"/>
            </w:tcBorders>
            <w:shd w:val="clear" w:color="000000" w:fill="D9D9D9"/>
            <w:noWrap/>
            <w:vAlign w:val="bottom"/>
            <w:hideMark/>
          </w:tcPr>
          <w:p w:rsidR="00BD04DF" w:rsidRPr="004653E5" w:rsidRDefault="00BD04DF" w:rsidP="00EB3A7E">
            <w:pPr>
              <w:jc w:val="center"/>
              <w:rPr>
                <w:rFonts w:ascii="Arial Narrow" w:hAnsi="Arial Narrow" w:cs="Calibri"/>
                <w:b/>
                <w:bCs/>
                <w:color w:val="000000"/>
                <w:sz w:val="20"/>
                <w:szCs w:val="20"/>
              </w:rPr>
            </w:pPr>
            <w:r w:rsidRPr="00F06D2A">
              <w:rPr>
                <w:rFonts w:ascii="Arial Narrow" w:hAnsi="Arial Narrow" w:cs="Calibri"/>
                <w:b/>
                <w:bCs/>
                <w:sz w:val="20"/>
                <w:szCs w:val="20"/>
              </w:rPr>
              <w:t>2025 návrh</w:t>
            </w:r>
          </w:p>
        </w:tc>
        <w:tc>
          <w:tcPr>
            <w:tcW w:w="850" w:type="dxa"/>
            <w:gridSpan w:val="2"/>
            <w:tcBorders>
              <w:top w:val="single" w:sz="4" w:space="0" w:color="auto"/>
              <w:left w:val="nil"/>
              <w:bottom w:val="single" w:sz="4" w:space="0" w:color="auto"/>
              <w:right w:val="nil"/>
            </w:tcBorders>
            <w:shd w:val="clear" w:color="000000" w:fill="D9D9D9"/>
            <w:noWrap/>
            <w:vAlign w:val="bottom"/>
            <w:hideMark/>
          </w:tcPr>
          <w:p w:rsidR="00BD04DF" w:rsidRPr="004653E5" w:rsidRDefault="00BD04DF" w:rsidP="00EB3A7E">
            <w:pPr>
              <w:jc w:val="center"/>
              <w:rPr>
                <w:rFonts w:ascii="Arial Narrow" w:hAnsi="Arial Narrow" w:cs="Calibri"/>
                <w:b/>
                <w:bCs/>
                <w:color w:val="000000"/>
                <w:sz w:val="20"/>
                <w:szCs w:val="20"/>
              </w:rPr>
            </w:pPr>
            <w:r w:rsidRPr="00886C83">
              <w:rPr>
                <w:rFonts w:ascii="Arial Narrow" w:hAnsi="Arial Narrow" w:cs="Calibri"/>
                <w:b/>
                <w:bCs/>
                <w:color w:val="2E74B5"/>
                <w:sz w:val="20"/>
                <w:szCs w:val="20"/>
              </w:rPr>
              <w:t>2026 návrh</w:t>
            </w:r>
          </w:p>
        </w:tc>
        <w:tc>
          <w:tcPr>
            <w:tcW w:w="850" w:type="dxa"/>
            <w:gridSpan w:val="2"/>
            <w:tcBorders>
              <w:top w:val="single" w:sz="4" w:space="0" w:color="auto"/>
              <w:left w:val="nil"/>
              <w:bottom w:val="single" w:sz="4" w:space="0" w:color="auto"/>
              <w:right w:val="nil"/>
            </w:tcBorders>
            <w:shd w:val="clear" w:color="000000" w:fill="D9D9D9"/>
            <w:noWrap/>
            <w:vAlign w:val="bottom"/>
            <w:hideMark/>
          </w:tcPr>
          <w:p w:rsidR="00BD04DF" w:rsidRPr="004653E5" w:rsidRDefault="00BD04DF" w:rsidP="00EB3A7E">
            <w:pPr>
              <w:jc w:val="center"/>
              <w:rPr>
                <w:rFonts w:ascii="Arial Narrow" w:hAnsi="Arial Narrow" w:cs="Calibri"/>
                <w:b/>
                <w:bCs/>
                <w:color w:val="000000"/>
                <w:sz w:val="20"/>
                <w:szCs w:val="20"/>
              </w:rPr>
            </w:pPr>
            <w:r w:rsidRPr="00F06D2A">
              <w:rPr>
                <w:rFonts w:ascii="Arial Narrow" w:hAnsi="Arial Narrow" w:cs="Calibri"/>
                <w:b/>
                <w:bCs/>
                <w:sz w:val="20"/>
                <w:szCs w:val="20"/>
              </w:rPr>
              <w:t>2027 návrh</w:t>
            </w:r>
          </w:p>
        </w:tc>
        <w:tc>
          <w:tcPr>
            <w:tcW w:w="850" w:type="dxa"/>
            <w:gridSpan w:val="2"/>
            <w:tcBorders>
              <w:top w:val="single" w:sz="4" w:space="0" w:color="auto"/>
              <w:left w:val="nil"/>
              <w:bottom w:val="single" w:sz="4" w:space="0" w:color="auto"/>
              <w:right w:val="nil"/>
            </w:tcBorders>
            <w:shd w:val="clear" w:color="000000" w:fill="D9D9D9"/>
            <w:noWrap/>
            <w:vAlign w:val="bottom"/>
            <w:hideMark/>
          </w:tcPr>
          <w:p w:rsidR="00BD04DF" w:rsidRPr="004653E5" w:rsidRDefault="00BD04DF" w:rsidP="00EB3A7E">
            <w:pPr>
              <w:jc w:val="center"/>
              <w:rPr>
                <w:rFonts w:ascii="Arial Narrow" w:hAnsi="Arial Narrow" w:cs="Calibri"/>
                <w:b/>
                <w:bCs/>
                <w:color w:val="000000"/>
                <w:sz w:val="20"/>
                <w:szCs w:val="20"/>
              </w:rPr>
            </w:pPr>
            <w:r w:rsidRPr="00886C83">
              <w:rPr>
                <w:rFonts w:ascii="Arial Narrow" w:hAnsi="Arial Narrow" w:cs="Calibri"/>
                <w:b/>
                <w:bCs/>
                <w:color w:val="2E74B5"/>
                <w:sz w:val="20"/>
                <w:szCs w:val="20"/>
              </w:rPr>
              <w:t>2028 návrh</w:t>
            </w:r>
          </w:p>
        </w:tc>
      </w:tr>
      <w:tr w:rsidR="00BD04DF" w:rsidRPr="004653E5" w:rsidTr="00C552D4">
        <w:trPr>
          <w:trHeight w:hRule="exact" w:val="284"/>
          <w:jc w:val="center"/>
        </w:trPr>
        <w:tc>
          <w:tcPr>
            <w:tcW w:w="2504" w:type="dxa"/>
            <w:tcBorders>
              <w:top w:val="single" w:sz="4" w:space="0" w:color="auto"/>
              <w:left w:val="nil"/>
              <w:bottom w:val="nil"/>
              <w:right w:val="nil"/>
            </w:tcBorders>
            <w:shd w:val="clear" w:color="auto" w:fill="auto"/>
            <w:noWrap/>
            <w:vAlign w:val="bottom"/>
            <w:hideMark/>
          </w:tcPr>
          <w:p w:rsidR="00BD04DF" w:rsidRPr="004653E5" w:rsidRDefault="00BD04DF" w:rsidP="00EB3A7E">
            <w:pPr>
              <w:rPr>
                <w:rFonts w:ascii="Arial Narrow" w:hAnsi="Arial Narrow" w:cs="Calibri"/>
                <w:color w:val="000000"/>
                <w:sz w:val="20"/>
                <w:szCs w:val="20"/>
              </w:rPr>
            </w:pPr>
            <w:r w:rsidRPr="004653E5">
              <w:rPr>
                <w:rFonts w:ascii="Arial Narrow" w:hAnsi="Arial Narrow" w:cs="Calibri"/>
                <w:color w:val="000000"/>
                <w:sz w:val="20"/>
                <w:szCs w:val="20"/>
              </w:rPr>
              <w:t>Cigarety - minimálna sadzba</w:t>
            </w:r>
          </w:p>
        </w:tc>
        <w:tc>
          <w:tcPr>
            <w:tcW w:w="1470" w:type="dxa"/>
            <w:tcBorders>
              <w:top w:val="single" w:sz="4" w:space="0" w:color="auto"/>
              <w:left w:val="nil"/>
              <w:bottom w:val="nil"/>
              <w:right w:val="nil"/>
            </w:tcBorders>
            <w:shd w:val="clear" w:color="auto" w:fill="auto"/>
            <w:noWrap/>
            <w:vAlign w:val="bottom"/>
            <w:hideMark/>
          </w:tcPr>
          <w:p w:rsidR="00BD04DF" w:rsidRPr="004653E5" w:rsidRDefault="00BD04DF" w:rsidP="00EB3A7E">
            <w:pPr>
              <w:rPr>
                <w:rFonts w:ascii="Arial Narrow" w:hAnsi="Arial Narrow" w:cs="Calibri"/>
                <w:color w:val="000000"/>
                <w:sz w:val="20"/>
                <w:szCs w:val="20"/>
              </w:rPr>
            </w:pPr>
            <w:r w:rsidRPr="004653E5">
              <w:rPr>
                <w:rFonts w:ascii="Arial Narrow" w:hAnsi="Arial Narrow" w:cs="Calibri"/>
                <w:color w:val="000000"/>
                <w:sz w:val="20"/>
                <w:szCs w:val="20"/>
              </w:rPr>
              <w:t>eur/1000 ks</w:t>
            </w:r>
          </w:p>
        </w:tc>
        <w:tc>
          <w:tcPr>
            <w:tcW w:w="850" w:type="dxa"/>
            <w:gridSpan w:val="2"/>
            <w:tcBorders>
              <w:top w:val="single" w:sz="4" w:space="0" w:color="auto"/>
              <w:left w:val="nil"/>
              <w:bottom w:val="nil"/>
              <w:right w:val="nil"/>
            </w:tcBorders>
            <w:shd w:val="clear" w:color="auto" w:fill="auto"/>
            <w:noWrap/>
            <w:vAlign w:val="bottom"/>
            <w:hideMark/>
          </w:tcPr>
          <w:p w:rsidR="00BD04DF" w:rsidRPr="004653E5" w:rsidRDefault="00BD04DF" w:rsidP="00EB3A7E">
            <w:pPr>
              <w:jc w:val="center"/>
              <w:rPr>
                <w:rFonts w:ascii="Arial Narrow" w:hAnsi="Arial Narrow" w:cs="Calibri"/>
                <w:color w:val="000000"/>
                <w:sz w:val="20"/>
                <w:szCs w:val="20"/>
              </w:rPr>
            </w:pPr>
            <w:r>
              <w:rPr>
                <w:rFonts w:ascii="Arial Narrow" w:hAnsi="Arial Narrow" w:cs="Calibri"/>
                <w:color w:val="000000"/>
                <w:sz w:val="20"/>
                <w:szCs w:val="20"/>
              </w:rPr>
              <w:t>148,0</w:t>
            </w:r>
          </w:p>
        </w:tc>
        <w:tc>
          <w:tcPr>
            <w:tcW w:w="850" w:type="dxa"/>
            <w:gridSpan w:val="2"/>
            <w:tcBorders>
              <w:top w:val="single" w:sz="4" w:space="0" w:color="auto"/>
              <w:left w:val="nil"/>
              <w:bottom w:val="nil"/>
              <w:right w:val="nil"/>
            </w:tcBorders>
            <w:shd w:val="clear" w:color="auto" w:fill="auto"/>
            <w:noWrap/>
            <w:vAlign w:val="bottom"/>
            <w:hideMark/>
          </w:tcPr>
          <w:p w:rsidR="00BD04DF" w:rsidRPr="004653E5" w:rsidRDefault="00BD04DF" w:rsidP="00EB3A7E">
            <w:pPr>
              <w:jc w:val="center"/>
              <w:rPr>
                <w:rFonts w:ascii="Arial Narrow" w:hAnsi="Arial Narrow" w:cs="Calibri"/>
                <w:color w:val="000000"/>
                <w:sz w:val="20"/>
                <w:szCs w:val="20"/>
              </w:rPr>
            </w:pPr>
            <w:r w:rsidRPr="004653E5">
              <w:rPr>
                <w:rFonts w:ascii="Arial Narrow" w:hAnsi="Arial Narrow" w:cs="Calibri"/>
                <w:color w:val="000000"/>
                <w:sz w:val="20"/>
                <w:szCs w:val="20"/>
              </w:rPr>
              <w:t>14</w:t>
            </w:r>
            <w:r>
              <w:rPr>
                <w:rFonts w:ascii="Arial Narrow" w:hAnsi="Arial Narrow" w:cs="Calibri"/>
                <w:color w:val="000000"/>
                <w:sz w:val="20"/>
                <w:szCs w:val="20"/>
              </w:rPr>
              <w:t>8,0</w:t>
            </w:r>
          </w:p>
        </w:tc>
        <w:tc>
          <w:tcPr>
            <w:tcW w:w="850" w:type="dxa"/>
            <w:gridSpan w:val="2"/>
            <w:tcBorders>
              <w:top w:val="single" w:sz="4" w:space="0" w:color="auto"/>
              <w:left w:val="nil"/>
              <w:bottom w:val="nil"/>
              <w:right w:val="nil"/>
            </w:tcBorders>
            <w:shd w:val="clear" w:color="auto" w:fill="auto"/>
            <w:noWrap/>
            <w:vAlign w:val="bottom"/>
            <w:hideMark/>
          </w:tcPr>
          <w:p w:rsidR="00BD04DF" w:rsidRPr="004653E5" w:rsidRDefault="00BD04DF" w:rsidP="00EB3A7E">
            <w:pPr>
              <w:jc w:val="center"/>
              <w:rPr>
                <w:rFonts w:ascii="Arial Narrow" w:hAnsi="Arial Narrow" w:cs="Calibri"/>
                <w:color w:val="000000"/>
                <w:sz w:val="20"/>
                <w:szCs w:val="20"/>
              </w:rPr>
            </w:pPr>
            <w:r w:rsidRPr="004653E5">
              <w:rPr>
                <w:rFonts w:ascii="Arial Narrow" w:hAnsi="Arial Narrow" w:cs="Calibri"/>
                <w:color w:val="000000"/>
                <w:sz w:val="20"/>
                <w:szCs w:val="20"/>
              </w:rPr>
              <w:t>1</w:t>
            </w:r>
            <w:r>
              <w:rPr>
                <w:rFonts w:ascii="Arial Narrow" w:hAnsi="Arial Narrow" w:cs="Calibri"/>
                <w:color w:val="000000"/>
                <w:sz w:val="20"/>
                <w:szCs w:val="20"/>
              </w:rPr>
              <w:t>66,2</w:t>
            </w:r>
          </w:p>
        </w:tc>
        <w:tc>
          <w:tcPr>
            <w:tcW w:w="850" w:type="dxa"/>
            <w:gridSpan w:val="2"/>
            <w:tcBorders>
              <w:top w:val="single" w:sz="4" w:space="0" w:color="auto"/>
              <w:left w:val="nil"/>
              <w:bottom w:val="nil"/>
              <w:right w:val="nil"/>
            </w:tcBorders>
            <w:shd w:val="clear" w:color="auto" w:fill="auto"/>
            <w:noWrap/>
            <w:vAlign w:val="bottom"/>
            <w:hideMark/>
          </w:tcPr>
          <w:p w:rsidR="00BD04DF" w:rsidRPr="004653E5" w:rsidRDefault="00BD04DF" w:rsidP="00EB3A7E">
            <w:pPr>
              <w:jc w:val="center"/>
              <w:rPr>
                <w:rFonts w:ascii="Arial Narrow" w:hAnsi="Arial Narrow" w:cs="Calibri"/>
                <w:color w:val="000000"/>
                <w:sz w:val="20"/>
                <w:szCs w:val="20"/>
              </w:rPr>
            </w:pPr>
            <w:r w:rsidRPr="004653E5">
              <w:rPr>
                <w:rFonts w:ascii="Arial Narrow" w:hAnsi="Arial Narrow" w:cs="Calibri"/>
                <w:color w:val="000000"/>
                <w:sz w:val="20"/>
                <w:szCs w:val="20"/>
              </w:rPr>
              <w:t>1</w:t>
            </w:r>
            <w:r>
              <w:rPr>
                <w:rFonts w:ascii="Arial Narrow" w:hAnsi="Arial Narrow" w:cs="Calibri"/>
                <w:color w:val="000000"/>
                <w:sz w:val="20"/>
                <w:szCs w:val="20"/>
              </w:rPr>
              <w:t>66,2</w:t>
            </w:r>
          </w:p>
        </w:tc>
        <w:tc>
          <w:tcPr>
            <w:tcW w:w="850" w:type="dxa"/>
            <w:gridSpan w:val="2"/>
            <w:tcBorders>
              <w:top w:val="single" w:sz="4" w:space="0" w:color="auto"/>
              <w:left w:val="nil"/>
              <w:bottom w:val="nil"/>
              <w:right w:val="nil"/>
            </w:tcBorders>
            <w:shd w:val="clear" w:color="auto" w:fill="auto"/>
            <w:noWrap/>
            <w:vAlign w:val="bottom"/>
          </w:tcPr>
          <w:p w:rsidR="00BD04DF" w:rsidRPr="004653E5" w:rsidRDefault="00BD04DF" w:rsidP="00EB3A7E">
            <w:pPr>
              <w:jc w:val="center"/>
              <w:rPr>
                <w:rFonts w:ascii="Arial Narrow" w:hAnsi="Arial Narrow" w:cs="Calibri"/>
                <w:color w:val="000000"/>
                <w:sz w:val="20"/>
                <w:szCs w:val="20"/>
              </w:rPr>
            </w:pPr>
            <w:r>
              <w:rPr>
                <w:rFonts w:ascii="Arial Narrow" w:hAnsi="Arial Narrow" w:cs="Calibri"/>
                <w:color w:val="000000"/>
                <w:sz w:val="20"/>
                <w:szCs w:val="20"/>
              </w:rPr>
              <w:t>184,0</w:t>
            </w:r>
          </w:p>
        </w:tc>
      </w:tr>
      <w:tr w:rsidR="00BD04DF" w:rsidRPr="004653E5" w:rsidTr="00C552D4">
        <w:trPr>
          <w:trHeight w:hRule="exact" w:val="284"/>
          <w:jc w:val="center"/>
        </w:trPr>
        <w:tc>
          <w:tcPr>
            <w:tcW w:w="2504" w:type="dxa"/>
            <w:tcBorders>
              <w:top w:val="nil"/>
              <w:left w:val="nil"/>
              <w:bottom w:val="nil"/>
              <w:right w:val="nil"/>
            </w:tcBorders>
            <w:shd w:val="clear" w:color="auto" w:fill="auto"/>
            <w:noWrap/>
            <w:vAlign w:val="bottom"/>
            <w:hideMark/>
          </w:tcPr>
          <w:p w:rsidR="00BD04DF" w:rsidRPr="004653E5" w:rsidRDefault="00BD04DF" w:rsidP="00EB3A7E">
            <w:pPr>
              <w:rPr>
                <w:rFonts w:ascii="Arial Narrow" w:hAnsi="Arial Narrow" w:cs="Calibri"/>
                <w:color w:val="000000"/>
                <w:sz w:val="20"/>
                <w:szCs w:val="20"/>
              </w:rPr>
            </w:pPr>
            <w:r w:rsidRPr="004653E5">
              <w:rPr>
                <w:rFonts w:ascii="Arial Narrow" w:hAnsi="Arial Narrow" w:cs="Calibri"/>
                <w:color w:val="000000"/>
                <w:sz w:val="20"/>
                <w:szCs w:val="20"/>
              </w:rPr>
              <w:t>Cigarety - k. s. špecifická časť</w:t>
            </w:r>
          </w:p>
        </w:tc>
        <w:tc>
          <w:tcPr>
            <w:tcW w:w="1470" w:type="dxa"/>
            <w:tcBorders>
              <w:top w:val="nil"/>
              <w:left w:val="nil"/>
              <w:bottom w:val="nil"/>
              <w:right w:val="nil"/>
            </w:tcBorders>
            <w:shd w:val="clear" w:color="auto" w:fill="auto"/>
            <w:noWrap/>
            <w:vAlign w:val="bottom"/>
            <w:hideMark/>
          </w:tcPr>
          <w:p w:rsidR="00BD04DF" w:rsidRPr="004653E5" w:rsidRDefault="00BD04DF" w:rsidP="00EB3A7E">
            <w:pPr>
              <w:rPr>
                <w:rFonts w:ascii="Arial Narrow" w:hAnsi="Arial Narrow" w:cs="Calibri"/>
                <w:color w:val="000000"/>
                <w:sz w:val="20"/>
                <w:szCs w:val="20"/>
              </w:rPr>
            </w:pPr>
            <w:r w:rsidRPr="004653E5">
              <w:rPr>
                <w:rFonts w:ascii="Arial Narrow" w:hAnsi="Arial Narrow" w:cs="Calibri"/>
                <w:color w:val="000000"/>
                <w:sz w:val="20"/>
                <w:szCs w:val="20"/>
              </w:rPr>
              <w:t>eur/1000 ks</w:t>
            </w:r>
          </w:p>
        </w:tc>
        <w:tc>
          <w:tcPr>
            <w:tcW w:w="850" w:type="dxa"/>
            <w:gridSpan w:val="2"/>
            <w:tcBorders>
              <w:top w:val="nil"/>
              <w:left w:val="nil"/>
              <w:bottom w:val="nil"/>
              <w:right w:val="nil"/>
            </w:tcBorders>
            <w:shd w:val="clear" w:color="auto" w:fill="auto"/>
            <w:noWrap/>
            <w:vAlign w:val="bottom"/>
            <w:hideMark/>
          </w:tcPr>
          <w:p w:rsidR="00BD04DF" w:rsidRPr="004653E5" w:rsidRDefault="00BD04DF" w:rsidP="00EB3A7E">
            <w:pPr>
              <w:jc w:val="center"/>
              <w:rPr>
                <w:rFonts w:ascii="Arial Narrow" w:hAnsi="Arial Narrow" w:cs="Calibri"/>
                <w:color w:val="000000"/>
                <w:sz w:val="20"/>
                <w:szCs w:val="20"/>
              </w:rPr>
            </w:pPr>
            <w:r>
              <w:rPr>
                <w:rFonts w:ascii="Arial Narrow" w:hAnsi="Arial Narrow" w:cs="Calibri"/>
                <w:color w:val="000000"/>
                <w:sz w:val="20"/>
                <w:szCs w:val="20"/>
              </w:rPr>
              <w:t>91,3</w:t>
            </w:r>
          </w:p>
        </w:tc>
        <w:tc>
          <w:tcPr>
            <w:tcW w:w="850" w:type="dxa"/>
            <w:gridSpan w:val="2"/>
            <w:tcBorders>
              <w:top w:val="nil"/>
              <w:left w:val="nil"/>
              <w:bottom w:val="nil"/>
              <w:right w:val="nil"/>
            </w:tcBorders>
            <w:shd w:val="clear" w:color="auto" w:fill="auto"/>
            <w:noWrap/>
            <w:vAlign w:val="bottom"/>
            <w:hideMark/>
          </w:tcPr>
          <w:p w:rsidR="00BD04DF" w:rsidRPr="004653E5" w:rsidRDefault="00BD04DF" w:rsidP="00EB3A7E">
            <w:pPr>
              <w:jc w:val="center"/>
              <w:rPr>
                <w:rFonts w:ascii="Arial Narrow" w:hAnsi="Arial Narrow" w:cs="Calibri"/>
                <w:color w:val="000000"/>
                <w:sz w:val="20"/>
                <w:szCs w:val="20"/>
              </w:rPr>
            </w:pPr>
            <w:r w:rsidRPr="004653E5">
              <w:rPr>
                <w:rFonts w:ascii="Arial Narrow" w:hAnsi="Arial Narrow" w:cs="Calibri"/>
                <w:color w:val="000000"/>
                <w:sz w:val="20"/>
                <w:szCs w:val="20"/>
              </w:rPr>
              <w:t>91,</w:t>
            </w:r>
            <w:r>
              <w:rPr>
                <w:rFonts w:ascii="Arial Narrow" w:hAnsi="Arial Narrow" w:cs="Calibri"/>
                <w:color w:val="000000"/>
                <w:sz w:val="20"/>
                <w:szCs w:val="20"/>
              </w:rPr>
              <w:t>3</w:t>
            </w:r>
          </w:p>
        </w:tc>
        <w:tc>
          <w:tcPr>
            <w:tcW w:w="850" w:type="dxa"/>
            <w:gridSpan w:val="2"/>
            <w:tcBorders>
              <w:top w:val="nil"/>
              <w:left w:val="nil"/>
              <w:bottom w:val="nil"/>
              <w:right w:val="nil"/>
            </w:tcBorders>
            <w:shd w:val="clear" w:color="auto" w:fill="auto"/>
            <w:noWrap/>
            <w:vAlign w:val="bottom"/>
            <w:hideMark/>
          </w:tcPr>
          <w:p w:rsidR="00BD04DF" w:rsidRPr="004653E5" w:rsidRDefault="00BD04DF" w:rsidP="00EB3A7E">
            <w:pPr>
              <w:jc w:val="center"/>
              <w:rPr>
                <w:rFonts w:ascii="Arial Narrow" w:hAnsi="Arial Narrow" w:cs="Calibri"/>
                <w:color w:val="000000"/>
                <w:sz w:val="20"/>
                <w:szCs w:val="20"/>
              </w:rPr>
            </w:pPr>
            <w:r>
              <w:rPr>
                <w:rFonts w:ascii="Arial Narrow" w:hAnsi="Arial Narrow" w:cs="Calibri"/>
                <w:color w:val="000000"/>
                <w:sz w:val="20"/>
                <w:szCs w:val="20"/>
              </w:rPr>
              <w:t>102,5</w:t>
            </w:r>
          </w:p>
        </w:tc>
        <w:tc>
          <w:tcPr>
            <w:tcW w:w="850" w:type="dxa"/>
            <w:gridSpan w:val="2"/>
            <w:tcBorders>
              <w:top w:val="nil"/>
              <w:left w:val="nil"/>
              <w:bottom w:val="nil"/>
              <w:right w:val="nil"/>
            </w:tcBorders>
            <w:shd w:val="clear" w:color="auto" w:fill="auto"/>
            <w:noWrap/>
            <w:vAlign w:val="bottom"/>
            <w:hideMark/>
          </w:tcPr>
          <w:p w:rsidR="00BD04DF" w:rsidRPr="004653E5" w:rsidRDefault="00BD04DF" w:rsidP="00EB3A7E">
            <w:pPr>
              <w:jc w:val="center"/>
              <w:rPr>
                <w:rFonts w:ascii="Arial Narrow" w:hAnsi="Arial Narrow" w:cs="Calibri"/>
                <w:color w:val="000000"/>
                <w:sz w:val="20"/>
                <w:szCs w:val="20"/>
              </w:rPr>
            </w:pPr>
            <w:r w:rsidRPr="004653E5">
              <w:rPr>
                <w:rFonts w:ascii="Arial Narrow" w:hAnsi="Arial Narrow" w:cs="Calibri"/>
                <w:color w:val="000000"/>
                <w:sz w:val="20"/>
                <w:szCs w:val="20"/>
              </w:rPr>
              <w:t>102,</w:t>
            </w:r>
            <w:r>
              <w:rPr>
                <w:rFonts w:ascii="Arial Narrow" w:hAnsi="Arial Narrow" w:cs="Calibri"/>
                <w:color w:val="000000"/>
                <w:sz w:val="20"/>
                <w:szCs w:val="20"/>
              </w:rPr>
              <w:t>5</w:t>
            </w:r>
          </w:p>
        </w:tc>
        <w:tc>
          <w:tcPr>
            <w:tcW w:w="850" w:type="dxa"/>
            <w:gridSpan w:val="2"/>
            <w:tcBorders>
              <w:top w:val="nil"/>
              <w:left w:val="nil"/>
              <w:bottom w:val="nil"/>
              <w:right w:val="nil"/>
            </w:tcBorders>
            <w:shd w:val="clear" w:color="auto" w:fill="auto"/>
            <w:noWrap/>
            <w:vAlign w:val="bottom"/>
          </w:tcPr>
          <w:p w:rsidR="00BD04DF" w:rsidRPr="004653E5" w:rsidRDefault="00BD04DF" w:rsidP="00EB3A7E">
            <w:pPr>
              <w:jc w:val="center"/>
              <w:rPr>
                <w:rFonts w:ascii="Arial Narrow" w:hAnsi="Arial Narrow" w:cs="Calibri"/>
                <w:color w:val="000000"/>
                <w:sz w:val="20"/>
                <w:szCs w:val="20"/>
              </w:rPr>
            </w:pPr>
            <w:r>
              <w:rPr>
                <w:rFonts w:ascii="Arial Narrow" w:hAnsi="Arial Narrow" w:cs="Calibri"/>
                <w:color w:val="000000"/>
                <w:sz w:val="20"/>
                <w:szCs w:val="20"/>
              </w:rPr>
              <w:t>113,5</w:t>
            </w:r>
          </w:p>
        </w:tc>
      </w:tr>
      <w:tr w:rsidR="00BD04DF" w:rsidRPr="004653E5" w:rsidTr="00C552D4">
        <w:trPr>
          <w:trHeight w:hRule="exact" w:val="284"/>
          <w:jc w:val="center"/>
        </w:trPr>
        <w:tc>
          <w:tcPr>
            <w:tcW w:w="2504" w:type="dxa"/>
            <w:tcBorders>
              <w:top w:val="nil"/>
              <w:left w:val="nil"/>
              <w:bottom w:val="nil"/>
              <w:right w:val="nil"/>
            </w:tcBorders>
            <w:shd w:val="clear" w:color="auto" w:fill="auto"/>
            <w:noWrap/>
            <w:vAlign w:val="bottom"/>
            <w:hideMark/>
          </w:tcPr>
          <w:p w:rsidR="00BD04DF" w:rsidRPr="004653E5" w:rsidRDefault="00BD04DF" w:rsidP="00EB3A7E">
            <w:pPr>
              <w:rPr>
                <w:rFonts w:ascii="Arial Narrow" w:hAnsi="Arial Narrow" w:cs="Calibri"/>
                <w:color w:val="000000"/>
                <w:sz w:val="20"/>
                <w:szCs w:val="20"/>
              </w:rPr>
            </w:pPr>
            <w:r w:rsidRPr="004653E5">
              <w:rPr>
                <w:rFonts w:ascii="Arial Narrow" w:hAnsi="Arial Narrow" w:cs="Calibri"/>
                <w:color w:val="000000"/>
                <w:sz w:val="20"/>
                <w:szCs w:val="20"/>
              </w:rPr>
              <w:t xml:space="preserve">Cigarety - k. s. ad </w:t>
            </w:r>
            <w:proofErr w:type="spellStart"/>
            <w:r w:rsidRPr="004653E5">
              <w:rPr>
                <w:rFonts w:ascii="Arial Narrow" w:hAnsi="Arial Narrow" w:cs="Calibri"/>
                <w:color w:val="000000"/>
                <w:sz w:val="20"/>
                <w:szCs w:val="20"/>
              </w:rPr>
              <w:t>valorem</w:t>
            </w:r>
            <w:proofErr w:type="spellEnd"/>
          </w:p>
        </w:tc>
        <w:tc>
          <w:tcPr>
            <w:tcW w:w="1470" w:type="dxa"/>
            <w:tcBorders>
              <w:top w:val="nil"/>
              <w:left w:val="nil"/>
              <w:bottom w:val="nil"/>
              <w:right w:val="nil"/>
            </w:tcBorders>
            <w:shd w:val="clear" w:color="auto" w:fill="auto"/>
            <w:noWrap/>
            <w:vAlign w:val="bottom"/>
            <w:hideMark/>
          </w:tcPr>
          <w:p w:rsidR="00BD04DF" w:rsidRPr="001F3BC4" w:rsidRDefault="00BD04DF" w:rsidP="00EB3A7E">
            <w:pPr>
              <w:rPr>
                <w:rFonts w:ascii="Arial Narrow" w:hAnsi="Arial Narrow" w:cs="Calibri"/>
                <w:color w:val="000000"/>
                <w:sz w:val="18"/>
                <w:szCs w:val="18"/>
              </w:rPr>
            </w:pPr>
            <w:r w:rsidRPr="001F3BC4">
              <w:rPr>
                <w:rFonts w:ascii="Arial Narrow" w:hAnsi="Arial Narrow" w:cs="Calibri"/>
                <w:color w:val="000000"/>
                <w:sz w:val="18"/>
                <w:szCs w:val="18"/>
              </w:rPr>
              <w:t>% z konečnej ceny</w:t>
            </w:r>
          </w:p>
        </w:tc>
        <w:tc>
          <w:tcPr>
            <w:tcW w:w="850" w:type="dxa"/>
            <w:gridSpan w:val="2"/>
            <w:tcBorders>
              <w:top w:val="nil"/>
              <w:left w:val="nil"/>
              <w:bottom w:val="nil"/>
              <w:right w:val="nil"/>
            </w:tcBorders>
            <w:shd w:val="clear" w:color="auto" w:fill="auto"/>
            <w:noWrap/>
            <w:vAlign w:val="bottom"/>
            <w:hideMark/>
          </w:tcPr>
          <w:p w:rsidR="00BD04DF" w:rsidRPr="004653E5" w:rsidRDefault="00BD04DF" w:rsidP="00EB3A7E">
            <w:pPr>
              <w:jc w:val="center"/>
              <w:rPr>
                <w:rFonts w:ascii="Arial Narrow" w:hAnsi="Arial Narrow" w:cs="Calibri"/>
                <w:color w:val="000000"/>
                <w:sz w:val="20"/>
                <w:szCs w:val="20"/>
              </w:rPr>
            </w:pPr>
            <w:r w:rsidRPr="004653E5">
              <w:rPr>
                <w:rFonts w:ascii="Arial Narrow" w:hAnsi="Arial Narrow" w:cs="Calibri"/>
                <w:color w:val="000000"/>
                <w:sz w:val="20"/>
                <w:szCs w:val="20"/>
              </w:rPr>
              <w:t>2</w:t>
            </w:r>
            <w:r>
              <w:rPr>
                <w:rFonts w:ascii="Arial Narrow" w:hAnsi="Arial Narrow" w:cs="Calibri"/>
                <w:color w:val="000000"/>
                <w:sz w:val="20"/>
                <w:szCs w:val="20"/>
              </w:rPr>
              <w:t>5</w:t>
            </w:r>
          </w:p>
        </w:tc>
        <w:tc>
          <w:tcPr>
            <w:tcW w:w="850" w:type="dxa"/>
            <w:gridSpan w:val="2"/>
            <w:tcBorders>
              <w:top w:val="nil"/>
              <w:left w:val="nil"/>
              <w:bottom w:val="nil"/>
              <w:right w:val="nil"/>
            </w:tcBorders>
            <w:shd w:val="clear" w:color="auto" w:fill="auto"/>
            <w:noWrap/>
            <w:vAlign w:val="bottom"/>
            <w:hideMark/>
          </w:tcPr>
          <w:p w:rsidR="00BD04DF" w:rsidRPr="004653E5" w:rsidRDefault="00BD04DF" w:rsidP="00EB3A7E">
            <w:pPr>
              <w:jc w:val="center"/>
              <w:rPr>
                <w:rFonts w:ascii="Arial Narrow" w:hAnsi="Arial Narrow" w:cs="Calibri"/>
                <w:color w:val="000000"/>
                <w:sz w:val="20"/>
                <w:szCs w:val="20"/>
              </w:rPr>
            </w:pPr>
            <w:r w:rsidRPr="004653E5">
              <w:rPr>
                <w:rFonts w:ascii="Arial Narrow" w:hAnsi="Arial Narrow" w:cs="Calibri"/>
                <w:color w:val="000000"/>
                <w:sz w:val="20"/>
                <w:szCs w:val="20"/>
              </w:rPr>
              <w:t>25</w:t>
            </w:r>
          </w:p>
        </w:tc>
        <w:tc>
          <w:tcPr>
            <w:tcW w:w="850" w:type="dxa"/>
            <w:gridSpan w:val="2"/>
            <w:tcBorders>
              <w:top w:val="nil"/>
              <w:left w:val="nil"/>
              <w:bottom w:val="nil"/>
              <w:right w:val="nil"/>
            </w:tcBorders>
            <w:shd w:val="clear" w:color="auto" w:fill="auto"/>
            <w:noWrap/>
            <w:vAlign w:val="bottom"/>
            <w:hideMark/>
          </w:tcPr>
          <w:p w:rsidR="00BD04DF" w:rsidRPr="004653E5" w:rsidRDefault="00BD04DF" w:rsidP="00EB3A7E">
            <w:pPr>
              <w:jc w:val="center"/>
              <w:rPr>
                <w:rFonts w:ascii="Arial Narrow" w:hAnsi="Arial Narrow" w:cs="Calibri"/>
                <w:color w:val="000000"/>
                <w:sz w:val="20"/>
                <w:szCs w:val="20"/>
              </w:rPr>
            </w:pPr>
            <w:r w:rsidRPr="004653E5">
              <w:rPr>
                <w:rFonts w:ascii="Arial Narrow" w:hAnsi="Arial Narrow" w:cs="Calibri"/>
                <w:color w:val="000000"/>
                <w:sz w:val="20"/>
                <w:szCs w:val="20"/>
              </w:rPr>
              <w:t>25</w:t>
            </w:r>
          </w:p>
        </w:tc>
        <w:tc>
          <w:tcPr>
            <w:tcW w:w="850" w:type="dxa"/>
            <w:gridSpan w:val="2"/>
            <w:tcBorders>
              <w:top w:val="nil"/>
              <w:left w:val="nil"/>
              <w:bottom w:val="nil"/>
              <w:right w:val="nil"/>
            </w:tcBorders>
            <w:shd w:val="clear" w:color="auto" w:fill="auto"/>
            <w:noWrap/>
            <w:vAlign w:val="bottom"/>
            <w:hideMark/>
          </w:tcPr>
          <w:p w:rsidR="00BD04DF" w:rsidRPr="004653E5" w:rsidRDefault="00BD04DF" w:rsidP="00EB3A7E">
            <w:pPr>
              <w:jc w:val="center"/>
              <w:rPr>
                <w:rFonts w:ascii="Arial Narrow" w:hAnsi="Arial Narrow" w:cs="Calibri"/>
                <w:color w:val="000000"/>
                <w:sz w:val="20"/>
                <w:szCs w:val="20"/>
              </w:rPr>
            </w:pPr>
            <w:r w:rsidRPr="004653E5">
              <w:rPr>
                <w:rFonts w:ascii="Arial Narrow" w:hAnsi="Arial Narrow" w:cs="Calibri"/>
                <w:color w:val="000000"/>
                <w:sz w:val="20"/>
                <w:szCs w:val="20"/>
              </w:rPr>
              <w:t>25</w:t>
            </w:r>
          </w:p>
        </w:tc>
        <w:tc>
          <w:tcPr>
            <w:tcW w:w="850" w:type="dxa"/>
            <w:gridSpan w:val="2"/>
            <w:tcBorders>
              <w:top w:val="nil"/>
              <w:left w:val="nil"/>
              <w:bottom w:val="nil"/>
              <w:right w:val="nil"/>
            </w:tcBorders>
            <w:shd w:val="clear" w:color="auto" w:fill="auto"/>
            <w:noWrap/>
            <w:vAlign w:val="bottom"/>
          </w:tcPr>
          <w:p w:rsidR="00BD04DF" w:rsidRPr="004653E5" w:rsidRDefault="00BD04DF" w:rsidP="00EB3A7E">
            <w:pPr>
              <w:jc w:val="center"/>
              <w:rPr>
                <w:rFonts w:ascii="Arial Narrow" w:hAnsi="Arial Narrow" w:cs="Calibri"/>
                <w:color w:val="000000"/>
                <w:sz w:val="20"/>
                <w:szCs w:val="20"/>
              </w:rPr>
            </w:pPr>
            <w:r>
              <w:rPr>
                <w:rFonts w:ascii="Arial Narrow" w:hAnsi="Arial Narrow" w:cs="Calibri"/>
                <w:color w:val="000000"/>
                <w:sz w:val="20"/>
                <w:szCs w:val="20"/>
              </w:rPr>
              <w:t>25</w:t>
            </w:r>
          </w:p>
        </w:tc>
      </w:tr>
      <w:tr w:rsidR="00BD04DF" w:rsidRPr="004653E5" w:rsidTr="00C552D4">
        <w:trPr>
          <w:trHeight w:hRule="exact" w:val="284"/>
          <w:jc w:val="center"/>
        </w:trPr>
        <w:tc>
          <w:tcPr>
            <w:tcW w:w="2504" w:type="dxa"/>
            <w:tcBorders>
              <w:top w:val="nil"/>
              <w:left w:val="nil"/>
              <w:bottom w:val="nil"/>
              <w:right w:val="nil"/>
            </w:tcBorders>
            <w:shd w:val="clear" w:color="auto" w:fill="auto"/>
            <w:noWrap/>
            <w:vAlign w:val="bottom"/>
            <w:hideMark/>
          </w:tcPr>
          <w:p w:rsidR="00BD04DF" w:rsidRPr="004653E5" w:rsidRDefault="00BD04DF" w:rsidP="00EB3A7E">
            <w:pPr>
              <w:rPr>
                <w:rFonts w:ascii="Arial Narrow" w:hAnsi="Arial Narrow" w:cs="Calibri"/>
                <w:color w:val="000000"/>
                <w:sz w:val="20"/>
                <w:szCs w:val="20"/>
              </w:rPr>
            </w:pPr>
            <w:r w:rsidRPr="004653E5">
              <w:rPr>
                <w:rFonts w:ascii="Arial Narrow" w:hAnsi="Arial Narrow" w:cs="Calibri"/>
                <w:color w:val="000000"/>
                <w:sz w:val="20"/>
                <w:szCs w:val="20"/>
              </w:rPr>
              <w:t xml:space="preserve">Cigary, </w:t>
            </w:r>
            <w:proofErr w:type="spellStart"/>
            <w:r w:rsidRPr="004653E5">
              <w:rPr>
                <w:rFonts w:ascii="Arial Narrow" w:hAnsi="Arial Narrow" w:cs="Calibri"/>
                <w:color w:val="000000"/>
                <w:sz w:val="20"/>
                <w:szCs w:val="20"/>
              </w:rPr>
              <w:t>cigarky</w:t>
            </w:r>
            <w:proofErr w:type="spellEnd"/>
          </w:p>
        </w:tc>
        <w:tc>
          <w:tcPr>
            <w:tcW w:w="1470" w:type="dxa"/>
            <w:tcBorders>
              <w:top w:val="nil"/>
              <w:left w:val="nil"/>
              <w:bottom w:val="nil"/>
              <w:right w:val="nil"/>
            </w:tcBorders>
            <w:shd w:val="clear" w:color="auto" w:fill="auto"/>
            <w:noWrap/>
            <w:vAlign w:val="bottom"/>
            <w:hideMark/>
          </w:tcPr>
          <w:p w:rsidR="00BD04DF" w:rsidRPr="004653E5" w:rsidRDefault="00BD04DF" w:rsidP="00EB3A7E">
            <w:pPr>
              <w:rPr>
                <w:rFonts w:ascii="Arial Narrow" w:hAnsi="Arial Narrow" w:cs="Calibri"/>
                <w:color w:val="000000"/>
                <w:sz w:val="20"/>
                <w:szCs w:val="20"/>
              </w:rPr>
            </w:pPr>
            <w:r w:rsidRPr="004653E5">
              <w:rPr>
                <w:rFonts w:ascii="Arial Narrow" w:hAnsi="Arial Narrow" w:cs="Calibri"/>
                <w:color w:val="000000"/>
                <w:sz w:val="20"/>
                <w:szCs w:val="20"/>
              </w:rPr>
              <w:t>eur/kg</w:t>
            </w:r>
          </w:p>
        </w:tc>
        <w:tc>
          <w:tcPr>
            <w:tcW w:w="850" w:type="dxa"/>
            <w:gridSpan w:val="2"/>
            <w:tcBorders>
              <w:top w:val="nil"/>
              <w:left w:val="nil"/>
              <w:bottom w:val="nil"/>
              <w:right w:val="nil"/>
            </w:tcBorders>
            <w:shd w:val="clear" w:color="auto" w:fill="auto"/>
            <w:noWrap/>
            <w:vAlign w:val="bottom"/>
            <w:hideMark/>
          </w:tcPr>
          <w:p w:rsidR="00BD04DF" w:rsidRPr="004653E5" w:rsidRDefault="00BD04DF" w:rsidP="00EB3A7E">
            <w:pPr>
              <w:jc w:val="center"/>
              <w:rPr>
                <w:rFonts w:ascii="Arial Narrow" w:hAnsi="Arial Narrow" w:cs="Calibri"/>
                <w:color w:val="000000"/>
                <w:sz w:val="20"/>
                <w:szCs w:val="20"/>
              </w:rPr>
            </w:pPr>
            <w:r w:rsidRPr="004653E5">
              <w:rPr>
                <w:rFonts w:ascii="Arial Narrow" w:hAnsi="Arial Narrow" w:cs="Calibri"/>
                <w:color w:val="000000"/>
                <w:sz w:val="20"/>
                <w:szCs w:val="20"/>
              </w:rPr>
              <w:t>89,3</w:t>
            </w:r>
          </w:p>
        </w:tc>
        <w:tc>
          <w:tcPr>
            <w:tcW w:w="850" w:type="dxa"/>
            <w:gridSpan w:val="2"/>
            <w:tcBorders>
              <w:top w:val="nil"/>
              <w:left w:val="nil"/>
              <w:bottom w:val="nil"/>
              <w:right w:val="nil"/>
            </w:tcBorders>
            <w:shd w:val="clear" w:color="auto" w:fill="auto"/>
            <w:noWrap/>
            <w:vAlign w:val="bottom"/>
            <w:hideMark/>
          </w:tcPr>
          <w:p w:rsidR="00BD04DF" w:rsidRPr="004653E5" w:rsidRDefault="00BD04DF" w:rsidP="00EB3A7E">
            <w:pPr>
              <w:jc w:val="center"/>
              <w:rPr>
                <w:rFonts w:ascii="Arial Narrow" w:hAnsi="Arial Narrow" w:cs="Calibri"/>
                <w:color w:val="000000"/>
                <w:sz w:val="20"/>
                <w:szCs w:val="20"/>
              </w:rPr>
            </w:pPr>
            <w:r w:rsidRPr="004653E5">
              <w:rPr>
                <w:rFonts w:ascii="Arial Narrow" w:hAnsi="Arial Narrow" w:cs="Calibri"/>
                <w:color w:val="000000"/>
                <w:sz w:val="20"/>
                <w:szCs w:val="20"/>
              </w:rPr>
              <w:t>89,3</w:t>
            </w:r>
          </w:p>
        </w:tc>
        <w:tc>
          <w:tcPr>
            <w:tcW w:w="850" w:type="dxa"/>
            <w:gridSpan w:val="2"/>
            <w:tcBorders>
              <w:top w:val="nil"/>
              <w:left w:val="nil"/>
              <w:bottom w:val="nil"/>
              <w:right w:val="nil"/>
            </w:tcBorders>
            <w:shd w:val="clear" w:color="auto" w:fill="auto"/>
            <w:noWrap/>
            <w:vAlign w:val="bottom"/>
            <w:hideMark/>
          </w:tcPr>
          <w:p w:rsidR="00BD04DF" w:rsidRPr="004653E5" w:rsidRDefault="00BD04DF" w:rsidP="00EB3A7E">
            <w:pPr>
              <w:jc w:val="center"/>
              <w:rPr>
                <w:rFonts w:ascii="Arial Narrow" w:hAnsi="Arial Narrow" w:cs="Calibri"/>
                <w:color w:val="000000"/>
                <w:sz w:val="20"/>
                <w:szCs w:val="20"/>
              </w:rPr>
            </w:pPr>
            <w:r>
              <w:rPr>
                <w:rFonts w:ascii="Arial Narrow" w:hAnsi="Arial Narrow" w:cs="Calibri"/>
                <w:color w:val="000000"/>
                <w:sz w:val="20"/>
                <w:szCs w:val="20"/>
              </w:rPr>
              <w:t>139,0</w:t>
            </w:r>
          </w:p>
        </w:tc>
        <w:tc>
          <w:tcPr>
            <w:tcW w:w="850" w:type="dxa"/>
            <w:gridSpan w:val="2"/>
            <w:tcBorders>
              <w:top w:val="nil"/>
              <w:left w:val="nil"/>
              <w:bottom w:val="nil"/>
              <w:right w:val="nil"/>
            </w:tcBorders>
            <w:shd w:val="clear" w:color="auto" w:fill="auto"/>
            <w:noWrap/>
            <w:vAlign w:val="bottom"/>
            <w:hideMark/>
          </w:tcPr>
          <w:p w:rsidR="00BD04DF" w:rsidRPr="004653E5" w:rsidRDefault="00BD04DF" w:rsidP="00EB3A7E">
            <w:pPr>
              <w:jc w:val="center"/>
              <w:rPr>
                <w:rFonts w:ascii="Arial Narrow" w:hAnsi="Arial Narrow" w:cs="Calibri"/>
                <w:color w:val="000000"/>
                <w:sz w:val="20"/>
                <w:szCs w:val="20"/>
              </w:rPr>
            </w:pPr>
            <w:r w:rsidRPr="004653E5">
              <w:rPr>
                <w:rFonts w:ascii="Arial Narrow" w:hAnsi="Arial Narrow" w:cs="Calibri"/>
                <w:color w:val="000000"/>
                <w:sz w:val="20"/>
                <w:szCs w:val="20"/>
              </w:rPr>
              <w:t>1</w:t>
            </w:r>
            <w:r>
              <w:rPr>
                <w:rFonts w:ascii="Arial Narrow" w:hAnsi="Arial Narrow" w:cs="Calibri"/>
                <w:color w:val="000000"/>
                <w:sz w:val="20"/>
                <w:szCs w:val="20"/>
              </w:rPr>
              <w:t>39,0</w:t>
            </w:r>
          </w:p>
        </w:tc>
        <w:tc>
          <w:tcPr>
            <w:tcW w:w="850" w:type="dxa"/>
            <w:gridSpan w:val="2"/>
            <w:tcBorders>
              <w:top w:val="nil"/>
              <w:left w:val="nil"/>
              <w:bottom w:val="nil"/>
              <w:right w:val="nil"/>
            </w:tcBorders>
            <w:shd w:val="clear" w:color="auto" w:fill="auto"/>
            <w:noWrap/>
            <w:vAlign w:val="bottom"/>
          </w:tcPr>
          <w:p w:rsidR="00BD04DF" w:rsidRPr="004653E5" w:rsidRDefault="00BD04DF" w:rsidP="00EB3A7E">
            <w:pPr>
              <w:jc w:val="center"/>
              <w:rPr>
                <w:rFonts w:ascii="Arial Narrow" w:hAnsi="Arial Narrow" w:cs="Calibri"/>
                <w:color w:val="000000"/>
                <w:sz w:val="20"/>
                <w:szCs w:val="20"/>
              </w:rPr>
            </w:pPr>
            <w:r>
              <w:rPr>
                <w:rFonts w:ascii="Arial Narrow" w:hAnsi="Arial Narrow" w:cs="Calibri"/>
                <w:color w:val="000000"/>
                <w:sz w:val="20"/>
                <w:szCs w:val="20"/>
              </w:rPr>
              <w:t>139,0</w:t>
            </w:r>
          </w:p>
        </w:tc>
      </w:tr>
      <w:tr w:rsidR="00BD04DF" w:rsidRPr="004653E5" w:rsidTr="00C552D4">
        <w:trPr>
          <w:trHeight w:hRule="exact" w:val="284"/>
          <w:jc w:val="center"/>
        </w:trPr>
        <w:tc>
          <w:tcPr>
            <w:tcW w:w="2504" w:type="dxa"/>
            <w:tcBorders>
              <w:top w:val="nil"/>
              <w:left w:val="nil"/>
              <w:bottom w:val="nil"/>
              <w:right w:val="nil"/>
            </w:tcBorders>
            <w:shd w:val="clear" w:color="auto" w:fill="auto"/>
            <w:noWrap/>
            <w:vAlign w:val="bottom"/>
            <w:hideMark/>
          </w:tcPr>
          <w:p w:rsidR="00BD04DF" w:rsidRPr="004653E5" w:rsidRDefault="00BD04DF" w:rsidP="00EB3A7E">
            <w:pPr>
              <w:rPr>
                <w:rFonts w:ascii="Arial Narrow" w:hAnsi="Arial Narrow" w:cs="Calibri"/>
                <w:color w:val="000000"/>
                <w:sz w:val="20"/>
                <w:szCs w:val="20"/>
              </w:rPr>
            </w:pPr>
            <w:r w:rsidRPr="004653E5">
              <w:rPr>
                <w:rFonts w:ascii="Arial Narrow" w:hAnsi="Arial Narrow" w:cs="Calibri"/>
                <w:color w:val="000000"/>
                <w:sz w:val="20"/>
                <w:szCs w:val="20"/>
              </w:rPr>
              <w:t>Tabak</w:t>
            </w:r>
          </w:p>
        </w:tc>
        <w:tc>
          <w:tcPr>
            <w:tcW w:w="1470" w:type="dxa"/>
            <w:tcBorders>
              <w:top w:val="nil"/>
              <w:left w:val="nil"/>
              <w:bottom w:val="nil"/>
              <w:right w:val="nil"/>
            </w:tcBorders>
            <w:shd w:val="clear" w:color="auto" w:fill="auto"/>
            <w:noWrap/>
            <w:vAlign w:val="bottom"/>
            <w:hideMark/>
          </w:tcPr>
          <w:p w:rsidR="00BD04DF" w:rsidRPr="004653E5" w:rsidRDefault="00BD04DF" w:rsidP="00EB3A7E">
            <w:pPr>
              <w:rPr>
                <w:rFonts w:ascii="Arial Narrow" w:hAnsi="Arial Narrow" w:cs="Calibri"/>
                <w:color w:val="000000"/>
                <w:sz w:val="20"/>
                <w:szCs w:val="20"/>
              </w:rPr>
            </w:pPr>
            <w:r w:rsidRPr="004653E5">
              <w:rPr>
                <w:rFonts w:ascii="Arial Narrow" w:hAnsi="Arial Narrow" w:cs="Calibri"/>
                <w:color w:val="000000"/>
                <w:sz w:val="20"/>
                <w:szCs w:val="20"/>
              </w:rPr>
              <w:t>eur/kg</w:t>
            </w:r>
          </w:p>
        </w:tc>
        <w:tc>
          <w:tcPr>
            <w:tcW w:w="850" w:type="dxa"/>
            <w:gridSpan w:val="2"/>
            <w:tcBorders>
              <w:top w:val="nil"/>
              <w:left w:val="nil"/>
              <w:bottom w:val="nil"/>
              <w:right w:val="nil"/>
            </w:tcBorders>
            <w:shd w:val="clear" w:color="auto" w:fill="auto"/>
            <w:noWrap/>
            <w:vAlign w:val="bottom"/>
            <w:hideMark/>
          </w:tcPr>
          <w:p w:rsidR="00BD04DF" w:rsidRPr="004653E5" w:rsidRDefault="00BD04DF" w:rsidP="00EB3A7E">
            <w:pPr>
              <w:jc w:val="center"/>
              <w:rPr>
                <w:rFonts w:ascii="Arial Narrow" w:hAnsi="Arial Narrow" w:cs="Calibri"/>
                <w:color w:val="000000"/>
                <w:sz w:val="20"/>
                <w:szCs w:val="20"/>
              </w:rPr>
            </w:pPr>
            <w:r w:rsidRPr="004653E5">
              <w:rPr>
                <w:rFonts w:ascii="Arial Narrow" w:hAnsi="Arial Narrow" w:cs="Calibri"/>
                <w:color w:val="000000"/>
                <w:sz w:val="20"/>
                <w:szCs w:val="20"/>
              </w:rPr>
              <w:t>1</w:t>
            </w:r>
            <w:r>
              <w:rPr>
                <w:rFonts w:ascii="Arial Narrow" w:hAnsi="Arial Narrow" w:cs="Calibri"/>
                <w:color w:val="000000"/>
                <w:sz w:val="20"/>
                <w:szCs w:val="20"/>
              </w:rPr>
              <w:t>39,0</w:t>
            </w:r>
          </w:p>
        </w:tc>
        <w:tc>
          <w:tcPr>
            <w:tcW w:w="850" w:type="dxa"/>
            <w:gridSpan w:val="2"/>
            <w:tcBorders>
              <w:top w:val="nil"/>
              <w:left w:val="nil"/>
              <w:bottom w:val="nil"/>
              <w:right w:val="nil"/>
            </w:tcBorders>
            <w:shd w:val="clear" w:color="auto" w:fill="auto"/>
            <w:noWrap/>
            <w:vAlign w:val="bottom"/>
            <w:hideMark/>
          </w:tcPr>
          <w:p w:rsidR="00BD04DF" w:rsidRPr="004653E5" w:rsidRDefault="00BD04DF" w:rsidP="00EB3A7E">
            <w:pPr>
              <w:jc w:val="center"/>
              <w:rPr>
                <w:rFonts w:ascii="Arial Narrow" w:hAnsi="Arial Narrow" w:cs="Calibri"/>
                <w:color w:val="000000"/>
                <w:sz w:val="20"/>
                <w:szCs w:val="20"/>
              </w:rPr>
            </w:pPr>
            <w:r w:rsidRPr="004653E5">
              <w:rPr>
                <w:rFonts w:ascii="Arial Narrow" w:hAnsi="Arial Narrow" w:cs="Calibri"/>
                <w:color w:val="000000"/>
                <w:sz w:val="20"/>
                <w:szCs w:val="20"/>
              </w:rPr>
              <w:t>1</w:t>
            </w:r>
            <w:r>
              <w:rPr>
                <w:rFonts w:ascii="Arial Narrow" w:hAnsi="Arial Narrow" w:cs="Calibri"/>
                <w:color w:val="000000"/>
                <w:sz w:val="20"/>
                <w:szCs w:val="20"/>
              </w:rPr>
              <w:t>39,0</w:t>
            </w:r>
          </w:p>
        </w:tc>
        <w:tc>
          <w:tcPr>
            <w:tcW w:w="850" w:type="dxa"/>
            <w:gridSpan w:val="2"/>
            <w:tcBorders>
              <w:top w:val="nil"/>
              <w:left w:val="nil"/>
              <w:bottom w:val="nil"/>
              <w:right w:val="nil"/>
            </w:tcBorders>
            <w:shd w:val="clear" w:color="auto" w:fill="auto"/>
            <w:noWrap/>
            <w:vAlign w:val="bottom"/>
            <w:hideMark/>
          </w:tcPr>
          <w:p w:rsidR="00BD04DF" w:rsidRPr="004653E5" w:rsidRDefault="00BD04DF" w:rsidP="00EB3A7E">
            <w:pPr>
              <w:jc w:val="center"/>
              <w:rPr>
                <w:rFonts w:ascii="Arial Narrow" w:hAnsi="Arial Narrow" w:cs="Calibri"/>
                <w:color w:val="000000"/>
                <w:sz w:val="20"/>
                <w:szCs w:val="20"/>
              </w:rPr>
            </w:pPr>
            <w:r w:rsidRPr="004653E5">
              <w:rPr>
                <w:rFonts w:ascii="Arial Narrow" w:hAnsi="Arial Narrow" w:cs="Calibri"/>
                <w:color w:val="000000"/>
                <w:sz w:val="20"/>
                <w:szCs w:val="20"/>
              </w:rPr>
              <w:t>1</w:t>
            </w:r>
            <w:r>
              <w:rPr>
                <w:rFonts w:ascii="Arial Narrow" w:hAnsi="Arial Narrow" w:cs="Calibri"/>
                <w:color w:val="000000"/>
                <w:sz w:val="20"/>
                <w:szCs w:val="20"/>
              </w:rPr>
              <w:t>77,0</w:t>
            </w:r>
          </w:p>
        </w:tc>
        <w:tc>
          <w:tcPr>
            <w:tcW w:w="850" w:type="dxa"/>
            <w:gridSpan w:val="2"/>
            <w:tcBorders>
              <w:top w:val="nil"/>
              <w:left w:val="nil"/>
              <w:bottom w:val="nil"/>
              <w:right w:val="nil"/>
            </w:tcBorders>
            <w:shd w:val="clear" w:color="auto" w:fill="auto"/>
            <w:noWrap/>
            <w:vAlign w:val="bottom"/>
            <w:hideMark/>
          </w:tcPr>
          <w:p w:rsidR="00BD04DF" w:rsidRPr="004653E5" w:rsidRDefault="00BD04DF" w:rsidP="00EB3A7E">
            <w:pPr>
              <w:jc w:val="center"/>
              <w:rPr>
                <w:rFonts w:ascii="Arial Narrow" w:hAnsi="Arial Narrow" w:cs="Calibri"/>
                <w:color w:val="000000"/>
                <w:sz w:val="20"/>
                <w:szCs w:val="20"/>
              </w:rPr>
            </w:pPr>
            <w:r w:rsidRPr="004653E5">
              <w:rPr>
                <w:rFonts w:ascii="Arial Narrow" w:hAnsi="Arial Narrow" w:cs="Calibri"/>
                <w:color w:val="000000"/>
                <w:sz w:val="20"/>
                <w:szCs w:val="20"/>
              </w:rPr>
              <w:t>1</w:t>
            </w:r>
            <w:r>
              <w:rPr>
                <w:rFonts w:ascii="Arial Narrow" w:hAnsi="Arial Narrow" w:cs="Calibri"/>
                <w:color w:val="000000"/>
                <w:sz w:val="20"/>
                <w:szCs w:val="20"/>
              </w:rPr>
              <w:t>77,0</w:t>
            </w:r>
          </w:p>
        </w:tc>
        <w:tc>
          <w:tcPr>
            <w:tcW w:w="850" w:type="dxa"/>
            <w:gridSpan w:val="2"/>
            <w:tcBorders>
              <w:top w:val="nil"/>
              <w:left w:val="nil"/>
              <w:bottom w:val="nil"/>
              <w:right w:val="nil"/>
            </w:tcBorders>
            <w:shd w:val="clear" w:color="auto" w:fill="auto"/>
            <w:noWrap/>
            <w:vAlign w:val="bottom"/>
          </w:tcPr>
          <w:p w:rsidR="00BD04DF" w:rsidRPr="004653E5" w:rsidRDefault="00BD04DF" w:rsidP="00EB3A7E">
            <w:pPr>
              <w:jc w:val="center"/>
              <w:rPr>
                <w:rFonts w:ascii="Arial Narrow" w:hAnsi="Arial Narrow" w:cs="Calibri"/>
                <w:color w:val="000000"/>
                <w:sz w:val="20"/>
                <w:szCs w:val="20"/>
              </w:rPr>
            </w:pPr>
            <w:r>
              <w:rPr>
                <w:rFonts w:ascii="Arial Narrow" w:hAnsi="Arial Narrow" w:cs="Calibri"/>
                <w:color w:val="000000"/>
                <w:sz w:val="20"/>
                <w:szCs w:val="20"/>
              </w:rPr>
              <w:t>209,5</w:t>
            </w:r>
          </w:p>
        </w:tc>
      </w:tr>
      <w:tr w:rsidR="00BD04DF" w:rsidRPr="004653E5" w:rsidTr="00C552D4">
        <w:trPr>
          <w:trHeight w:hRule="exact" w:val="284"/>
          <w:jc w:val="center"/>
        </w:trPr>
        <w:tc>
          <w:tcPr>
            <w:tcW w:w="2504" w:type="dxa"/>
            <w:tcBorders>
              <w:top w:val="nil"/>
              <w:left w:val="nil"/>
              <w:bottom w:val="single" w:sz="4" w:space="0" w:color="auto"/>
              <w:right w:val="nil"/>
            </w:tcBorders>
            <w:shd w:val="clear" w:color="auto" w:fill="auto"/>
            <w:noWrap/>
            <w:vAlign w:val="bottom"/>
            <w:hideMark/>
          </w:tcPr>
          <w:p w:rsidR="00BD04DF" w:rsidRPr="004653E5" w:rsidRDefault="00BD04DF" w:rsidP="00EB3A7E">
            <w:pPr>
              <w:rPr>
                <w:rFonts w:ascii="Arial Narrow" w:hAnsi="Arial Narrow" w:cs="Calibri"/>
                <w:color w:val="000000"/>
                <w:sz w:val="20"/>
                <w:szCs w:val="20"/>
              </w:rPr>
            </w:pPr>
            <w:r w:rsidRPr="004653E5">
              <w:rPr>
                <w:rFonts w:ascii="Arial Narrow" w:hAnsi="Arial Narrow" w:cs="Calibri"/>
                <w:color w:val="000000"/>
                <w:sz w:val="20"/>
                <w:szCs w:val="20"/>
              </w:rPr>
              <w:t>BTV</w:t>
            </w:r>
          </w:p>
        </w:tc>
        <w:tc>
          <w:tcPr>
            <w:tcW w:w="1470" w:type="dxa"/>
            <w:tcBorders>
              <w:top w:val="nil"/>
              <w:left w:val="nil"/>
              <w:bottom w:val="single" w:sz="4" w:space="0" w:color="auto"/>
              <w:right w:val="nil"/>
            </w:tcBorders>
            <w:shd w:val="clear" w:color="auto" w:fill="auto"/>
            <w:noWrap/>
            <w:vAlign w:val="bottom"/>
            <w:hideMark/>
          </w:tcPr>
          <w:p w:rsidR="00BD04DF" w:rsidRPr="004653E5" w:rsidRDefault="00BD04DF" w:rsidP="00EB3A7E">
            <w:pPr>
              <w:rPr>
                <w:rFonts w:ascii="Arial Narrow" w:hAnsi="Arial Narrow" w:cs="Calibri"/>
                <w:color w:val="000000"/>
                <w:sz w:val="20"/>
                <w:szCs w:val="20"/>
              </w:rPr>
            </w:pPr>
            <w:r w:rsidRPr="004653E5">
              <w:rPr>
                <w:rFonts w:ascii="Arial Narrow" w:hAnsi="Arial Narrow" w:cs="Calibri"/>
                <w:color w:val="000000"/>
                <w:sz w:val="20"/>
                <w:szCs w:val="20"/>
              </w:rPr>
              <w:t>eur/kg</w:t>
            </w:r>
          </w:p>
        </w:tc>
        <w:tc>
          <w:tcPr>
            <w:tcW w:w="850" w:type="dxa"/>
            <w:gridSpan w:val="2"/>
            <w:tcBorders>
              <w:top w:val="nil"/>
              <w:left w:val="nil"/>
              <w:bottom w:val="single" w:sz="4" w:space="0" w:color="auto"/>
              <w:right w:val="nil"/>
            </w:tcBorders>
            <w:shd w:val="clear" w:color="auto" w:fill="auto"/>
            <w:noWrap/>
            <w:vAlign w:val="bottom"/>
            <w:hideMark/>
          </w:tcPr>
          <w:p w:rsidR="00BD04DF" w:rsidRPr="004653E5" w:rsidRDefault="00BD04DF" w:rsidP="00EB3A7E">
            <w:pPr>
              <w:jc w:val="center"/>
              <w:rPr>
                <w:rFonts w:ascii="Arial Narrow" w:hAnsi="Arial Narrow" w:cs="Calibri"/>
                <w:color w:val="000000"/>
                <w:sz w:val="20"/>
                <w:szCs w:val="20"/>
              </w:rPr>
            </w:pPr>
            <w:r>
              <w:rPr>
                <w:rFonts w:ascii="Arial Narrow" w:hAnsi="Arial Narrow" w:cs="Calibri"/>
                <w:color w:val="000000"/>
                <w:sz w:val="20"/>
                <w:szCs w:val="20"/>
              </w:rPr>
              <w:t>211,3</w:t>
            </w:r>
          </w:p>
        </w:tc>
        <w:tc>
          <w:tcPr>
            <w:tcW w:w="850" w:type="dxa"/>
            <w:gridSpan w:val="2"/>
            <w:tcBorders>
              <w:top w:val="nil"/>
              <w:left w:val="nil"/>
              <w:bottom w:val="single" w:sz="4" w:space="0" w:color="auto"/>
              <w:right w:val="nil"/>
            </w:tcBorders>
            <w:shd w:val="clear" w:color="auto" w:fill="auto"/>
            <w:noWrap/>
            <w:vAlign w:val="bottom"/>
            <w:hideMark/>
          </w:tcPr>
          <w:p w:rsidR="00BD04DF" w:rsidRPr="004653E5" w:rsidRDefault="00BD04DF" w:rsidP="00EB3A7E">
            <w:pPr>
              <w:jc w:val="center"/>
              <w:rPr>
                <w:rFonts w:ascii="Arial Narrow" w:hAnsi="Arial Narrow" w:cs="Calibri"/>
                <w:color w:val="000000"/>
                <w:sz w:val="20"/>
                <w:szCs w:val="20"/>
              </w:rPr>
            </w:pPr>
            <w:r w:rsidRPr="004653E5">
              <w:rPr>
                <w:rFonts w:ascii="Arial Narrow" w:hAnsi="Arial Narrow" w:cs="Calibri"/>
                <w:color w:val="000000"/>
                <w:sz w:val="20"/>
                <w:szCs w:val="20"/>
              </w:rPr>
              <w:t>2</w:t>
            </w:r>
            <w:r>
              <w:rPr>
                <w:rFonts w:ascii="Arial Narrow" w:hAnsi="Arial Narrow" w:cs="Calibri"/>
                <w:color w:val="000000"/>
                <w:sz w:val="20"/>
                <w:szCs w:val="20"/>
              </w:rPr>
              <w:t>11,3</w:t>
            </w:r>
          </w:p>
        </w:tc>
        <w:tc>
          <w:tcPr>
            <w:tcW w:w="850" w:type="dxa"/>
            <w:gridSpan w:val="2"/>
            <w:tcBorders>
              <w:top w:val="nil"/>
              <w:left w:val="nil"/>
              <w:bottom w:val="single" w:sz="4" w:space="0" w:color="auto"/>
              <w:right w:val="nil"/>
            </w:tcBorders>
            <w:shd w:val="clear" w:color="auto" w:fill="auto"/>
            <w:noWrap/>
            <w:vAlign w:val="bottom"/>
            <w:hideMark/>
          </w:tcPr>
          <w:p w:rsidR="00BD04DF" w:rsidRPr="004653E5" w:rsidRDefault="00BD04DF" w:rsidP="00EB3A7E">
            <w:pPr>
              <w:jc w:val="center"/>
              <w:rPr>
                <w:rFonts w:ascii="Arial Narrow" w:hAnsi="Arial Narrow" w:cs="Calibri"/>
                <w:color w:val="000000"/>
                <w:sz w:val="20"/>
                <w:szCs w:val="20"/>
              </w:rPr>
            </w:pPr>
            <w:r w:rsidRPr="004653E5">
              <w:rPr>
                <w:rFonts w:ascii="Arial Narrow" w:hAnsi="Arial Narrow" w:cs="Calibri"/>
                <w:color w:val="000000"/>
                <w:sz w:val="20"/>
                <w:szCs w:val="20"/>
              </w:rPr>
              <w:t>2</w:t>
            </w:r>
            <w:r>
              <w:rPr>
                <w:rFonts w:ascii="Arial Narrow" w:hAnsi="Arial Narrow" w:cs="Calibri"/>
                <w:color w:val="000000"/>
                <w:sz w:val="20"/>
                <w:szCs w:val="20"/>
              </w:rPr>
              <w:t>38,1</w:t>
            </w:r>
          </w:p>
        </w:tc>
        <w:tc>
          <w:tcPr>
            <w:tcW w:w="850" w:type="dxa"/>
            <w:gridSpan w:val="2"/>
            <w:tcBorders>
              <w:top w:val="nil"/>
              <w:left w:val="nil"/>
              <w:bottom w:val="single" w:sz="4" w:space="0" w:color="auto"/>
              <w:right w:val="nil"/>
            </w:tcBorders>
            <w:shd w:val="clear" w:color="auto" w:fill="auto"/>
            <w:noWrap/>
            <w:vAlign w:val="bottom"/>
            <w:hideMark/>
          </w:tcPr>
          <w:p w:rsidR="00BD04DF" w:rsidRPr="004653E5" w:rsidRDefault="00BD04DF" w:rsidP="00EB3A7E">
            <w:pPr>
              <w:jc w:val="center"/>
              <w:rPr>
                <w:rFonts w:ascii="Arial Narrow" w:hAnsi="Arial Narrow" w:cs="Calibri"/>
                <w:color w:val="000000"/>
                <w:sz w:val="20"/>
                <w:szCs w:val="20"/>
              </w:rPr>
            </w:pPr>
            <w:r w:rsidRPr="004653E5">
              <w:rPr>
                <w:rFonts w:ascii="Arial Narrow" w:hAnsi="Arial Narrow" w:cs="Calibri"/>
                <w:color w:val="000000"/>
                <w:sz w:val="20"/>
                <w:szCs w:val="20"/>
              </w:rPr>
              <w:t>2</w:t>
            </w:r>
            <w:r>
              <w:rPr>
                <w:rFonts w:ascii="Arial Narrow" w:hAnsi="Arial Narrow" w:cs="Calibri"/>
                <w:color w:val="000000"/>
                <w:sz w:val="20"/>
                <w:szCs w:val="20"/>
              </w:rPr>
              <w:t>38,1</w:t>
            </w:r>
          </w:p>
        </w:tc>
        <w:tc>
          <w:tcPr>
            <w:tcW w:w="850" w:type="dxa"/>
            <w:gridSpan w:val="2"/>
            <w:tcBorders>
              <w:top w:val="nil"/>
              <w:left w:val="nil"/>
              <w:bottom w:val="single" w:sz="4" w:space="0" w:color="auto"/>
              <w:right w:val="nil"/>
            </w:tcBorders>
            <w:shd w:val="clear" w:color="auto" w:fill="auto"/>
            <w:noWrap/>
            <w:vAlign w:val="bottom"/>
          </w:tcPr>
          <w:p w:rsidR="00BD04DF" w:rsidRPr="004653E5" w:rsidRDefault="00BD04DF" w:rsidP="00EB3A7E">
            <w:pPr>
              <w:jc w:val="center"/>
              <w:rPr>
                <w:rFonts w:ascii="Arial Narrow" w:hAnsi="Arial Narrow" w:cs="Calibri"/>
                <w:color w:val="000000"/>
                <w:sz w:val="20"/>
                <w:szCs w:val="20"/>
              </w:rPr>
            </w:pPr>
            <w:r>
              <w:rPr>
                <w:rFonts w:ascii="Arial Narrow" w:hAnsi="Arial Narrow" w:cs="Calibri"/>
                <w:color w:val="000000"/>
                <w:sz w:val="20"/>
                <w:szCs w:val="20"/>
              </w:rPr>
              <w:t>264,8</w:t>
            </w:r>
          </w:p>
        </w:tc>
      </w:tr>
      <w:tr w:rsidR="00BD04DF" w:rsidRPr="004653E5" w:rsidTr="00C552D4">
        <w:trPr>
          <w:trHeight w:hRule="exact" w:val="567"/>
          <w:jc w:val="center"/>
        </w:trPr>
        <w:tc>
          <w:tcPr>
            <w:tcW w:w="2504" w:type="dxa"/>
            <w:tcBorders>
              <w:top w:val="single" w:sz="4" w:space="0" w:color="auto"/>
              <w:left w:val="nil"/>
              <w:bottom w:val="single" w:sz="4" w:space="0" w:color="auto"/>
              <w:right w:val="nil"/>
            </w:tcBorders>
            <w:shd w:val="clear" w:color="000000" w:fill="D9D9D9"/>
            <w:noWrap/>
            <w:vAlign w:val="bottom"/>
            <w:hideMark/>
          </w:tcPr>
          <w:p w:rsidR="00BD04DF" w:rsidRPr="004653E5" w:rsidRDefault="00BD04DF" w:rsidP="00EB3A7E">
            <w:pPr>
              <w:rPr>
                <w:rFonts w:ascii="Arial Narrow" w:hAnsi="Arial Narrow" w:cs="Calibri"/>
                <w:b/>
                <w:bCs/>
                <w:color w:val="000000"/>
                <w:sz w:val="20"/>
                <w:szCs w:val="20"/>
              </w:rPr>
            </w:pPr>
            <w:r w:rsidRPr="004653E5">
              <w:rPr>
                <w:rFonts w:ascii="Arial Narrow" w:hAnsi="Arial Narrow" w:cs="Calibri"/>
                <w:b/>
                <w:bCs/>
                <w:color w:val="000000"/>
                <w:sz w:val="20"/>
                <w:szCs w:val="20"/>
              </w:rPr>
              <w:t>Rasty sadzieb v %</w:t>
            </w:r>
          </w:p>
        </w:tc>
        <w:tc>
          <w:tcPr>
            <w:tcW w:w="1470" w:type="dxa"/>
            <w:tcBorders>
              <w:top w:val="single" w:sz="4" w:space="0" w:color="auto"/>
              <w:left w:val="nil"/>
              <w:bottom w:val="single" w:sz="4" w:space="0" w:color="auto"/>
              <w:right w:val="nil"/>
            </w:tcBorders>
            <w:shd w:val="clear" w:color="000000" w:fill="D9D9D9"/>
            <w:noWrap/>
            <w:vAlign w:val="bottom"/>
            <w:hideMark/>
          </w:tcPr>
          <w:p w:rsidR="00BD04DF" w:rsidRPr="004653E5" w:rsidRDefault="00BD04DF" w:rsidP="00EB3A7E">
            <w:pPr>
              <w:rPr>
                <w:rFonts w:ascii="Arial Narrow" w:hAnsi="Arial Narrow" w:cs="Calibri"/>
                <w:color w:val="000000"/>
                <w:sz w:val="20"/>
                <w:szCs w:val="20"/>
              </w:rPr>
            </w:pPr>
            <w:r w:rsidRPr="004653E5">
              <w:rPr>
                <w:rFonts w:ascii="Arial Narrow" w:hAnsi="Arial Narrow" w:cs="Calibri"/>
                <w:color w:val="000000"/>
                <w:sz w:val="20"/>
                <w:szCs w:val="20"/>
              </w:rPr>
              <w:t> </w:t>
            </w:r>
          </w:p>
        </w:tc>
        <w:tc>
          <w:tcPr>
            <w:tcW w:w="850" w:type="dxa"/>
            <w:gridSpan w:val="2"/>
            <w:tcBorders>
              <w:top w:val="single" w:sz="4" w:space="0" w:color="auto"/>
              <w:left w:val="nil"/>
              <w:bottom w:val="single" w:sz="4" w:space="0" w:color="auto"/>
              <w:right w:val="nil"/>
            </w:tcBorders>
            <w:shd w:val="clear" w:color="000000" w:fill="D9D9D9"/>
            <w:noWrap/>
            <w:vAlign w:val="bottom"/>
            <w:hideMark/>
          </w:tcPr>
          <w:p w:rsidR="00BD04DF" w:rsidRPr="004653E5" w:rsidRDefault="00BD04DF" w:rsidP="00EB3A7E">
            <w:pPr>
              <w:jc w:val="center"/>
              <w:rPr>
                <w:rFonts w:ascii="Arial Narrow" w:hAnsi="Arial Narrow" w:cs="Calibri"/>
                <w:b/>
                <w:bCs/>
                <w:color w:val="000000"/>
                <w:sz w:val="20"/>
                <w:szCs w:val="20"/>
              </w:rPr>
            </w:pPr>
            <w:r>
              <w:rPr>
                <w:rFonts w:ascii="Arial Narrow" w:hAnsi="Arial Narrow" w:cs="Calibri"/>
                <w:b/>
                <w:bCs/>
                <w:color w:val="000000"/>
                <w:sz w:val="20"/>
                <w:szCs w:val="20"/>
              </w:rPr>
              <w:t>2024</w:t>
            </w:r>
          </w:p>
        </w:tc>
        <w:tc>
          <w:tcPr>
            <w:tcW w:w="850" w:type="dxa"/>
            <w:gridSpan w:val="2"/>
            <w:tcBorders>
              <w:top w:val="single" w:sz="4" w:space="0" w:color="auto"/>
              <w:left w:val="nil"/>
              <w:bottom w:val="single" w:sz="4" w:space="0" w:color="auto"/>
              <w:right w:val="nil"/>
            </w:tcBorders>
            <w:shd w:val="clear" w:color="000000" w:fill="D9D9D9"/>
            <w:noWrap/>
            <w:vAlign w:val="bottom"/>
            <w:hideMark/>
          </w:tcPr>
          <w:p w:rsidR="00BD04DF" w:rsidRPr="004653E5" w:rsidRDefault="00BD04DF" w:rsidP="00EB3A7E">
            <w:pPr>
              <w:jc w:val="center"/>
              <w:rPr>
                <w:rFonts w:ascii="Arial Narrow" w:hAnsi="Arial Narrow" w:cs="Calibri"/>
                <w:b/>
                <w:bCs/>
                <w:color w:val="000000"/>
                <w:sz w:val="20"/>
                <w:szCs w:val="20"/>
              </w:rPr>
            </w:pPr>
            <w:r w:rsidRPr="00F06D2A">
              <w:rPr>
                <w:rFonts w:ascii="Arial Narrow" w:hAnsi="Arial Narrow" w:cs="Calibri"/>
                <w:b/>
                <w:bCs/>
                <w:sz w:val="20"/>
                <w:szCs w:val="20"/>
              </w:rPr>
              <w:t>2025 návrh</w:t>
            </w:r>
          </w:p>
        </w:tc>
        <w:tc>
          <w:tcPr>
            <w:tcW w:w="850" w:type="dxa"/>
            <w:gridSpan w:val="2"/>
            <w:tcBorders>
              <w:top w:val="single" w:sz="4" w:space="0" w:color="auto"/>
              <w:left w:val="nil"/>
              <w:bottom w:val="single" w:sz="4" w:space="0" w:color="auto"/>
              <w:right w:val="nil"/>
            </w:tcBorders>
            <w:shd w:val="clear" w:color="000000" w:fill="D9D9D9"/>
            <w:noWrap/>
            <w:vAlign w:val="bottom"/>
            <w:hideMark/>
          </w:tcPr>
          <w:p w:rsidR="00BD04DF" w:rsidRPr="008E6A16" w:rsidRDefault="00BD04DF" w:rsidP="00EB3A7E">
            <w:pPr>
              <w:jc w:val="center"/>
              <w:rPr>
                <w:rFonts w:ascii="Arial Narrow" w:hAnsi="Arial Narrow" w:cs="Calibri"/>
                <w:b/>
                <w:bCs/>
                <w:sz w:val="20"/>
                <w:szCs w:val="20"/>
              </w:rPr>
            </w:pPr>
            <w:r w:rsidRPr="008E6A16">
              <w:rPr>
                <w:rFonts w:ascii="Arial Narrow" w:hAnsi="Arial Narrow" w:cs="Calibri"/>
                <w:b/>
                <w:bCs/>
                <w:sz w:val="20"/>
                <w:szCs w:val="20"/>
              </w:rPr>
              <w:t>2026 návrh</w:t>
            </w:r>
          </w:p>
        </w:tc>
        <w:tc>
          <w:tcPr>
            <w:tcW w:w="850" w:type="dxa"/>
            <w:gridSpan w:val="2"/>
            <w:tcBorders>
              <w:top w:val="single" w:sz="4" w:space="0" w:color="auto"/>
              <w:left w:val="nil"/>
              <w:bottom w:val="single" w:sz="4" w:space="0" w:color="auto"/>
              <w:right w:val="nil"/>
            </w:tcBorders>
            <w:shd w:val="clear" w:color="000000" w:fill="D9D9D9"/>
            <w:noWrap/>
            <w:vAlign w:val="bottom"/>
            <w:hideMark/>
          </w:tcPr>
          <w:p w:rsidR="00BD04DF" w:rsidRPr="004653E5" w:rsidRDefault="00BD04DF" w:rsidP="00EB3A7E">
            <w:pPr>
              <w:jc w:val="center"/>
              <w:rPr>
                <w:rFonts w:ascii="Arial Narrow" w:hAnsi="Arial Narrow" w:cs="Calibri"/>
                <w:b/>
                <w:bCs/>
                <w:color w:val="000000"/>
                <w:sz w:val="20"/>
                <w:szCs w:val="20"/>
              </w:rPr>
            </w:pPr>
            <w:r w:rsidRPr="00F06D2A">
              <w:rPr>
                <w:rFonts w:ascii="Arial Narrow" w:hAnsi="Arial Narrow" w:cs="Calibri"/>
                <w:b/>
                <w:bCs/>
                <w:sz w:val="20"/>
                <w:szCs w:val="20"/>
              </w:rPr>
              <w:t>2027 návrh</w:t>
            </w:r>
          </w:p>
        </w:tc>
        <w:tc>
          <w:tcPr>
            <w:tcW w:w="850" w:type="dxa"/>
            <w:gridSpan w:val="2"/>
            <w:tcBorders>
              <w:top w:val="single" w:sz="4" w:space="0" w:color="auto"/>
              <w:left w:val="nil"/>
              <w:bottom w:val="single" w:sz="4" w:space="0" w:color="auto"/>
              <w:right w:val="nil"/>
            </w:tcBorders>
            <w:shd w:val="clear" w:color="000000" w:fill="D9D9D9"/>
            <w:noWrap/>
            <w:vAlign w:val="bottom"/>
            <w:hideMark/>
          </w:tcPr>
          <w:p w:rsidR="00BD04DF" w:rsidRPr="008E6A16" w:rsidRDefault="00BD04DF" w:rsidP="00EB3A7E">
            <w:pPr>
              <w:jc w:val="center"/>
              <w:rPr>
                <w:rFonts w:ascii="Arial Narrow" w:hAnsi="Arial Narrow" w:cs="Calibri"/>
                <w:b/>
                <w:bCs/>
                <w:sz w:val="20"/>
                <w:szCs w:val="20"/>
              </w:rPr>
            </w:pPr>
            <w:r w:rsidRPr="008E6A16">
              <w:rPr>
                <w:rFonts w:ascii="Arial Narrow" w:hAnsi="Arial Narrow" w:cs="Calibri"/>
                <w:b/>
                <w:bCs/>
                <w:sz w:val="20"/>
                <w:szCs w:val="20"/>
              </w:rPr>
              <w:t>2028 návrh</w:t>
            </w:r>
          </w:p>
        </w:tc>
      </w:tr>
      <w:tr w:rsidR="00BD04DF" w:rsidRPr="004653E5" w:rsidTr="00C552D4">
        <w:trPr>
          <w:trHeight w:hRule="exact" w:val="284"/>
          <w:jc w:val="center"/>
        </w:trPr>
        <w:tc>
          <w:tcPr>
            <w:tcW w:w="2504" w:type="dxa"/>
            <w:tcBorders>
              <w:top w:val="single" w:sz="4" w:space="0" w:color="auto"/>
              <w:left w:val="nil"/>
              <w:bottom w:val="nil"/>
              <w:right w:val="nil"/>
            </w:tcBorders>
            <w:shd w:val="clear" w:color="auto" w:fill="auto"/>
            <w:noWrap/>
            <w:vAlign w:val="bottom"/>
            <w:hideMark/>
          </w:tcPr>
          <w:p w:rsidR="00BD04DF" w:rsidRPr="004653E5" w:rsidRDefault="00BD04DF" w:rsidP="00EB3A7E">
            <w:pPr>
              <w:rPr>
                <w:rFonts w:ascii="Arial Narrow" w:hAnsi="Arial Narrow" w:cs="Calibri"/>
                <w:color w:val="000000"/>
                <w:sz w:val="20"/>
                <w:szCs w:val="20"/>
              </w:rPr>
            </w:pPr>
            <w:r w:rsidRPr="004653E5">
              <w:rPr>
                <w:rFonts w:ascii="Arial Narrow" w:hAnsi="Arial Narrow" w:cs="Calibri"/>
                <w:color w:val="000000"/>
                <w:sz w:val="20"/>
                <w:szCs w:val="20"/>
              </w:rPr>
              <w:t>Cigarety - minimálna sadzba</w:t>
            </w:r>
          </w:p>
        </w:tc>
        <w:tc>
          <w:tcPr>
            <w:tcW w:w="1470" w:type="dxa"/>
            <w:tcBorders>
              <w:top w:val="single" w:sz="4" w:space="0" w:color="auto"/>
              <w:left w:val="nil"/>
              <w:bottom w:val="nil"/>
              <w:right w:val="nil"/>
            </w:tcBorders>
            <w:shd w:val="clear" w:color="auto" w:fill="auto"/>
            <w:noWrap/>
            <w:vAlign w:val="bottom"/>
            <w:hideMark/>
          </w:tcPr>
          <w:p w:rsidR="00BD04DF" w:rsidRPr="004653E5" w:rsidRDefault="00BD04DF" w:rsidP="00EB3A7E">
            <w:pPr>
              <w:rPr>
                <w:rFonts w:ascii="Arial Narrow" w:hAnsi="Arial Narrow" w:cs="Calibri"/>
                <w:color w:val="000000"/>
                <w:sz w:val="20"/>
                <w:szCs w:val="20"/>
              </w:rPr>
            </w:pPr>
          </w:p>
        </w:tc>
        <w:tc>
          <w:tcPr>
            <w:tcW w:w="850" w:type="dxa"/>
            <w:gridSpan w:val="2"/>
            <w:tcBorders>
              <w:top w:val="single" w:sz="4" w:space="0" w:color="auto"/>
              <w:left w:val="nil"/>
              <w:bottom w:val="nil"/>
              <w:right w:val="nil"/>
            </w:tcBorders>
            <w:shd w:val="clear" w:color="auto" w:fill="auto"/>
            <w:noWrap/>
            <w:vAlign w:val="bottom"/>
            <w:hideMark/>
          </w:tcPr>
          <w:p w:rsidR="00BD04DF" w:rsidRPr="004653E5" w:rsidRDefault="00BD04DF" w:rsidP="00EB3A7E">
            <w:pPr>
              <w:jc w:val="center"/>
              <w:rPr>
                <w:rFonts w:ascii="Arial Narrow" w:hAnsi="Arial Narrow" w:cs="Calibri"/>
                <w:color w:val="000000"/>
                <w:sz w:val="20"/>
                <w:szCs w:val="20"/>
              </w:rPr>
            </w:pPr>
            <w:r>
              <w:rPr>
                <w:rFonts w:ascii="Arial Narrow" w:hAnsi="Arial Narrow" w:cs="Calibri"/>
                <w:color w:val="000000"/>
                <w:sz w:val="20"/>
                <w:szCs w:val="20"/>
              </w:rPr>
              <w:t>12,0</w:t>
            </w:r>
          </w:p>
        </w:tc>
        <w:tc>
          <w:tcPr>
            <w:tcW w:w="850" w:type="dxa"/>
            <w:gridSpan w:val="2"/>
            <w:tcBorders>
              <w:top w:val="single" w:sz="4" w:space="0" w:color="auto"/>
              <w:left w:val="nil"/>
              <w:bottom w:val="nil"/>
              <w:right w:val="nil"/>
            </w:tcBorders>
            <w:shd w:val="clear" w:color="auto" w:fill="auto"/>
            <w:noWrap/>
            <w:vAlign w:val="bottom"/>
            <w:hideMark/>
          </w:tcPr>
          <w:p w:rsidR="00BD04DF" w:rsidRPr="004653E5" w:rsidRDefault="00BD04DF" w:rsidP="00EB3A7E">
            <w:pPr>
              <w:jc w:val="center"/>
              <w:rPr>
                <w:rFonts w:ascii="Arial Narrow" w:hAnsi="Arial Narrow" w:cs="Calibri"/>
                <w:color w:val="000000"/>
                <w:sz w:val="20"/>
                <w:szCs w:val="20"/>
              </w:rPr>
            </w:pPr>
            <w:r>
              <w:rPr>
                <w:rFonts w:ascii="Arial Narrow" w:hAnsi="Arial Narrow" w:cs="Calibri"/>
                <w:color w:val="000000"/>
                <w:sz w:val="20"/>
                <w:szCs w:val="20"/>
              </w:rPr>
              <w:t>0,0</w:t>
            </w:r>
          </w:p>
        </w:tc>
        <w:tc>
          <w:tcPr>
            <w:tcW w:w="850" w:type="dxa"/>
            <w:gridSpan w:val="2"/>
            <w:tcBorders>
              <w:top w:val="single" w:sz="4" w:space="0" w:color="auto"/>
              <w:left w:val="nil"/>
              <w:bottom w:val="nil"/>
              <w:right w:val="nil"/>
            </w:tcBorders>
            <w:shd w:val="clear" w:color="auto" w:fill="auto"/>
            <w:noWrap/>
            <w:vAlign w:val="bottom"/>
            <w:hideMark/>
          </w:tcPr>
          <w:p w:rsidR="00BD04DF" w:rsidRPr="004653E5" w:rsidRDefault="00BD04DF" w:rsidP="00EB3A7E">
            <w:pPr>
              <w:jc w:val="center"/>
              <w:rPr>
                <w:rFonts w:ascii="Arial Narrow" w:hAnsi="Arial Narrow" w:cs="Calibri"/>
                <w:color w:val="000000"/>
                <w:sz w:val="20"/>
                <w:szCs w:val="20"/>
              </w:rPr>
            </w:pPr>
            <w:r>
              <w:rPr>
                <w:rFonts w:ascii="Arial Narrow" w:hAnsi="Arial Narrow" w:cs="Calibri"/>
                <w:color w:val="000000"/>
                <w:sz w:val="20"/>
                <w:szCs w:val="20"/>
              </w:rPr>
              <w:t>12,3</w:t>
            </w:r>
          </w:p>
        </w:tc>
        <w:tc>
          <w:tcPr>
            <w:tcW w:w="850" w:type="dxa"/>
            <w:gridSpan w:val="2"/>
            <w:tcBorders>
              <w:top w:val="single" w:sz="4" w:space="0" w:color="auto"/>
              <w:left w:val="nil"/>
              <w:bottom w:val="nil"/>
              <w:right w:val="nil"/>
            </w:tcBorders>
            <w:shd w:val="clear" w:color="auto" w:fill="auto"/>
            <w:noWrap/>
            <w:vAlign w:val="bottom"/>
            <w:hideMark/>
          </w:tcPr>
          <w:p w:rsidR="00BD04DF" w:rsidRPr="004653E5" w:rsidRDefault="00BD04DF" w:rsidP="00EB3A7E">
            <w:pPr>
              <w:jc w:val="center"/>
              <w:rPr>
                <w:rFonts w:ascii="Arial Narrow" w:hAnsi="Arial Narrow" w:cs="Calibri"/>
                <w:color w:val="000000"/>
                <w:sz w:val="20"/>
                <w:szCs w:val="20"/>
              </w:rPr>
            </w:pPr>
            <w:r>
              <w:rPr>
                <w:rFonts w:ascii="Arial Narrow" w:hAnsi="Arial Narrow" w:cs="Calibri"/>
                <w:color w:val="000000"/>
                <w:sz w:val="20"/>
                <w:szCs w:val="20"/>
              </w:rPr>
              <w:t>0,0</w:t>
            </w:r>
          </w:p>
        </w:tc>
        <w:tc>
          <w:tcPr>
            <w:tcW w:w="850" w:type="dxa"/>
            <w:gridSpan w:val="2"/>
            <w:tcBorders>
              <w:top w:val="single" w:sz="4" w:space="0" w:color="auto"/>
              <w:left w:val="nil"/>
              <w:bottom w:val="nil"/>
              <w:right w:val="nil"/>
            </w:tcBorders>
            <w:shd w:val="clear" w:color="auto" w:fill="auto"/>
            <w:noWrap/>
            <w:vAlign w:val="bottom"/>
          </w:tcPr>
          <w:p w:rsidR="00BD04DF" w:rsidRPr="004653E5" w:rsidRDefault="00BD04DF" w:rsidP="00EB3A7E">
            <w:pPr>
              <w:jc w:val="center"/>
              <w:rPr>
                <w:rFonts w:ascii="Arial Narrow" w:hAnsi="Arial Narrow" w:cs="Calibri"/>
                <w:color w:val="000000"/>
                <w:sz w:val="20"/>
                <w:szCs w:val="20"/>
              </w:rPr>
            </w:pPr>
            <w:r>
              <w:rPr>
                <w:rFonts w:ascii="Arial Narrow" w:hAnsi="Arial Narrow" w:cs="Calibri"/>
                <w:color w:val="000000"/>
                <w:sz w:val="20"/>
                <w:szCs w:val="20"/>
              </w:rPr>
              <w:t>10,7</w:t>
            </w:r>
          </w:p>
        </w:tc>
      </w:tr>
      <w:tr w:rsidR="00BD04DF" w:rsidRPr="004653E5" w:rsidTr="00C552D4">
        <w:trPr>
          <w:trHeight w:hRule="exact" w:val="284"/>
          <w:jc w:val="center"/>
        </w:trPr>
        <w:tc>
          <w:tcPr>
            <w:tcW w:w="2504" w:type="dxa"/>
            <w:tcBorders>
              <w:top w:val="nil"/>
              <w:left w:val="nil"/>
              <w:bottom w:val="nil"/>
              <w:right w:val="nil"/>
            </w:tcBorders>
            <w:shd w:val="clear" w:color="auto" w:fill="auto"/>
            <w:noWrap/>
            <w:vAlign w:val="bottom"/>
            <w:hideMark/>
          </w:tcPr>
          <w:p w:rsidR="00BD04DF" w:rsidRPr="004653E5" w:rsidRDefault="00BD04DF" w:rsidP="00EB3A7E">
            <w:pPr>
              <w:rPr>
                <w:rFonts w:ascii="Arial Narrow" w:hAnsi="Arial Narrow" w:cs="Calibri"/>
                <w:color w:val="000000"/>
                <w:sz w:val="20"/>
                <w:szCs w:val="20"/>
              </w:rPr>
            </w:pPr>
            <w:r w:rsidRPr="004653E5">
              <w:rPr>
                <w:rFonts w:ascii="Arial Narrow" w:hAnsi="Arial Narrow" w:cs="Calibri"/>
                <w:color w:val="000000"/>
                <w:sz w:val="20"/>
                <w:szCs w:val="20"/>
              </w:rPr>
              <w:t>Cigarety - k. s. špecifická časť</w:t>
            </w:r>
          </w:p>
        </w:tc>
        <w:tc>
          <w:tcPr>
            <w:tcW w:w="1470" w:type="dxa"/>
            <w:tcBorders>
              <w:top w:val="nil"/>
              <w:left w:val="nil"/>
              <w:bottom w:val="nil"/>
              <w:right w:val="nil"/>
            </w:tcBorders>
            <w:shd w:val="clear" w:color="auto" w:fill="auto"/>
            <w:noWrap/>
            <w:vAlign w:val="bottom"/>
            <w:hideMark/>
          </w:tcPr>
          <w:p w:rsidR="00BD04DF" w:rsidRPr="004653E5" w:rsidRDefault="00BD04DF" w:rsidP="00EB3A7E">
            <w:pPr>
              <w:rPr>
                <w:rFonts w:ascii="Arial Narrow" w:hAnsi="Arial Narrow" w:cs="Calibri"/>
                <w:color w:val="000000"/>
                <w:sz w:val="20"/>
                <w:szCs w:val="20"/>
              </w:rPr>
            </w:pPr>
          </w:p>
        </w:tc>
        <w:tc>
          <w:tcPr>
            <w:tcW w:w="850" w:type="dxa"/>
            <w:gridSpan w:val="2"/>
            <w:tcBorders>
              <w:top w:val="nil"/>
              <w:left w:val="nil"/>
              <w:bottom w:val="nil"/>
              <w:right w:val="nil"/>
            </w:tcBorders>
            <w:shd w:val="clear" w:color="auto" w:fill="auto"/>
            <w:noWrap/>
            <w:vAlign w:val="bottom"/>
            <w:hideMark/>
          </w:tcPr>
          <w:p w:rsidR="00BD04DF" w:rsidRPr="004653E5" w:rsidRDefault="00BD04DF" w:rsidP="00EB3A7E">
            <w:pPr>
              <w:jc w:val="center"/>
              <w:rPr>
                <w:rFonts w:ascii="Arial Narrow" w:hAnsi="Arial Narrow" w:cs="Calibri"/>
                <w:color w:val="000000"/>
                <w:sz w:val="20"/>
                <w:szCs w:val="20"/>
              </w:rPr>
            </w:pPr>
            <w:r>
              <w:rPr>
                <w:rFonts w:ascii="Arial Narrow" w:hAnsi="Arial Narrow" w:cs="Calibri"/>
                <w:color w:val="000000"/>
                <w:sz w:val="20"/>
                <w:szCs w:val="20"/>
              </w:rPr>
              <w:t>7,9</w:t>
            </w:r>
          </w:p>
        </w:tc>
        <w:tc>
          <w:tcPr>
            <w:tcW w:w="850" w:type="dxa"/>
            <w:gridSpan w:val="2"/>
            <w:tcBorders>
              <w:top w:val="nil"/>
              <w:left w:val="nil"/>
              <w:bottom w:val="nil"/>
              <w:right w:val="nil"/>
            </w:tcBorders>
            <w:shd w:val="clear" w:color="auto" w:fill="auto"/>
            <w:noWrap/>
            <w:vAlign w:val="bottom"/>
            <w:hideMark/>
          </w:tcPr>
          <w:p w:rsidR="00BD04DF" w:rsidRPr="004653E5" w:rsidRDefault="00BD04DF" w:rsidP="00EB3A7E">
            <w:pPr>
              <w:jc w:val="center"/>
              <w:rPr>
                <w:rFonts w:ascii="Arial Narrow" w:hAnsi="Arial Narrow" w:cs="Calibri"/>
                <w:color w:val="000000"/>
                <w:sz w:val="20"/>
                <w:szCs w:val="20"/>
              </w:rPr>
            </w:pPr>
            <w:r>
              <w:rPr>
                <w:rFonts w:ascii="Arial Narrow" w:hAnsi="Arial Narrow" w:cs="Calibri"/>
                <w:color w:val="000000"/>
                <w:sz w:val="20"/>
                <w:szCs w:val="20"/>
              </w:rPr>
              <w:t>0,0</w:t>
            </w:r>
          </w:p>
        </w:tc>
        <w:tc>
          <w:tcPr>
            <w:tcW w:w="850" w:type="dxa"/>
            <w:gridSpan w:val="2"/>
            <w:tcBorders>
              <w:top w:val="nil"/>
              <w:left w:val="nil"/>
              <w:bottom w:val="nil"/>
              <w:right w:val="nil"/>
            </w:tcBorders>
            <w:shd w:val="clear" w:color="auto" w:fill="auto"/>
            <w:noWrap/>
            <w:vAlign w:val="bottom"/>
            <w:hideMark/>
          </w:tcPr>
          <w:p w:rsidR="00BD04DF" w:rsidRPr="004653E5" w:rsidRDefault="00BD04DF" w:rsidP="00EB3A7E">
            <w:pPr>
              <w:jc w:val="center"/>
              <w:rPr>
                <w:rFonts w:ascii="Arial Narrow" w:hAnsi="Arial Narrow" w:cs="Calibri"/>
                <w:color w:val="000000"/>
                <w:sz w:val="20"/>
                <w:szCs w:val="20"/>
              </w:rPr>
            </w:pPr>
            <w:r>
              <w:rPr>
                <w:rFonts w:ascii="Arial Narrow" w:hAnsi="Arial Narrow" w:cs="Calibri"/>
                <w:color w:val="000000"/>
                <w:sz w:val="20"/>
                <w:szCs w:val="20"/>
              </w:rPr>
              <w:t>12,3</w:t>
            </w:r>
          </w:p>
        </w:tc>
        <w:tc>
          <w:tcPr>
            <w:tcW w:w="850" w:type="dxa"/>
            <w:gridSpan w:val="2"/>
            <w:tcBorders>
              <w:top w:val="nil"/>
              <w:left w:val="nil"/>
              <w:bottom w:val="nil"/>
              <w:right w:val="nil"/>
            </w:tcBorders>
            <w:shd w:val="clear" w:color="auto" w:fill="auto"/>
            <w:noWrap/>
            <w:vAlign w:val="bottom"/>
            <w:hideMark/>
          </w:tcPr>
          <w:p w:rsidR="00BD04DF" w:rsidRPr="004653E5" w:rsidRDefault="00BD04DF" w:rsidP="00EB3A7E">
            <w:pPr>
              <w:jc w:val="center"/>
              <w:rPr>
                <w:rFonts w:ascii="Arial Narrow" w:hAnsi="Arial Narrow" w:cs="Calibri"/>
                <w:color w:val="000000"/>
                <w:sz w:val="20"/>
                <w:szCs w:val="20"/>
              </w:rPr>
            </w:pPr>
            <w:r>
              <w:rPr>
                <w:rFonts w:ascii="Arial Narrow" w:hAnsi="Arial Narrow" w:cs="Calibri"/>
                <w:color w:val="000000"/>
                <w:sz w:val="20"/>
                <w:szCs w:val="20"/>
              </w:rPr>
              <w:t>0,0</w:t>
            </w:r>
          </w:p>
        </w:tc>
        <w:tc>
          <w:tcPr>
            <w:tcW w:w="850" w:type="dxa"/>
            <w:gridSpan w:val="2"/>
            <w:tcBorders>
              <w:top w:val="nil"/>
              <w:left w:val="nil"/>
              <w:bottom w:val="nil"/>
              <w:right w:val="nil"/>
            </w:tcBorders>
            <w:shd w:val="clear" w:color="auto" w:fill="auto"/>
            <w:noWrap/>
            <w:vAlign w:val="bottom"/>
          </w:tcPr>
          <w:p w:rsidR="00BD04DF" w:rsidRPr="004653E5" w:rsidRDefault="00BD04DF" w:rsidP="00EB3A7E">
            <w:pPr>
              <w:jc w:val="center"/>
              <w:rPr>
                <w:rFonts w:ascii="Arial Narrow" w:hAnsi="Arial Narrow" w:cs="Calibri"/>
                <w:color w:val="000000"/>
                <w:sz w:val="20"/>
                <w:szCs w:val="20"/>
              </w:rPr>
            </w:pPr>
            <w:r>
              <w:rPr>
                <w:rFonts w:ascii="Arial Narrow" w:hAnsi="Arial Narrow" w:cs="Calibri"/>
                <w:color w:val="000000"/>
                <w:sz w:val="20"/>
                <w:szCs w:val="20"/>
              </w:rPr>
              <w:t>10,7</w:t>
            </w:r>
          </w:p>
        </w:tc>
      </w:tr>
      <w:tr w:rsidR="00BD04DF" w:rsidRPr="004653E5" w:rsidTr="00C552D4">
        <w:trPr>
          <w:trHeight w:hRule="exact" w:val="284"/>
          <w:jc w:val="center"/>
        </w:trPr>
        <w:tc>
          <w:tcPr>
            <w:tcW w:w="2504" w:type="dxa"/>
            <w:tcBorders>
              <w:top w:val="nil"/>
              <w:left w:val="nil"/>
              <w:bottom w:val="nil"/>
              <w:right w:val="nil"/>
            </w:tcBorders>
            <w:shd w:val="clear" w:color="auto" w:fill="auto"/>
            <w:noWrap/>
            <w:vAlign w:val="bottom"/>
            <w:hideMark/>
          </w:tcPr>
          <w:p w:rsidR="00BD04DF" w:rsidRPr="004653E5" w:rsidRDefault="00BD04DF" w:rsidP="00EB3A7E">
            <w:pPr>
              <w:rPr>
                <w:rFonts w:ascii="Arial Narrow" w:hAnsi="Arial Narrow" w:cs="Calibri"/>
                <w:color w:val="000000"/>
                <w:sz w:val="20"/>
                <w:szCs w:val="20"/>
              </w:rPr>
            </w:pPr>
            <w:r w:rsidRPr="004653E5">
              <w:rPr>
                <w:rFonts w:ascii="Arial Narrow" w:hAnsi="Arial Narrow" w:cs="Calibri"/>
                <w:color w:val="000000"/>
                <w:sz w:val="20"/>
                <w:szCs w:val="20"/>
              </w:rPr>
              <w:t xml:space="preserve">Cigarety - k. s. ad </w:t>
            </w:r>
            <w:proofErr w:type="spellStart"/>
            <w:r w:rsidRPr="004653E5">
              <w:rPr>
                <w:rFonts w:ascii="Arial Narrow" w:hAnsi="Arial Narrow" w:cs="Calibri"/>
                <w:color w:val="000000"/>
                <w:sz w:val="20"/>
                <w:szCs w:val="20"/>
              </w:rPr>
              <w:t>valorem</w:t>
            </w:r>
            <w:proofErr w:type="spellEnd"/>
          </w:p>
        </w:tc>
        <w:tc>
          <w:tcPr>
            <w:tcW w:w="1470" w:type="dxa"/>
            <w:tcBorders>
              <w:top w:val="nil"/>
              <w:left w:val="nil"/>
              <w:bottom w:val="nil"/>
              <w:right w:val="nil"/>
            </w:tcBorders>
            <w:shd w:val="clear" w:color="auto" w:fill="auto"/>
            <w:noWrap/>
            <w:vAlign w:val="bottom"/>
            <w:hideMark/>
          </w:tcPr>
          <w:p w:rsidR="00BD04DF" w:rsidRPr="004653E5" w:rsidRDefault="00BD04DF" w:rsidP="00EB3A7E">
            <w:pPr>
              <w:rPr>
                <w:rFonts w:ascii="Arial Narrow" w:hAnsi="Arial Narrow" w:cs="Calibri"/>
                <w:color w:val="000000"/>
                <w:sz w:val="20"/>
                <w:szCs w:val="20"/>
              </w:rPr>
            </w:pPr>
          </w:p>
        </w:tc>
        <w:tc>
          <w:tcPr>
            <w:tcW w:w="850" w:type="dxa"/>
            <w:gridSpan w:val="2"/>
            <w:tcBorders>
              <w:top w:val="nil"/>
              <w:left w:val="nil"/>
              <w:bottom w:val="nil"/>
              <w:right w:val="nil"/>
            </w:tcBorders>
            <w:shd w:val="clear" w:color="auto" w:fill="auto"/>
            <w:noWrap/>
            <w:vAlign w:val="bottom"/>
            <w:hideMark/>
          </w:tcPr>
          <w:p w:rsidR="00BD04DF" w:rsidRPr="004653E5" w:rsidRDefault="00BD04DF" w:rsidP="00EB3A7E">
            <w:pPr>
              <w:jc w:val="center"/>
              <w:rPr>
                <w:rFonts w:ascii="Arial Narrow" w:hAnsi="Arial Narrow" w:cs="Calibri"/>
                <w:color w:val="000000"/>
                <w:sz w:val="20"/>
                <w:szCs w:val="20"/>
              </w:rPr>
            </w:pPr>
            <w:r>
              <w:rPr>
                <w:rFonts w:ascii="Arial Narrow" w:hAnsi="Arial Narrow" w:cs="Calibri"/>
                <w:color w:val="000000"/>
                <w:sz w:val="20"/>
                <w:szCs w:val="20"/>
              </w:rPr>
              <w:t>8,7</w:t>
            </w:r>
          </w:p>
        </w:tc>
        <w:tc>
          <w:tcPr>
            <w:tcW w:w="850" w:type="dxa"/>
            <w:gridSpan w:val="2"/>
            <w:tcBorders>
              <w:top w:val="nil"/>
              <w:left w:val="nil"/>
              <w:bottom w:val="nil"/>
              <w:right w:val="nil"/>
            </w:tcBorders>
            <w:shd w:val="clear" w:color="auto" w:fill="auto"/>
            <w:noWrap/>
            <w:vAlign w:val="bottom"/>
            <w:hideMark/>
          </w:tcPr>
          <w:p w:rsidR="00BD04DF" w:rsidRPr="004653E5" w:rsidRDefault="00BD04DF" w:rsidP="00EB3A7E">
            <w:pPr>
              <w:jc w:val="center"/>
              <w:rPr>
                <w:rFonts w:ascii="Arial Narrow" w:hAnsi="Arial Narrow" w:cs="Calibri"/>
                <w:color w:val="000000"/>
                <w:sz w:val="20"/>
                <w:szCs w:val="20"/>
              </w:rPr>
            </w:pPr>
            <w:r>
              <w:rPr>
                <w:rFonts w:ascii="Arial Narrow" w:hAnsi="Arial Narrow" w:cs="Calibri"/>
                <w:color w:val="000000"/>
                <w:sz w:val="20"/>
                <w:szCs w:val="20"/>
              </w:rPr>
              <w:t>0,0</w:t>
            </w:r>
          </w:p>
        </w:tc>
        <w:tc>
          <w:tcPr>
            <w:tcW w:w="850" w:type="dxa"/>
            <w:gridSpan w:val="2"/>
            <w:tcBorders>
              <w:top w:val="nil"/>
              <w:left w:val="nil"/>
              <w:bottom w:val="nil"/>
              <w:right w:val="nil"/>
            </w:tcBorders>
            <w:shd w:val="clear" w:color="auto" w:fill="auto"/>
            <w:noWrap/>
            <w:vAlign w:val="bottom"/>
            <w:hideMark/>
          </w:tcPr>
          <w:p w:rsidR="00BD04DF" w:rsidRPr="004653E5" w:rsidRDefault="00BD04DF" w:rsidP="00EB3A7E">
            <w:pPr>
              <w:jc w:val="center"/>
              <w:rPr>
                <w:rFonts w:ascii="Arial Narrow" w:hAnsi="Arial Narrow" w:cs="Calibri"/>
                <w:color w:val="000000"/>
                <w:sz w:val="20"/>
                <w:szCs w:val="20"/>
              </w:rPr>
            </w:pPr>
            <w:r w:rsidRPr="004653E5">
              <w:rPr>
                <w:rFonts w:ascii="Arial Narrow" w:hAnsi="Arial Narrow" w:cs="Calibri"/>
                <w:color w:val="000000"/>
                <w:sz w:val="20"/>
                <w:szCs w:val="20"/>
              </w:rPr>
              <w:t>0,0</w:t>
            </w:r>
          </w:p>
        </w:tc>
        <w:tc>
          <w:tcPr>
            <w:tcW w:w="850" w:type="dxa"/>
            <w:gridSpan w:val="2"/>
            <w:tcBorders>
              <w:top w:val="nil"/>
              <w:left w:val="nil"/>
              <w:bottom w:val="nil"/>
              <w:right w:val="nil"/>
            </w:tcBorders>
            <w:shd w:val="clear" w:color="auto" w:fill="auto"/>
            <w:noWrap/>
            <w:vAlign w:val="bottom"/>
            <w:hideMark/>
          </w:tcPr>
          <w:p w:rsidR="00BD04DF" w:rsidRPr="004653E5" w:rsidRDefault="00BD04DF" w:rsidP="00EB3A7E">
            <w:pPr>
              <w:jc w:val="center"/>
              <w:rPr>
                <w:rFonts w:ascii="Arial Narrow" w:hAnsi="Arial Narrow" w:cs="Calibri"/>
                <w:color w:val="000000"/>
                <w:sz w:val="20"/>
                <w:szCs w:val="20"/>
              </w:rPr>
            </w:pPr>
            <w:r w:rsidRPr="004653E5">
              <w:rPr>
                <w:rFonts w:ascii="Arial Narrow" w:hAnsi="Arial Narrow" w:cs="Calibri"/>
                <w:color w:val="000000"/>
                <w:sz w:val="20"/>
                <w:szCs w:val="20"/>
              </w:rPr>
              <w:t>0,0</w:t>
            </w:r>
          </w:p>
        </w:tc>
        <w:tc>
          <w:tcPr>
            <w:tcW w:w="850" w:type="dxa"/>
            <w:gridSpan w:val="2"/>
            <w:tcBorders>
              <w:top w:val="nil"/>
              <w:left w:val="nil"/>
              <w:bottom w:val="nil"/>
              <w:right w:val="nil"/>
            </w:tcBorders>
            <w:shd w:val="clear" w:color="auto" w:fill="auto"/>
            <w:noWrap/>
            <w:vAlign w:val="bottom"/>
          </w:tcPr>
          <w:p w:rsidR="00BD04DF" w:rsidRPr="004653E5" w:rsidRDefault="00BD04DF" w:rsidP="00EB3A7E">
            <w:pPr>
              <w:jc w:val="center"/>
              <w:rPr>
                <w:rFonts w:ascii="Arial Narrow" w:hAnsi="Arial Narrow" w:cs="Calibri"/>
                <w:color w:val="000000"/>
                <w:sz w:val="20"/>
                <w:szCs w:val="20"/>
              </w:rPr>
            </w:pPr>
            <w:r>
              <w:rPr>
                <w:rFonts w:ascii="Arial Narrow" w:hAnsi="Arial Narrow" w:cs="Calibri"/>
                <w:color w:val="000000"/>
                <w:sz w:val="20"/>
                <w:szCs w:val="20"/>
              </w:rPr>
              <w:t>0,0</w:t>
            </w:r>
          </w:p>
        </w:tc>
      </w:tr>
      <w:tr w:rsidR="00BD04DF" w:rsidRPr="004653E5" w:rsidTr="00C552D4">
        <w:trPr>
          <w:trHeight w:hRule="exact" w:val="284"/>
          <w:jc w:val="center"/>
        </w:trPr>
        <w:tc>
          <w:tcPr>
            <w:tcW w:w="2504" w:type="dxa"/>
            <w:tcBorders>
              <w:top w:val="nil"/>
              <w:left w:val="nil"/>
              <w:bottom w:val="nil"/>
              <w:right w:val="nil"/>
            </w:tcBorders>
            <w:shd w:val="clear" w:color="auto" w:fill="auto"/>
            <w:noWrap/>
            <w:vAlign w:val="bottom"/>
            <w:hideMark/>
          </w:tcPr>
          <w:p w:rsidR="00BD04DF" w:rsidRPr="004653E5" w:rsidRDefault="00BD04DF" w:rsidP="00EB3A7E">
            <w:pPr>
              <w:rPr>
                <w:rFonts w:ascii="Arial Narrow" w:hAnsi="Arial Narrow" w:cs="Calibri"/>
                <w:color w:val="000000"/>
                <w:sz w:val="20"/>
                <w:szCs w:val="20"/>
              </w:rPr>
            </w:pPr>
            <w:r w:rsidRPr="004653E5">
              <w:rPr>
                <w:rFonts w:ascii="Arial Narrow" w:hAnsi="Arial Narrow" w:cs="Calibri"/>
                <w:color w:val="000000"/>
                <w:sz w:val="20"/>
                <w:szCs w:val="20"/>
              </w:rPr>
              <w:t xml:space="preserve">Cigary, </w:t>
            </w:r>
            <w:proofErr w:type="spellStart"/>
            <w:r w:rsidRPr="004653E5">
              <w:rPr>
                <w:rFonts w:ascii="Arial Narrow" w:hAnsi="Arial Narrow" w:cs="Calibri"/>
                <w:color w:val="000000"/>
                <w:sz w:val="20"/>
                <w:szCs w:val="20"/>
              </w:rPr>
              <w:t>cigarky</w:t>
            </w:r>
            <w:proofErr w:type="spellEnd"/>
          </w:p>
        </w:tc>
        <w:tc>
          <w:tcPr>
            <w:tcW w:w="1470" w:type="dxa"/>
            <w:tcBorders>
              <w:top w:val="nil"/>
              <w:left w:val="nil"/>
              <w:bottom w:val="nil"/>
              <w:right w:val="nil"/>
            </w:tcBorders>
            <w:shd w:val="clear" w:color="auto" w:fill="auto"/>
            <w:noWrap/>
            <w:vAlign w:val="bottom"/>
            <w:hideMark/>
          </w:tcPr>
          <w:p w:rsidR="00BD04DF" w:rsidRPr="004653E5" w:rsidRDefault="00BD04DF" w:rsidP="00EB3A7E">
            <w:pPr>
              <w:rPr>
                <w:rFonts w:ascii="Arial Narrow" w:hAnsi="Arial Narrow" w:cs="Calibri"/>
                <w:color w:val="000000"/>
                <w:sz w:val="20"/>
                <w:szCs w:val="20"/>
              </w:rPr>
            </w:pPr>
          </w:p>
        </w:tc>
        <w:tc>
          <w:tcPr>
            <w:tcW w:w="850" w:type="dxa"/>
            <w:gridSpan w:val="2"/>
            <w:tcBorders>
              <w:top w:val="nil"/>
              <w:left w:val="nil"/>
              <w:bottom w:val="nil"/>
              <w:right w:val="nil"/>
            </w:tcBorders>
            <w:shd w:val="clear" w:color="auto" w:fill="auto"/>
            <w:noWrap/>
            <w:vAlign w:val="bottom"/>
            <w:hideMark/>
          </w:tcPr>
          <w:p w:rsidR="00BD04DF" w:rsidRPr="004653E5" w:rsidRDefault="00BD04DF" w:rsidP="00EB3A7E">
            <w:pPr>
              <w:jc w:val="center"/>
              <w:rPr>
                <w:rFonts w:ascii="Arial Narrow" w:hAnsi="Arial Narrow" w:cs="Calibri"/>
                <w:color w:val="000000"/>
                <w:sz w:val="20"/>
                <w:szCs w:val="20"/>
              </w:rPr>
            </w:pPr>
            <w:r w:rsidRPr="004653E5">
              <w:rPr>
                <w:rFonts w:ascii="Arial Narrow" w:hAnsi="Arial Narrow" w:cs="Calibri"/>
                <w:color w:val="000000"/>
                <w:sz w:val="20"/>
                <w:szCs w:val="20"/>
              </w:rPr>
              <w:t>0,0</w:t>
            </w:r>
          </w:p>
        </w:tc>
        <w:tc>
          <w:tcPr>
            <w:tcW w:w="850" w:type="dxa"/>
            <w:gridSpan w:val="2"/>
            <w:tcBorders>
              <w:top w:val="nil"/>
              <w:left w:val="nil"/>
              <w:bottom w:val="nil"/>
              <w:right w:val="nil"/>
            </w:tcBorders>
            <w:shd w:val="clear" w:color="auto" w:fill="auto"/>
            <w:noWrap/>
            <w:vAlign w:val="bottom"/>
            <w:hideMark/>
          </w:tcPr>
          <w:p w:rsidR="00BD04DF" w:rsidRPr="004653E5" w:rsidRDefault="00BD04DF" w:rsidP="00EB3A7E">
            <w:pPr>
              <w:jc w:val="center"/>
              <w:rPr>
                <w:rFonts w:ascii="Arial Narrow" w:hAnsi="Arial Narrow" w:cs="Calibri"/>
                <w:color w:val="000000"/>
                <w:sz w:val="20"/>
                <w:szCs w:val="20"/>
              </w:rPr>
            </w:pPr>
            <w:r w:rsidRPr="004653E5">
              <w:rPr>
                <w:rFonts w:ascii="Arial Narrow" w:hAnsi="Arial Narrow" w:cs="Calibri"/>
                <w:color w:val="000000"/>
                <w:sz w:val="20"/>
                <w:szCs w:val="20"/>
              </w:rPr>
              <w:t>0,0</w:t>
            </w:r>
          </w:p>
        </w:tc>
        <w:tc>
          <w:tcPr>
            <w:tcW w:w="850" w:type="dxa"/>
            <w:gridSpan w:val="2"/>
            <w:tcBorders>
              <w:top w:val="nil"/>
              <w:left w:val="nil"/>
              <w:bottom w:val="nil"/>
              <w:right w:val="nil"/>
            </w:tcBorders>
            <w:shd w:val="clear" w:color="auto" w:fill="auto"/>
            <w:noWrap/>
            <w:vAlign w:val="bottom"/>
            <w:hideMark/>
          </w:tcPr>
          <w:p w:rsidR="00BD04DF" w:rsidRPr="004653E5" w:rsidRDefault="00BD04DF" w:rsidP="00EB3A7E">
            <w:pPr>
              <w:jc w:val="center"/>
              <w:rPr>
                <w:rFonts w:ascii="Arial Narrow" w:hAnsi="Arial Narrow" w:cs="Calibri"/>
                <w:color w:val="000000"/>
                <w:sz w:val="20"/>
                <w:szCs w:val="20"/>
              </w:rPr>
            </w:pPr>
            <w:r>
              <w:rPr>
                <w:rFonts w:ascii="Arial Narrow" w:hAnsi="Arial Narrow" w:cs="Calibri"/>
                <w:color w:val="000000"/>
                <w:sz w:val="20"/>
                <w:szCs w:val="20"/>
              </w:rPr>
              <w:t>55,7</w:t>
            </w:r>
          </w:p>
        </w:tc>
        <w:tc>
          <w:tcPr>
            <w:tcW w:w="850" w:type="dxa"/>
            <w:gridSpan w:val="2"/>
            <w:tcBorders>
              <w:top w:val="nil"/>
              <w:left w:val="nil"/>
              <w:bottom w:val="nil"/>
              <w:right w:val="nil"/>
            </w:tcBorders>
            <w:shd w:val="clear" w:color="auto" w:fill="auto"/>
            <w:noWrap/>
            <w:vAlign w:val="bottom"/>
            <w:hideMark/>
          </w:tcPr>
          <w:p w:rsidR="00BD04DF" w:rsidRPr="004653E5" w:rsidRDefault="00BD04DF" w:rsidP="00EB3A7E">
            <w:pPr>
              <w:jc w:val="center"/>
              <w:rPr>
                <w:rFonts w:ascii="Arial Narrow" w:hAnsi="Arial Narrow" w:cs="Calibri"/>
                <w:color w:val="000000"/>
                <w:sz w:val="20"/>
                <w:szCs w:val="20"/>
              </w:rPr>
            </w:pPr>
            <w:r>
              <w:rPr>
                <w:rFonts w:ascii="Arial Narrow" w:hAnsi="Arial Narrow" w:cs="Calibri"/>
                <w:color w:val="000000"/>
                <w:sz w:val="20"/>
                <w:szCs w:val="20"/>
              </w:rPr>
              <w:t>0,0</w:t>
            </w:r>
          </w:p>
        </w:tc>
        <w:tc>
          <w:tcPr>
            <w:tcW w:w="850" w:type="dxa"/>
            <w:gridSpan w:val="2"/>
            <w:tcBorders>
              <w:top w:val="nil"/>
              <w:left w:val="nil"/>
              <w:bottom w:val="nil"/>
              <w:right w:val="nil"/>
            </w:tcBorders>
            <w:shd w:val="clear" w:color="auto" w:fill="auto"/>
            <w:noWrap/>
            <w:vAlign w:val="bottom"/>
          </w:tcPr>
          <w:p w:rsidR="00BD04DF" w:rsidRPr="004653E5" w:rsidRDefault="00BD04DF" w:rsidP="00EB3A7E">
            <w:pPr>
              <w:jc w:val="center"/>
              <w:rPr>
                <w:rFonts w:ascii="Arial Narrow" w:hAnsi="Arial Narrow" w:cs="Calibri"/>
                <w:color w:val="000000"/>
                <w:sz w:val="20"/>
                <w:szCs w:val="20"/>
              </w:rPr>
            </w:pPr>
            <w:r>
              <w:rPr>
                <w:rFonts w:ascii="Arial Narrow" w:hAnsi="Arial Narrow" w:cs="Calibri"/>
                <w:color w:val="000000"/>
                <w:sz w:val="20"/>
                <w:szCs w:val="20"/>
              </w:rPr>
              <w:t>0,0</w:t>
            </w:r>
          </w:p>
        </w:tc>
      </w:tr>
      <w:tr w:rsidR="00BD04DF" w:rsidRPr="004653E5" w:rsidTr="00C552D4">
        <w:trPr>
          <w:trHeight w:hRule="exact" w:val="284"/>
          <w:jc w:val="center"/>
        </w:trPr>
        <w:tc>
          <w:tcPr>
            <w:tcW w:w="2504" w:type="dxa"/>
            <w:tcBorders>
              <w:top w:val="nil"/>
              <w:left w:val="nil"/>
              <w:bottom w:val="nil"/>
              <w:right w:val="nil"/>
            </w:tcBorders>
            <w:shd w:val="clear" w:color="auto" w:fill="auto"/>
            <w:noWrap/>
            <w:vAlign w:val="bottom"/>
            <w:hideMark/>
          </w:tcPr>
          <w:p w:rsidR="00BD04DF" w:rsidRPr="004653E5" w:rsidRDefault="00BD04DF" w:rsidP="00EB3A7E">
            <w:pPr>
              <w:rPr>
                <w:rFonts w:ascii="Arial Narrow" w:hAnsi="Arial Narrow" w:cs="Calibri"/>
                <w:color w:val="000000"/>
                <w:sz w:val="20"/>
                <w:szCs w:val="20"/>
              </w:rPr>
            </w:pPr>
            <w:r w:rsidRPr="004653E5">
              <w:rPr>
                <w:rFonts w:ascii="Arial Narrow" w:hAnsi="Arial Narrow" w:cs="Calibri"/>
                <w:color w:val="000000"/>
                <w:sz w:val="20"/>
                <w:szCs w:val="20"/>
              </w:rPr>
              <w:t>Tabak</w:t>
            </w:r>
          </w:p>
        </w:tc>
        <w:tc>
          <w:tcPr>
            <w:tcW w:w="1470" w:type="dxa"/>
            <w:tcBorders>
              <w:top w:val="nil"/>
              <w:left w:val="nil"/>
              <w:bottom w:val="nil"/>
              <w:right w:val="nil"/>
            </w:tcBorders>
            <w:shd w:val="clear" w:color="auto" w:fill="auto"/>
            <w:noWrap/>
            <w:vAlign w:val="bottom"/>
            <w:hideMark/>
          </w:tcPr>
          <w:p w:rsidR="00BD04DF" w:rsidRPr="004653E5" w:rsidRDefault="00BD04DF" w:rsidP="00EB3A7E">
            <w:pPr>
              <w:rPr>
                <w:rFonts w:ascii="Arial Narrow" w:hAnsi="Arial Narrow" w:cs="Calibri"/>
                <w:color w:val="000000"/>
                <w:sz w:val="20"/>
                <w:szCs w:val="20"/>
              </w:rPr>
            </w:pPr>
          </w:p>
        </w:tc>
        <w:tc>
          <w:tcPr>
            <w:tcW w:w="850" w:type="dxa"/>
            <w:gridSpan w:val="2"/>
            <w:tcBorders>
              <w:top w:val="nil"/>
              <w:left w:val="nil"/>
              <w:bottom w:val="nil"/>
              <w:right w:val="nil"/>
            </w:tcBorders>
            <w:shd w:val="clear" w:color="auto" w:fill="auto"/>
            <w:noWrap/>
            <w:vAlign w:val="bottom"/>
            <w:hideMark/>
          </w:tcPr>
          <w:p w:rsidR="00BD04DF" w:rsidRPr="004653E5" w:rsidRDefault="00BD04DF" w:rsidP="00EB3A7E">
            <w:pPr>
              <w:jc w:val="center"/>
              <w:rPr>
                <w:rFonts w:ascii="Arial Narrow" w:hAnsi="Arial Narrow" w:cs="Calibri"/>
                <w:color w:val="000000"/>
                <w:sz w:val="20"/>
                <w:szCs w:val="20"/>
              </w:rPr>
            </w:pPr>
            <w:r>
              <w:rPr>
                <w:rFonts w:ascii="Arial Narrow" w:hAnsi="Arial Narrow" w:cs="Calibri"/>
                <w:color w:val="000000"/>
                <w:sz w:val="20"/>
                <w:szCs w:val="20"/>
              </w:rPr>
              <w:t>37,2</w:t>
            </w:r>
          </w:p>
        </w:tc>
        <w:tc>
          <w:tcPr>
            <w:tcW w:w="850" w:type="dxa"/>
            <w:gridSpan w:val="2"/>
            <w:tcBorders>
              <w:top w:val="nil"/>
              <w:left w:val="nil"/>
              <w:bottom w:val="nil"/>
              <w:right w:val="nil"/>
            </w:tcBorders>
            <w:shd w:val="clear" w:color="auto" w:fill="auto"/>
            <w:noWrap/>
            <w:vAlign w:val="bottom"/>
            <w:hideMark/>
          </w:tcPr>
          <w:p w:rsidR="00BD04DF" w:rsidRPr="004653E5" w:rsidRDefault="00BD04DF" w:rsidP="00EB3A7E">
            <w:pPr>
              <w:jc w:val="center"/>
              <w:rPr>
                <w:rFonts w:ascii="Arial Narrow" w:hAnsi="Arial Narrow" w:cs="Calibri"/>
                <w:color w:val="000000"/>
                <w:sz w:val="20"/>
                <w:szCs w:val="20"/>
              </w:rPr>
            </w:pPr>
            <w:r>
              <w:rPr>
                <w:rFonts w:ascii="Arial Narrow" w:hAnsi="Arial Narrow" w:cs="Calibri"/>
                <w:color w:val="000000"/>
                <w:sz w:val="20"/>
                <w:szCs w:val="20"/>
              </w:rPr>
              <w:t>0,0</w:t>
            </w:r>
          </w:p>
        </w:tc>
        <w:tc>
          <w:tcPr>
            <w:tcW w:w="850" w:type="dxa"/>
            <w:gridSpan w:val="2"/>
            <w:tcBorders>
              <w:top w:val="nil"/>
              <w:left w:val="nil"/>
              <w:bottom w:val="nil"/>
              <w:right w:val="nil"/>
            </w:tcBorders>
            <w:shd w:val="clear" w:color="auto" w:fill="auto"/>
            <w:noWrap/>
            <w:vAlign w:val="bottom"/>
            <w:hideMark/>
          </w:tcPr>
          <w:p w:rsidR="00BD04DF" w:rsidRPr="004653E5" w:rsidRDefault="00BD04DF" w:rsidP="00EB3A7E">
            <w:pPr>
              <w:jc w:val="center"/>
              <w:rPr>
                <w:rFonts w:ascii="Arial Narrow" w:hAnsi="Arial Narrow" w:cs="Calibri"/>
                <w:color w:val="000000"/>
                <w:sz w:val="20"/>
                <w:szCs w:val="20"/>
              </w:rPr>
            </w:pPr>
            <w:r>
              <w:rPr>
                <w:rFonts w:ascii="Arial Narrow" w:hAnsi="Arial Narrow" w:cs="Calibri"/>
                <w:color w:val="000000"/>
                <w:sz w:val="20"/>
                <w:szCs w:val="20"/>
              </w:rPr>
              <w:t>27,3</w:t>
            </w:r>
          </w:p>
        </w:tc>
        <w:tc>
          <w:tcPr>
            <w:tcW w:w="850" w:type="dxa"/>
            <w:gridSpan w:val="2"/>
            <w:tcBorders>
              <w:top w:val="nil"/>
              <w:left w:val="nil"/>
              <w:bottom w:val="nil"/>
              <w:right w:val="nil"/>
            </w:tcBorders>
            <w:shd w:val="clear" w:color="auto" w:fill="auto"/>
            <w:noWrap/>
            <w:vAlign w:val="bottom"/>
            <w:hideMark/>
          </w:tcPr>
          <w:p w:rsidR="00BD04DF" w:rsidRPr="004653E5" w:rsidRDefault="00BD04DF" w:rsidP="00EB3A7E">
            <w:pPr>
              <w:jc w:val="center"/>
              <w:rPr>
                <w:rFonts w:ascii="Arial Narrow" w:hAnsi="Arial Narrow" w:cs="Calibri"/>
                <w:color w:val="000000"/>
                <w:sz w:val="20"/>
                <w:szCs w:val="20"/>
              </w:rPr>
            </w:pPr>
            <w:r>
              <w:rPr>
                <w:rFonts w:ascii="Arial Narrow" w:hAnsi="Arial Narrow" w:cs="Calibri"/>
                <w:color w:val="000000"/>
                <w:sz w:val="20"/>
                <w:szCs w:val="20"/>
              </w:rPr>
              <w:t>0,0</w:t>
            </w:r>
          </w:p>
        </w:tc>
        <w:tc>
          <w:tcPr>
            <w:tcW w:w="850" w:type="dxa"/>
            <w:gridSpan w:val="2"/>
            <w:tcBorders>
              <w:top w:val="nil"/>
              <w:left w:val="nil"/>
              <w:bottom w:val="nil"/>
              <w:right w:val="nil"/>
            </w:tcBorders>
            <w:shd w:val="clear" w:color="auto" w:fill="auto"/>
            <w:noWrap/>
            <w:vAlign w:val="bottom"/>
          </w:tcPr>
          <w:p w:rsidR="00BD04DF" w:rsidRPr="004653E5" w:rsidRDefault="00BD04DF" w:rsidP="00EB3A7E">
            <w:pPr>
              <w:jc w:val="center"/>
              <w:rPr>
                <w:rFonts w:ascii="Arial Narrow" w:hAnsi="Arial Narrow" w:cs="Calibri"/>
                <w:color w:val="000000"/>
                <w:sz w:val="20"/>
                <w:szCs w:val="20"/>
              </w:rPr>
            </w:pPr>
            <w:r>
              <w:rPr>
                <w:rFonts w:ascii="Arial Narrow" w:hAnsi="Arial Narrow" w:cs="Calibri"/>
                <w:color w:val="000000"/>
                <w:sz w:val="20"/>
                <w:szCs w:val="20"/>
              </w:rPr>
              <w:t>18,4</w:t>
            </w:r>
          </w:p>
        </w:tc>
      </w:tr>
      <w:tr w:rsidR="00BD04DF" w:rsidRPr="004653E5" w:rsidTr="00C552D4">
        <w:trPr>
          <w:trHeight w:hRule="exact" w:val="284"/>
          <w:jc w:val="center"/>
        </w:trPr>
        <w:tc>
          <w:tcPr>
            <w:tcW w:w="2504" w:type="dxa"/>
            <w:tcBorders>
              <w:top w:val="nil"/>
              <w:left w:val="nil"/>
              <w:bottom w:val="single" w:sz="4" w:space="0" w:color="auto"/>
              <w:right w:val="nil"/>
            </w:tcBorders>
            <w:shd w:val="clear" w:color="auto" w:fill="auto"/>
            <w:noWrap/>
            <w:vAlign w:val="bottom"/>
            <w:hideMark/>
          </w:tcPr>
          <w:p w:rsidR="00BD04DF" w:rsidRPr="004653E5" w:rsidRDefault="00BD04DF" w:rsidP="00EB3A7E">
            <w:pPr>
              <w:rPr>
                <w:rFonts w:ascii="Arial Narrow" w:hAnsi="Arial Narrow" w:cs="Calibri"/>
                <w:color w:val="000000"/>
                <w:sz w:val="20"/>
                <w:szCs w:val="20"/>
              </w:rPr>
            </w:pPr>
            <w:r w:rsidRPr="004653E5">
              <w:rPr>
                <w:rFonts w:ascii="Arial Narrow" w:hAnsi="Arial Narrow" w:cs="Calibri"/>
                <w:color w:val="000000"/>
                <w:sz w:val="20"/>
                <w:szCs w:val="20"/>
              </w:rPr>
              <w:t>BTV</w:t>
            </w:r>
          </w:p>
        </w:tc>
        <w:tc>
          <w:tcPr>
            <w:tcW w:w="1470" w:type="dxa"/>
            <w:tcBorders>
              <w:top w:val="nil"/>
              <w:left w:val="nil"/>
              <w:bottom w:val="single" w:sz="4" w:space="0" w:color="auto"/>
              <w:right w:val="nil"/>
            </w:tcBorders>
            <w:shd w:val="clear" w:color="auto" w:fill="auto"/>
            <w:noWrap/>
            <w:vAlign w:val="bottom"/>
            <w:hideMark/>
          </w:tcPr>
          <w:p w:rsidR="00BD04DF" w:rsidRPr="004653E5" w:rsidRDefault="00BD04DF" w:rsidP="00EB3A7E">
            <w:pPr>
              <w:rPr>
                <w:rFonts w:ascii="Arial Narrow" w:hAnsi="Arial Narrow" w:cs="Calibri"/>
                <w:color w:val="000000"/>
                <w:sz w:val="20"/>
                <w:szCs w:val="20"/>
              </w:rPr>
            </w:pPr>
          </w:p>
        </w:tc>
        <w:tc>
          <w:tcPr>
            <w:tcW w:w="850" w:type="dxa"/>
            <w:gridSpan w:val="2"/>
            <w:tcBorders>
              <w:top w:val="nil"/>
              <w:left w:val="nil"/>
              <w:bottom w:val="single" w:sz="4" w:space="0" w:color="auto"/>
              <w:right w:val="nil"/>
            </w:tcBorders>
            <w:shd w:val="clear" w:color="auto" w:fill="auto"/>
            <w:noWrap/>
            <w:vAlign w:val="bottom"/>
            <w:hideMark/>
          </w:tcPr>
          <w:p w:rsidR="00BD04DF" w:rsidRPr="004653E5" w:rsidRDefault="00BD04DF" w:rsidP="00EB3A7E">
            <w:pPr>
              <w:jc w:val="center"/>
              <w:rPr>
                <w:rFonts w:ascii="Arial Narrow" w:hAnsi="Arial Narrow" w:cs="Calibri"/>
                <w:color w:val="000000"/>
                <w:sz w:val="20"/>
                <w:szCs w:val="20"/>
              </w:rPr>
            </w:pPr>
            <w:r>
              <w:rPr>
                <w:rFonts w:ascii="Arial Narrow" w:hAnsi="Arial Narrow" w:cs="Calibri"/>
                <w:color w:val="000000"/>
                <w:sz w:val="20"/>
                <w:szCs w:val="20"/>
              </w:rPr>
              <w:t>12,5</w:t>
            </w:r>
          </w:p>
        </w:tc>
        <w:tc>
          <w:tcPr>
            <w:tcW w:w="850" w:type="dxa"/>
            <w:gridSpan w:val="2"/>
            <w:tcBorders>
              <w:top w:val="nil"/>
              <w:left w:val="nil"/>
              <w:bottom w:val="single" w:sz="4" w:space="0" w:color="auto"/>
              <w:right w:val="nil"/>
            </w:tcBorders>
            <w:shd w:val="clear" w:color="auto" w:fill="auto"/>
            <w:noWrap/>
            <w:vAlign w:val="bottom"/>
            <w:hideMark/>
          </w:tcPr>
          <w:p w:rsidR="00BD04DF" w:rsidRPr="004653E5" w:rsidRDefault="00BD04DF" w:rsidP="00EB3A7E">
            <w:pPr>
              <w:jc w:val="center"/>
              <w:rPr>
                <w:rFonts w:ascii="Arial Narrow" w:hAnsi="Arial Narrow" w:cs="Calibri"/>
                <w:color w:val="000000"/>
                <w:sz w:val="20"/>
                <w:szCs w:val="20"/>
              </w:rPr>
            </w:pPr>
            <w:r>
              <w:rPr>
                <w:rFonts w:ascii="Arial Narrow" w:hAnsi="Arial Narrow" w:cs="Calibri"/>
                <w:color w:val="000000"/>
                <w:sz w:val="20"/>
                <w:szCs w:val="20"/>
              </w:rPr>
              <w:t>0,0</w:t>
            </w:r>
          </w:p>
        </w:tc>
        <w:tc>
          <w:tcPr>
            <w:tcW w:w="850" w:type="dxa"/>
            <w:gridSpan w:val="2"/>
            <w:tcBorders>
              <w:top w:val="nil"/>
              <w:left w:val="nil"/>
              <w:bottom w:val="single" w:sz="4" w:space="0" w:color="auto"/>
              <w:right w:val="nil"/>
            </w:tcBorders>
            <w:shd w:val="clear" w:color="auto" w:fill="auto"/>
            <w:noWrap/>
            <w:vAlign w:val="bottom"/>
            <w:hideMark/>
          </w:tcPr>
          <w:p w:rsidR="00BD04DF" w:rsidRPr="004653E5" w:rsidRDefault="00BD04DF" w:rsidP="00EB3A7E">
            <w:pPr>
              <w:jc w:val="center"/>
              <w:rPr>
                <w:rFonts w:ascii="Arial Narrow" w:hAnsi="Arial Narrow" w:cs="Calibri"/>
                <w:color w:val="000000"/>
                <w:sz w:val="20"/>
                <w:szCs w:val="20"/>
              </w:rPr>
            </w:pPr>
            <w:r>
              <w:rPr>
                <w:rFonts w:ascii="Arial Narrow" w:hAnsi="Arial Narrow" w:cs="Calibri"/>
                <w:color w:val="000000"/>
                <w:sz w:val="20"/>
                <w:szCs w:val="20"/>
              </w:rPr>
              <w:t>12,7</w:t>
            </w:r>
          </w:p>
        </w:tc>
        <w:tc>
          <w:tcPr>
            <w:tcW w:w="850" w:type="dxa"/>
            <w:gridSpan w:val="2"/>
            <w:tcBorders>
              <w:top w:val="nil"/>
              <w:left w:val="nil"/>
              <w:bottom w:val="single" w:sz="4" w:space="0" w:color="auto"/>
              <w:right w:val="nil"/>
            </w:tcBorders>
            <w:shd w:val="clear" w:color="auto" w:fill="auto"/>
            <w:noWrap/>
            <w:vAlign w:val="bottom"/>
            <w:hideMark/>
          </w:tcPr>
          <w:p w:rsidR="00BD04DF" w:rsidRPr="004653E5" w:rsidRDefault="00BD04DF" w:rsidP="00EB3A7E">
            <w:pPr>
              <w:jc w:val="center"/>
              <w:rPr>
                <w:rFonts w:ascii="Arial Narrow" w:hAnsi="Arial Narrow" w:cs="Calibri"/>
                <w:color w:val="000000"/>
                <w:sz w:val="20"/>
                <w:szCs w:val="20"/>
              </w:rPr>
            </w:pPr>
            <w:r>
              <w:rPr>
                <w:rFonts w:ascii="Arial Narrow" w:hAnsi="Arial Narrow" w:cs="Calibri"/>
                <w:color w:val="000000"/>
                <w:sz w:val="20"/>
                <w:szCs w:val="20"/>
              </w:rPr>
              <w:t>0,0</w:t>
            </w:r>
          </w:p>
        </w:tc>
        <w:tc>
          <w:tcPr>
            <w:tcW w:w="850" w:type="dxa"/>
            <w:gridSpan w:val="2"/>
            <w:tcBorders>
              <w:top w:val="nil"/>
              <w:left w:val="nil"/>
              <w:bottom w:val="single" w:sz="4" w:space="0" w:color="auto"/>
              <w:right w:val="nil"/>
            </w:tcBorders>
            <w:shd w:val="clear" w:color="auto" w:fill="auto"/>
            <w:noWrap/>
            <w:vAlign w:val="bottom"/>
          </w:tcPr>
          <w:p w:rsidR="00BD04DF" w:rsidRPr="004653E5" w:rsidRDefault="00BD04DF" w:rsidP="00EB3A7E">
            <w:pPr>
              <w:jc w:val="center"/>
              <w:rPr>
                <w:rFonts w:ascii="Arial Narrow" w:hAnsi="Arial Narrow" w:cs="Calibri"/>
                <w:color w:val="000000"/>
                <w:sz w:val="20"/>
                <w:szCs w:val="20"/>
              </w:rPr>
            </w:pPr>
            <w:r>
              <w:rPr>
                <w:rFonts w:ascii="Arial Narrow" w:hAnsi="Arial Narrow" w:cs="Calibri"/>
                <w:color w:val="000000"/>
                <w:sz w:val="20"/>
                <w:szCs w:val="20"/>
              </w:rPr>
              <w:t>11,2</w:t>
            </w:r>
          </w:p>
        </w:tc>
      </w:tr>
      <w:tr w:rsidR="00BD04DF" w:rsidRPr="004653E5" w:rsidTr="00C552D4">
        <w:trPr>
          <w:trHeight w:hRule="exact" w:val="567"/>
          <w:jc w:val="center"/>
        </w:trPr>
        <w:tc>
          <w:tcPr>
            <w:tcW w:w="2504" w:type="dxa"/>
            <w:tcBorders>
              <w:top w:val="single" w:sz="4" w:space="0" w:color="auto"/>
              <w:left w:val="nil"/>
              <w:bottom w:val="single" w:sz="4" w:space="0" w:color="auto"/>
              <w:right w:val="nil"/>
            </w:tcBorders>
            <w:shd w:val="clear" w:color="000000" w:fill="D9D9D9"/>
            <w:noWrap/>
            <w:vAlign w:val="bottom"/>
            <w:hideMark/>
          </w:tcPr>
          <w:p w:rsidR="00BD04DF" w:rsidRPr="004653E5" w:rsidRDefault="00BD04DF" w:rsidP="00EB3A7E">
            <w:pPr>
              <w:rPr>
                <w:rFonts w:ascii="Arial Narrow" w:hAnsi="Arial Narrow" w:cs="Calibri"/>
                <w:b/>
                <w:bCs/>
                <w:color w:val="000000"/>
                <w:sz w:val="20"/>
                <w:szCs w:val="20"/>
              </w:rPr>
            </w:pPr>
            <w:r w:rsidRPr="004653E5">
              <w:rPr>
                <w:rFonts w:ascii="Arial Narrow" w:hAnsi="Arial Narrow" w:cs="Calibri"/>
                <w:b/>
                <w:bCs/>
                <w:color w:val="000000"/>
                <w:sz w:val="20"/>
                <w:szCs w:val="20"/>
              </w:rPr>
              <w:lastRenderedPageBreak/>
              <w:t>Zmeny sadzieb v eur</w:t>
            </w:r>
          </w:p>
        </w:tc>
        <w:tc>
          <w:tcPr>
            <w:tcW w:w="1470" w:type="dxa"/>
            <w:tcBorders>
              <w:top w:val="single" w:sz="4" w:space="0" w:color="auto"/>
              <w:left w:val="nil"/>
              <w:bottom w:val="single" w:sz="4" w:space="0" w:color="auto"/>
              <w:right w:val="nil"/>
            </w:tcBorders>
            <w:shd w:val="clear" w:color="000000" w:fill="D9D9D9"/>
            <w:noWrap/>
            <w:vAlign w:val="bottom"/>
            <w:hideMark/>
          </w:tcPr>
          <w:p w:rsidR="00BD04DF" w:rsidRPr="004653E5" w:rsidRDefault="00BD04DF" w:rsidP="00EB3A7E">
            <w:pPr>
              <w:rPr>
                <w:rFonts w:ascii="Arial Narrow" w:hAnsi="Arial Narrow" w:cs="Calibri"/>
                <w:color w:val="000000"/>
                <w:sz w:val="20"/>
                <w:szCs w:val="20"/>
              </w:rPr>
            </w:pPr>
            <w:r w:rsidRPr="004653E5">
              <w:rPr>
                <w:rFonts w:ascii="Arial Narrow" w:hAnsi="Arial Narrow" w:cs="Calibri"/>
                <w:color w:val="000000"/>
                <w:sz w:val="20"/>
                <w:szCs w:val="20"/>
              </w:rPr>
              <w:t> </w:t>
            </w:r>
          </w:p>
        </w:tc>
        <w:tc>
          <w:tcPr>
            <w:tcW w:w="850" w:type="dxa"/>
            <w:gridSpan w:val="2"/>
            <w:tcBorders>
              <w:top w:val="single" w:sz="4" w:space="0" w:color="auto"/>
              <w:left w:val="nil"/>
              <w:bottom w:val="single" w:sz="4" w:space="0" w:color="auto"/>
              <w:right w:val="nil"/>
            </w:tcBorders>
            <w:shd w:val="clear" w:color="000000" w:fill="D9D9D9"/>
            <w:noWrap/>
            <w:vAlign w:val="bottom"/>
            <w:hideMark/>
          </w:tcPr>
          <w:p w:rsidR="00BD04DF" w:rsidRPr="004653E5" w:rsidRDefault="00BD04DF" w:rsidP="00EB3A7E">
            <w:pPr>
              <w:jc w:val="center"/>
              <w:rPr>
                <w:rFonts w:ascii="Arial Narrow" w:hAnsi="Arial Narrow" w:cs="Calibri"/>
                <w:b/>
                <w:bCs/>
                <w:color w:val="000000"/>
                <w:sz w:val="20"/>
                <w:szCs w:val="20"/>
              </w:rPr>
            </w:pPr>
            <w:r>
              <w:rPr>
                <w:rFonts w:ascii="Arial Narrow" w:hAnsi="Arial Narrow" w:cs="Calibri"/>
                <w:b/>
                <w:bCs/>
                <w:color w:val="000000"/>
                <w:sz w:val="20"/>
                <w:szCs w:val="20"/>
              </w:rPr>
              <w:t>2024</w:t>
            </w:r>
          </w:p>
        </w:tc>
        <w:tc>
          <w:tcPr>
            <w:tcW w:w="850" w:type="dxa"/>
            <w:gridSpan w:val="2"/>
            <w:tcBorders>
              <w:top w:val="single" w:sz="4" w:space="0" w:color="auto"/>
              <w:left w:val="nil"/>
              <w:bottom w:val="single" w:sz="4" w:space="0" w:color="auto"/>
              <w:right w:val="nil"/>
            </w:tcBorders>
            <w:shd w:val="clear" w:color="000000" w:fill="D9D9D9"/>
            <w:noWrap/>
            <w:vAlign w:val="bottom"/>
            <w:hideMark/>
          </w:tcPr>
          <w:p w:rsidR="00BD04DF" w:rsidRPr="004653E5" w:rsidRDefault="00BD04DF" w:rsidP="00EB3A7E">
            <w:pPr>
              <w:jc w:val="center"/>
              <w:rPr>
                <w:rFonts w:ascii="Arial Narrow" w:hAnsi="Arial Narrow" w:cs="Calibri"/>
                <w:b/>
                <w:bCs/>
                <w:color w:val="000000"/>
                <w:sz w:val="20"/>
                <w:szCs w:val="20"/>
              </w:rPr>
            </w:pPr>
            <w:r w:rsidRPr="00F06D2A">
              <w:rPr>
                <w:rFonts w:ascii="Arial Narrow" w:hAnsi="Arial Narrow" w:cs="Calibri"/>
                <w:b/>
                <w:bCs/>
                <w:sz w:val="20"/>
                <w:szCs w:val="20"/>
              </w:rPr>
              <w:t>2025 návrh</w:t>
            </w:r>
          </w:p>
        </w:tc>
        <w:tc>
          <w:tcPr>
            <w:tcW w:w="850" w:type="dxa"/>
            <w:gridSpan w:val="2"/>
            <w:tcBorders>
              <w:top w:val="single" w:sz="4" w:space="0" w:color="auto"/>
              <w:left w:val="nil"/>
              <w:bottom w:val="single" w:sz="4" w:space="0" w:color="auto"/>
              <w:right w:val="nil"/>
            </w:tcBorders>
            <w:shd w:val="clear" w:color="000000" w:fill="D9D9D9"/>
            <w:noWrap/>
            <w:vAlign w:val="bottom"/>
            <w:hideMark/>
          </w:tcPr>
          <w:p w:rsidR="00BD04DF" w:rsidRPr="008E6A16" w:rsidRDefault="00BD04DF" w:rsidP="00EB3A7E">
            <w:pPr>
              <w:jc w:val="center"/>
              <w:rPr>
                <w:rFonts w:ascii="Arial Narrow" w:hAnsi="Arial Narrow" w:cs="Calibri"/>
                <w:b/>
                <w:bCs/>
                <w:sz w:val="20"/>
                <w:szCs w:val="20"/>
              </w:rPr>
            </w:pPr>
            <w:r w:rsidRPr="008E6A16">
              <w:rPr>
                <w:rFonts w:ascii="Arial Narrow" w:hAnsi="Arial Narrow" w:cs="Calibri"/>
                <w:b/>
                <w:bCs/>
                <w:sz w:val="20"/>
                <w:szCs w:val="20"/>
              </w:rPr>
              <w:t>2026 návrh</w:t>
            </w:r>
          </w:p>
        </w:tc>
        <w:tc>
          <w:tcPr>
            <w:tcW w:w="850" w:type="dxa"/>
            <w:gridSpan w:val="2"/>
            <w:tcBorders>
              <w:top w:val="single" w:sz="4" w:space="0" w:color="auto"/>
              <w:left w:val="nil"/>
              <w:bottom w:val="single" w:sz="4" w:space="0" w:color="auto"/>
              <w:right w:val="nil"/>
            </w:tcBorders>
            <w:shd w:val="clear" w:color="000000" w:fill="D9D9D9"/>
            <w:noWrap/>
            <w:vAlign w:val="bottom"/>
            <w:hideMark/>
          </w:tcPr>
          <w:p w:rsidR="00BD04DF" w:rsidRPr="004653E5" w:rsidRDefault="00BD04DF" w:rsidP="00EB3A7E">
            <w:pPr>
              <w:jc w:val="center"/>
              <w:rPr>
                <w:rFonts w:ascii="Arial Narrow" w:hAnsi="Arial Narrow" w:cs="Calibri"/>
                <w:b/>
                <w:bCs/>
                <w:color w:val="000000"/>
                <w:sz w:val="20"/>
                <w:szCs w:val="20"/>
              </w:rPr>
            </w:pPr>
            <w:r w:rsidRPr="00F06D2A">
              <w:rPr>
                <w:rFonts w:ascii="Arial Narrow" w:hAnsi="Arial Narrow" w:cs="Calibri"/>
                <w:b/>
                <w:bCs/>
                <w:sz w:val="20"/>
                <w:szCs w:val="20"/>
              </w:rPr>
              <w:t>2027 návrh</w:t>
            </w:r>
          </w:p>
        </w:tc>
        <w:tc>
          <w:tcPr>
            <w:tcW w:w="850" w:type="dxa"/>
            <w:gridSpan w:val="2"/>
            <w:tcBorders>
              <w:top w:val="single" w:sz="4" w:space="0" w:color="auto"/>
              <w:left w:val="nil"/>
              <w:bottom w:val="single" w:sz="4" w:space="0" w:color="auto"/>
              <w:right w:val="nil"/>
            </w:tcBorders>
            <w:shd w:val="clear" w:color="000000" w:fill="D9D9D9"/>
            <w:noWrap/>
            <w:vAlign w:val="bottom"/>
            <w:hideMark/>
          </w:tcPr>
          <w:p w:rsidR="00BD04DF" w:rsidRPr="008E6A16" w:rsidRDefault="00BD04DF" w:rsidP="00EB3A7E">
            <w:pPr>
              <w:jc w:val="center"/>
              <w:rPr>
                <w:rFonts w:ascii="Arial Narrow" w:hAnsi="Arial Narrow" w:cs="Calibri"/>
                <w:b/>
                <w:bCs/>
                <w:sz w:val="20"/>
                <w:szCs w:val="20"/>
              </w:rPr>
            </w:pPr>
            <w:r w:rsidRPr="008E6A16">
              <w:rPr>
                <w:rFonts w:ascii="Arial Narrow" w:hAnsi="Arial Narrow" w:cs="Calibri"/>
                <w:b/>
                <w:bCs/>
                <w:sz w:val="20"/>
                <w:szCs w:val="20"/>
              </w:rPr>
              <w:t>2028 návrh</w:t>
            </w:r>
          </w:p>
        </w:tc>
      </w:tr>
      <w:tr w:rsidR="00BD04DF" w:rsidRPr="004653E5" w:rsidTr="00C552D4">
        <w:trPr>
          <w:trHeight w:hRule="exact" w:val="284"/>
          <w:jc w:val="center"/>
        </w:trPr>
        <w:tc>
          <w:tcPr>
            <w:tcW w:w="2504" w:type="dxa"/>
            <w:tcBorders>
              <w:top w:val="single" w:sz="4" w:space="0" w:color="auto"/>
              <w:left w:val="nil"/>
              <w:bottom w:val="nil"/>
              <w:right w:val="nil"/>
            </w:tcBorders>
            <w:shd w:val="clear" w:color="auto" w:fill="auto"/>
            <w:noWrap/>
            <w:vAlign w:val="bottom"/>
            <w:hideMark/>
          </w:tcPr>
          <w:p w:rsidR="00BD04DF" w:rsidRPr="004653E5" w:rsidRDefault="00BD04DF" w:rsidP="00EB3A7E">
            <w:pPr>
              <w:rPr>
                <w:rFonts w:ascii="Arial Narrow" w:hAnsi="Arial Narrow" w:cs="Calibri"/>
                <w:color w:val="000000"/>
                <w:sz w:val="20"/>
                <w:szCs w:val="20"/>
              </w:rPr>
            </w:pPr>
            <w:r w:rsidRPr="004653E5">
              <w:rPr>
                <w:rFonts w:ascii="Arial Narrow" w:hAnsi="Arial Narrow" w:cs="Calibri"/>
                <w:color w:val="000000"/>
                <w:sz w:val="20"/>
                <w:szCs w:val="20"/>
              </w:rPr>
              <w:t>Cigarety - minimálna sadzba</w:t>
            </w:r>
          </w:p>
        </w:tc>
        <w:tc>
          <w:tcPr>
            <w:tcW w:w="1470" w:type="dxa"/>
            <w:tcBorders>
              <w:top w:val="single" w:sz="4" w:space="0" w:color="auto"/>
              <w:left w:val="nil"/>
              <w:bottom w:val="nil"/>
              <w:right w:val="nil"/>
            </w:tcBorders>
            <w:shd w:val="clear" w:color="auto" w:fill="auto"/>
            <w:noWrap/>
            <w:vAlign w:val="bottom"/>
            <w:hideMark/>
          </w:tcPr>
          <w:p w:rsidR="00BD04DF" w:rsidRPr="004653E5" w:rsidRDefault="00BD04DF" w:rsidP="00EB3A7E">
            <w:pPr>
              <w:rPr>
                <w:rFonts w:ascii="Arial Narrow" w:hAnsi="Arial Narrow" w:cs="Calibri"/>
                <w:color w:val="000000"/>
                <w:sz w:val="20"/>
                <w:szCs w:val="20"/>
              </w:rPr>
            </w:pPr>
          </w:p>
        </w:tc>
        <w:tc>
          <w:tcPr>
            <w:tcW w:w="850" w:type="dxa"/>
            <w:gridSpan w:val="2"/>
            <w:tcBorders>
              <w:top w:val="single" w:sz="4" w:space="0" w:color="auto"/>
              <w:left w:val="nil"/>
              <w:bottom w:val="nil"/>
              <w:right w:val="nil"/>
            </w:tcBorders>
            <w:shd w:val="clear" w:color="auto" w:fill="auto"/>
            <w:noWrap/>
            <w:vAlign w:val="bottom"/>
            <w:hideMark/>
          </w:tcPr>
          <w:p w:rsidR="00BD04DF" w:rsidRPr="004653E5" w:rsidRDefault="00BD04DF" w:rsidP="00EB3A7E">
            <w:pPr>
              <w:jc w:val="center"/>
              <w:rPr>
                <w:rFonts w:ascii="Arial Narrow" w:hAnsi="Arial Narrow" w:cs="Calibri"/>
                <w:color w:val="000000"/>
                <w:sz w:val="20"/>
                <w:szCs w:val="20"/>
              </w:rPr>
            </w:pPr>
            <w:r>
              <w:rPr>
                <w:rFonts w:ascii="Arial Narrow" w:hAnsi="Arial Narrow" w:cs="Calibri"/>
                <w:color w:val="000000"/>
                <w:sz w:val="20"/>
                <w:szCs w:val="20"/>
              </w:rPr>
              <w:t>15,9</w:t>
            </w:r>
          </w:p>
        </w:tc>
        <w:tc>
          <w:tcPr>
            <w:tcW w:w="850" w:type="dxa"/>
            <w:gridSpan w:val="2"/>
            <w:tcBorders>
              <w:top w:val="single" w:sz="4" w:space="0" w:color="auto"/>
              <w:left w:val="nil"/>
              <w:bottom w:val="nil"/>
              <w:right w:val="nil"/>
            </w:tcBorders>
            <w:shd w:val="clear" w:color="auto" w:fill="auto"/>
            <w:noWrap/>
            <w:vAlign w:val="bottom"/>
            <w:hideMark/>
          </w:tcPr>
          <w:p w:rsidR="00BD04DF" w:rsidRPr="004653E5" w:rsidRDefault="00BD04DF" w:rsidP="00EB3A7E">
            <w:pPr>
              <w:jc w:val="center"/>
              <w:rPr>
                <w:rFonts w:ascii="Arial Narrow" w:hAnsi="Arial Narrow" w:cs="Calibri"/>
                <w:color w:val="000000"/>
                <w:sz w:val="20"/>
                <w:szCs w:val="20"/>
              </w:rPr>
            </w:pPr>
            <w:r>
              <w:rPr>
                <w:rFonts w:ascii="Arial Narrow" w:hAnsi="Arial Narrow" w:cs="Calibri"/>
                <w:color w:val="000000"/>
                <w:sz w:val="20"/>
                <w:szCs w:val="20"/>
              </w:rPr>
              <w:t>0,0</w:t>
            </w:r>
          </w:p>
        </w:tc>
        <w:tc>
          <w:tcPr>
            <w:tcW w:w="850" w:type="dxa"/>
            <w:gridSpan w:val="2"/>
            <w:tcBorders>
              <w:top w:val="single" w:sz="4" w:space="0" w:color="auto"/>
              <w:left w:val="nil"/>
              <w:bottom w:val="nil"/>
              <w:right w:val="nil"/>
            </w:tcBorders>
            <w:shd w:val="clear" w:color="auto" w:fill="auto"/>
            <w:noWrap/>
            <w:vAlign w:val="bottom"/>
            <w:hideMark/>
          </w:tcPr>
          <w:p w:rsidR="00BD04DF" w:rsidRPr="004653E5" w:rsidRDefault="00BD04DF" w:rsidP="00EB3A7E">
            <w:pPr>
              <w:jc w:val="center"/>
              <w:rPr>
                <w:rFonts w:ascii="Arial Narrow" w:hAnsi="Arial Narrow" w:cs="Calibri"/>
                <w:color w:val="000000"/>
                <w:sz w:val="20"/>
                <w:szCs w:val="20"/>
              </w:rPr>
            </w:pPr>
            <w:r>
              <w:rPr>
                <w:rFonts w:ascii="Arial Narrow" w:hAnsi="Arial Narrow" w:cs="Calibri"/>
                <w:color w:val="000000"/>
                <w:sz w:val="20"/>
                <w:szCs w:val="20"/>
              </w:rPr>
              <w:t>18,2</w:t>
            </w:r>
          </w:p>
        </w:tc>
        <w:tc>
          <w:tcPr>
            <w:tcW w:w="850" w:type="dxa"/>
            <w:gridSpan w:val="2"/>
            <w:tcBorders>
              <w:top w:val="single" w:sz="4" w:space="0" w:color="auto"/>
              <w:left w:val="nil"/>
              <w:bottom w:val="nil"/>
              <w:right w:val="nil"/>
            </w:tcBorders>
            <w:shd w:val="clear" w:color="auto" w:fill="auto"/>
            <w:noWrap/>
            <w:vAlign w:val="bottom"/>
            <w:hideMark/>
          </w:tcPr>
          <w:p w:rsidR="00BD04DF" w:rsidRPr="004653E5" w:rsidRDefault="00BD04DF" w:rsidP="00EB3A7E">
            <w:pPr>
              <w:jc w:val="center"/>
              <w:rPr>
                <w:rFonts w:ascii="Arial Narrow" w:hAnsi="Arial Narrow" w:cs="Calibri"/>
                <w:color w:val="000000"/>
                <w:sz w:val="20"/>
                <w:szCs w:val="20"/>
              </w:rPr>
            </w:pPr>
            <w:r>
              <w:rPr>
                <w:rFonts w:ascii="Arial Narrow" w:hAnsi="Arial Narrow" w:cs="Calibri"/>
                <w:color w:val="000000"/>
                <w:sz w:val="20"/>
                <w:szCs w:val="20"/>
              </w:rPr>
              <w:t>0,0</w:t>
            </w:r>
          </w:p>
        </w:tc>
        <w:tc>
          <w:tcPr>
            <w:tcW w:w="850" w:type="dxa"/>
            <w:gridSpan w:val="2"/>
            <w:tcBorders>
              <w:top w:val="single" w:sz="4" w:space="0" w:color="auto"/>
              <w:left w:val="nil"/>
              <w:bottom w:val="nil"/>
              <w:right w:val="nil"/>
            </w:tcBorders>
            <w:shd w:val="clear" w:color="auto" w:fill="auto"/>
            <w:noWrap/>
            <w:vAlign w:val="bottom"/>
          </w:tcPr>
          <w:p w:rsidR="00BD04DF" w:rsidRPr="004653E5" w:rsidRDefault="00BD04DF" w:rsidP="00EB3A7E">
            <w:pPr>
              <w:jc w:val="center"/>
              <w:rPr>
                <w:rFonts w:ascii="Arial Narrow" w:hAnsi="Arial Narrow" w:cs="Calibri"/>
                <w:color w:val="000000"/>
                <w:sz w:val="20"/>
                <w:szCs w:val="20"/>
              </w:rPr>
            </w:pPr>
            <w:r>
              <w:rPr>
                <w:rFonts w:ascii="Arial Narrow" w:hAnsi="Arial Narrow" w:cs="Calibri"/>
                <w:color w:val="000000"/>
                <w:sz w:val="20"/>
                <w:szCs w:val="20"/>
              </w:rPr>
              <w:t>17,8</w:t>
            </w:r>
          </w:p>
        </w:tc>
      </w:tr>
      <w:tr w:rsidR="00BD04DF" w:rsidRPr="004653E5" w:rsidTr="00C552D4">
        <w:trPr>
          <w:trHeight w:hRule="exact" w:val="284"/>
          <w:jc w:val="center"/>
        </w:trPr>
        <w:tc>
          <w:tcPr>
            <w:tcW w:w="2504" w:type="dxa"/>
            <w:tcBorders>
              <w:top w:val="nil"/>
              <w:left w:val="nil"/>
              <w:bottom w:val="nil"/>
              <w:right w:val="nil"/>
            </w:tcBorders>
            <w:shd w:val="clear" w:color="auto" w:fill="auto"/>
            <w:noWrap/>
            <w:vAlign w:val="bottom"/>
            <w:hideMark/>
          </w:tcPr>
          <w:p w:rsidR="00BD04DF" w:rsidRPr="004653E5" w:rsidRDefault="00BD04DF" w:rsidP="00EB3A7E">
            <w:pPr>
              <w:rPr>
                <w:rFonts w:ascii="Arial Narrow" w:hAnsi="Arial Narrow" w:cs="Calibri"/>
                <w:color w:val="000000"/>
                <w:sz w:val="20"/>
                <w:szCs w:val="20"/>
              </w:rPr>
            </w:pPr>
            <w:r w:rsidRPr="004653E5">
              <w:rPr>
                <w:rFonts w:ascii="Arial Narrow" w:hAnsi="Arial Narrow" w:cs="Calibri"/>
                <w:color w:val="000000"/>
                <w:sz w:val="20"/>
                <w:szCs w:val="20"/>
              </w:rPr>
              <w:t>Cigarety - k. s. špecifická časť</w:t>
            </w:r>
          </w:p>
        </w:tc>
        <w:tc>
          <w:tcPr>
            <w:tcW w:w="1470" w:type="dxa"/>
            <w:tcBorders>
              <w:top w:val="nil"/>
              <w:left w:val="nil"/>
              <w:bottom w:val="nil"/>
              <w:right w:val="nil"/>
            </w:tcBorders>
            <w:shd w:val="clear" w:color="auto" w:fill="auto"/>
            <w:noWrap/>
            <w:vAlign w:val="bottom"/>
            <w:hideMark/>
          </w:tcPr>
          <w:p w:rsidR="00BD04DF" w:rsidRPr="004653E5" w:rsidRDefault="00BD04DF" w:rsidP="00EB3A7E">
            <w:pPr>
              <w:rPr>
                <w:rFonts w:ascii="Arial Narrow" w:hAnsi="Arial Narrow" w:cs="Calibri"/>
                <w:color w:val="000000"/>
                <w:sz w:val="20"/>
                <w:szCs w:val="20"/>
              </w:rPr>
            </w:pPr>
          </w:p>
        </w:tc>
        <w:tc>
          <w:tcPr>
            <w:tcW w:w="850" w:type="dxa"/>
            <w:gridSpan w:val="2"/>
            <w:tcBorders>
              <w:top w:val="nil"/>
              <w:left w:val="nil"/>
              <w:bottom w:val="nil"/>
              <w:right w:val="nil"/>
            </w:tcBorders>
            <w:shd w:val="clear" w:color="auto" w:fill="auto"/>
            <w:noWrap/>
            <w:vAlign w:val="bottom"/>
            <w:hideMark/>
          </w:tcPr>
          <w:p w:rsidR="00BD04DF" w:rsidRPr="004653E5" w:rsidRDefault="00BD04DF" w:rsidP="00EB3A7E">
            <w:pPr>
              <w:jc w:val="center"/>
              <w:rPr>
                <w:rFonts w:ascii="Arial Narrow" w:hAnsi="Arial Narrow" w:cs="Calibri"/>
                <w:color w:val="000000"/>
                <w:sz w:val="20"/>
                <w:szCs w:val="20"/>
              </w:rPr>
            </w:pPr>
            <w:r>
              <w:rPr>
                <w:rFonts w:ascii="Arial Narrow" w:hAnsi="Arial Narrow" w:cs="Calibri"/>
                <w:color w:val="000000"/>
                <w:sz w:val="20"/>
                <w:szCs w:val="20"/>
              </w:rPr>
              <w:t>6,7</w:t>
            </w:r>
          </w:p>
        </w:tc>
        <w:tc>
          <w:tcPr>
            <w:tcW w:w="850" w:type="dxa"/>
            <w:gridSpan w:val="2"/>
            <w:tcBorders>
              <w:top w:val="nil"/>
              <w:left w:val="nil"/>
              <w:bottom w:val="nil"/>
              <w:right w:val="nil"/>
            </w:tcBorders>
            <w:shd w:val="clear" w:color="auto" w:fill="auto"/>
            <w:noWrap/>
            <w:vAlign w:val="bottom"/>
            <w:hideMark/>
          </w:tcPr>
          <w:p w:rsidR="00BD04DF" w:rsidRPr="004653E5" w:rsidRDefault="00BD04DF" w:rsidP="00EB3A7E">
            <w:pPr>
              <w:jc w:val="center"/>
              <w:rPr>
                <w:rFonts w:ascii="Arial Narrow" w:hAnsi="Arial Narrow" w:cs="Calibri"/>
                <w:color w:val="000000"/>
                <w:sz w:val="20"/>
                <w:szCs w:val="20"/>
              </w:rPr>
            </w:pPr>
            <w:r>
              <w:rPr>
                <w:rFonts w:ascii="Arial Narrow" w:hAnsi="Arial Narrow" w:cs="Calibri"/>
                <w:color w:val="000000"/>
                <w:sz w:val="20"/>
                <w:szCs w:val="20"/>
              </w:rPr>
              <w:t>0,0</w:t>
            </w:r>
          </w:p>
        </w:tc>
        <w:tc>
          <w:tcPr>
            <w:tcW w:w="850" w:type="dxa"/>
            <w:gridSpan w:val="2"/>
            <w:tcBorders>
              <w:top w:val="nil"/>
              <w:left w:val="nil"/>
              <w:bottom w:val="nil"/>
              <w:right w:val="nil"/>
            </w:tcBorders>
            <w:shd w:val="clear" w:color="auto" w:fill="auto"/>
            <w:noWrap/>
            <w:vAlign w:val="bottom"/>
            <w:hideMark/>
          </w:tcPr>
          <w:p w:rsidR="00BD04DF" w:rsidRPr="004653E5" w:rsidRDefault="00BD04DF" w:rsidP="00EB3A7E">
            <w:pPr>
              <w:jc w:val="center"/>
              <w:rPr>
                <w:rFonts w:ascii="Arial Narrow" w:hAnsi="Arial Narrow" w:cs="Calibri"/>
                <w:color w:val="000000"/>
                <w:sz w:val="20"/>
                <w:szCs w:val="20"/>
              </w:rPr>
            </w:pPr>
            <w:r>
              <w:rPr>
                <w:rFonts w:ascii="Arial Narrow" w:hAnsi="Arial Narrow" w:cs="Calibri"/>
                <w:color w:val="000000"/>
                <w:sz w:val="20"/>
                <w:szCs w:val="20"/>
              </w:rPr>
              <w:t>11,2</w:t>
            </w:r>
          </w:p>
        </w:tc>
        <w:tc>
          <w:tcPr>
            <w:tcW w:w="850" w:type="dxa"/>
            <w:gridSpan w:val="2"/>
            <w:tcBorders>
              <w:top w:val="nil"/>
              <w:left w:val="nil"/>
              <w:bottom w:val="nil"/>
              <w:right w:val="nil"/>
            </w:tcBorders>
            <w:shd w:val="clear" w:color="auto" w:fill="auto"/>
            <w:noWrap/>
            <w:vAlign w:val="bottom"/>
            <w:hideMark/>
          </w:tcPr>
          <w:p w:rsidR="00BD04DF" w:rsidRPr="004653E5" w:rsidRDefault="00BD04DF" w:rsidP="00EB3A7E">
            <w:pPr>
              <w:jc w:val="center"/>
              <w:rPr>
                <w:rFonts w:ascii="Arial Narrow" w:hAnsi="Arial Narrow" w:cs="Calibri"/>
                <w:color w:val="000000"/>
                <w:sz w:val="20"/>
                <w:szCs w:val="20"/>
              </w:rPr>
            </w:pPr>
            <w:r>
              <w:rPr>
                <w:rFonts w:ascii="Arial Narrow" w:hAnsi="Arial Narrow" w:cs="Calibri"/>
                <w:color w:val="000000"/>
                <w:sz w:val="20"/>
                <w:szCs w:val="20"/>
              </w:rPr>
              <w:t>0,0</w:t>
            </w:r>
          </w:p>
        </w:tc>
        <w:tc>
          <w:tcPr>
            <w:tcW w:w="850" w:type="dxa"/>
            <w:gridSpan w:val="2"/>
            <w:tcBorders>
              <w:top w:val="nil"/>
              <w:left w:val="nil"/>
              <w:bottom w:val="nil"/>
              <w:right w:val="nil"/>
            </w:tcBorders>
            <w:shd w:val="clear" w:color="auto" w:fill="auto"/>
            <w:noWrap/>
            <w:vAlign w:val="bottom"/>
          </w:tcPr>
          <w:p w:rsidR="00BD04DF" w:rsidRPr="004653E5" w:rsidRDefault="00BD04DF" w:rsidP="00EB3A7E">
            <w:pPr>
              <w:jc w:val="center"/>
              <w:rPr>
                <w:rFonts w:ascii="Arial Narrow" w:hAnsi="Arial Narrow" w:cs="Calibri"/>
                <w:color w:val="000000"/>
                <w:sz w:val="20"/>
                <w:szCs w:val="20"/>
              </w:rPr>
            </w:pPr>
            <w:r>
              <w:rPr>
                <w:rFonts w:ascii="Arial Narrow" w:hAnsi="Arial Narrow" w:cs="Calibri"/>
                <w:color w:val="000000"/>
                <w:sz w:val="20"/>
                <w:szCs w:val="20"/>
              </w:rPr>
              <w:t>11,0</w:t>
            </w:r>
          </w:p>
        </w:tc>
      </w:tr>
      <w:tr w:rsidR="00BD04DF" w:rsidRPr="004653E5" w:rsidTr="00C552D4">
        <w:trPr>
          <w:gridAfter w:val="1"/>
          <w:wAfter w:w="122" w:type="dxa"/>
          <w:trHeight w:hRule="exact" w:val="284"/>
          <w:jc w:val="center"/>
        </w:trPr>
        <w:tc>
          <w:tcPr>
            <w:tcW w:w="3974" w:type="dxa"/>
            <w:gridSpan w:val="2"/>
            <w:tcBorders>
              <w:top w:val="nil"/>
              <w:left w:val="nil"/>
              <w:bottom w:val="nil"/>
              <w:right w:val="nil"/>
            </w:tcBorders>
            <w:shd w:val="clear" w:color="auto" w:fill="auto"/>
            <w:noWrap/>
            <w:vAlign w:val="bottom"/>
            <w:hideMark/>
          </w:tcPr>
          <w:p w:rsidR="00BD04DF" w:rsidRPr="004653E5" w:rsidRDefault="00BD04DF" w:rsidP="00EB3A7E">
            <w:pPr>
              <w:rPr>
                <w:rFonts w:ascii="Arial Narrow" w:hAnsi="Arial Narrow" w:cs="Calibri"/>
                <w:color w:val="000000"/>
                <w:sz w:val="20"/>
                <w:szCs w:val="20"/>
              </w:rPr>
            </w:pPr>
            <w:r w:rsidRPr="004653E5">
              <w:rPr>
                <w:rFonts w:ascii="Arial Narrow" w:hAnsi="Arial Narrow" w:cs="Calibri"/>
                <w:color w:val="000000"/>
                <w:sz w:val="20"/>
                <w:szCs w:val="20"/>
              </w:rPr>
              <w:t xml:space="preserve">Cigarety - k. s. ad </w:t>
            </w:r>
            <w:proofErr w:type="spellStart"/>
            <w:r w:rsidRPr="004653E5">
              <w:rPr>
                <w:rFonts w:ascii="Arial Narrow" w:hAnsi="Arial Narrow" w:cs="Calibri"/>
                <w:color w:val="000000"/>
                <w:sz w:val="20"/>
                <w:szCs w:val="20"/>
              </w:rPr>
              <w:t>valorem</w:t>
            </w:r>
            <w:proofErr w:type="spellEnd"/>
            <w:r w:rsidRPr="004653E5">
              <w:rPr>
                <w:rFonts w:ascii="Arial Narrow" w:hAnsi="Arial Narrow" w:cs="Calibri"/>
                <w:color w:val="000000"/>
                <w:sz w:val="20"/>
                <w:szCs w:val="20"/>
              </w:rPr>
              <w:t xml:space="preserve"> (v </w:t>
            </w:r>
            <w:proofErr w:type="spellStart"/>
            <w:r w:rsidRPr="004653E5">
              <w:rPr>
                <w:rFonts w:ascii="Arial Narrow" w:hAnsi="Arial Narrow" w:cs="Calibri"/>
                <w:color w:val="000000"/>
                <w:sz w:val="20"/>
                <w:szCs w:val="20"/>
              </w:rPr>
              <w:t>p.b</w:t>
            </w:r>
            <w:proofErr w:type="spellEnd"/>
            <w:r w:rsidRPr="004653E5">
              <w:rPr>
                <w:rFonts w:ascii="Arial Narrow" w:hAnsi="Arial Narrow" w:cs="Calibri"/>
                <w:color w:val="000000"/>
                <w:sz w:val="20"/>
                <w:szCs w:val="20"/>
              </w:rPr>
              <w:t>.)</w:t>
            </w:r>
          </w:p>
        </w:tc>
        <w:tc>
          <w:tcPr>
            <w:tcW w:w="728" w:type="dxa"/>
            <w:tcBorders>
              <w:top w:val="nil"/>
              <w:left w:val="nil"/>
              <w:bottom w:val="nil"/>
              <w:right w:val="nil"/>
            </w:tcBorders>
            <w:shd w:val="clear" w:color="auto" w:fill="auto"/>
            <w:noWrap/>
            <w:vAlign w:val="bottom"/>
            <w:hideMark/>
          </w:tcPr>
          <w:p w:rsidR="00BD04DF" w:rsidRPr="004653E5" w:rsidRDefault="005F08F1" w:rsidP="00EB3A7E">
            <w:pPr>
              <w:jc w:val="center"/>
              <w:rPr>
                <w:rFonts w:ascii="Arial Narrow" w:hAnsi="Arial Narrow" w:cs="Calibri"/>
                <w:color w:val="000000"/>
                <w:sz w:val="20"/>
                <w:szCs w:val="20"/>
              </w:rPr>
            </w:pPr>
            <w:r>
              <w:rPr>
                <w:rFonts w:ascii="Arial Narrow" w:hAnsi="Arial Narrow" w:cs="Calibri"/>
                <w:color w:val="000000"/>
                <w:sz w:val="20"/>
                <w:szCs w:val="20"/>
              </w:rPr>
              <w:t xml:space="preserve">   </w:t>
            </w:r>
            <w:r w:rsidR="00BD04DF">
              <w:rPr>
                <w:rFonts w:ascii="Arial Narrow" w:hAnsi="Arial Narrow" w:cs="Calibri"/>
                <w:color w:val="000000"/>
                <w:sz w:val="20"/>
                <w:szCs w:val="20"/>
              </w:rPr>
              <w:t>2</w:t>
            </w:r>
            <w:r w:rsidR="00BD04DF" w:rsidRPr="004653E5">
              <w:rPr>
                <w:rFonts w:ascii="Arial Narrow" w:hAnsi="Arial Narrow" w:cs="Calibri"/>
                <w:color w:val="000000"/>
                <w:sz w:val="20"/>
                <w:szCs w:val="20"/>
              </w:rPr>
              <w:t>,0</w:t>
            </w:r>
          </w:p>
        </w:tc>
        <w:tc>
          <w:tcPr>
            <w:tcW w:w="850" w:type="dxa"/>
            <w:gridSpan w:val="2"/>
            <w:tcBorders>
              <w:top w:val="nil"/>
              <w:left w:val="nil"/>
              <w:bottom w:val="nil"/>
              <w:right w:val="nil"/>
            </w:tcBorders>
            <w:shd w:val="clear" w:color="auto" w:fill="auto"/>
            <w:noWrap/>
            <w:vAlign w:val="bottom"/>
            <w:hideMark/>
          </w:tcPr>
          <w:p w:rsidR="00BD04DF" w:rsidRPr="004653E5" w:rsidRDefault="005F08F1" w:rsidP="00EB3A7E">
            <w:pPr>
              <w:jc w:val="center"/>
              <w:rPr>
                <w:rFonts w:ascii="Arial Narrow" w:hAnsi="Arial Narrow" w:cs="Calibri"/>
                <w:color w:val="000000"/>
                <w:sz w:val="20"/>
                <w:szCs w:val="20"/>
              </w:rPr>
            </w:pPr>
            <w:r>
              <w:rPr>
                <w:rFonts w:ascii="Arial Narrow" w:hAnsi="Arial Narrow" w:cs="Calibri"/>
                <w:color w:val="000000"/>
                <w:sz w:val="20"/>
                <w:szCs w:val="20"/>
              </w:rPr>
              <w:t xml:space="preserve">     </w:t>
            </w:r>
            <w:r w:rsidR="00BD04DF">
              <w:rPr>
                <w:rFonts w:ascii="Arial Narrow" w:hAnsi="Arial Narrow" w:cs="Calibri"/>
                <w:color w:val="000000"/>
                <w:sz w:val="20"/>
                <w:szCs w:val="20"/>
              </w:rPr>
              <w:t>0</w:t>
            </w:r>
            <w:r w:rsidR="00BD04DF" w:rsidRPr="004653E5">
              <w:rPr>
                <w:rFonts w:ascii="Arial Narrow" w:hAnsi="Arial Narrow" w:cs="Calibri"/>
                <w:color w:val="000000"/>
                <w:sz w:val="20"/>
                <w:szCs w:val="20"/>
              </w:rPr>
              <w:t>,0</w:t>
            </w:r>
          </w:p>
        </w:tc>
        <w:tc>
          <w:tcPr>
            <w:tcW w:w="850" w:type="dxa"/>
            <w:gridSpan w:val="2"/>
            <w:tcBorders>
              <w:top w:val="nil"/>
              <w:left w:val="nil"/>
              <w:bottom w:val="nil"/>
              <w:right w:val="nil"/>
            </w:tcBorders>
            <w:shd w:val="clear" w:color="auto" w:fill="auto"/>
            <w:noWrap/>
            <w:vAlign w:val="bottom"/>
            <w:hideMark/>
          </w:tcPr>
          <w:p w:rsidR="00BD04DF" w:rsidRPr="004653E5" w:rsidRDefault="005F08F1" w:rsidP="00EB3A7E">
            <w:pPr>
              <w:jc w:val="center"/>
              <w:rPr>
                <w:rFonts w:ascii="Arial Narrow" w:hAnsi="Arial Narrow" w:cs="Calibri"/>
                <w:color w:val="000000"/>
                <w:sz w:val="20"/>
                <w:szCs w:val="20"/>
              </w:rPr>
            </w:pPr>
            <w:r>
              <w:rPr>
                <w:rFonts w:ascii="Arial Narrow" w:hAnsi="Arial Narrow" w:cs="Calibri"/>
                <w:color w:val="000000"/>
                <w:sz w:val="20"/>
                <w:szCs w:val="20"/>
              </w:rPr>
              <w:t xml:space="preserve">      </w:t>
            </w:r>
            <w:r w:rsidR="00BD04DF">
              <w:rPr>
                <w:rFonts w:ascii="Arial Narrow" w:hAnsi="Arial Narrow" w:cs="Calibri"/>
                <w:color w:val="000000"/>
                <w:sz w:val="20"/>
                <w:szCs w:val="20"/>
              </w:rPr>
              <w:t>0</w:t>
            </w:r>
            <w:r w:rsidR="00BD04DF" w:rsidRPr="004653E5">
              <w:rPr>
                <w:rFonts w:ascii="Arial Narrow" w:hAnsi="Arial Narrow" w:cs="Calibri"/>
                <w:color w:val="000000"/>
                <w:sz w:val="20"/>
                <w:szCs w:val="20"/>
              </w:rPr>
              <w:t>,0</w:t>
            </w:r>
          </w:p>
        </w:tc>
        <w:tc>
          <w:tcPr>
            <w:tcW w:w="850" w:type="dxa"/>
            <w:gridSpan w:val="2"/>
            <w:tcBorders>
              <w:top w:val="nil"/>
              <w:left w:val="nil"/>
              <w:bottom w:val="nil"/>
              <w:right w:val="nil"/>
            </w:tcBorders>
            <w:shd w:val="clear" w:color="auto" w:fill="auto"/>
            <w:noWrap/>
            <w:vAlign w:val="bottom"/>
            <w:hideMark/>
          </w:tcPr>
          <w:p w:rsidR="00BD04DF" w:rsidRPr="004653E5" w:rsidRDefault="005F08F1" w:rsidP="00EB3A7E">
            <w:pPr>
              <w:jc w:val="center"/>
              <w:rPr>
                <w:rFonts w:ascii="Arial Narrow" w:hAnsi="Arial Narrow" w:cs="Calibri"/>
                <w:color w:val="000000"/>
                <w:sz w:val="20"/>
                <w:szCs w:val="20"/>
              </w:rPr>
            </w:pPr>
            <w:r>
              <w:rPr>
                <w:rFonts w:ascii="Arial Narrow" w:hAnsi="Arial Narrow" w:cs="Calibri"/>
                <w:color w:val="000000"/>
                <w:sz w:val="20"/>
                <w:szCs w:val="20"/>
              </w:rPr>
              <w:t xml:space="preserve">     </w:t>
            </w:r>
            <w:r w:rsidR="00BD04DF" w:rsidRPr="004653E5">
              <w:rPr>
                <w:rFonts w:ascii="Arial Narrow" w:hAnsi="Arial Narrow" w:cs="Calibri"/>
                <w:color w:val="000000"/>
                <w:sz w:val="20"/>
                <w:szCs w:val="20"/>
              </w:rPr>
              <w:t>0,0</w:t>
            </w:r>
          </w:p>
        </w:tc>
        <w:tc>
          <w:tcPr>
            <w:tcW w:w="850" w:type="dxa"/>
            <w:gridSpan w:val="2"/>
            <w:tcBorders>
              <w:top w:val="nil"/>
              <w:left w:val="nil"/>
              <w:bottom w:val="nil"/>
              <w:right w:val="nil"/>
            </w:tcBorders>
            <w:shd w:val="clear" w:color="auto" w:fill="auto"/>
            <w:noWrap/>
            <w:vAlign w:val="bottom"/>
          </w:tcPr>
          <w:p w:rsidR="00BD04DF" w:rsidRPr="004653E5" w:rsidRDefault="005F08F1" w:rsidP="00EB3A7E">
            <w:pPr>
              <w:jc w:val="center"/>
              <w:rPr>
                <w:rFonts w:ascii="Arial Narrow" w:hAnsi="Arial Narrow" w:cs="Calibri"/>
                <w:color w:val="000000"/>
                <w:sz w:val="20"/>
                <w:szCs w:val="20"/>
              </w:rPr>
            </w:pPr>
            <w:r>
              <w:rPr>
                <w:rFonts w:ascii="Arial Narrow" w:hAnsi="Arial Narrow" w:cs="Calibri"/>
                <w:color w:val="000000"/>
                <w:sz w:val="20"/>
                <w:szCs w:val="20"/>
              </w:rPr>
              <w:t xml:space="preserve">     </w:t>
            </w:r>
            <w:r w:rsidR="00BD04DF">
              <w:rPr>
                <w:rFonts w:ascii="Arial Narrow" w:hAnsi="Arial Narrow" w:cs="Calibri"/>
                <w:color w:val="000000"/>
                <w:sz w:val="20"/>
                <w:szCs w:val="20"/>
              </w:rPr>
              <w:t>0,0</w:t>
            </w:r>
          </w:p>
        </w:tc>
      </w:tr>
      <w:tr w:rsidR="00BD04DF" w:rsidRPr="004653E5" w:rsidTr="00C552D4">
        <w:trPr>
          <w:trHeight w:hRule="exact" w:val="284"/>
          <w:jc w:val="center"/>
        </w:trPr>
        <w:tc>
          <w:tcPr>
            <w:tcW w:w="2504" w:type="dxa"/>
            <w:tcBorders>
              <w:top w:val="nil"/>
              <w:left w:val="nil"/>
              <w:bottom w:val="nil"/>
              <w:right w:val="nil"/>
            </w:tcBorders>
            <w:shd w:val="clear" w:color="auto" w:fill="auto"/>
            <w:noWrap/>
            <w:vAlign w:val="bottom"/>
            <w:hideMark/>
          </w:tcPr>
          <w:p w:rsidR="00BD04DF" w:rsidRPr="004653E5" w:rsidRDefault="00BD04DF" w:rsidP="00EB3A7E">
            <w:pPr>
              <w:rPr>
                <w:rFonts w:ascii="Arial Narrow" w:hAnsi="Arial Narrow" w:cs="Calibri"/>
                <w:color w:val="000000"/>
                <w:sz w:val="20"/>
                <w:szCs w:val="20"/>
              </w:rPr>
            </w:pPr>
            <w:r w:rsidRPr="004653E5">
              <w:rPr>
                <w:rFonts w:ascii="Arial Narrow" w:hAnsi="Arial Narrow" w:cs="Calibri"/>
                <w:color w:val="000000"/>
                <w:sz w:val="20"/>
                <w:szCs w:val="20"/>
              </w:rPr>
              <w:t xml:space="preserve">Cigary, </w:t>
            </w:r>
            <w:proofErr w:type="spellStart"/>
            <w:r w:rsidRPr="004653E5">
              <w:rPr>
                <w:rFonts w:ascii="Arial Narrow" w:hAnsi="Arial Narrow" w:cs="Calibri"/>
                <w:color w:val="000000"/>
                <w:sz w:val="20"/>
                <w:szCs w:val="20"/>
              </w:rPr>
              <w:t>cigarky</w:t>
            </w:r>
            <w:proofErr w:type="spellEnd"/>
          </w:p>
        </w:tc>
        <w:tc>
          <w:tcPr>
            <w:tcW w:w="1470" w:type="dxa"/>
            <w:tcBorders>
              <w:top w:val="nil"/>
              <w:left w:val="nil"/>
              <w:bottom w:val="nil"/>
              <w:right w:val="nil"/>
            </w:tcBorders>
            <w:shd w:val="clear" w:color="auto" w:fill="auto"/>
            <w:noWrap/>
            <w:vAlign w:val="bottom"/>
            <w:hideMark/>
          </w:tcPr>
          <w:p w:rsidR="00BD04DF" w:rsidRPr="004653E5" w:rsidRDefault="00BD04DF" w:rsidP="00EB3A7E">
            <w:pPr>
              <w:rPr>
                <w:rFonts w:ascii="Arial Narrow" w:hAnsi="Arial Narrow" w:cs="Calibri"/>
                <w:color w:val="000000"/>
                <w:sz w:val="20"/>
                <w:szCs w:val="20"/>
              </w:rPr>
            </w:pPr>
          </w:p>
        </w:tc>
        <w:tc>
          <w:tcPr>
            <w:tcW w:w="850" w:type="dxa"/>
            <w:gridSpan w:val="2"/>
            <w:tcBorders>
              <w:top w:val="nil"/>
              <w:left w:val="nil"/>
              <w:bottom w:val="nil"/>
              <w:right w:val="nil"/>
            </w:tcBorders>
            <w:shd w:val="clear" w:color="auto" w:fill="auto"/>
            <w:noWrap/>
            <w:vAlign w:val="bottom"/>
            <w:hideMark/>
          </w:tcPr>
          <w:p w:rsidR="00BD04DF" w:rsidRPr="004653E5" w:rsidRDefault="00BD04DF" w:rsidP="00EB3A7E">
            <w:pPr>
              <w:jc w:val="center"/>
              <w:rPr>
                <w:rFonts w:ascii="Arial Narrow" w:hAnsi="Arial Narrow" w:cs="Calibri"/>
                <w:color w:val="000000"/>
                <w:sz w:val="20"/>
                <w:szCs w:val="20"/>
              </w:rPr>
            </w:pPr>
            <w:r w:rsidRPr="004653E5">
              <w:rPr>
                <w:rFonts w:ascii="Arial Narrow" w:hAnsi="Arial Narrow" w:cs="Calibri"/>
                <w:color w:val="000000"/>
                <w:sz w:val="20"/>
                <w:szCs w:val="20"/>
              </w:rPr>
              <w:t>0,0</w:t>
            </w:r>
          </w:p>
        </w:tc>
        <w:tc>
          <w:tcPr>
            <w:tcW w:w="850" w:type="dxa"/>
            <w:gridSpan w:val="2"/>
            <w:tcBorders>
              <w:top w:val="nil"/>
              <w:left w:val="nil"/>
              <w:bottom w:val="nil"/>
              <w:right w:val="nil"/>
            </w:tcBorders>
            <w:shd w:val="clear" w:color="auto" w:fill="auto"/>
            <w:noWrap/>
            <w:vAlign w:val="bottom"/>
            <w:hideMark/>
          </w:tcPr>
          <w:p w:rsidR="00BD04DF" w:rsidRPr="004653E5" w:rsidRDefault="00BD04DF" w:rsidP="00EB3A7E">
            <w:pPr>
              <w:jc w:val="center"/>
              <w:rPr>
                <w:rFonts w:ascii="Arial Narrow" w:hAnsi="Arial Narrow" w:cs="Calibri"/>
                <w:color w:val="000000"/>
                <w:sz w:val="20"/>
                <w:szCs w:val="20"/>
              </w:rPr>
            </w:pPr>
            <w:r w:rsidRPr="004653E5">
              <w:rPr>
                <w:rFonts w:ascii="Arial Narrow" w:hAnsi="Arial Narrow" w:cs="Calibri"/>
                <w:color w:val="000000"/>
                <w:sz w:val="20"/>
                <w:szCs w:val="20"/>
              </w:rPr>
              <w:t>0,0</w:t>
            </w:r>
          </w:p>
        </w:tc>
        <w:tc>
          <w:tcPr>
            <w:tcW w:w="850" w:type="dxa"/>
            <w:gridSpan w:val="2"/>
            <w:tcBorders>
              <w:top w:val="nil"/>
              <w:left w:val="nil"/>
              <w:bottom w:val="nil"/>
              <w:right w:val="nil"/>
            </w:tcBorders>
            <w:shd w:val="clear" w:color="auto" w:fill="auto"/>
            <w:noWrap/>
            <w:vAlign w:val="bottom"/>
            <w:hideMark/>
          </w:tcPr>
          <w:p w:rsidR="00BD04DF" w:rsidRPr="004653E5" w:rsidRDefault="00BD04DF" w:rsidP="00EB3A7E">
            <w:pPr>
              <w:jc w:val="center"/>
              <w:rPr>
                <w:rFonts w:ascii="Arial Narrow" w:hAnsi="Arial Narrow" w:cs="Calibri"/>
                <w:color w:val="000000"/>
                <w:sz w:val="20"/>
                <w:szCs w:val="20"/>
              </w:rPr>
            </w:pPr>
            <w:r>
              <w:rPr>
                <w:rFonts w:ascii="Arial Narrow" w:hAnsi="Arial Narrow" w:cs="Calibri"/>
                <w:color w:val="000000"/>
                <w:sz w:val="20"/>
                <w:szCs w:val="20"/>
              </w:rPr>
              <w:t>49,7</w:t>
            </w:r>
          </w:p>
        </w:tc>
        <w:tc>
          <w:tcPr>
            <w:tcW w:w="850" w:type="dxa"/>
            <w:gridSpan w:val="2"/>
            <w:tcBorders>
              <w:top w:val="nil"/>
              <w:left w:val="nil"/>
              <w:bottom w:val="nil"/>
              <w:right w:val="nil"/>
            </w:tcBorders>
            <w:shd w:val="clear" w:color="auto" w:fill="auto"/>
            <w:noWrap/>
            <w:vAlign w:val="bottom"/>
            <w:hideMark/>
          </w:tcPr>
          <w:p w:rsidR="00BD04DF" w:rsidRPr="004653E5" w:rsidRDefault="00BD04DF" w:rsidP="00EB3A7E">
            <w:pPr>
              <w:jc w:val="center"/>
              <w:rPr>
                <w:rFonts w:ascii="Arial Narrow" w:hAnsi="Arial Narrow" w:cs="Calibri"/>
                <w:color w:val="000000"/>
                <w:sz w:val="20"/>
                <w:szCs w:val="20"/>
              </w:rPr>
            </w:pPr>
            <w:r>
              <w:rPr>
                <w:rFonts w:ascii="Arial Narrow" w:hAnsi="Arial Narrow" w:cs="Calibri"/>
                <w:color w:val="000000"/>
                <w:sz w:val="20"/>
                <w:szCs w:val="20"/>
              </w:rPr>
              <w:t>0,0</w:t>
            </w:r>
          </w:p>
        </w:tc>
        <w:tc>
          <w:tcPr>
            <w:tcW w:w="850" w:type="dxa"/>
            <w:gridSpan w:val="2"/>
            <w:tcBorders>
              <w:top w:val="nil"/>
              <w:left w:val="nil"/>
              <w:bottom w:val="nil"/>
              <w:right w:val="nil"/>
            </w:tcBorders>
            <w:shd w:val="clear" w:color="auto" w:fill="auto"/>
            <w:noWrap/>
            <w:vAlign w:val="bottom"/>
          </w:tcPr>
          <w:p w:rsidR="00BD04DF" w:rsidRPr="004653E5" w:rsidRDefault="00BD04DF" w:rsidP="00EB3A7E">
            <w:pPr>
              <w:jc w:val="center"/>
              <w:rPr>
                <w:rFonts w:ascii="Arial Narrow" w:hAnsi="Arial Narrow" w:cs="Calibri"/>
                <w:color w:val="000000"/>
                <w:sz w:val="20"/>
                <w:szCs w:val="20"/>
              </w:rPr>
            </w:pPr>
            <w:r>
              <w:rPr>
                <w:rFonts w:ascii="Arial Narrow" w:hAnsi="Arial Narrow" w:cs="Calibri"/>
                <w:color w:val="000000"/>
                <w:sz w:val="20"/>
                <w:szCs w:val="20"/>
              </w:rPr>
              <w:t>0,0</w:t>
            </w:r>
          </w:p>
        </w:tc>
      </w:tr>
      <w:tr w:rsidR="00BD04DF" w:rsidRPr="004653E5" w:rsidTr="00C552D4">
        <w:trPr>
          <w:trHeight w:hRule="exact" w:val="284"/>
          <w:jc w:val="center"/>
        </w:trPr>
        <w:tc>
          <w:tcPr>
            <w:tcW w:w="2504" w:type="dxa"/>
            <w:tcBorders>
              <w:top w:val="nil"/>
              <w:left w:val="nil"/>
              <w:right w:val="nil"/>
            </w:tcBorders>
            <w:shd w:val="clear" w:color="auto" w:fill="auto"/>
            <w:noWrap/>
            <w:vAlign w:val="bottom"/>
            <w:hideMark/>
          </w:tcPr>
          <w:p w:rsidR="00BD04DF" w:rsidRPr="004653E5" w:rsidRDefault="00BD04DF" w:rsidP="00EB3A7E">
            <w:pPr>
              <w:rPr>
                <w:rFonts w:ascii="Arial Narrow" w:hAnsi="Arial Narrow" w:cs="Calibri"/>
                <w:color w:val="000000"/>
                <w:sz w:val="20"/>
                <w:szCs w:val="20"/>
              </w:rPr>
            </w:pPr>
            <w:r w:rsidRPr="004653E5">
              <w:rPr>
                <w:rFonts w:ascii="Arial Narrow" w:hAnsi="Arial Narrow" w:cs="Calibri"/>
                <w:color w:val="000000"/>
                <w:sz w:val="20"/>
                <w:szCs w:val="20"/>
              </w:rPr>
              <w:t>Tabak</w:t>
            </w:r>
          </w:p>
        </w:tc>
        <w:tc>
          <w:tcPr>
            <w:tcW w:w="1470" w:type="dxa"/>
            <w:tcBorders>
              <w:top w:val="nil"/>
              <w:left w:val="nil"/>
              <w:right w:val="nil"/>
            </w:tcBorders>
            <w:shd w:val="clear" w:color="auto" w:fill="auto"/>
            <w:noWrap/>
            <w:vAlign w:val="bottom"/>
            <w:hideMark/>
          </w:tcPr>
          <w:p w:rsidR="00BD04DF" w:rsidRPr="004653E5" w:rsidRDefault="00BD04DF" w:rsidP="00EB3A7E">
            <w:pPr>
              <w:rPr>
                <w:rFonts w:ascii="Arial Narrow" w:hAnsi="Arial Narrow" w:cs="Calibri"/>
                <w:color w:val="000000"/>
                <w:sz w:val="20"/>
                <w:szCs w:val="20"/>
              </w:rPr>
            </w:pPr>
          </w:p>
        </w:tc>
        <w:tc>
          <w:tcPr>
            <w:tcW w:w="850" w:type="dxa"/>
            <w:gridSpan w:val="2"/>
            <w:tcBorders>
              <w:top w:val="nil"/>
              <w:left w:val="nil"/>
              <w:right w:val="nil"/>
            </w:tcBorders>
            <w:shd w:val="clear" w:color="auto" w:fill="auto"/>
            <w:noWrap/>
            <w:vAlign w:val="bottom"/>
            <w:hideMark/>
          </w:tcPr>
          <w:p w:rsidR="00BD04DF" w:rsidRPr="004653E5" w:rsidRDefault="00BD04DF" w:rsidP="00EB3A7E">
            <w:pPr>
              <w:jc w:val="center"/>
              <w:rPr>
                <w:rFonts w:ascii="Arial Narrow" w:hAnsi="Arial Narrow" w:cs="Calibri"/>
                <w:color w:val="000000"/>
                <w:sz w:val="20"/>
                <w:szCs w:val="20"/>
              </w:rPr>
            </w:pPr>
            <w:r>
              <w:rPr>
                <w:rFonts w:ascii="Arial Narrow" w:hAnsi="Arial Narrow" w:cs="Calibri"/>
                <w:color w:val="000000"/>
                <w:sz w:val="20"/>
                <w:szCs w:val="20"/>
              </w:rPr>
              <w:t>37,7</w:t>
            </w:r>
          </w:p>
        </w:tc>
        <w:tc>
          <w:tcPr>
            <w:tcW w:w="850" w:type="dxa"/>
            <w:gridSpan w:val="2"/>
            <w:tcBorders>
              <w:top w:val="nil"/>
              <w:left w:val="nil"/>
              <w:right w:val="nil"/>
            </w:tcBorders>
            <w:shd w:val="clear" w:color="auto" w:fill="auto"/>
            <w:noWrap/>
            <w:vAlign w:val="bottom"/>
            <w:hideMark/>
          </w:tcPr>
          <w:p w:rsidR="00BD04DF" w:rsidRPr="004653E5" w:rsidRDefault="00BD04DF" w:rsidP="00EB3A7E">
            <w:pPr>
              <w:jc w:val="center"/>
              <w:rPr>
                <w:rFonts w:ascii="Arial Narrow" w:hAnsi="Arial Narrow" w:cs="Calibri"/>
                <w:color w:val="000000"/>
                <w:sz w:val="20"/>
                <w:szCs w:val="20"/>
              </w:rPr>
            </w:pPr>
            <w:r>
              <w:rPr>
                <w:rFonts w:ascii="Arial Narrow" w:hAnsi="Arial Narrow" w:cs="Calibri"/>
                <w:color w:val="000000"/>
                <w:sz w:val="20"/>
                <w:szCs w:val="20"/>
              </w:rPr>
              <w:t>0,0</w:t>
            </w:r>
          </w:p>
        </w:tc>
        <w:tc>
          <w:tcPr>
            <w:tcW w:w="850" w:type="dxa"/>
            <w:gridSpan w:val="2"/>
            <w:tcBorders>
              <w:top w:val="nil"/>
              <w:left w:val="nil"/>
              <w:right w:val="nil"/>
            </w:tcBorders>
            <w:shd w:val="clear" w:color="auto" w:fill="auto"/>
            <w:noWrap/>
            <w:vAlign w:val="bottom"/>
            <w:hideMark/>
          </w:tcPr>
          <w:p w:rsidR="00BD04DF" w:rsidRPr="004653E5" w:rsidRDefault="00BD04DF" w:rsidP="00EB3A7E">
            <w:pPr>
              <w:jc w:val="center"/>
              <w:rPr>
                <w:rFonts w:ascii="Arial Narrow" w:hAnsi="Arial Narrow" w:cs="Calibri"/>
                <w:color w:val="000000"/>
                <w:sz w:val="20"/>
                <w:szCs w:val="20"/>
              </w:rPr>
            </w:pPr>
            <w:r>
              <w:rPr>
                <w:rFonts w:ascii="Arial Narrow" w:hAnsi="Arial Narrow" w:cs="Calibri"/>
                <w:color w:val="000000"/>
                <w:sz w:val="20"/>
                <w:szCs w:val="20"/>
              </w:rPr>
              <w:t>38,0</w:t>
            </w:r>
          </w:p>
        </w:tc>
        <w:tc>
          <w:tcPr>
            <w:tcW w:w="850" w:type="dxa"/>
            <w:gridSpan w:val="2"/>
            <w:tcBorders>
              <w:top w:val="nil"/>
              <w:left w:val="nil"/>
              <w:right w:val="nil"/>
            </w:tcBorders>
            <w:shd w:val="clear" w:color="auto" w:fill="auto"/>
            <w:noWrap/>
            <w:vAlign w:val="bottom"/>
            <w:hideMark/>
          </w:tcPr>
          <w:p w:rsidR="00BD04DF" w:rsidRPr="004653E5" w:rsidRDefault="00BD04DF" w:rsidP="00EB3A7E">
            <w:pPr>
              <w:jc w:val="center"/>
              <w:rPr>
                <w:rFonts w:ascii="Arial Narrow" w:hAnsi="Arial Narrow" w:cs="Calibri"/>
                <w:color w:val="000000"/>
                <w:sz w:val="20"/>
                <w:szCs w:val="20"/>
              </w:rPr>
            </w:pPr>
            <w:r>
              <w:rPr>
                <w:rFonts w:ascii="Arial Narrow" w:hAnsi="Arial Narrow" w:cs="Calibri"/>
                <w:color w:val="000000"/>
                <w:sz w:val="20"/>
                <w:szCs w:val="20"/>
              </w:rPr>
              <w:t>0,0</w:t>
            </w:r>
          </w:p>
        </w:tc>
        <w:tc>
          <w:tcPr>
            <w:tcW w:w="850" w:type="dxa"/>
            <w:gridSpan w:val="2"/>
            <w:tcBorders>
              <w:top w:val="nil"/>
              <w:left w:val="nil"/>
              <w:right w:val="nil"/>
            </w:tcBorders>
            <w:shd w:val="clear" w:color="auto" w:fill="auto"/>
            <w:noWrap/>
            <w:vAlign w:val="bottom"/>
          </w:tcPr>
          <w:p w:rsidR="00BD04DF" w:rsidRPr="004653E5" w:rsidRDefault="00BD04DF" w:rsidP="00EB3A7E">
            <w:pPr>
              <w:jc w:val="center"/>
              <w:rPr>
                <w:rFonts w:ascii="Arial Narrow" w:hAnsi="Arial Narrow" w:cs="Calibri"/>
                <w:color w:val="000000"/>
                <w:sz w:val="20"/>
                <w:szCs w:val="20"/>
              </w:rPr>
            </w:pPr>
            <w:r>
              <w:rPr>
                <w:rFonts w:ascii="Arial Narrow" w:hAnsi="Arial Narrow" w:cs="Calibri"/>
                <w:color w:val="000000"/>
                <w:sz w:val="20"/>
                <w:szCs w:val="20"/>
              </w:rPr>
              <w:t>32,5</w:t>
            </w:r>
          </w:p>
        </w:tc>
      </w:tr>
      <w:tr w:rsidR="00BD04DF" w:rsidRPr="004653E5" w:rsidTr="00C552D4">
        <w:trPr>
          <w:trHeight w:hRule="exact" w:val="284"/>
          <w:jc w:val="center"/>
        </w:trPr>
        <w:tc>
          <w:tcPr>
            <w:tcW w:w="2504" w:type="dxa"/>
            <w:tcBorders>
              <w:top w:val="nil"/>
              <w:left w:val="nil"/>
              <w:bottom w:val="single" w:sz="4" w:space="0" w:color="auto"/>
              <w:right w:val="nil"/>
            </w:tcBorders>
            <w:shd w:val="clear" w:color="auto" w:fill="auto"/>
            <w:noWrap/>
            <w:vAlign w:val="bottom"/>
            <w:hideMark/>
          </w:tcPr>
          <w:p w:rsidR="00BD04DF" w:rsidRPr="004653E5" w:rsidRDefault="00BD04DF" w:rsidP="00EB3A7E">
            <w:pPr>
              <w:rPr>
                <w:rFonts w:ascii="Arial Narrow" w:hAnsi="Arial Narrow" w:cs="Calibri"/>
                <w:color w:val="000000"/>
                <w:sz w:val="20"/>
                <w:szCs w:val="20"/>
              </w:rPr>
            </w:pPr>
            <w:r w:rsidRPr="004653E5">
              <w:rPr>
                <w:rFonts w:ascii="Arial Narrow" w:hAnsi="Arial Narrow" w:cs="Calibri"/>
                <w:color w:val="000000"/>
                <w:sz w:val="20"/>
                <w:szCs w:val="20"/>
              </w:rPr>
              <w:t>BTV</w:t>
            </w:r>
          </w:p>
        </w:tc>
        <w:tc>
          <w:tcPr>
            <w:tcW w:w="1470" w:type="dxa"/>
            <w:tcBorders>
              <w:top w:val="nil"/>
              <w:left w:val="nil"/>
              <w:bottom w:val="single" w:sz="4" w:space="0" w:color="auto"/>
              <w:right w:val="nil"/>
            </w:tcBorders>
            <w:shd w:val="clear" w:color="auto" w:fill="auto"/>
            <w:noWrap/>
            <w:vAlign w:val="bottom"/>
            <w:hideMark/>
          </w:tcPr>
          <w:p w:rsidR="00BD04DF" w:rsidRPr="004653E5" w:rsidRDefault="00BD04DF" w:rsidP="00EB3A7E">
            <w:pPr>
              <w:rPr>
                <w:rFonts w:ascii="Arial Narrow" w:hAnsi="Arial Narrow" w:cs="Calibri"/>
                <w:color w:val="000000"/>
                <w:sz w:val="20"/>
                <w:szCs w:val="20"/>
              </w:rPr>
            </w:pPr>
          </w:p>
        </w:tc>
        <w:tc>
          <w:tcPr>
            <w:tcW w:w="850" w:type="dxa"/>
            <w:gridSpan w:val="2"/>
            <w:tcBorders>
              <w:top w:val="nil"/>
              <w:left w:val="nil"/>
              <w:bottom w:val="single" w:sz="4" w:space="0" w:color="auto"/>
              <w:right w:val="nil"/>
            </w:tcBorders>
            <w:shd w:val="clear" w:color="auto" w:fill="auto"/>
            <w:noWrap/>
            <w:vAlign w:val="bottom"/>
            <w:hideMark/>
          </w:tcPr>
          <w:p w:rsidR="00BD04DF" w:rsidRPr="004653E5" w:rsidRDefault="00BD04DF" w:rsidP="00EB3A7E">
            <w:pPr>
              <w:jc w:val="center"/>
              <w:rPr>
                <w:rFonts w:ascii="Arial Narrow" w:hAnsi="Arial Narrow" w:cs="Calibri"/>
                <w:color w:val="000000"/>
                <w:sz w:val="20"/>
                <w:szCs w:val="20"/>
              </w:rPr>
            </w:pPr>
            <w:r>
              <w:rPr>
                <w:rFonts w:ascii="Arial Narrow" w:hAnsi="Arial Narrow" w:cs="Calibri"/>
                <w:color w:val="000000"/>
                <w:sz w:val="20"/>
                <w:szCs w:val="20"/>
              </w:rPr>
              <w:t>23,5</w:t>
            </w:r>
          </w:p>
        </w:tc>
        <w:tc>
          <w:tcPr>
            <w:tcW w:w="850" w:type="dxa"/>
            <w:gridSpan w:val="2"/>
            <w:tcBorders>
              <w:top w:val="nil"/>
              <w:left w:val="nil"/>
              <w:bottom w:val="single" w:sz="4" w:space="0" w:color="auto"/>
              <w:right w:val="nil"/>
            </w:tcBorders>
            <w:shd w:val="clear" w:color="auto" w:fill="auto"/>
            <w:noWrap/>
            <w:vAlign w:val="bottom"/>
            <w:hideMark/>
          </w:tcPr>
          <w:p w:rsidR="00BD04DF" w:rsidRPr="004653E5" w:rsidRDefault="00BD04DF" w:rsidP="00EB3A7E">
            <w:pPr>
              <w:jc w:val="center"/>
              <w:rPr>
                <w:rFonts w:ascii="Arial Narrow" w:hAnsi="Arial Narrow" w:cs="Calibri"/>
                <w:color w:val="000000"/>
                <w:sz w:val="20"/>
                <w:szCs w:val="20"/>
              </w:rPr>
            </w:pPr>
            <w:r>
              <w:rPr>
                <w:rFonts w:ascii="Arial Narrow" w:hAnsi="Arial Narrow" w:cs="Calibri"/>
                <w:color w:val="000000"/>
                <w:sz w:val="20"/>
                <w:szCs w:val="20"/>
              </w:rPr>
              <w:t>0,0</w:t>
            </w:r>
          </w:p>
        </w:tc>
        <w:tc>
          <w:tcPr>
            <w:tcW w:w="850" w:type="dxa"/>
            <w:gridSpan w:val="2"/>
            <w:tcBorders>
              <w:top w:val="nil"/>
              <w:left w:val="nil"/>
              <w:bottom w:val="single" w:sz="4" w:space="0" w:color="auto"/>
              <w:right w:val="nil"/>
            </w:tcBorders>
            <w:shd w:val="clear" w:color="auto" w:fill="auto"/>
            <w:noWrap/>
            <w:vAlign w:val="bottom"/>
            <w:hideMark/>
          </w:tcPr>
          <w:p w:rsidR="00BD04DF" w:rsidRPr="004653E5" w:rsidRDefault="00BD04DF" w:rsidP="00EB3A7E">
            <w:pPr>
              <w:jc w:val="center"/>
              <w:rPr>
                <w:rFonts w:ascii="Arial Narrow" w:hAnsi="Arial Narrow" w:cs="Calibri"/>
                <w:color w:val="000000"/>
                <w:sz w:val="20"/>
                <w:szCs w:val="20"/>
              </w:rPr>
            </w:pPr>
            <w:r>
              <w:rPr>
                <w:rFonts w:ascii="Arial Narrow" w:hAnsi="Arial Narrow" w:cs="Calibri"/>
                <w:color w:val="000000"/>
                <w:sz w:val="20"/>
                <w:szCs w:val="20"/>
              </w:rPr>
              <w:t>26,8</w:t>
            </w:r>
          </w:p>
        </w:tc>
        <w:tc>
          <w:tcPr>
            <w:tcW w:w="850" w:type="dxa"/>
            <w:gridSpan w:val="2"/>
            <w:tcBorders>
              <w:top w:val="nil"/>
              <w:left w:val="nil"/>
              <w:bottom w:val="single" w:sz="4" w:space="0" w:color="auto"/>
              <w:right w:val="nil"/>
            </w:tcBorders>
            <w:shd w:val="clear" w:color="auto" w:fill="auto"/>
            <w:noWrap/>
            <w:vAlign w:val="bottom"/>
            <w:hideMark/>
          </w:tcPr>
          <w:p w:rsidR="00BD04DF" w:rsidRPr="004653E5" w:rsidRDefault="00BD04DF" w:rsidP="00EB3A7E">
            <w:pPr>
              <w:jc w:val="center"/>
              <w:rPr>
                <w:rFonts w:ascii="Arial Narrow" w:hAnsi="Arial Narrow" w:cs="Calibri"/>
                <w:color w:val="000000"/>
                <w:sz w:val="20"/>
                <w:szCs w:val="20"/>
              </w:rPr>
            </w:pPr>
            <w:r>
              <w:rPr>
                <w:rFonts w:ascii="Arial Narrow" w:hAnsi="Arial Narrow" w:cs="Calibri"/>
                <w:color w:val="000000"/>
                <w:sz w:val="20"/>
                <w:szCs w:val="20"/>
              </w:rPr>
              <w:t>0,0</w:t>
            </w:r>
          </w:p>
        </w:tc>
        <w:tc>
          <w:tcPr>
            <w:tcW w:w="850" w:type="dxa"/>
            <w:gridSpan w:val="2"/>
            <w:tcBorders>
              <w:top w:val="nil"/>
              <w:left w:val="nil"/>
              <w:bottom w:val="single" w:sz="4" w:space="0" w:color="auto"/>
              <w:right w:val="nil"/>
            </w:tcBorders>
            <w:shd w:val="clear" w:color="auto" w:fill="auto"/>
            <w:noWrap/>
            <w:vAlign w:val="bottom"/>
          </w:tcPr>
          <w:p w:rsidR="00BD04DF" w:rsidRPr="004653E5" w:rsidRDefault="00BD04DF" w:rsidP="00EB3A7E">
            <w:pPr>
              <w:jc w:val="center"/>
              <w:rPr>
                <w:rFonts w:ascii="Arial Narrow" w:hAnsi="Arial Narrow" w:cs="Calibri"/>
                <w:color w:val="000000"/>
                <w:sz w:val="20"/>
                <w:szCs w:val="20"/>
              </w:rPr>
            </w:pPr>
            <w:r>
              <w:rPr>
                <w:rFonts w:ascii="Arial Narrow" w:hAnsi="Arial Narrow" w:cs="Calibri"/>
                <w:color w:val="000000"/>
                <w:sz w:val="20"/>
                <w:szCs w:val="20"/>
              </w:rPr>
              <w:t>26,7</w:t>
            </w:r>
          </w:p>
        </w:tc>
      </w:tr>
    </w:tbl>
    <w:p w:rsidR="00873650" w:rsidRDefault="00873650" w:rsidP="00C552D4">
      <w:pPr>
        <w:jc w:val="both"/>
        <w:rPr>
          <w:rFonts w:ascii="Times New Roman" w:hAnsi="Times New Roman" w:cs="Times New Roman"/>
          <w:color w:val="000000" w:themeColor="text1"/>
          <w:sz w:val="24"/>
          <w:szCs w:val="24"/>
        </w:rPr>
      </w:pPr>
    </w:p>
    <w:p w:rsidR="00D57BCE" w:rsidRDefault="00D57BCE" w:rsidP="00C552D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Predpokladá sa zvýšenie cien cigariet v priemere o 40 centov v rokoch 2026 a 2028.</w:t>
      </w:r>
    </w:p>
    <w:p w:rsidR="002C5A39" w:rsidRPr="002C5A39" w:rsidRDefault="00E36940" w:rsidP="002C5A3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Zmena sadzby v prípade BTV zodpovedá nárastu o necelých 13 % v roku 2026 a približne 11 % v roku 2028.</w:t>
      </w:r>
      <w:r w:rsidR="002C5A39">
        <w:rPr>
          <w:rFonts w:ascii="Times New Roman" w:hAnsi="Times New Roman" w:cs="Times New Roman"/>
          <w:sz w:val="24"/>
          <w:szCs w:val="24"/>
        </w:rPr>
        <w:t xml:space="preserve"> </w:t>
      </w:r>
      <w:r w:rsidR="002C5A39" w:rsidRPr="005810B0">
        <w:rPr>
          <w:rFonts w:ascii="Times New Roman" w:hAnsi="Times New Roman"/>
          <w:sz w:val="24"/>
          <w:szCs w:val="24"/>
        </w:rPr>
        <w:t>Sadzba dane z tabaku v BTV</w:t>
      </w:r>
      <w:r w:rsidR="002242CC" w:rsidRPr="005810B0">
        <w:rPr>
          <w:rFonts w:ascii="Times New Roman" w:hAnsi="Times New Roman"/>
          <w:sz w:val="24"/>
          <w:szCs w:val="24"/>
        </w:rPr>
        <w:t>, ktorým je žuvací tabak a</w:t>
      </w:r>
      <w:r w:rsidR="002C5A39" w:rsidRPr="005810B0">
        <w:rPr>
          <w:rFonts w:ascii="Times New Roman" w:hAnsi="Times New Roman"/>
          <w:sz w:val="24"/>
          <w:szCs w:val="24"/>
        </w:rPr>
        <w:t xml:space="preserve"> šnupavý tabak, sa ustanovuje vo výške 0,10 eura/g pre rok 2025 a vo výške 0,20 eura/g pre rok 2027.</w:t>
      </w:r>
    </w:p>
    <w:p w:rsidR="00D57BCE" w:rsidRDefault="00D57BCE" w:rsidP="00C552D4">
      <w:pPr>
        <w:spacing w:after="0" w:line="240" w:lineRule="auto"/>
        <w:jc w:val="both"/>
        <w:rPr>
          <w:rFonts w:ascii="Times New Roman" w:hAnsi="Times New Roman" w:cs="Times New Roman"/>
          <w:sz w:val="24"/>
          <w:szCs w:val="24"/>
        </w:rPr>
      </w:pPr>
    </w:p>
    <w:p w:rsidR="00C64BDB" w:rsidRDefault="00B95C70" w:rsidP="00C552D4">
      <w:pPr>
        <w:spacing w:after="0" w:line="240" w:lineRule="auto"/>
        <w:jc w:val="both"/>
        <w:rPr>
          <w:rFonts w:ascii="Times New Roman" w:hAnsi="Times New Roman" w:cs="Times New Roman"/>
          <w:sz w:val="24"/>
          <w:szCs w:val="24"/>
        </w:rPr>
      </w:pPr>
      <w:r w:rsidRPr="00C552D4">
        <w:rPr>
          <w:rFonts w:ascii="Times New Roman" w:hAnsi="Times New Roman" w:cs="Times New Roman"/>
          <w:sz w:val="24"/>
          <w:szCs w:val="24"/>
        </w:rPr>
        <w:t>Vo všeobecnosti z</w:t>
      </w:r>
      <w:r w:rsidRPr="00735039">
        <w:rPr>
          <w:rFonts w:ascii="Times New Roman" w:hAnsi="Times New Roman" w:cs="Times New Roman"/>
          <w:sz w:val="24"/>
          <w:szCs w:val="24"/>
        </w:rPr>
        <w:t>výšením sadzieb spotrebnej dane z tabakových výrobkov je možné dosiahnuť vyššiu rovnováhu s cieľmi v oblasti verejného zdravia.</w:t>
      </w:r>
    </w:p>
    <w:p w:rsidR="00D57BCE" w:rsidRDefault="00D57BCE" w:rsidP="00C552D4">
      <w:pPr>
        <w:spacing w:after="0" w:line="240" w:lineRule="auto"/>
        <w:jc w:val="both"/>
        <w:rPr>
          <w:rFonts w:ascii="Times New Roman" w:hAnsi="Times New Roman" w:cs="Times New Roman"/>
          <w:sz w:val="24"/>
          <w:szCs w:val="24"/>
        </w:rPr>
      </w:pPr>
    </w:p>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2.2.3. Predpoklady vývoja objemu aktivít:</w:t>
      </w:r>
    </w:p>
    <w:p w:rsidR="007D5748" w:rsidRPr="007B7470" w:rsidRDefault="007D5748" w:rsidP="007D5748">
      <w:pPr>
        <w:spacing w:after="0" w:line="240" w:lineRule="auto"/>
        <w:rPr>
          <w:rFonts w:ascii="Times New Roman" w:eastAsia="Times New Roman" w:hAnsi="Times New Roman" w:cs="Times New Roman"/>
          <w:sz w:val="24"/>
          <w:szCs w:val="24"/>
          <w:lang w:eastAsia="sk-SK"/>
        </w:rPr>
      </w:pPr>
    </w:p>
    <w:p w:rsidR="007D5748" w:rsidRPr="007B7470" w:rsidRDefault="007D5748" w:rsidP="007D5748">
      <w:pPr>
        <w:spacing w:after="0" w:line="240" w:lineRule="auto"/>
        <w:ind w:firstLine="708"/>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Jasne popíšte, v prípade potreby použite nižšie uvedenú tabuľku. Uveďte aj odhady základov daní a/alebo poplatkov, ak sa ich táto zmena týka.</w:t>
      </w:r>
    </w:p>
    <w:p w:rsidR="007D5748" w:rsidRPr="007B7470" w:rsidRDefault="007D5748" w:rsidP="007D5748">
      <w:pPr>
        <w:spacing w:after="0" w:line="240" w:lineRule="auto"/>
        <w:jc w:val="right"/>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Tabuľka č. 2 </w:t>
      </w:r>
    </w:p>
    <w:tbl>
      <w:tblPr>
        <w:tblW w:w="0" w:type="auto"/>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0"/>
        <w:gridCol w:w="1134"/>
        <w:gridCol w:w="1134"/>
        <w:gridCol w:w="1134"/>
        <w:gridCol w:w="1134"/>
      </w:tblGrid>
      <w:tr w:rsidR="007D5748" w:rsidRPr="007B7470" w:rsidTr="002B63FD">
        <w:trPr>
          <w:cantSplit/>
          <w:trHeight w:val="70"/>
        </w:trPr>
        <w:tc>
          <w:tcPr>
            <w:tcW w:w="4530" w:type="dxa"/>
            <w:vMerge w:val="restart"/>
            <w:shd w:val="clear" w:color="auto" w:fill="BFBFBF" w:themeFill="background1" w:themeFillShade="BF"/>
            <w:vAlign w:val="center"/>
          </w:tcPr>
          <w:p w:rsidR="007D5748" w:rsidRPr="007B7470"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Objem aktivít</w:t>
            </w:r>
          </w:p>
        </w:tc>
        <w:tc>
          <w:tcPr>
            <w:tcW w:w="1134" w:type="dxa"/>
            <w:gridSpan w:val="4"/>
            <w:shd w:val="clear" w:color="auto" w:fill="BFBFBF" w:themeFill="background1" w:themeFillShade="BF"/>
            <w:vAlign w:val="center"/>
          </w:tcPr>
          <w:p w:rsidR="007D5748" w:rsidRPr="007B7470"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Odhadované objemy</w:t>
            </w:r>
          </w:p>
        </w:tc>
      </w:tr>
      <w:tr w:rsidR="007D5748" w:rsidRPr="007B7470" w:rsidTr="002B63FD">
        <w:trPr>
          <w:cantSplit/>
          <w:trHeight w:val="70"/>
        </w:trPr>
        <w:tc>
          <w:tcPr>
            <w:tcW w:w="4530" w:type="dxa"/>
            <w:vMerge/>
            <w:shd w:val="clear" w:color="auto" w:fill="BFBFBF" w:themeFill="background1" w:themeFillShade="BF"/>
          </w:tcPr>
          <w:p w:rsidR="007D5748" w:rsidRPr="007B7470"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p>
        </w:tc>
        <w:tc>
          <w:tcPr>
            <w:tcW w:w="1134" w:type="dxa"/>
            <w:shd w:val="clear" w:color="auto" w:fill="BFBFBF" w:themeFill="background1" w:themeFillShade="BF"/>
            <w:vAlign w:val="center"/>
          </w:tcPr>
          <w:p w:rsidR="007D5748" w:rsidRPr="007B7470"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w:t>
            </w:r>
          </w:p>
        </w:tc>
        <w:tc>
          <w:tcPr>
            <w:tcW w:w="1134" w:type="dxa"/>
            <w:shd w:val="clear" w:color="auto" w:fill="BFBFBF" w:themeFill="background1" w:themeFillShade="BF"/>
            <w:vAlign w:val="center"/>
          </w:tcPr>
          <w:p w:rsidR="007D5748" w:rsidRPr="007B7470"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 + 1</w:t>
            </w:r>
          </w:p>
        </w:tc>
        <w:tc>
          <w:tcPr>
            <w:tcW w:w="1134" w:type="dxa"/>
            <w:shd w:val="clear" w:color="auto" w:fill="BFBFBF" w:themeFill="background1" w:themeFillShade="BF"/>
            <w:vAlign w:val="center"/>
          </w:tcPr>
          <w:p w:rsidR="007D5748" w:rsidRPr="007B7470"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 + 2</w:t>
            </w:r>
          </w:p>
        </w:tc>
        <w:tc>
          <w:tcPr>
            <w:tcW w:w="1134" w:type="dxa"/>
            <w:shd w:val="clear" w:color="auto" w:fill="BFBFBF" w:themeFill="background1" w:themeFillShade="BF"/>
            <w:vAlign w:val="center"/>
          </w:tcPr>
          <w:p w:rsidR="007D5748" w:rsidRPr="007B7470"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 + 3</w:t>
            </w:r>
          </w:p>
        </w:tc>
      </w:tr>
      <w:tr w:rsidR="007D5748" w:rsidRPr="007B7470" w:rsidTr="002B63FD">
        <w:trPr>
          <w:trHeight w:val="70"/>
        </w:trPr>
        <w:tc>
          <w:tcPr>
            <w:tcW w:w="4530" w:type="dxa"/>
          </w:tcPr>
          <w:p w:rsidR="007D5748" w:rsidRPr="007B7470" w:rsidRDefault="007D5748" w:rsidP="007D5748">
            <w:pPr>
              <w:autoSpaceDE w:val="0"/>
              <w:autoSpaceDN w:val="0"/>
              <w:adjustRightInd w:val="0"/>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Indikátor ABC</w:t>
            </w:r>
          </w:p>
        </w:tc>
        <w:tc>
          <w:tcPr>
            <w:tcW w:w="1134" w:type="dxa"/>
          </w:tcPr>
          <w:p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r>
      <w:tr w:rsidR="007D5748" w:rsidRPr="007B7470" w:rsidTr="002B63FD">
        <w:trPr>
          <w:trHeight w:val="70"/>
        </w:trPr>
        <w:tc>
          <w:tcPr>
            <w:tcW w:w="4530" w:type="dxa"/>
          </w:tcPr>
          <w:p w:rsidR="007D5748" w:rsidRPr="007B7470" w:rsidRDefault="007D5748" w:rsidP="007D5748">
            <w:pPr>
              <w:autoSpaceDE w:val="0"/>
              <w:autoSpaceDN w:val="0"/>
              <w:adjustRightInd w:val="0"/>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Indikátor KLM</w:t>
            </w:r>
          </w:p>
        </w:tc>
        <w:tc>
          <w:tcPr>
            <w:tcW w:w="1134" w:type="dxa"/>
          </w:tcPr>
          <w:p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r>
      <w:tr w:rsidR="007D5748" w:rsidRPr="007B7470" w:rsidTr="002B63FD">
        <w:trPr>
          <w:trHeight w:val="70"/>
        </w:trPr>
        <w:tc>
          <w:tcPr>
            <w:tcW w:w="4530" w:type="dxa"/>
          </w:tcPr>
          <w:p w:rsidR="007D5748" w:rsidRPr="007B7470" w:rsidRDefault="007D5748" w:rsidP="007D5748">
            <w:pPr>
              <w:autoSpaceDE w:val="0"/>
              <w:autoSpaceDN w:val="0"/>
              <w:adjustRightInd w:val="0"/>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Indikátor XYZ</w:t>
            </w:r>
          </w:p>
        </w:tc>
        <w:tc>
          <w:tcPr>
            <w:tcW w:w="1134" w:type="dxa"/>
          </w:tcPr>
          <w:p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r>
    </w:tbl>
    <w:p w:rsidR="007D5748" w:rsidRPr="007B7470" w:rsidRDefault="007D5748" w:rsidP="007D5748">
      <w:pPr>
        <w:spacing w:after="0" w:line="240" w:lineRule="auto"/>
        <w:rPr>
          <w:rFonts w:ascii="Times New Roman" w:eastAsia="Times New Roman" w:hAnsi="Times New Roman" w:cs="Times New Roman"/>
          <w:sz w:val="24"/>
          <w:szCs w:val="24"/>
          <w:lang w:eastAsia="sk-SK"/>
        </w:rPr>
      </w:pPr>
    </w:p>
    <w:p w:rsidR="007D5748" w:rsidRPr="007B7470" w:rsidRDefault="007D5748" w:rsidP="007D5748">
      <w:pPr>
        <w:spacing w:after="0" w:line="240" w:lineRule="auto"/>
        <w:rPr>
          <w:rFonts w:ascii="Times New Roman" w:eastAsia="Times New Roman" w:hAnsi="Times New Roman" w:cs="Times New Roman"/>
          <w:sz w:val="24"/>
          <w:szCs w:val="24"/>
          <w:lang w:eastAsia="sk-SK"/>
        </w:rPr>
      </w:pPr>
    </w:p>
    <w:p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2.2.4. Výpočty vplyvov na verejné financie</w:t>
      </w:r>
    </w:p>
    <w:p w:rsidR="007D5748" w:rsidRPr="007B7470" w:rsidRDefault="007D5748" w:rsidP="007D5748">
      <w:pPr>
        <w:spacing w:after="0" w:line="240" w:lineRule="auto"/>
        <w:rPr>
          <w:rFonts w:ascii="Times New Roman" w:eastAsia="Times New Roman" w:hAnsi="Times New Roman" w:cs="Times New Roman"/>
          <w:sz w:val="24"/>
          <w:szCs w:val="24"/>
          <w:lang w:eastAsia="sk-SK"/>
        </w:rPr>
      </w:pPr>
    </w:p>
    <w:p w:rsidR="007D5748" w:rsidRPr="007B7470" w:rsidRDefault="007D5748" w:rsidP="007D5748">
      <w:pPr>
        <w:spacing w:after="0" w:line="240" w:lineRule="auto"/>
        <w:ind w:firstLine="708"/>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Uveďte najdôležitejšie výpočty, ktoré boli použité na stanovenie vplyvov na príjmy a výdavky, ako aj predpoklady, z ktorých ste vychádzali. Predkladateľ by mal jasne odlíšiť podklady od kapitol a organizácií, aby bolo jasne vidieť základ použitý na výpočty.</w:t>
      </w:r>
    </w:p>
    <w:p w:rsidR="007D5748" w:rsidRPr="007B7470" w:rsidRDefault="007D5748" w:rsidP="007D5748">
      <w:pPr>
        <w:spacing w:after="0" w:line="240" w:lineRule="auto"/>
        <w:jc w:val="both"/>
        <w:rPr>
          <w:rFonts w:ascii="Times New Roman" w:eastAsia="Times New Roman" w:hAnsi="Times New Roman" w:cs="Times New Roman"/>
          <w:sz w:val="24"/>
          <w:szCs w:val="24"/>
          <w:lang w:eastAsia="sk-SK"/>
        </w:rPr>
      </w:pPr>
    </w:p>
    <w:p w:rsidR="002D7438" w:rsidRPr="006C5FB7" w:rsidRDefault="002D7438" w:rsidP="002D7438">
      <w:pPr>
        <w:pStyle w:val="Bezriadkovania"/>
        <w:jc w:val="both"/>
        <w:rPr>
          <w:rFonts w:ascii="Times New Roman" w:hAnsi="Times New Roman"/>
          <w:sz w:val="24"/>
          <w:szCs w:val="24"/>
        </w:rPr>
      </w:pPr>
      <w:r>
        <w:rPr>
          <w:rFonts w:ascii="Times New Roman" w:hAnsi="Times New Roman"/>
          <w:sz w:val="24"/>
          <w:szCs w:val="24"/>
        </w:rPr>
        <w:t>MFSR požiadalo FR</w:t>
      </w:r>
      <w:r w:rsidRPr="006C5FB7">
        <w:rPr>
          <w:rFonts w:ascii="Times New Roman" w:hAnsi="Times New Roman"/>
          <w:sz w:val="24"/>
          <w:szCs w:val="24"/>
        </w:rPr>
        <w:t xml:space="preserve">SR o kvantifikáciu dopadov na informačné systémy finančnej správy, ktoré vyplývajú z jednotlivých ustanovení návrhu zákona. </w:t>
      </w:r>
    </w:p>
    <w:p w:rsidR="002D7438" w:rsidRDefault="002D7438" w:rsidP="002D7438">
      <w:pPr>
        <w:tabs>
          <w:tab w:val="num" w:pos="1080"/>
        </w:tabs>
        <w:spacing w:after="0" w:line="240" w:lineRule="auto"/>
        <w:jc w:val="both"/>
        <w:rPr>
          <w:rFonts w:ascii="Times New Roman" w:eastAsia="Times New Roman" w:hAnsi="Times New Roman" w:cs="Times New Roman"/>
          <w:bCs/>
          <w:sz w:val="24"/>
          <w:szCs w:val="24"/>
          <w:lang w:eastAsia="sk-SK"/>
        </w:rPr>
      </w:pPr>
    </w:p>
    <w:p w:rsidR="002D7438" w:rsidRPr="004676A6" w:rsidRDefault="002D7438" w:rsidP="002D7438">
      <w:pPr>
        <w:pStyle w:val="Bezriadkovania"/>
        <w:jc w:val="both"/>
        <w:rPr>
          <w:rFonts w:ascii="Times New Roman" w:hAnsi="Times New Roman"/>
          <w:sz w:val="24"/>
          <w:szCs w:val="24"/>
        </w:rPr>
      </w:pPr>
      <w:r w:rsidRPr="00DA2D4F">
        <w:rPr>
          <w:rFonts w:ascii="Times New Roman" w:hAnsi="Times New Roman"/>
          <w:sz w:val="24"/>
          <w:szCs w:val="24"/>
        </w:rPr>
        <w:t xml:space="preserve">Negatívny </w:t>
      </w:r>
      <w:r w:rsidRPr="004676A6">
        <w:rPr>
          <w:rFonts w:ascii="Times New Roman" w:hAnsi="Times New Roman"/>
          <w:sz w:val="24"/>
          <w:szCs w:val="24"/>
        </w:rPr>
        <w:t xml:space="preserve">vplyv na rozpočet verejnej správy </w:t>
      </w:r>
      <w:r>
        <w:rPr>
          <w:rFonts w:ascii="Times New Roman" w:hAnsi="Times New Roman"/>
          <w:sz w:val="24"/>
          <w:szCs w:val="24"/>
        </w:rPr>
        <w:t>súvisí s požiadavkami n</w:t>
      </w:r>
      <w:r w:rsidRPr="004676A6">
        <w:rPr>
          <w:rFonts w:ascii="Times New Roman" w:hAnsi="Times New Roman"/>
          <w:sz w:val="24"/>
          <w:szCs w:val="24"/>
        </w:rPr>
        <w:t>a</w:t>
      </w:r>
      <w:r>
        <w:rPr>
          <w:rFonts w:ascii="Times New Roman" w:hAnsi="Times New Roman"/>
          <w:sz w:val="24"/>
          <w:szCs w:val="24"/>
        </w:rPr>
        <w:t xml:space="preserve"> nevyhnutné zmeny </w:t>
      </w:r>
      <w:r w:rsidRPr="004676A6">
        <w:rPr>
          <w:rFonts w:ascii="Times New Roman" w:hAnsi="Times New Roman"/>
          <w:sz w:val="24"/>
          <w:szCs w:val="24"/>
        </w:rPr>
        <w:t xml:space="preserve"> systém</w:t>
      </w:r>
      <w:r>
        <w:rPr>
          <w:rFonts w:ascii="Times New Roman" w:hAnsi="Times New Roman"/>
          <w:sz w:val="24"/>
          <w:szCs w:val="24"/>
        </w:rPr>
        <w:t>ov</w:t>
      </w:r>
      <w:r w:rsidRPr="004676A6">
        <w:rPr>
          <w:rFonts w:ascii="Times New Roman" w:hAnsi="Times New Roman"/>
          <w:sz w:val="24"/>
          <w:szCs w:val="24"/>
        </w:rPr>
        <w:t xml:space="preserve"> finančnej správy.</w:t>
      </w:r>
    </w:p>
    <w:p w:rsidR="002D7438" w:rsidRPr="004676A6" w:rsidRDefault="002D7438" w:rsidP="002D7438">
      <w:pPr>
        <w:spacing w:after="0" w:line="240" w:lineRule="auto"/>
        <w:ind w:left="67"/>
        <w:jc w:val="both"/>
        <w:rPr>
          <w:rFonts w:ascii="Times New Roman" w:hAnsi="Times New Roman" w:cs="Times New Roman"/>
          <w:sz w:val="24"/>
          <w:szCs w:val="24"/>
        </w:rPr>
      </w:pPr>
    </w:p>
    <w:p w:rsidR="002D7438" w:rsidRPr="004676A6" w:rsidRDefault="002D7438" w:rsidP="002D7438">
      <w:pPr>
        <w:spacing w:after="0" w:line="240" w:lineRule="auto"/>
        <w:jc w:val="both"/>
        <w:rPr>
          <w:rFonts w:ascii="Times New Roman" w:hAnsi="Times New Roman" w:cs="Times New Roman"/>
          <w:sz w:val="24"/>
          <w:szCs w:val="24"/>
        </w:rPr>
      </w:pPr>
      <w:r w:rsidRPr="004676A6">
        <w:rPr>
          <w:rFonts w:ascii="Times New Roman" w:hAnsi="Times New Roman" w:cs="Times New Roman"/>
          <w:sz w:val="24"/>
          <w:szCs w:val="24"/>
        </w:rPr>
        <w:t xml:space="preserve">Odhadovaný hrubý finančný dopad na systémy finančnej správy v nadväznosti na tieto zmeny je vo výške </w:t>
      </w:r>
      <w:r w:rsidR="00A907B7">
        <w:rPr>
          <w:rFonts w:ascii="Times New Roman" w:hAnsi="Times New Roman" w:cs="Times New Roman"/>
          <w:bCs/>
          <w:sz w:val="24"/>
          <w:szCs w:val="24"/>
        </w:rPr>
        <w:t>310 296</w:t>
      </w:r>
      <w:r w:rsidRPr="004676A6">
        <w:rPr>
          <w:rFonts w:ascii="Times New Roman" w:hAnsi="Times New Roman" w:cs="Times New Roman"/>
          <w:bCs/>
          <w:sz w:val="24"/>
          <w:szCs w:val="24"/>
        </w:rPr>
        <w:t xml:space="preserve"> eur s DPH</w:t>
      </w:r>
      <w:r w:rsidRPr="004676A6">
        <w:rPr>
          <w:rFonts w:ascii="Times New Roman" w:hAnsi="Times New Roman" w:cs="Times New Roman"/>
          <w:sz w:val="24"/>
          <w:szCs w:val="24"/>
        </w:rPr>
        <w:t>, z toho:</w:t>
      </w:r>
    </w:p>
    <w:p w:rsidR="002D7438" w:rsidRPr="004676A6" w:rsidRDefault="002D7438" w:rsidP="002D7438">
      <w:pPr>
        <w:spacing w:after="0" w:line="240" w:lineRule="auto"/>
        <w:jc w:val="both"/>
        <w:rPr>
          <w:rFonts w:ascii="Times New Roman" w:hAnsi="Times New Roman" w:cs="Times New Roman"/>
          <w:sz w:val="24"/>
          <w:szCs w:val="24"/>
        </w:rPr>
      </w:pPr>
    </w:p>
    <w:p w:rsidR="002D7438" w:rsidRDefault="002D7438" w:rsidP="002D7438">
      <w:pPr>
        <w:spacing w:after="0" w:line="240" w:lineRule="auto"/>
        <w:jc w:val="both"/>
        <w:rPr>
          <w:rFonts w:ascii="Times New Roman" w:hAnsi="Times New Roman" w:cs="Times New Roman"/>
          <w:sz w:val="24"/>
          <w:szCs w:val="24"/>
        </w:rPr>
      </w:pPr>
      <w:r w:rsidRPr="004676A6">
        <w:rPr>
          <w:rFonts w:ascii="Times New Roman" w:hAnsi="Times New Roman" w:cs="Times New Roman"/>
          <w:sz w:val="24"/>
          <w:szCs w:val="24"/>
        </w:rPr>
        <w:t xml:space="preserve">- Portál </w:t>
      </w:r>
      <w:r w:rsidRPr="00A33F38">
        <w:rPr>
          <w:rFonts w:ascii="Times New Roman" w:hAnsi="Times New Roman" w:cs="Times New Roman"/>
          <w:sz w:val="24"/>
          <w:szCs w:val="24"/>
        </w:rPr>
        <w:t>finančnej správy (PFS)</w:t>
      </w:r>
      <w:r w:rsidRPr="00A33F38">
        <w:rPr>
          <w:rFonts w:ascii="Times New Roman" w:hAnsi="Times New Roman" w:cs="Times New Roman"/>
          <w:sz w:val="24"/>
          <w:szCs w:val="24"/>
        </w:rPr>
        <w:tab/>
      </w:r>
      <w:r w:rsidRPr="00A33F38">
        <w:rPr>
          <w:rFonts w:ascii="Times New Roman" w:hAnsi="Times New Roman" w:cs="Times New Roman"/>
          <w:sz w:val="24"/>
          <w:szCs w:val="24"/>
        </w:rPr>
        <w:tab/>
      </w:r>
      <w:r w:rsidRPr="00A33F38">
        <w:rPr>
          <w:rFonts w:ascii="Times New Roman" w:hAnsi="Times New Roman" w:cs="Times New Roman"/>
          <w:sz w:val="24"/>
          <w:szCs w:val="24"/>
        </w:rPr>
        <w:tab/>
      </w:r>
      <w:r w:rsidRPr="00A33F38">
        <w:rPr>
          <w:rFonts w:ascii="Times New Roman" w:hAnsi="Times New Roman" w:cs="Times New Roman"/>
          <w:sz w:val="24"/>
          <w:szCs w:val="24"/>
        </w:rPr>
        <w:tab/>
      </w:r>
      <w:r w:rsidRPr="00A33F38">
        <w:rPr>
          <w:rFonts w:ascii="Times New Roman" w:hAnsi="Times New Roman" w:cs="Times New Roman"/>
          <w:sz w:val="24"/>
          <w:szCs w:val="24"/>
        </w:rPr>
        <w:tab/>
      </w:r>
      <w:r>
        <w:rPr>
          <w:rFonts w:ascii="Times New Roman" w:hAnsi="Times New Roman" w:cs="Times New Roman"/>
          <w:sz w:val="24"/>
          <w:szCs w:val="24"/>
        </w:rPr>
        <w:tab/>
      </w:r>
      <w:r w:rsidR="00685DF5">
        <w:rPr>
          <w:rFonts w:ascii="Times New Roman" w:hAnsi="Times New Roman" w:cs="Times New Roman"/>
          <w:sz w:val="24"/>
          <w:szCs w:val="24"/>
        </w:rPr>
        <w:t xml:space="preserve">  </w:t>
      </w:r>
      <w:r w:rsidR="00195D5D">
        <w:rPr>
          <w:rFonts w:ascii="Times New Roman" w:hAnsi="Times New Roman" w:cs="Times New Roman"/>
          <w:sz w:val="24"/>
          <w:szCs w:val="24"/>
        </w:rPr>
        <w:t>57 126</w:t>
      </w:r>
      <w:r w:rsidRPr="00A33F38">
        <w:rPr>
          <w:rFonts w:ascii="Times New Roman" w:hAnsi="Times New Roman" w:cs="Times New Roman"/>
          <w:sz w:val="24"/>
          <w:szCs w:val="24"/>
        </w:rPr>
        <w:t xml:space="preserve"> eur s</w:t>
      </w:r>
      <w:r>
        <w:rPr>
          <w:rFonts w:ascii="Times New Roman" w:hAnsi="Times New Roman" w:cs="Times New Roman"/>
          <w:sz w:val="24"/>
          <w:szCs w:val="24"/>
        </w:rPr>
        <w:t> </w:t>
      </w:r>
      <w:r w:rsidRPr="00A33F38">
        <w:rPr>
          <w:rFonts w:ascii="Times New Roman" w:hAnsi="Times New Roman" w:cs="Times New Roman"/>
          <w:sz w:val="24"/>
          <w:szCs w:val="24"/>
        </w:rPr>
        <w:t>DPH</w:t>
      </w:r>
    </w:p>
    <w:p w:rsidR="002D7438" w:rsidRDefault="002D7438" w:rsidP="002D743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Systém správy nepriamych daní (</w:t>
      </w:r>
      <w:proofErr w:type="spellStart"/>
      <w:r>
        <w:rPr>
          <w:rFonts w:ascii="Times New Roman" w:hAnsi="Times New Roman" w:cs="Times New Roman"/>
          <w:sz w:val="24"/>
          <w:szCs w:val="24"/>
        </w:rPr>
        <w:t>SySNeD</w:t>
      </w:r>
      <w:proofErr w:type="spellEnd"/>
      <w:r>
        <w:rPr>
          <w:rFonts w:ascii="Times New Roman" w:hAnsi="Times New Roman" w:cs="Times New Roman"/>
          <w:sz w:val="24"/>
          <w:szCs w:val="24"/>
        </w:rPr>
        <w: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131 670 eur s</w:t>
      </w:r>
      <w:r w:rsidR="00A907B7">
        <w:rPr>
          <w:rFonts w:ascii="Times New Roman" w:hAnsi="Times New Roman" w:cs="Times New Roman"/>
          <w:sz w:val="24"/>
          <w:szCs w:val="24"/>
        </w:rPr>
        <w:t> </w:t>
      </w:r>
      <w:r>
        <w:rPr>
          <w:rFonts w:ascii="Times New Roman" w:hAnsi="Times New Roman" w:cs="Times New Roman"/>
          <w:sz w:val="24"/>
          <w:szCs w:val="24"/>
        </w:rPr>
        <w:t>DPH</w:t>
      </w:r>
    </w:p>
    <w:p w:rsidR="00A907B7" w:rsidRDefault="00A907B7" w:rsidP="002D743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Informačný systém kontrolných známok</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121 500 eur s DPH</w:t>
      </w:r>
    </w:p>
    <w:p w:rsidR="002D7438" w:rsidRDefault="002D7438" w:rsidP="002D7438">
      <w:pPr>
        <w:spacing w:after="0" w:line="240" w:lineRule="auto"/>
        <w:jc w:val="both"/>
        <w:rPr>
          <w:rFonts w:ascii="Times New Roman" w:hAnsi="Times New Roman" w:cs="Times New Roman"/>
          <w:sz w:val="24"/>
          <w:szCs w:val="24"/>
        </w:rPr>
      </w:pPr>
    </w:p>
    <w:p w:rsidR="002D7438" w:rsidRDefault="002D7438" w:rsidP="002D7438">
      <w:pPr>
        <w:spacing w:line="240" w:lineRule="auto"/>
        <w:jc w:val="both"/>
        <w:rPr>
          <w:rFonts w:ascii="Times New Roman" w:hAnsi="Times New Roman" w:cs="Times New Roman"/>
          <w:bCs/>
          <w:sz w:val="24"/>
          <w:szCs w:val="24"/>
        </w:rPr>
      </w:pPr>
      <w:r w:rsidRPr="00A33F38">
        <w:rPr>
          <w:rFonts w:ascii="Times New Roman" w:hAnsi="Times New Roman" w:cs="Times New Roman"/>
          <w:bCs/>
          <w:sz w:val="24"/>
          <w:szCs w:val="24"/>
        </w:rPr>
        <w:t>N</w:t>
      </w:r>
      <w:r w:rsidRPr="00F86283">
        <w:rPr>
          <w:rFonts w:ascii="Times New Roman" w:hAnsi="Times New Roman" w:cs="Times New Roman"/>
          <w:bCs/>
          <w:sz w:val="24"/>
          <w:szCs w:val="24"/>
        </w:rPr>
        <w:t xml:space="preserve">ávrh zákona celkove vyvoláva úpravy informačných systémov </w:t>
      </w:r>
      <w:r w:rsidR="003E5245">
        <w:rPr>
          <w:rFonts w:ascii="Times New Roman" w:hAnsi="Times New Roman" w:cs="Times New Roman"/>
          <w:bCs/>
          <w:sz w:val="24"/>
          <w:szCs w:val="24"/>
        </w:rPr>
        <w:t>finančnej správy</w:t>
      </w:r>
      <w:r w:rsidRPr="00A33F38">
        <w:rPr>
          <w:rFonts w:ascii="Times New Roman" w:hAnsi="Times New Roman" w:cs="Times New Roman"/>
          <w:bCs/>
          <w:sz w:val="24"/>
          <w:szCs w:val="24"/>
        </w:rPr>
        <w:t xml:space="preserve"> vo výške </w:t>
      </w:r>
      <w:r w:rsidRPr="00A33F38">
        <w:rPr>
          <w:rFonts w:ascii="Times New Roman" w:hAnsi="Times New Roman" w:cs="Times New Roman"/>
          <w:bCs/>
          <w:sz w:val="24"/>
          <w:szCs w:val="24"/>
        </w:rPr>
        <w:br/>
      </w:r>
      <w:r w:rsidR="00A907B7">
        <w:rPr>
          <w:rFonts w:ascii="Times New Roman" w:hAnsi="Times New Roman" w:cs="Times New Roman"/>
          <w:bCs/>
          <w:iCs/>
          <w:sz w:val="24"/>
          <w:szCs w:val="24"/>
        </w:rPr>
        <w:t>310 296</w:t>
      </w:r>
      <w:r w:rsidRPr="00A33F38">
        <w:rPr>
          <w:rFonts w:ascii="Times New Roman" w:hAnsi="Times New Roman" w:cs="Times New Roman"/>
          <w:bCs/>
          <w:sz w:val="24"/>
          <w:szCs w:val="24"/>
        </w:rPr>
        <w:t xml:space="preserve"> eur (kapitálové výdavky, rozpočtová položka 718, podprogram 0EK0D – Informačné </w:t>
      </w:r>
      <w:r w:rsidRPr="00A33F38">
        <w:rPr>
          <w:rFonts w:ascii="Times New Roman" w:hAnsi="Times New Roman" w:cs="Times New Roman"/>
          <w:bCs/>
          <w:sz w:val="24"/>
          <w:szCs w:val="24"/>
        </w:rPr>
        <w:lastRenderedPageBreak/>
        <w:t xml:space="preserve">technológie financované zo štátneho rozpočtu – Ministerstvo financií Slovenskej republiky), ktoré budú </w:t>
      </w:r>
      <w:r w:rsidRPr="00F86283">
        <w:rPr>
          <w:rFonts w:ascii="Times New Roman" w:hAnsi="Times New Roman" w:cs="Times New Roman"/>
          <w:bCs/>
          <w:sz w:val="24"/>
          <w:szCs w:val="24"/>
        </w:rPr>
        <w:t>zabezpečené v rámci limitov kapitoly MFSR na rozpočtový rok 2024 a 2025.</w:t>
      </w:r>
    </w:p>
    <w:p w:rsidR="002D7438" w:rsidRDefault="002D7438" w:rsidP="002D7438">
      <w:pPr>
        <w:spacing w:after="0" w:line="240" w:lineRule="auto"/>
        <w:jc w:val="both"/>
        <w:rPr>
          <w:rFonts w:ascii="Times New Roman" w:hAnsi="Times New Roman" w:cs="Times New Roman"/>
          <w:sz w:val="24"/>
          <w:szCs w:val="24"/>
        </w:rPr>
      </w:pPr>
      <w:r w:rsidRPr="00C060B1">
        <w:rPr>
          <w:rFonts w:ascii="Times New Roman" w:hAnsi="Times New Roman" w:cs="Times New Roman"/>
          <w:sz w:val="24"/>
          <w:szCs w:val="24"/>
        </w:rPr>
        <w:t>Odhad FR</w:t>
      </w:r>
      <w:r w:rsidR="00685DF5">
        <w:rPr>
          <w:rFonts w:ascii="Times New Roman" w:hAnsi="Times New Roman" w:cs="Times New Roman"/>
          <w:sz w:val="24"/>
          <w:szCs w:val="24"/>
        </w:rPr>
        <w:t xml:space="preserve"> </w:t>
      </w:r>
      <w:r w:rsidRPr="00C060B1">
        <w:rPr>
          <w:rFonts w:ascii="Times New Roman" w:hAnsi="Times New Roman" w:cs="Times New Roman"/>
          <w:sz w:val="24"/>
          <w:szCs w:val="24"/>
        </w:rPr>
        <w:t>SR je urobený pri súčasnej miere poznania. Skutočnú prácnosť bude možné určiť až vo fáze realizácie príslušnej požiadavky.</w:t>
      </w:r>
    </w:p>
    <w:p w:rsidR="00E40803" w:rsidRDefault="00E40803" w:rsidP="002D7438">
      <w:pPr>
        <w:spacing w:after="0" w:line="240" w:lineRule="auto"/>
        <w:jc w:val="both"/>
        <w:rPr>
          <w:rFonts w:ascii="Times New Roman" w:hAnsi="Times New Roman" w:cs="Times New Roman"/>
          <w:sz w:val="24"/>
          <w:szCs w:val="24"/>
        </w:rPr>
      </w:pPr>
    </w:p>
    <w:p w:rsidR="00E40803" w:rsidRDefault="00E40803" w:rsidP="00E40803">
      <w:pPr>
        <w:spacing w:line="240" w:lineRule="auto"/>
        <w:jc w:val="both"/>
        <w:rPr>
          <w:rFonts w:ascii="Times New Roman" w:hAnsi="Times New Roman" w:cs="Times New Roman"/>
          <w:bCs/>
          <w:sz w:val="24"/>
          <w:szCs w:val="24"/>
        </w:rPr>
      </w:pPr>
      <w:r>
        <w:rPr>
          <w:rFonts w:ascii="Times New Roman" w:hAnsi="Times New Roman" w:cs="Times New Roman"/>
          <w:bCs/>
          <w:sz w:val="24"/>
          <w:szCs w:val="24"/>
        </w:rPr>
        <w:t>Novela</w:t>
      </w:r>
      <w:r w:rsidRPr="001B39DA">
        <w:rPr>
          <w:rFonts w:ascii="Times New Roman" w:hAnsi="Times New Roman" w:cs="Times New Roman"/>
          <w:bCs/>
          <w:sz w:val="24"/>
          <w:szCs w:val="24"/>
        </w:rPr>
        <w:t xml:space="preserve"> </w:t>
      </w:r>
      <w:r>
        <w:rPr>
          <w:rFonts w:ascii="Times New Roman" w:hAnsi="Times New Roman" w:cs="Times New Roman"/>
          <w:bCs/>
          <w:sz w:val="24"/>
          <w:szCs w:val="24"/>
        </w:rPr>
        <w:t xml:space="preserve">zákona </w:t>
      </w:r>
      <w:r w:rsidRPr="001B39DA">
        <w:rPr>
          <w:rFonts w:ascii="Times New Roman" w:hAnsi="Times New Roman" w:cs="Times New Roman"/>
          <w:bCs/>
          <w:sz w:val="24"/>
          <w:szCs w:val="24"/>
        </w:rPr>
        <w:t xml:space="preserve">ovplyvní rozpočet verejnej správy pozitívne, a to skrze výnos </w:t>
      </w:r>
      <w:r>
        <w:rPr>
          <w:rFonts w:ascii="Times New Roman" w:hAnsi="Times New Roman" w:cs="Times New Roman"/>
          <w:bCs/>
          <w:sz w:val="24"/>
          <w:szCs w:val="24"/>
        </w:rPr>
        <w:t xml:space="preserve">spotrebnej </w:t>
      </w:r>
      <w:r w:rsidRPr="001B39DA">
        <w:rPr>
          <w:rFonts w:ascii="Times New Roman" w:hAnsi="Times New Roman" w:cs="Times New Roman"/>
          <w:bCs/>
          <w:sz w:val="24"/>
          <w:szCs w:val="24"/>
        </w:rPr>
        <w:t>dane</w:t>
      </w:r>
      <w:r>
        <w:rPr>
          <w:rFonts w:ascii="Times New Roman" w:hAnsi="Times New Roman" w:cs="Times New Roman"/>
          <w:bCs/>
          <w:sz w:val="24"/>
          <w:szCs w:val="24"/>
        </w:rPr>
        <w:t xml:space="preserve"> z tabakových výrobkov,</w:t>
      </w:r>
      <w:r w:rsidRPr="001B39DA">
        <w:rPr>
          <w:rFonts w:ascii="Times New Roman" w:hAnsi="Times New Roman" w:cs="Times New Roman"/>
          <w:bCs/>
          <w:sz w:val="24"/>
          <w:szCs w:val="24"/>
        </w:rPr>
        <w:t xml:space="preserve"> a na to naviazaný</w:t>
      </w:r>
      <w:r>
        <w:rPr>
          <w:rFonts w:ascii="Times New Roman" w:hAnsi="Times New Roman" w:cs="Times New Roman"/>
          <w:bCs/>
          <w:sz w:val="24"/>
          <w:szCs w:val="24"/>
        </w:rPr>
        <w:t>m</w:t>
      </w:r>
      <w:r w:rsidRPr="001B39DA">
        <w:rPr>
          <w:rFonts w:ascii="Times New Roman" w:hAnsi="Times New Roman" w:cs="Times New Roman"/>
          <w:bCs/>
          <w:sz w:val="24"/>
          <w:szCs w:val="24"/>
        </w:rPr>
        <w:t xml:space="preserve"> výnos</w:t>
      </w:r>
      <w:r>
        <w:rPr>
          <w:rFonts w:ascii="Times New Roman" w:hAnsi="Times New Roman" w:cs="Times New Roman"/>
          <w:bCs/>
          <w:sz w:val="24"/>
          <w:szCs w:val="24"/>
        </w:rPr>
        <w:t>om</w:t>
      </w:r>
      <w:r w:rsidRPr="001B39DA">
        <w:rPr>
          <w:rFonts w:ascii="Times New Roman" w:hAnsi="Times New Roman" w:cs="Times New Roman"/>
          <w:bCs/>
          <w:sz w:val="24"/>
          <w:szCs w:val="24"/>
        </w:rPr>
        <w:t xml:space="preserve"> dane z pridanej hodnoty. </w:t>
      </w:r>
    </w:p>
    <w:tbl>
      <w:tblPr>
        <w:tblW w:w="7655" w:type="dxa"/>
        <w:jc w:val="center"/>
        <w:tblCellMar>
          <w:left w:w="0" w:type="dxa"/>
          <w:right w:w="0" w:type="dxa"/>
        </w:tblCellMar>
        <w:tblLook w:val="04A0" w:firstRow="1" w:lastRow="0" w:firstColumn="1" w:lastColumn="0" w:noHBand="0" w:noVBand="1"/>
      </w:tblPr>
      <w:tblGrid>
        <w:gridCol w:w="4836"/>
        <w:gridCol w:w="861"/>
        <w:gridCol w:w="861"/>
        <w:gridCol w:w="1097"/>
      </w:tblGrid>
      <w:tr w:rsidR="00231855" w:rsidTr="00231855">
        <w:trPr>
          <w:trHeight w:val="345"/>
          <w:jc w:val="center"/>
        </w:trPr>
        <w:tc>
          <w:tcPr>
            <w:tcW w:w="7655" w:type="dxa"/>
            <w:gridSpan w:val="4"/>
            <w:tcBorders>
              <w:top w:val="nil"/>
              <w:left w:val="nil"/>
              <w:bottom w:val="single" w:sz="8" w:space="0" w:color="auto"/>
              <w:right w:val="nil"/>
            </w:tcBorders>
            <w:noWrap/>
            <w:tcMar>
              <w:top w:w="0" w:type="dxa"/>
              <w:left w:w="70" w:type="dxa"/>
              <w:bottom w:w="0" w:type="dxa"/>
              <w:right w:w="70" w:type="dxa"/>
            </w:tcMar>
            <w:vAlign w:val="center"/>
            <w:hideMark/>
          </w:tcPr>
          <w:p w:rsidR="00231855" w:rsidRDefault="00231855" w:rsidP="00C23809">
            <w:pPr>
              <w:jc w:val="center"/>
              <w:rPr>
                <w:rFonts w:ascii="Calibri" w:hAnsi="Calibri" w:cs="Calibri"/>
              </w:rPr>
            </w:pPr>
            <w:r>
              <w:rPr>
                <w:rFonts w:ascii="Arial Narrow" w:hAnsi="Arial Narrow" w:cs="Calibri"/>
                <w:b/>
                <w:bCs/>
                <w:color w:val="2E74B5"/>
              </w:rPr>
              <w:t>Vplyv zdanenia na verejné financie (mil. eur)</w:t>
            </w:r>
          </w:p>
        </w:tc>
      </w:tr>
      <w:tr w:rsidR="00231855" w:rsidTr="00231855">
        <w:trPr>
          <w:trHeight w:val="345"/>
          <w:jc w:val="center"/>
        </w:trPr>
        <w:tc>
          <w:tcPr>
            <w:tcW w:w="4836" w:type="dxa"/>
            <w:tcBorders>
              <w:top w:val="nil"/>
              <w:left w:val="nil"/>
              <w:bottom w:val="single" w:sz="8" w:space="0" w:color="auto"/>
              <w:right w:val="nil"/>
            </w:tcBorders>
            <w:noWrap/>
            <w:tcMar>
              <w:top w:w="0" w:type="dxa"/>
              <w:left w:w="70" w:type="dxa"/>
              <w:bottom w:w="0" w:type="dxa"/>
              <w:right w:w="70" w:type="dxa"/>
            </w:tcMar>
            <w:vAlign w:val="center"/>
            <w:hideMark/>
          </w:tcPr>
          <w:p w:rsidR="00231855" w:rsidRDefault="00231855">
            <w:pPr>
              <w:rPr>
                <w:rFonts w:ascii="Calibri" w:hAnsi="Calibri" w:cs="Calibri"/>
              </w:rPr>
            </w:pPr>
            <w:r>
              <w:rPr>
                <w:rFonts w:ascii="Arial Narrow" w:hAnsi="Arial Narrow" w:cs="Calibri"/>
                <w:color w:val="000000"/>
              </w:rPr>
              <w:t> ESA 2010</w:t>
            </w:r>
          </w:p>
        </w:tc>
        <w:tc>
          <w:tcPr>
            <w:tcW w:w="861" w:type="dxa"/>
            <w:tcBorders>
              <w:top w:val="nil"/>
              <w:left w:val="nil"/>
              <w:bottom w:val="single" w:sz="8" w:space="0" w:color="auto"/>
              <w:right w:val="nil"/>
            </w:tcBorders>
            <w:noWrap/>
            <w:tcMar>
              <w:top w:w="0" w:type="dxa"/>
              <w:left w:w="70" w:type="dxa"/>
              <w:bottom w:w="0" w:type="dxa"/>
              <w:right w:w="70" w:type="dxa"/>
            </w:tcMar>
            <w:vAlign w:val="center"/>
            <w:hideMark/>
          </w:tcPr>
          <w:p w:rsidR="00231855" w:rsidRDefault="00231855">
            <w:pPr>
              <w:jc w:val="center"/>
              <w:rPr>
                <w:rFonts w:ascii="Calibri" w:hAnsi="Calibri" w:cs="Calibri"/>
              </w:rPr>
            </w:pPr>
            <w:r>
              <w:rPr>
                <w:rFonts w:ascii="Arial Narrow" w:hAnsi="Arial Narrow" w:cs="Calibri"/>
                <w:b/>
                <w:bCs/>
                <w:color w:val="000000"/>
              </w:rPr>
              <w:t>2025</w:t>
            </w:r>
          </w:p>
        </w:tc>
        <w:tc>
          <w:tcPr>
            <w:tcW w:w="861" w:type="dxa"/>
            <w:tcBorders>
              <w:top w:val="nil"/>
              <w:left w:val="nil"/>
              <w:bottom w:val="single" w:sz="8" w:space="0" w:color="auto"/>
              <w:right w:val="nil"/>
            </w:tcBorders>
            <w:noWrap/>
            <w:tcMar>
              <w:top w:w="0" w:type="dxa"/>
              <w:left w:w="70" w:type="dxa"/>
              <w:bottom w:w="0" w:type="dxa"/>
              <w:right w:w="70" w:type="dxa"/>
            </w:tcMar>
            <w:vAlign w:val="center"/>
            <w:hideMark/>
          </w:tcPr>
          <w:p w:rsidR="00231855" w:rsidRDefault="00231855">
            <w:pPr>
              <w:jc w:val="center"/>
              <w:rPr>
                <w:rFonts w:ascii="Calibri" w:hAnsi="Calibri" w:cs="Calibri"/>
              </w:rPr>
            </w:pPr>
            <w:r>
              <w:rPr>
                <w:rFonts w:ascii="Arial Narrow" w:hAnsi="Arial Narrow" w:cs="Calibri"/>
                <w:b/>
                <w:bCs/>
                <w:color w:val="000000"/>
              </w:rPr>
              <w:t>2026</w:t>
            </w:r>
          </w:p>
        </w:tc>
        <w:tc>
          <w:tcPr>
            <w:tcW w:w="1097" w:type="dxa"/>
            <w:tcBorders>
              <w:top w:val="nil"/>
              <w:left w:val="nil"/>
              <w:bottom w:val="single" w:sz="8" w:space="0" w:color="auto"/>
              <w:right w:val="nil"/>
            </w:tcBorders>
            <w:tcMar>
              <w:top w:w="0" w:type="dxa"/>
              <w:left w:w="70" w:type="dxa"/>
              <w:bottom w:w="0" w:type="dxa"/>
              <w:right w:w="70" w:type="dxa"/>
            </w:tcMar>
            <w:vAlign w:val="center"/>
            <w:hideMark/>
          </w:tcPr>
          <w:p w:rsidR="00231855" w:rsidRDefault="00231855">
            <w:pPr>
              <w:jc w:val="center"/>
              <w:rPr>
                <w:rFonts w:ascii="Calibri" w:hAnsi="Calibri" w:cs="Calibri"/>
              </w:rPr>
            </w:pPr>
            <w:r>
              <w:rPr>
                <w:rFonts w:ascii="Arial Narrow" w:hAnsi="Arial Narrow" w:cs="Calibri"/>
                <w:b/>
                <w:bCs/>
                <w:color w:val="000000"/>
              </w:rPr>
              <w:t>2027</w:t>
            </w:r>
          </w:p>
        </w:tc>
      </w:tr>
      <w:tr w:rsidR="00231855" w:rsidTr="00231855">
        <w:trPr>
          <w:trHeight w:val="330"/>
          <w:jc w:val="center"/>
        </w:trPr>
        <w:tc>
          <w:tcPr>
            <w:tcW w:w="4836" w:type="dxa"/>
            <w:noWrap/>
            <w:tcMar>
              <w:top w:w="0" w:type="dxa"/>
              <w:left w:w="70" w:type="dxa"/>
              <w:bottom w:w="0" w:type="dxa"/>
              <w:right w:w="70" w:type="dxa"/>
            </w:tcMar>
            <w:vAlign w:val="center"/>
            <w:hideMark/>
          </w:tcPr>
          <w:p w:rsidR="00231855" w:rsidRDefault="00231855">
            <w:pPr>
              <w:rPr>
                <w:rFonts w:ascii="Calibri" w:hAnsi="Calibri" w:cs="Calibri"/>
              </w:rPr>
            </w:pPr>
            <w:r>
              <w:rPr>
                <w:rFonts w:ascii="Arial Narrow" w:hAnsi="Arial Narrow" w:cs="Calibri"/>
                <w:color w:val="000000"/>
              </w:rPr>
              <w:t>Nikotínové výrobky (§ 19ab)</w:t>
            </w:r>
          </w:p>
        </w:tc>
        <w:tc>
          <w:tcPr>
            <w:tcW w:w="861" w:type="dxa"/>
            <w:noWrap/>
            <w:tcMar>
              <w:top w:w="0" w:type="dxa"/>
              <w:left w:w="70" w:type="dxa"/>
              <w:bottom w:w="0" w:type="dxa"/>
              <w:right w:w="70" w:type="dxa"/>
            </w:tcMar>
            <w:vAlign w:val="center"/>
            <w:hideMark/>
          </w:tcPr>
          <w:p w:rsidR="00231855" w:rsidRDefault="00231855">
            <w:pPr>
              <w:jc w:val="center"/>
              <w:rPr>
                <w:rFonts w:ascii="Calibri" w:hAnsi="Calibri" w:cs="Calibri"/>
              </w:rPr>
            </w:pPr>
            <w:r>
              <w:rPr>
                <w:rFonts w:ascii="Arial Narrow" w:hAnsi="Arial Narrow" w:cs="Calibri"/>
                <w:color w:val="000000"/>
              </w:rPr>
              <w:t>12</w:t>
            </w:r>
          </w:p>
        </w:tc>
        <w:tc>
          <w:tcPr>
            <w:tcW w:w="861" w:type="dxa"/>
            <w:noWrap/>
            <w:tcMar>
              <w:top w:w="0" w:type="dxa"/>
              <w:left w:w="70" w:type="dxa"/>
              <w:bottom w:w="0" w:type="dxa"/>
              <w:right w:w="70" w:type="dxa"/>
            </w:tcMar>
            <w:vAlign w:val="center"/>
            <w:hideMark/>
          </w:tcPr>
          <w:p w:rsidR="00231855" w:rsidRDefault="00231855">
            <w:pPr>
              <w:jc w:val="center"/>
              <w:rPr>
                <w:rFonts w:ascii="Calibri" w:hAnsi="Calibri" w:cs="Calibri"/>
              </w:rPr>
            </w:pPr>
            <w:r>
              <w:rPr>
                <w:rFonts w:ascii="Arial Narrow" w:hAnsi="Arial Narrow" w:cs="Calibri"/>
                <w:color w:val="000000"/>
              </w:rPr>
              <w:t>17</w:t>
            </w:r>
          </w:p>
        </w:tc>
        <w:tc>
          <w:tcPr>
            <w:tcW w:w="1097" w:type="dxa"/>
            <w:tcMar>
              <w:top w:w="0" w:type="dxa"/>
              <w:left w:w="70" w:type="dxa"/>
              <w:bottom w:w="0" w:type="dxa"/>
              <w:right w:w="70" w:type="dxa"/>
            </w:tcMar>
            <w:vAlign w:val="center"/>
            <w:hideMark/>
          </w:tcPr>
          <w:p w:rsidR="00231855" w:rsidRDefault="00231855">
            <w:pPr>
              <w:jc w:val="center"/>
              <w:rPr>
                <w:rFonts w:ascii="Calibri" w:hAnsi="Calibri" w:cs="Calibri"/>
              </w:rPr>
            </w:pPr>
            <w:r>
              <w:rPr>
                <w:rFonts w:ascii="Arial Narrow" w:hAnsi="Arial Narrow" w:cs="Calibri"/>
                <w:color w:val="000000"/>
              </w:rPr>
              <w:t>24</w:t>
            </w:r>
          </w:p>
        </w:tc>
      </w:tr>
      <w:tr w:rsidR="00231855" w:rsidTr="00231855">
        <w:trPr>
          <w:trHeight w:val="330"/>
          <w:jc w:val="center"/>
        </w:trPr>
        <w:tc>
          <w:tcPr>
            <w:tcW w:w="4836" w:type="dxa"/>
            <w:noWrap/>
            <w:tcMar>
              <w:top w:w="0" w:type="dxa"/>
              <w:left w:w="70" w:type="dxa"/>
              <w:bottom w:w="0" w:type="dxa"/>
              <w:right w:w="70" w:type="dxa"/>
            </w:tcMar>
            <w:vAlign w:val="center"/>
            <w:hideMark/>
          </w:tcPr>
          <w:p w:rsidR="00231855" w:rsidRDefault="00231855">
            <w:pPr>
              <w:rPr>
                <w:rFonts w:ascii="Calibri" w:hAnsi="Calibri" w:cs="Calibri"/>
              </w:rPr>
            </w:pPr>
            <w:r>
              <w:rPr>
                <w:rFonts w:ascii="Arial Narrow" w:hAnsi="Arial Narrow" w:cs="Calibri"/>
                <w:color w:val="000000"/>
              </w:rPr>
              <w:t>Cigarety</w:t>
            </w:r>
          </w:p>
        </w:tc>
        <w:tc>
          <w:tcPr>
            <w:tcW w:w="861" w:type="dxa"/>
            <w:noWrap/>
            <w:tcMar>
              <w:top w:w="0" w:type="dxa"/>
              <w:left w:w="70" w:type="dxa"/>
              <w:bottom w:w="0" w:type="dxa"/>
              <w:right w:w="70" w:type="dxa"/>
            </w:tcMar>
            <w:vAlign w:val="center"/>
            <w:hideMark/>
          </w:tcPr>
          <w:p w:rsidR="00231855" w:rsidRDefault="00231855">
            <w:pPr>
              <w:jc w:val="center"/>
              <w:rPr>
                <w:rFonts w:ascii="Calibri" w:hAnsi="Calibri" w:cs="Calibri"/>
              </w:rPr>
            </w:pPr>
            <w:r>
              <w:rPr>
                <w:rFonts w:ascii="Arial Narrow" w:hAnsi="Arial Narrow" w:cs="Calibri"/>
                <w:color w:val="000000"/>
              </w:rPr>
              <w:t>0</w:t>
            </w:r>
          </w:p>
        </w:tc>
        <w:tc>
          <w:tcPr>
            <w:tcW w:w="861" w:type="dxa"/>
            <w:noWrap/>
            <w:tcMar>
              <w:top w:w="0" w:type="dxa"/>
              <w:left w:w="70" w:type="dxa"/>
              <w:bottom w:w="0" w:type="dxa"/>
              <w:right w:w="70" w:type="dxa"/>
            </w:tcMar>
            <w:vAlign w:val="center"/>
            <w:hideMark/>
          </w:tcPr>
          <w:p w:rsidR="00231855" w:rsidRDefault="00231855">
            <w:pPr>
              <w:jc w:val="center"/>
              <w:rPr>
                <w:rFonts w:ascii="Calibri" w:hAnsi="Calibri" w:cs="Calibri"/>
              </w:rPr>
            </w:pPr>
            <w:r>
              <w:rPr>
                <w:rFonts w:ascii="Arial Narrow" w:hAnsi="Arial Narrow" w:cs="Calibri"/>
                <w:color w:val="000000"/>
              </w:rPr>
              <w:t>73</w:t>
            </w:r>
          </w:p>
        </w:tc>
        <w:tc>
          <w:tcPr>
            <w:tcW w:w="1097" w:type="dxa"/>
            <w:tcMar>
              <w:top w:w="0" w:type="dxa"/>
              <w:left w:w="70" w:type="dxa"/>
              <w:bottom w:w="0" w:type="dxa"/>
              <w:right w:w="70" w:type="dxa"/>
            </w:tcMar>
            <w:vAlign w:val="center"/>
            <w:hideMark/>
          </w:tcPr>
          <w:p w:rsidR="00231855" w:rsidRDefault="00231855">
            <w:pPr>
              <w:jc w:val="center"/>
              <w:rPr>
                <w:rFonts w:ascii="Calibri" w:hAnsi="Calibri" w:cs="Calibri"/>
              </w:rPr>
            </w:pPr>
            <w:r>
              <w:rPr>
                <w:rFonts w:ascii="Arial Narrow" w:hAnsi="Arial Narrow" w:cs="Calibri"/>
                <w:color w:val="000000"/>
              </w:rPr>
              <w:t>97</w:t>
            </w:r>
          </w:p>
        </w:tc>
      </w:tr>
      <w:tr w:rsidR="00231855" w:rsidTr="00231855">
        <w:trPr>
          <w:trHeight w:val="330"/>
          <w:jc w:val="center"/>
        </w:trPr>
        <w:tc>
          <w:tcPr>
            <w:tcW w:w="4836" w:type="dxa"/>
            <w:noWrap/>
            <w:tcMar>
              <w:top w:w="0" w:type="dxa"/>
              <w:left w:w="70" w:type="dxa"/>
              <w:bottom w:w="0" w:type="dxa"/>
              <w:right w:w="70" w:type="dxa"/>
            </w:tcMar>
            <w:vAlign w:val="center"/>
            <w:hideMark/>
          </w:tcPr>
          <w:p w:rsidR="00231855" w:rsidRDefault="00231855">
            <w:pPr>
              <w:rPr>
                <w:rFonts w:ascii="Calibri" w:hAnsi="Calibri" w:cs="Calibri"/>
              </w:rPr>
            </w:pPr>
            <w:r>
              <w:rPr>
                <w:rFonts w:ascii="Arial Narrow" w:hAnsi="Arial Narrow" w:cs="Calibri"/>
                <w:color w:val="000000"/>
              </w:rPr>
              <w:t>Tabak</w:t>
            </w:r>
          </w:p>
        </w:tc>
        <w:tc>
          <w:tcPr>
            <w:tcW w:w="861" w:type="dxa"/>
            <w:noWrap/>
            <w:tcMar>
              <w:top w:w="0" w:type="dxa"/>
              <w:left w:w="70" w:type="dxa"/>
              <w:bottom w:w="0" w:type="dxa"/>
              <w:right w:w="70" w:type="dxa"/>
            </w:tcMar>
            <w:vAlign w:val="center"/>
            <w:hideMark/>
          </w:tcPr>
          <w:p w:rsidR="00231855" w:rsidRDefault="00231855">
            <w:pPr>
              <w:jc w:val="center"/>
              <w:rPr>
                <w:rFonts w:ascii="Calibri" w:hAnsi="Calibri" w:cs="Calibri"/>
              </w:rPr>
            </w:pPr>
            <w:r>
              <w:rPr>
                <w:rFonts w:ascii="Arial Narrow" w:hAnsi="Arial Narrow" w:cs="Calibri"/>
                <w:color w:val="000000"/>
              </w:rPr>
              <w:t>0</w:t>
            </w:r>
          </w:p>
        </w:tc>
        <w:tc>
          <w:tcPr>
            <w:tcW w:w="861" w:type="dxa"/>
            <w:noWrap/>
            <w:tcMar>
              <w:top w:w="0" w:type="dxa"/>
              <w:left w:w="70" w:type="dxa"/>
              <w:bottom w:w="0" w:type="dxa"/>
              <w:right w:w="70" w:type="dxa"/>
            </w:tcMar>
            <w:vAlign w:val="center"/>
            <w:hideMark/>
          </w:tcPr>
          <w:p w:rsidR="00231855" w:rsidRDefault="00231855">
            <w:pPr>
              <w:jc w:val="center"/>
              <w:rPr>
                <w:rFonts w:ascii="Calibri" w:hAnsi="Calibri" w:cs="Calibri"/>
              </w:rPr>
            </w:pPr>
            <w:r>
              <w:rPr>
                <w:rFonts w:ascii="Arial Narrow" w:hAnsi="Arial Narrow" w:cs="Calibri"/>
                <w:color w:val="000000"/>
              </w:rPr>
              <w:t>7</w:t>
            </w:r>
          </w:p>
        </w:tc>
        <w:tc>
          <w:tcPr>
            <w:tcW w:w="1097" w:type="dxa"/>
            <w:tcMar>
              <w:top w:w="0" w:type="dxa"/>
              <w:left w:w="70" w:type="dxa"/>
              <w:bottom w:w="0" w:type="dxa"/>
              <w:right w:w="70" w:type="dxa"/>
            </w:tcMar>
            <w:vAlign w:val="center"/>
            <w:hideMark/>
          </w:tcPr>
          <w:p w:rsidR="00231855" w:rsidRDefault="00231855">
            <w:pPr>
              <w:jc w:val="center"/>
              <w:rPr>
                <w:rFonts w:ascii="Calibri" w:hAnsi="Calibri" w:cs="Calibri"/>
              </w:rPr>
            </w:pPr>
            <w:r>
              <w:rPr>
                <w:rFonts w:ascii="Arial Narrow" w:hAnsi="Arial Narrow" w:cs="Calibri"/>
                <w:color w:val="000000"/>
              </w:rPr>
              <w:t>17</w:t>
            </w:r>
          </w:p>
        </w:tc>
      </w:tr>
      <w:tr w:rsidR="00231855" w:rsidTr="00231855">
        <w:trPr>
          <w:trHeight w:val="345"/>
          <w:jc w:val="center"/>
        </w:trPr>
        <w:tc>
          <w:tcPr>
            <w:tcW w:w="4836" w:type="dxa"/>
            <w:noWrap/>
            <w:tcMar>
              <w:top w:w="0" w:type="dxa"/>
              <w:left w:w="70" w:type="dxa"/>
              <w:bottom w:w="0" w:type="dxa"/>
              <w:right w:w="70" w:type="dxa"/>
            </w:tcMar>
            <w:vAlign w:val="center"/>
            <w:hideMark/>
          </w:tcPr>
          <w:p w:rsidR="00231855" w:rsidRDefault="00231855">
            <w:pPr>
              <w:rPr>
                <w:rFonts w:ascii="Calibri" w:hAnsi="Calibri" w:cs="Calibri"/>
              </w:rPr>
            </w:pPr>
            <w:r>
              <w:rPr>
                <w:rFonts w:ascii="Arial Narrow" w:hAnsi="Arial Narrow" w:cs="Calibri"/>
                <w:color w:val="000000"/>
              </w:rPr>
              <w:t>Bezdymové tabakové výrobky (§ 19aa)</w:t>
            </w:r>
          </w:p>
        </w:tc>
        <w:tc>
          <w:tcPr>
            <w:tcW w:w="861" w:type="dxa"/>
            <w:noWrap/>
            <w:tcMar>
              <w:top w:w="0" w:type="dxa"/>
              <w:left w:w="70" w:type="dxa"/>
              <w:bottom w:w="0" w:type="dxa"/>
              <w:right w:w="70" w:type="dxa"/>
            </w:tcMar>
            <w:vAlign w:val="center"/>
            <w:hideMark/>
          </w:tcPr>
          <w:p w:rsidR="00231855" w:rsidRDefault="00231855">
            <w:pPr>
              <w:jc w:val="center"/>
              <w:rPr>
                <w:rFonts w:ascii="Calibri" w:hAnsi="Calibri" w:cs="Calibri"/>
              </w:rPr>
            </w:pPr>
            <w:r>
              <w:rPr>
                <w:rFonts w:ascii="Arial Narrow" w:hAnsi="Arial Narrow" w:cs="Calibri"/>
                <w:color w:val="000000"/>
              </w:rPr>
              <w:t>0</w:t>
            </w:r>
          </w:p>
        </w:tc>
        <w:tc>
          <w:tcPr>
            <w:tcW w:w="861" w:type="dxa"/>
            <w:noWrap/>
            <w:tcMar>
              <w:top w:w="0" w:type="dxa"/>
              <w:left w:w="70" w:type="dxa"/>
              <w:bottom w:w="0" w:type="dxa"/>
              <w:right w:w="70" w:type="dxa"/>
            </w:tcMar>
            <w:vAlign w:val="center"/>
            <w:hideMark/>
          </w:tcPr>
          <w:p w:rsidR="00231855" w:rsidRDefault="00231855">
            <w:pPr>
              <w:jc w:val="center"/>
              <w:rPr>
                <w:rFonts w:ascii="Calibri" w:hAnsi="Calibri" w:cs="Calibri"/>
              </w:rPr>
            </w:pPr>
            <w:r>
              <w:rPr>
                <w:rFonts w:ascii="Arial Narrow" w:hAnsi="Arial Narrow" w:cs="Calibri"/>
                <w:color w:val="000000"/>
              </w:rPr>
              <w:t>8</w:t>
            </w:r>
          </w:p>
        </w:tc>
        <w:tc>
          <w:tcPr>
            <w:tcW w:w="1097" w:type="dxa"/>
            <w:tcBorders>
              <w:top w:val="nil"/>
              <w:left w:val="nil"/>
              <w:bottom w:val="single" w:sz="8" w:space="0" w:color="auto"/>
              <w:right w:val="nil"/>
            </w:tcBorders>
            <w:tcMar>
              <w:top w:w="0" w:type="dxa"/>
              <w:left w:w="70" w:type="dxa"/>
              <w:bottom w:w="0" w:type="dxa"/>
              <w:right w:w="70" w:type="dxa"/>
            </w:tcMar>
            <w:vAlign w:val="center"/>
            <w:hideMark/>
          </w:tcPr>
          <w:p w:rsidR="00231855" w:rsidRDefault="00231855">
            <w:pPr>
              <w:jc w:val="center"/>
              <w:rPr>
                <w:rFonts w:ascii="Calibri" w:hAnsi="Calibri" w:cs="Calibri"/>
              </w:rPr>
            </w:pPr>
            <w:r>
              <w:rPr>
                <w:rFonts w:ascii="Arial Narrow" w:hAnsi="Arial Narrow" w:cs="Calibri"/>
                <w:color w:val="000000"/>
              </w:rPr>
              <w:t>12</w:t>
            </w:r>
          </w:p>
        </w:tc>
      </w:tr>
      <w:tr w:rsidR="00231855" w:rsidTr="00231855">
        <w:trPr>
          <w:trHeight w:val="330"/>
          <w:jc w:val="center"/>
        </w:trPr>
        <w:tc>
          <w:tcPr>
            <w:tcW w:w="4836" w:type="dxa"/>
            <w:tcBorders>
              <w:top w:val="single" w:sz="8" w:space="0" w:color="auto"/>
              <w:left w:val="nil"/>
              <w:bottom w:val="nil"/>
              <w:right w:val="nil"/>
            </w:tcBorders>
            <w:noWrap/>
            <w:tcMar>
              <w:top w:w="0" w:type="dxa"/>
              <w:left w:w="70" w:type="dxa"/>
              <w:bottom w:w="0" w:type="dxa"/>
              <w:right w:w="70" w:type="dxa"/>
            </w:tcMar>
            <w:vAlign w:val="center"/>
            <w:hideMark/>
          </w:tcPr>
          <w:p w:rsidR="00231855" w:rsidRDefault="00231855">
            <w:pPr>
              <w:rPr>
                <w:rFonts w:ascii="Calibri" w:hAnsi="Calibri" w:cs="Calibri"/>
              </w:rPr>
            </w:pPr>
            <w:r>
              <w:rPr>
                <w:rFonts w:ascii="Arial Narrow" w:hAnsi="Arial Narrow" w:cs="Calibri"/>
                <w:color w:val="000000"/>
              </w:rPr>
              <w:t>Spotrebná daň spolu</w:t>
            </w:r>
          </w:p>
        </w:tc>
        <w:tc>
          <w:tcPr>
            <w:tcW w:w="861" w:type="dxa"/>
            <w:tcBorders>
              <w:top w:val="single" w:sz="8" w:space="0" w:color="auto"/>
              <w:left w:val="nil"/>
              <w:bottom w:val="nil"/>
              <w:right w:val="nil"/>
            </w:tcBorders>
            <w:noWrap/>
            <w:tcMar>
              <w:top w:w="0" w:type="dxa"/>
              <w:left w:w="70" w:type="dxa"/>
              <w:bottom w:w="0" w:type="dxa"/>
              <w:right w:w="70" w:type="dxa"/>
            </w:tcMar>
            <w:vAlign w:val="center"/>
            <w:hideMark/>
          </w:tcPr>
          <w:p w:rsidR="00231855" w:rsidRDefault="00231855">
            <w:pPr>
              <w:jc w:val="center"/>
              <w:rPr>
                <w:rFonts w:ascii="Calibri" w:hAnsi="Calibri" w:cs="Calibri"/>
              </w:rPr>
            </w:pPr>
            <w:r>
              <w:rPr>
                <w:rFonts w:ascii="Arial Narrow" w:hAnsi="Arial Narrow" w:cs="Calibri"/>
                <w:color w:val="000000"/>
              </w:rPr>
              <w:t>12</w:t>
            </w:r>
          </w:p>
        </w:tc>
        <w:tc>
          <w:tcPr>
            <w:tcW w:w="861" w:type="dxa"/>
            <w:tcBorders>
              <w:top w:val="single" w:sz="8" w:space="0" w:color="auto"/>
              <w:left w:val="nil"/>
              <w:bottom w:val="nil"/>
              <w:right w:val="nil"/>
            </w:tcBorders>
            <w:noWrap/>
            <w:tcMar>
              <w:top w:w="0" w:type="dxa"/>
              <w:left w:w="70" w:type="dxa"/>
              <w:bottom w:w="0" w:type="dxa"/>
              <w:right w:w="70" w:type="dxa"/>
            </w:tcMar>
            <w:vAlign w:val="center"/>
            <w:hideMark/>
          </w:tcPr>
          <w:p w:rsidR="00231855" w:rsidRDefault="00231855">
            <w:pPr>
              <w:jc w:val="center"/>
              <w:rPr>
                <w:rFonts w:ascii="Calibri" w:hAnsi="Calibri" w:cs="Calibri"/>
              </w:rPr>
            </w:pPr>
            <w:r>
              <w:rPr>
                <w:rFonts w:ascii="Arial Narrow" w:hAnsi="Arial Narrow" w:cs="Calibri"/>
                <w:color w:val="000000"/>
              </w:rPr>
              <w:t>105</w:t>
            </w:r>
          </w:p>
        </w:tc>
        <w:tc>
          <w:tcPr>
            <w:tcW w:w="1097" w:type="dxa"/>
            <w:noWrap/>
            <w:tcMar>
              <w:top w:w="0" w:type="dxa"/>
              <w:left w:w="70" w:type="dxa"/>
              <w:bottom w:w="0" w:type="dxa"/>
              <w:right w:w="70" w:type="dxa"/>
            </w:tcMar>
            <w:vAlign w:val="center"/>
            <w:hideMark/>
          </w:tcPr>
          <w:p w:rsidR="00231855" w:rsidRDefault="00231855">
            <w:pPr>
              <w:jc w:val="center"/>
              <w:rPr>
                <w:rFonts w:ascii="Calibri" w:hAnsi="Calibri" w:cs="Calibri"/>
              </w:rPr>
            </w:pPr>
            <w:r>
              <w:rPr>
                <w:rFonts w:ascii="Arial Narrow" w:hAnsi="Arial Narrow" w:cs="Calibri"/>
                <w:color w:val="000000"/>
              </w:rPr>
              <w:t>150</w:t>
            </w:r>
          </w:p>
        </w:tc>
      </w:tr>
      <w:tr w:rsidR="00231855" w:rsidTr="00231855">
        <w:trPr>
          <w:trHeight w:val="345"/>
          <w:jc w:val="center"/>
        </w:trPr>
        <w:tc>
          <w:tcPr>
            <w:tcW w:w="4836" w:type="dxa"/>
            <w:tcBorders>
              <w:top w:val="nil"/>
              <w:left w:val="nil"/>
              <w:bottom w:val="single" w:sz="8" w:space="0" w:color="auto"/>
              <w:right w:val="nil"/>
            </w:tcBorders>
            <w:noWrap/>
            <w:tcMar>
              <w:top w:w="0" w:type="dxa"/>
              <w:left w:w="70" w:type="dxa"/>
              <w:bottom w:w="0" w:type="dxa"/>
              <w:right w:w="70" w:type="dxa"/>
            </w:tcMar>
            <w:vAlign w:val="center"/>
            <w:hideMark/>
          </w:tcPr>
          <w:p w:rsidR="00231855" w:rsidRDefault="00231855">
            <w:pPr>
              <w:rPr>
                <w:rFonts w:ascii="Calibri" w:hAnsi="Calibri" w:cs="Calibri"/>
              </w:rPr>
            </w:pPr>
            <w:r>
              <w:rPr>
                <w:rFonts w:ascii="Arial Narrow" w:hAnsi="Arial Narrow" w:cs="Calibri"/>
                <w:color w:val="000000"/>
              </w:rPr>
              <w:t>Dodatočná DPH</w:t>
            </w:r>
          </w:p>
        </w:tc>
        <w:tc>
          <w:tcPr>
            <w:tcW w:w="861" w:type="dxa"/>
            <w:tcBorders>
              <w:top w:val="nil"/>
              <w:left w:val="nil"/>
              <w:bottom w:val="single" w:sz="8" w:space="0" w:color="auto"/>
              <w:right w:val="nil"/>
            </w:tcBorders>
            <w:noWrap/>
            <w:tcMar>
              <w:top w:w="0" w:type="dxa"/>
              <w:left w:w="70" w:type="dxa"/>
              <w:bottom w:w="0" w:type="dxa"/>
              <w:right w:w="70" w:type="dxa"/>
            </w:tcMar>
            <w:vAlign w:val="center"/>
            <w:hideMark/>
          </w:tcPr>
          <w:p w:rsidR="00231855" w:rsidRDefault="00231855">
            <w:pPr>
              <w:jc w:val="center"/>
              <w:rPr>
                <w:rFonts w:ascii="Calibri" w:hAnsi="Calibri" w:cs="Calibri"/>
              </w:rPr>
            </w:pPr>
            <w:r>
              <w:rPr>
                <w:rFonts w:ascii="Arial Narrow" w:hAnsi="Arial Narrow" w:cs="Calibri"/>
                <w:color w:val="000000"/>
              </w:rPr>
              <w:t>3</w:t>
            </w:r>
          </w:p>
        </w:tc>
        <w:tc>
          <w:tcPr>
            <w:tcW w:w="861" w:type="dxa"/>
            <w:tcBorders>
              <w:top w:val="nil"/>
              <w:left w:val="nil"/>
              <w:bottom w:val="single" w:sz="8" w:space="0" w:color="auto"/>
              <w:right w:val="nil"/>
            </w:tcBorders>
            <w:noWrap/>
            <w:tcMar>
              <w:top w:w="0" w:type="dxa"/>
              <w:left w:w="70" w:type="dxa"/>
              <w:bottom w:w="0" w:type="dxa"/>
              <w:right w:w="70" w:type="dxa"/>
            </w:tcMar>
            <w:vAlign w:val="center"/>
            <w:hideMark/>
          </w:tcPr>
          <w:p w:rsidR="00231855" w:rsidRDefault="00231855">
            <w:pPr>
              <w:jc w:val="center"/>
              <w:rPr>
                <w:rFonts w:ascii="Calibri" w:hAnsi="Calibri" w:cs="Calibri"/>
              </w:rPr>
            </w:pPr>
            <w:r>
              <w:rPr>
                <w:rFonts w:ascii="Arial Narrow" w:hAnsi="Arial Narrow" w:cs="Calibri"/>
                <w:color w:val="000000"/>
              </w:rPr>
              <w:t>21</w:t>
            </w:r>
          </w:p>
        </w:tc>
        <w:tc>
          <w:tcPr>
            <w:tcW w:w="1097" w:type="dxa"/>
            <w:tcBorders>
              <w:top w:val="nil"/>
              <w:left w:val="nil"/>
              <w:bottom w:val="single" w:sz="8" w:space="0" w:color="auto"/>
              <w:right w:val="nil"/>
            </w:tcBorders>
            <w:tcMar>
              <w:top w:w="0" w:type="dxa"/>
              <w:left w:w="70" w:type="dxa"/>
              <w:bottom w:w="0" w:type="dxa"/>
              <w:right w:w="70" w:type="dxa"/>
            </w:tcMar>
            <w:vAlign w:val="center"/>
            <w:hideMark/>
          </w:tcPr>
          <w:p w:rsidR="00231855" w:rsidRDefault="00231855">
            <w:pPr>
              <w:jc w:val="center"/>
              <w:rPr>
                <w:rFonts w:ascii="Calibri" w:hAnsi="Calibri" w:cs="Calibri"/>
              </w:rPr>
            </w:pPr>
            <w:r>
              <w:rPr>
                <w:rFonts w:ascii="Arial Narrow" w:hAnsi="Arial Narrow" w:cs="Calibri"/>
                <w:color w:val="000000"/>
              </w:rPr>
              <w:t>30</w:t>
            </w:r>
          </w:p>
        </w:tc>
      </w:tr>
      <w:tr w:rsidR="00231855" w:rsidTr="00231855">
        <w:trPr>
          <w:trHeight w:val="345"/>
          <w:jc w:val="center"/>
        </w:trPr>
        <w:tc>
          <w:tcPr>
            <w:tcW w:w="4836" w:type="dxa"/>
            <w:tcBorders>
              <w:top w:val="nil"/>
              <w:left w:val="nil"/>
              <w:bottom w:val="single" w:sz="8" w:space="0" w:color="auto"/>
              <w:right w:val="nil"/>
            </w:tcBorders>
            <w:noWrap/>
            <w:tcMar>
              <w:top w:w="0" w:type="dxa"/>
              <w:left w:w="70" w:type="dxa"/>
              <w:bottom w:w="0" w:type="dxa"/>
              <w:right w:w="70" w:type="dxa"/>
            </w:tcMar>
            <w:vAlign w:val="center"/>
            <w:hideMark/>
          </w:tcPr>
          <w:p w:rsidR="00231855" w:rsidRDefault="00231855">
            <w:pPr>
              <w:rPr>
                <w:rFonts w:ascii="Calibri" w:hAnsi="Calibri" w:cs="Calibri"/>
              </w:rPr>
            </w:pPr>
            <w:r>
              <w:rPr>
                <w:rFonts w:ascii="Arial Narrow" w:hAnsi="Arial Narrow" w:cs="Calibri"/>
                <w:b/>
                <w:bCs/>
                <w:color w:val="000000"/>
              </w:rPr>
              <w:t>Celkový vplyv na príjmy ŠR</w:t>
            </w:r>
          </w:p>
        </w:tc>
        <w:tc>
          <w:tcPr>
            <w:tcW w:w="861" w:type="dxa"/>
            <w:tcBorders>
              <w:top w:val="nil"/>
              <w:left w:val="nil"/>
              <w:bottom w:val="single" w:sz="8" w:space="0" w:color="auto"/>
              <w:right w:val="nil"/>
            </w:tcBorders>
            <w:noWrap/>
            <w:tcMar>
              <w:top w:w="0" w:type="dxa"/>
              <w:left w:w="70" w:type="dxa"/>
              <w:bottom w:w="0" w:type="dxa"/>
              <w:right w:w="70" w:type="dxa"/>
            </w:tcMar>
            <w:vAlign w:val="center"/>
            <w:hideMark/>
          </w:tcPr>
          <w:p w:rsidR="00231855" w:rsidRDefault="00231855">
            <w:pPr>
              <w:jc w:val="center"/>
              <w:rPr>
                <w:rFonts w:ascii="Calibri" w:hAnsi="Calibri" w:cs="Calibri"/>
              </w:rPr>
            </w:pPr>
            <w:r>
              <w:rPr>
                <w:rFonts w:ascii="Arial Narrow" w:hAnsi="Arial Narrow" w:cs="Calibri"/>
                <w:b/>
                <w:bCs/>
                <w:color w:val="000000"/>
              </w:rPr>
              <w:t>15</w:t>
            </w:r>
          </w:p>
        </w:tc>
        <w:tc>
          <w:tcPr>
            <w:tcW w:w="861" w:type="dxa"/>
            <w:tcBorders>
              <w:top w:val="nil"/>
              <w:left w:val="nil"/>
              <w:bottom w:val="single" w:sz="8" w:space="0" w:color="auto"/>
              <w:right w:val="nil"/>
            </w:tcBorders>
            <w:noWrap/>
            <w:tcMar>
              <w:top w:w="0" w:type="dxa"/>
              <w:left w:w="70" w:type="dxa"/>
              <w:bottom w:w="0" w:type="dxa"/>
              <w:right w:w="70" w:type="dxa"/>
            </w:tcMar>
            <w:vAlign w:val="center"/>
            <w:hideMark/>
          </w:tcPr>
          <w:p w:rsidR="00231855" w:rsidRDefault="00231855">
            <w:pPr>
              <w:jc w:val="center"/>
              <w:rPr>
                <w:rFonts w:ascii="Calibri" w:hAnsi="Calibri" w:cs="Calibri"/>
              </w:rPr>
            </w:pPr>
            <w:r>
              <w:rPr>
                <w:rFonts w:ascii="Arial Narrow" w:hAnsi="Arial Narrow" w:cs="Calibri"/>
                <w:b/>
                <w:bCs/>
                <w:color w:val="000000"/>
              </w:rPr>
              <w:t>126</w:t>
            </w:r>
          </w:p>
        </w:tc>
        <w:tc>
          <w:tcPr>
            <w:tcW w:w="1097" w:type="dxa"/>
            <w:tcBorders>
              <w:top w:val="nil"/>
              <w:left w:val="nil"/>
              <w:bottom w:val="single" w:sz="8" w:space="0" w:color="auto"/>
              <w:right w:val="nil"/>
            </w:tcBorders>
            <w:noWrap/>
            <w:tcMar>
              <w:top w:w="0" w:type="dxa"/>
              <w:left w:w="70" w:type="dxa"/>
              <w:bottom w:w="0" w:type="dxa"/>
              <w:right w:w="70" w:type="dxa"/>
            </w:tcMar>
            <w:vAlign w:val="center"/>
            <w:hideMark/>
          </w:tcPr>
          <w:p w:rsidR="00231855" w:rsidRDefault="00231855">
            <w:pPr>
              <w:jc w:val="center"/>
              <w:rPr>
                <w:rFonts w:ascii="Calibri" w:hAnsi="Calibri" w:cs="Calibri"/>
              </w:rPr>
            </w:pPr>
            <w:r>
              <w:rPr>
                <w:rFonts w:ascii="Arial Narrow" w:hAnsi="Arial Narrow" w:cs="Calibri"/>
                <w:b/>
                <w:bCs/>
                <w:color w:val="000000"/>
              </w:rPr>
              <w:t>180</w:t>
            </w:r>
          </w:p>
        </w:tc>
      </w:tr>
    </w:tbl>
    <w:p w:rsidR="00231855" w:rsidRDefault="00231855" w:rsidP="00E40803">
      <w:pPr>
        <w:spacing w:line="240" w:lineRule="auto"/>
        <w:jc w:val="both"/>
        <w:rPr>
          <w:rFonts w:ascii="Times New Roman" w:hAnsi="Times New Roman" w:cs="Times New Roman"/>
          <w:bCs/>
          <w:sz w:val="24"/>
          <w:szCs w:val="24"/>
        </w:rPr>
      </w:pPr>
    </w:p>
    <w:p w:rsidR="00231855" w:rsidRPr="001B39DA" w:rsidRDefault="00231855" w:rsidP="00E40803">
      <w:pPr>
        <w:spacing w:line="240" w:lineRule="auto"/>
        <w:jc w:val="both"/>
        <w:rPr>
          <w:rFonts w:ascii="Times New Roman" w:hAnsi="Times New Roman" w:cs="Times New Roman"/>
          <w:bCs/>
          <w:sz w:val="24"/>
          <w:szCs w:val="24"/>
        </w:rPr>
      </w:pPr>
    </w:p>
    <w:p w:rsidR="00E40803" w:rsidRDefault="00E40803" w:rsidP="002D7438">
      <w:pPr>
        <w:spacing w:after="0" w:line="240" w:lineRule="auto"/>
        <w:jc w:val="both"/>
        <w:rPr>
          <w:rFonts w:ascii="Times New Roman" w:hAnsi="Times New Roman" w:cs="Times New Roman"/>
          <w:sz w:val="24"/>
          <w:szCs w:val="24"/>
        </w:rPr>
      </w:pPr>
    </w:p>
    <w:p w:rsidR="007D5748" w:rsidRPr="007B7470"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sectPr w:rsidR="007D5748" w:rsidRPr="007B7470" w:rsidSect="002B63FD">
          <w:headerReference w:type="even" r:id="rId13"/>
          <w:headerReference w:type="default" r:id="rId14"/>
          <w:footerReference w:type="even" r:id="rId15"/>
          <w:footerReference w:type="default" r:id="rId16"/>
          <w:headerReference w:type="first" r:id="rId17"/>
          <w:footerReference w:type="first" r:id="rId18"/>
          <w:pgSz w:w="11906" w:h="16838"/>
          <w:pgMar w:top="1417" w:right="1417" w:bottom="1276" w:left="1417" w:header="708" w:footer="708" w:gutter="0"/>
          <w:pgNumType w:start="1"/>
          <w:cols w:space="708"/>
          <w:docGrid w:linePitch="360"/>
        </w:sectPr>
      </w:pPr>
    </w:p>
    <w:p w:rsidR="007D5748" w:rsidRPr="007B7470" w:rsidRDefault="003408F5" w:rsidP="003408F5">
      <w:pPr>
        <w:tabs>
          <w:tab w:val="num" w:pos="1080"/>
        </w:tabs>
        <w:spacing w:after="0" w:line="240" w:lineRule="auto"/>
        <w:jc w:val="center"/>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lastRenderedPageBreak/>
        <w:t xml:space="preserve">                                                                                                                                                                                                                                                       Tabuľka č. 3</w:t>
      </w:r>
    </w:p>
    <w:tbl>
      <w:tblPr>
        <w:tblpPr w:leftFromText="141" w:rightFromText="141" w:vertAnchor="page" w:horzAnchor="margin" w:tblpXSpec="center" w:tblpY="1711"/>
        <w:tblW w:w="13950" w:type="dxa"/>
        <w:tblCellMar>
          <w:left w:w="70" w:type="dxa"/>
          <w:right w:w="70" w:type="dxa"/>
        </w:tblCellMar>
        <w:tblLook w:val="0000" w:firstRow="0" w:lastRow="0" w:firstColumn="0" w:lastColumn="0" w:noHBand="0" w:noVBand="0"/>
      </w:tblPr>
      <w:tblGrid>
        <w:gridCol w:w="4950"/>
        <w:gridCol w:w="1500"/>
        <w:gridCol w:w="1500"/>
        <w:gridCol w:w="1500"/>
        <w:gridCol w:w="1500"/>
        <w:gridCol w:w="3000"/>
      </w:tblGrid>
      <w:tr w:rsidR="003408F5" w:rsidRPr="007B7470" w:rsidTr="003408F5">
        <w:trPr>
          <w:cantSplit/>
          <w:trHeight w:val="255"/>
        </w:trPr>
        <w:tc>
          <w:tcPr>
            <w:tcW w:w="49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Príjmy (v eurách)</w:t>
            </w:r>
          </w:p>
        </w:tc>
        <w:tc>
          <w:tcPr>
            <w:tcW w:w="6000" w:type="dxa"/>
            <w:gridSpan w:val="4"/>
            <w:tcBorders>
              <w:top w:val="single" w:sz="4" w:space="0" w:color="auto"/>
              <w:left w:val="nil"/>
              <w:bottom w:val="single" w:sz="4" w:space="0" w:color="auto"/>
              <w:right w:val="single" w:sz="4" w:space="0" w:color="auto"/>
            </w:tcBorders>
            <w:shd w:val="clear" w:color="auto" w:fill="BFBFBF" w:themeFill="background1" w:themeFillShade="BF"/>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 na rozpočet verejnej správy</w:t>
            </w:r>
          </w:p>
        </w:tc>
        <w:tc>
          <w:tcPr>
            <w:tcW w:w="300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poznámka</w:t>
            </w:r>
          </w:p>
        </w:tc>
      </w:tr>
      <w:tr w:rsidR="003408F5" w:rsidRPr="007B7470" w:rsidTr="003408F5">
        <w:trPr>
          <w:cantSplit/>
          <w:trHeight w:val="255"/>
        </w:trPr>
        <w:tc>
          <w:tcPr>
            <w:tcW w:w="4950" w:type="dxa"/>
            <w:vMerge/>
            <w:tcBorders>
              <w:top w:val="single" w:sz="4" w:space="0" w:color="auto"/>
              <w:left w:val="single" w:sz="4" w:space="0" w:color="auto"/>
              <w:bottom w:val="single" w:sz="4" w:space="0" w:color="auto"/>
              <w:right w:val="single" w:sz="4" w:space="0" w:color="auto"/>
            </w:tcBorders>
            <w:vAlign w:val="center"/>
          </w:tcPr>
          <w:p w:rsidR="003408F5" w:rsidRPr="007B7470" w:rsidRDefault="003408F5" w:rsidP="003408F5">
            <w:pPr>
              <w:spacing w:after="0" w:line="240" w:lineRule="auto"/>
              <w:rPr>
                <w:rFonts w:ascii="Times New Roman" w:eastAsia="Times New Roman" w:hAnsi="Times New Roman" w:cs="Times New Roman"/>
                <w:b/>
                <w:bCs/>
                <w:color w:val="FFFFFF"/>
                <w:sz w:val="24"/>
                <w:szCs w:val="24"/>
                <w:lang w:eastAsia="sk-SK"/>
              </w:rPr>
            </w:pPr>
          </w:p>
        </w:tc>
        <w:tc>
          <w:tcPr>
            <w:tcW w:w="1500" w:type="dxa"/>
            <w:tcBorders>
              <w:top w:val="nil"/>
              <w:left w:val="nil"/>
              <w:bottom w:val="single" w:sz="4" w:space="0" w:color="auto"/>
              <w:right w:val="single" w:sz="4" w:space="0" w:color="auto"/>
            </w:tcBorders>
            <w:shd w:val="clear" w:color="auto" w:fill="BFBFBF" w:themeFill="background1" w:themeFillShade="BF"/>
          </w:tcPr>
          <w:p w:rsidR="003408F5" w:rsidRPr="007B7470" w:rsidRDefault="00C67B60" w:rsidP="003408F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2024</w:t>
            </w:r>
          </w:p>
        </w:tc>
        <w:tc>
          <w:tcPr>
            <w:tcW w:w="1500" w:type="dxa"/>
            <w:tcBorders>
              <w:top w:val="nil"/>
              <w:left w:val="nil"/>
              <w:bottom w:val="single" w:sz="4" w:space="0" w:color="auto"/>
              <w:right w:val="single" w:sz="4" w:space="0" w:color="auto"/>
            </w:tcBorders>
            <w:shd w:val="clear" w:color="auto" w:fill="BFBFBF" w:themeFill="background1" w:themeFillShade="BF"/>
          </w:tcPr>
          <w:p w:rsidR="003408F5" w:rsidRPr="007B7470" w:rsidRDefault="00C67B60" w:rsidP="00AA3A49">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2025</w:t>
            </w:r>
          </w:p>
        </w:tc>
        <w:tc>
          <w:tcPr>
            <w:tcW w:w="1500" w:type="dxa"/>
            <w:tcBorders>
              <w:top w:val="nil"/>
              <w:left w:val="nil"/>
              <w:bottom w:val="single" w:sz="4" w:space="0" w:color="auto"/>
              <w:right w:val="single" w:sz="4" w:space="0" w:color="auto"/>
            </w:tcBorders>
            <w:shd w:val="clear" w:color="auto" w:fill="BFBFBF" w:themeFill="background1" w:themeFillShade="BF"/>
          </w:tcPr>
          <w:p w:rsidR="003408F5" w:rsidRPr="007B7470" w:rsidRDefault="003408F5" w:rsidP="00AA3A49">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w:t>
            </w:r>
            <w:r w:rsidR="00C67B60">
              <w:rPr>
                <w:rFonts w:ascii="Times New Roman" w:eastAsia="Times New Roman" w:hAnsi="Times New Roman" w:cs="Times New Roman"/>
                <w:b/>
                <w:bCs/>
                <w:sz w:val="24"/>
                <w:szCs w:val="24"/>
                <w:lang w:eastAsia="sk-SK"/>
              </w:rPr>
              <w:t>026</w:t>
            </w:r>
          </w:p>
        </w:tc>
        <w:tc>
          <w:tcPr>
            <w:tcW w:w="1500" w:type="dxa"/>
            <w:tcBorders>
              <w:top w:val="nil"/>
              <w:left w:val="nil"/>
              <w:bottom w:val="single" w:sz="4" w:space="0" w:color="auto"/>
              <w:right w:val="single" w:sz="4" w:space="0" w:color="auto"/>
            </w:tcBorders>
            <w:shd w:val="clear" w:color="auto" w:fill="BFBFBF" w:themeFill="background1" w:themeFillShade="BF"/>
          </w:tcPr>
          <w:p w:rsidR="003408F5" w:rsidRPr="007B7470" w:rsidRDefault="00C67B60" w:rsidP="00AA3A49">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2027</w:t>
            </w:r>
          </w:p>
        </w:tc>
        <w:tc>
          <w:tcPr>
            <w:tcW w:w="3000" w:type="dxa"/>
            <w:vMerge/>
            <w:tcBorders>
              <w:top w:val="single" w:sz="4" w:space="0" w:color="auto"/>
              <w:left w:val="single" w:sz="4" w:space="0" w:color="auto"/>
              <w:bottom w:val="single" w:sz="4" w:space="0" w:color="auto"/>
              <w:right w:val="single" w:sz="4" w:space="0" w:color="auto"/>
            </w:tcBorders>
            <w:vAlign w:val="center"/>
          </w:tcPr>
          <w:p w:rsidR="003408F5" w:rsidRPr="007B7470" w:rsidRDefault="003408F5" w:rsidP="003408F5">
            <w:pPr>
              <w:spacing w:after="0" w:line="240" w:lineRule="auto"/>
              <w:rPr>
                <w:rFonts w:ascii="Times New Roman" w:eastAsia="Times New Roman" w:hAnsi="Times New Roman" w:cs="Times New Roman"/>
                <w:b/>
                <w:bCs/>
                <w:color w:val="FFFFFF"/>
                <w:sz w:val="24"/>
                <w:szCs w:val="24"/>
                <w:lang w:eastAsia="sk-SK"/>
              </w:rPr>
            </w:pPr>
          </w:p>
        </w:tc>
      </w:tr>
      <w:tr w:rsidR="00C67B60" w:rsidRPr="007B7470" w:rsidTr="00C552D4">
        <w:trPr>
          <w:trHeight w:val="255"/>
        </w:trPr>
        <w:tc>
          <w:tcPr>
            <w:tcW w:w="4950" w:type="dxa"/>
            <w:tcBorders>
              <w:top w:val="nil"/>
              <w:left w:val="single" w:sz="4" w:space="0" w:color="auto"/>
              <w:bottom w:val="single" w:sz="4" w:space="0" w:color="auto"/>
              <w:right w:val="single" w:sz="4" w:space="0" w:color="auto"/>
            </w:tcBorders>
          </w:tcPr>
          <w:p w:rsidR="00C67B60" w:rsidRPr="007B7470" w:rsidRDefault="00C67B60" w:rsidP="00C67B60">
            <w:pPr>
              <w:spacing w:after="0" w:line="240" w:lineRule="auto"/>
              <w:rPr>
                <w:rFonts w:ascii="Times New Roman" w:eastAsia="Times New Roman" w:hAnsi="Times New Roman" w:cs="Times New Roman"/>
                <w:b/>
                <w:bCs/>
                <w:sz w:val="24"/>
                <w:szCs w:val="24"/>
                <w:vertAlign w:val="superscript"/>
                <w:lang w:eastAsia="sk-SK"/>
              </w:rPr>
            </w:pPr>
            <w:r w:rsidRPr="007B7470">
              <w:rPr>
                <w:rFonts w:ascii="Times New Roman" w:eastAsia="Times New Roman" w:hAnsi="Times New Roman" w:cs="Times New Roman"/>
                <w:b/>
                <w:bCs/>
                <w:sz w:val="24"/>
                <w:szCs w:val="24"/>
                <w:lang w:eastAsia="sk-SK"/>
              </w:rPr>
              <w:t>Daňové príjmy (100)</w:t>
            </w:r>
            <w:r w:rsidRPr="007B7470">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vAlign w:val="center"/>
          </w:tcPr>
          <w:p w:rsidR="00C67B60" w:rsidRPr="007B7470" w:rsidRDefault="00C67B60" w:rsidP="00C67B60">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iCs/>
                <w:sz w:val="24"/>
                <w:szCs w:val="24"/>
                <w:lang w:eastAsia="sk-SK"/>
              </w:rPr>
              <w:t>0</w:t>
            </w:r>
          </w:p>
        </w:tc>
        <w:tc>
          <w:tcPr>
            <w:tcW w:w="1500" w:type="dxa"/>
            <w:tcBorders>
              <w:top w:val="nil"/>
              <w:left w:val="nil"/>
              <w:bottom w:val="single" w:sz="4" w:space="0" w:color="auto"/>
              <w:right w:val="single" w:sz="4" w:space="0" w:color="auto"/>
            </w:tcBorders>
            <w:vAlign w:val="center"/>
          </w:tcPr>
          <w:p w:rsidR="00C67B60" w:rsidRPr="007B7470" w:rsidRDefault="00E87D19" w:rsidP="00C67B60">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iCs/>
                <w:sz w:val="24"/>
                <w:szCs w:val="24"/>
                <w:lang w:eastAsia="sk-SK"/>
              </w:rPr>
              <w:t>15</w:t>
            </w:r>
            <w:r w:rsidR="00C67B60">
              <w:rPr>
                <w:rFonts w:ascii="Times New Roman" w:eastAsia="Times New Roman" w:hAnsi="Times New Roman" w:cs="Times New Roman"/>
                <w:b/>
                <w:bCs/>
                <w:iCs/>
                <w:sz w:val="24"/>
                <w:szCs w:val="24"/>
                <w:lang w:eastAsia="sk-SK"/>
              </w:rPr>
              <w:t> 000 000</w:t>
            </w:r>
          </w:p>
        </w:tc>
        <w:tc>
          <w:tcPr>
            <w:tcW w:w="1500" w:type="dxa"/>
            <w:tcBorders>
              <w:top w:val="nil"/>
              <w:left w:val="nil"/>
              <w:bottom w:val="single" w:sz="4" w:space="0" w:color="auto"/>
              <w:right w:val="single" w:sz="4" w:space="0" w:color="auto"/>
            </w:tcBorders>
            <w:vAlign w:val="center"/>
          </w:tcPr>
          <w:p w:rsidR="00C67B60" w:rsidRPr="007B7470" w:rsidRDefault="00E87D19" w:rsidP="00C67B60">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iCs/>
                <w:sz w:val="24"/>
                <w:szCs w:val="24"/>
                <w:lang w:eastAsia="sk-SK"/>
              </w:rPr>
              <w:t>126</w:t>
            </w:r>
            <w:r w:rsidR="00C67B60">
              <w:rPr>
                <w:rFonts w:ascii="Times New Roman" w:eastAsia="Times New Roman" w:hAnsi="Times New Roman" w:cs="Times New Roman"/>
                <w:b/>
                <w:bCs/>
                <w:iCs/>
                <w:sz w:val="24"/>
                <w:szCs w:val="24"/>
                <w:lang w:eastAsia="sk-SK"/>
              </w:rPr>
              <w:t> 000 000</w:t>
            </w:r>
          </w:p>
        </w:tc>
        <w:tc>
          <w:tcPr>
            <w:tcW w:w="1500" w:type="dxa"/>
            <w:tcBorders>
              <w:top w:val="nil"/>
              <w:left w:val="nil"/>
              <w:bottom w:val="single" w:sz="4" w:space="0" w:color="auto"/>
              <w:right w:val="single" w:sz="4" w:space="0" w:color="auto"/>
            </w:tcBorders>
            <w:vAlign w:val="center"/>
          </w:tcPr>
          <w:p w:rsidR="00C67B60" w:rsidRPr="007B7470" w:rsidRDefault="00E87D19" w:rsidP="00C67B60">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iCs/>
                <w:sz w:val="24"/>
                <w:szCs w:val="24"/>
                <w:lang w:eastAsia="sk-SK"/>
              </w:rPr>
              <w:t>180</w:t>
            </w:r>
            <w:r w:rsidR="00C67B60">
              <w:rPr>
                <w:rFonts w:ascii="Times New Roman" w:eastAsia="Times New Roman" w:hAnsi="Times New Roman" w:cs="Times New Roman"/>
                <w:b/>
                <w:bCs/>
                <w:iCs/>
                <w:sz w:val="24"/>
                <w:szCs w:val="24"/>
                <w:lang w:eastAsia="sk-SK"/>
              </w:rPr>
              <w:t> 000 000</w:t>
            </w:r>
          </w:p>
        </w:tc>
        <w:tc>
          <w:tcPr>
            <w:tcW w:w="3000" w:type="dxa"/>
            <w:tcBorders>
              <w:top w:val="nil"/>
              <w:left w:val="nil"/>
              <w:bottom w:val="single" w:sz="4" w:space="0" w:color="auto"/>
              <w:right w:val="single" w:sz="4" w:space="0" w:color="auto"/>
            </w:tcBorders>
            <w:noWrap/>
            <w:vAlign w:val="bottom"/>
          </w:tcPr>
          <w:p w:rsidR="00C67B60" w:rsidRPr="007B7470" w:rsidRDefault="00C67B60" w:rsidP="00C67B60">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C67B60" w:rsidRPr="007B7470" w:rsidTr="00C552D4">
        <w:trPr>
          <w:trHeight w:val="255"/>
        </w:trPr>
        <w:tc>
          <w:tcPr>
            <w:tcW w:w="4950" w:type="dxa"/>
            <w:tcBorders>
              <w:top w:val="nil"/>
              <w:left w:val="single" w:sz="4" w:space="0" w:color="auto"/>
              <w:bottom w:val="single" w:sz="4" w:space="0" w:color="auto"/>
              <w:right w:val="single" w:sz="4" w:space="0" w:color="auto"/>
            </w:tcBorders>
            <w:vAlign w:val="center"/>
          </w:tcPr>
          <w:p w:rsidR="00C67B60" w:rsidRPr="007B7470" w:rsidRDefault="00C67B60" w:rsidP="00C67B60">
            <w:pPr>
              <w:spacing w:after="0" w:line="240" w:lineRule="auto"/>
              <w:rPr>
                <w:rFonts w:ascii="Times New Roman" w:eastAsia="Times New Roman" w:hAnsi="Times New Roman" w:cs="Times New Roman"/>
                <w:b/>
                <w:bCs/>
                <w:sz w:val="24"/>
                <w:szCs w:val="24"/>
                <w:lang w:eastAsia="sk-SK"/>
              </w:rPr>
            </w:pPr>
            <w:r w:rsidRPr="006E1A3B">
              <w:rPr>
                <w:rFonts w:ascii="Times New Roman" w:eastAsia="Times New Roman" w:hAnsi="Times New Roman" w:cs="Times New Roman"/>
                <w:bCs/>
                <w:iCs/>
                <w:sz w:val="24"/>
                <w:szCs w:val="24"/>
                <w:lang w:eastAsia="sk-SK"/>
              </w:rPr>
              <w:t>v tom</w:t>
            </w:r>
            <w:r>
              <w:rPr>
                <w:rFonts w:ascii="Times New Roman" w:eastAsia="Times New Roman" w:hAnsi="Times New Roman" w:cs="Times New Roman"/>
                <w:bCs/>
                <w:iCs/>
                <w:sz w:val="24"/>
                <w:szCs w:val="24"/>
                <w:lang w:eastAsia="sk-SK"/>
              </w:rPr>
              <w:t>: (131) daň z pridanej hodnoty</w:t>
            </w:r>
          </w:p>
        </w:tc>
        <w:tc>
          <w:tcPr>
            <w:tcW w:w="1500" w:type="dxa"/>
            <w:tcBorders>
              <w:top w:val="nil"/>
              <w:left w:val="nil"/>
              <w:bottom w:val="single" w:sz="4" w:space="0" w:color="auto"/>
              <w:right w:val="single" w:sz="4" w:space="0" w:color="auto"/>
            </w:tcBorders>
            <w:vAlign w:val="center"/>
          </w:tcPr>
          <w:p w:rsidR="00C67B60" w:rsidRPr="00C552D4" w:rsidRDefault="00C67B60" w:rsidP="00C67B60">
            <w:pPr>
              <w:spacing w:after="0" w:line="240" w:lineRule="auto"/>
              <w:jc w:val="center"/>
              <w:rPr>
                <w:rFonts w:ascii="Times New Roman" w:eastAsia="Times New Roman" w:hAnsi="Times New Roman" w:cs="Times New Roman"/>
                <w:bCs/>
                <w:sz w:val="24"/>
                <w:szCs w:val="24"/>
                <w:lang w:eastAsia="sk-SK"/>
              </w:rPr>
            </w:pPr>
            <w:r w:rsidRPr="00C552D4">
              <w:rPr>
                <w:rFonts w:ascii="Times New Roman" w:eastAsia="Times New Roman" w:hAnsi="Times New Roman" w:cs="Times New Roman"/>
                <w:bCs/>
                <w:iCs/>
                <w:sz w:val="24"/>
                <w:szCs w:val="24"/>
                <w:lang w:eastAsia="sk-SK"/>
              </w:rPr>
              <w:t>0</w:t>
            </w:r>
          </w:p>
        </w:tc>
        <w:tc>
          <w:tcPr>
            <w:tcW w:w="1500" w:type="dxa"/>
            <w:tcBorders>
              <w:top w:val="nil"/>
              <w:left w:val="nil"/>
              <w:bottom w:val="single" w:sz="4" w:space="0" w:color="auto"/>
              <w:right w:val="single" w:sz="4" w:space="0" w:color="auto"/>
            </w:tcBorders>
            <w:vAlign w:val="center"/>
          </w:tcPr>
          <w:p w:rsidR="00C67B60" w:rsidRPr="00C552D4" w:rsidRDefault="00E87D19" w:rsidP="00C67B60">
            <w:pPr>
              <w:spacing w:after="0" w:line="240" w:lineRule="auto"/>
              <w:jc w:val="center"/>
              <w:rPr>
                <w:rFonts w:ascii="Times New Roman" w:eastAsia="Times New Roman" w:hAnsi="Times New Roman" w:cs="Times New Roman"/>
                <w:bCs/>
                <w:sz w:val="24"/>
                <w:szCs w:val="24"/>
                <w:lang w:eastAsia="sk-SK"/>
              </w:rPr>
            </w:pPr>
            <w:r>
              <w:rPr>
                <w:rFonts w:ascii="Times New Roman" w:eastAsia="Times New Roman" w:hAnsi="Times New Roman" w:cs="Times New Roman"/>
                <w:bCs/>
                <w:iCs/>
                <w:sz w:val="24"/>
                <w:szCs w:val="24"/>
                <w:lang w:eastAsia="sk-SK"/>
              </w:rPr>
              <w:t>3</w:t>
            </w:r>
            <w:r w:rsidR="00C67B60" w:rsidRPr="00C552D4">
              <w:rPr>
                <w:rFonts w:ascii="Times New Roman" w:eastAsia="Times New Roman" w:hAnsi="Times New Roman" w:cs="Times New Roman"/>
                <w:bCs/>
                <w:iCs/>
                <w:sz w:val="24"/>
                <w:szCs w:val="24"/>
                <w:lang w:eastAsia="sk-SK"/>
              </w:rPr>
              <w:t> 000 000</w:t>
            </w:r>
          </w:p>
        </w:tc>
        <w:tc>
          <w:tcPr>
            <w:tcW w:w="1500" w:type="dxa"/>
            <w:tcBorders>
              <w:top w:val="nil"/>
              <w:left w:val="nil"/>
              <w:bottom w:val="single" w:sz="4" w:space="0" w:color="auto"/>
              <w:right w:val="single" w:sz="4" w:space="0" w:color="auto"/>
            </w:tcBorders>
            <w:vAlign w:val="center"/>
          </w:tcPr>
          <w:p w:rsidR="00C67B60" w:rsidRPr="00C552D4" w:rsidRDefault="00E87D19" w:rsidP="00C67B60">
            <w:pPr>
              <w:spacing w:after="0" w:line="240" w:lineRule="auto"/>
              <w:jc w:val="center"/>
              <w:rPr>
                <w:rFonts w:ascii="Times New Roman" w:eastAsia="Times New Roman" w:hAnsi="Times New Roman" w:cs="Times New Roman"/>
                <w:bCs/>
                <w:sz w:val="24"/>
                <w:szCs w:val="24"/>
                <w:lang w:eastAsia="sk-SK"/>
              </w:rPr>
            </w:pPr>
            <w:r>
              <w:rPr>
                <w:rFonts w:ascii="Times New Roman" w:eastAsia="Times New Roman" w:hAnsi="Times New Roman" w:cs="Times New Roman"/>
                <w:bCs/>
                <w:iCs/>
                <w:sz w:val="24"/>
                <w:szCs w:val="24"/>
                <w:lang w:eastAsia="sk-SK"/>
              </w:rPr>
              <w:t>21</w:t>
            </w:r>
            <w:r w:rsidR="00C67B60" w:rsidRPr="00C552D4">
              <w:rPr>
                <w:rFonts w:ascii="Times New Roman" w:eastAsia="Times New Roman" w:hAnsi="Times New Roman" w:cs="Times New Roman"/>
                <w:bCs/>
                <w:iCs/>
                <w:sz w:val="24"/>
                <w:szCs w:val="24"/>
                <w:lang w:eastAsia="sk-SK"/>
              </w:rPr>
              <w:t> 000 000</w:t>
            </w:r>
          </w:p>
        </w:tc>
        <w:tc>
          <w:tcPr>
            <w:tcW w:w="1500" w:type="dxa"/>
            <w:tcBorders>
              <w:top w:val="nil"/>
              <w:left w:val="nil"/>
              <w:bottom w:val="single" w:sz="4" w:space="0" w:color="auto"/>
              <w:right w:val="single" w:sz="4" w:space="0" w:color="auto"/>
            </w:tcBorders>
            <w:vAlign w:val="center"/>
          </w:tcPr>
          <w:p w:rsidR="00C67B60" w:rsidRPr="00C552D4" w:rsidRDefault="00E87D19" w:rsidP="00C67B60">
            <w:pPr>
              <w:spacing w:after="0" w:line="240" w:lineRule="auto"/>
              <w:jc w:val="center"/>
              <w:rPr>
                <w:rFonts w:ascii="Times New Roman" w:eastAsia="Times New Roman" w:hAnsi="Times New Roman" w:cs="Times New Roman"/>
                <w:bCs/>
                <w:sz w:val="24"/>
                <w:szCs w:val="24"/>
                <w:lang w:eastAsia="sk-SK"/>
              </w:rPr>
            </w:pPr>
            <w:r>
              <w:rPr>
                <w:rFonts w:ascii="Times New Roman" w:eastAsia="Times New Roman" w:hAnsi="Times New Roman" w:cs="Times New Roman"/>
                <w:bCs/>
                <w:iCs/>
                <w:sz w:val="24"/>
                <w:szCs w:val="24"/>
                <w:lang w:eastAsia="sk-SK"/>
              </w:rPr>
              <w:t>30</w:t>
            </w:r>
            <w:r w:rsidR="00C67B60" w:rsidRPr="00C552D4">
              <w:rPr>
                <w:rFonts w:ascii="Times New Roman" w:eastAsia="Times New Roman" w:hAnsi="Times New Roman" w:cs="Times New Roman"/>
                <w:bCs/>
                <w:iCs/>
                <w:sz w:val="24"/>
                <w:szCs w:val="24"/>
                <w:lang w:eastAsia="sk-SK"/>
              </w:rPr>
              <w:t> 000 000</w:t>
            </w:r>
          </w:p>
        </w:tc>
        <w:tc>
          <w:tcPr>
            <w:tcW w:w="3000" w:type="dxa"/>
            <w:tcBorders>
              <w:top w:val="nil"/>
              <w:left w:val="nil"/>
              <w:bottom w:val="single" w:sz="4" w:space="0" w:color="auto"/>
              <w:right w:val="single" w:sz="4" w:space="0" w:color="auto"/>
            </w:tcBorders>
            <w:noWrap/>
            <w:vAlign w:val="bottom"/>
          </w:tcPr>
          <w:p w:rsidR="00C67B60" w:rsidRPr="007B7470" w:rsidRDefault="00C67B60" w:rsidP="00C67B60">
            <w:pPr>
              <w:spacing w:after="0" w:line="240" w:lineRule="auto"/>
              <w:rPr>
                <w:rFonts w:ascii="Times New Roman" w:eastAsia="Times New Roman" w:hAnsi="Times New Roman" w:cs="Times New Roman"/>
                <w:sz w:val="24"/>
                <w:szCs w:val="24"/>
                <w:lang w:eastAsia="sk-SK"/>
              </w:rPr>
            </w:pPr>
          </w:p>
        </w:tc>
      </w:tr>
      <w:tr w:rsidR="00C67B60" w:rsidRPr="007B7470" w:rsidTr="00C552D4">
        <w:trPr>
          <w:trHeight w:val="255"/>
        </w:trPr>
        <w:tc>
          <w:tcPr>
            <w:tcW w:w="4950" w:type="dxa"/>
            <w:tcBorders>
              <w:top w:val="nil"/>
              <w:left w:val="single" w:sz="4" w:space="0" w:color="auto"/>
              <w:bottom w:val="single" w:sz="4" w:space="0" w:color="auto"/>
              <w:right w:val="single" w:sz="4" w:space="0" w:color="auto"/>
            </w:tcBorders>
            <w:vAlign w:val="center"/>
          </w:tcPr>
          <w:p w:rsidR="00C67B60" w:rsidRPr="007B7470" w:rsidRDefault="00C67B60" w:rsidP="00C67B60">
            <w:pPr>
              <w:spacing w:after="0" w:line="240" w:lineRule="auto"/>
              <w:rPr>
                <w:rFonts w:ascii="Times New Roman" w:eastAsia="Times New Roman" w:hAnsi="Times New Roman" w:cs="Times New Roman"/>
                <w:b/>
                <w:bCs/>
                <w:sz w:val="24"/>
                <w:szCs w:val="24"/>
                <w:lang w:eastAsia="sk-SK"/>
              </w:rPr>
            </w:pPr>
            <w:r w:rsidRPr="006E1A3B">
              <w:rPr>
                <w:rFonts w:ascii="Times New Roman" w:eastAsia="Times New Roman" w:hAnsi="Times New Roman" w:cs="Times New Roman"/>
                <w:bCs/>
                <w:iCs/>
                <w:sz w:val="24"/>
                <w:szCs w:val="24"/>
                <w:lang w:eastAsia="sk-SK"/>
              </w:rPr>
              <w:t>v tom</w:t>
            </w:r>
            <w:r>
              <w:rPr>
                <w:rFonts w:ascii="Times New Roman" w:eastAsia="Times New Roman" w:hAnsi="Times New Roman" w:cs="Times New Roman"/>
                <w:bCs/>
                <w:iCs/>
                <w:sz w:val="24"/>
                <w:szCs w:val="24"/>
                <w:lang w:eastAsia="sk-SK"/>
              </w:rPr>
              <w:t>: (132 009) spotrebná daň z tabakových výrobkov</w:t>
            </w:r>
          </w:p>
        </w:tc>
        <w:tc>
          <w:tcPr>
            <w:tcW w:w="1500" w:type="dxa"/>
            <w:tcBorders>
              <w:top w:val="nil"/>
              <w:left w:val="nil"/>
              <w:bottom w:val="single" w:sz="4" w:space="0" w:color="auto"/>
              <w:right w:val="single" w:sz="4" w:space="0" w:color="auto"/>
            </w:tcBorders>
            <w:vAlign w:val="center"/>
          </w:tcPr>
          <w:p w:rsidR="00C67B60" w:rsidRPr="00C552D4" w:rsidRDefault="00C67B60" w:rsidP="00C67B60">
            <w:pPr>
              <w:spacing w:after="0" w:line="240" w:lineRule="auto"/>
              <w:jc w:val="center"/>
              <w:rPr>
                <w:rFonts w:ascii="Times New Roman" w:eastAsia="Times New Roman" w:hAnsi="Times New Roman" w:cs="Times New Roman"/>
                <w:bCs/>
                <w:sz w:val="24"/>
                <w:szCs w:val="24"/>
                <w:lang w:eastAsia="sk-SK"/>
              </w:rPr>
            </w:pPr>
            <w:r w:rsidRPr="00C552D4">
              <w:rPr>
                <w:rFonts w:ascii="Times New Roman" w:eastAsia="Times New Roman" w:hAnsi="Times New Roman" w:cs="Times New Roman"/>
                <w:bCs/>
                <w:iCs/>
                <w:sz w:val="24"/>
                <w:szCs w:val="24"/>
                <w:lang w:eastAsia="sk-SK"/>
              </w:rPr>
              <w:t>0</w:t>
            </w:r>
          </w:p>
        </w:tc>
        <w:tc>
          <w:tcPr>
            <w:tcW w:w="1500" w:type="dxa"/>
            <w:tcBorders>
              <w:top w:val="nil"/>
              <w:left w:val="nil"/>
              <w:bottom w:val="single" w:sz="4" w:space="0" w:color="auto"/>
              <w:right w:val="single" w:sz="4" w:space="0" w:color="auto"/>
            </w:tcBorders>
            <w:vAlign w:val="center"/>
          </w:tcPr>
          <w:p w:rsidR="00C67B60" w:rsidRPr="00C552D4" w:rsidRDefault="00E87D19" w:rsidP="00C67B60">
            <w:pPr>
              <w:spacing w:after="0" w:line="240" w:lineRule="auto"/>
              <w:jc w:val="center"/>
              <w:rPr>
                <w:rFonts w:ascii="Times New Roman" w:eastAsia="Times New Roman" w:hAnsi="Times New Roman" w:cs="Times New Roman"/>
                <w:bCs/>
                <w:sz w:val="24"/>
                <w:szCs w:val="24"/>
                <w:lang w:eastAsia="sk-SK"/>
              </w:rPr>
            </w:pPr>
            <w:r>
              <w:rPr>
                <w:rFonts w:ascii="Times New Roman" w:eastAsia="Times New Roman" w:hAnsi="Times New Roman" w:cs="Times New Roman"/>
                <w:bCs/>
                <w:iCs/>
                <w:sz w:val="24"/>
                <w:szCs w:val="24"/>
                <w:lang w:eastAsia="sk-SK"/>
              </w:rPr>
              <w:t>12</w:t>
            </w:r>
            <w:r w:rsidR="00C67B60" w:rsidRPr="00C552D4">
              <w:rPr>
                <w:rFonts w:ascii="Times New Roman" w:eastAsia="Times New Roman" w:hAnsi="Times New Roman" w:cs="Times New Roman"/>
                <w:bCs/>
                <w:iCs/>
                <w:sz w:val="24"/>
                <w:szCs w:val="24"/>
                <w:lang w:eastAsia="sk-SK"/>
              </w:rPr>
              <w:t> 000 000</w:t>
            </w:r>
          </w:p>
        </w:tc>
        <w:tc>
          <w:tcPr>
            <w:tcW w:w="1500" w:type="dxa"/>
            <w:tcBorders>
              <w:top w:val="nil"/>
              <w:left w:val="nil"/>
              <w:bottom w:val="single" w:sz="4" w:space="0" w:color="auto"/>
              <w:right w:val="single" w:sz="4" w:space="0" w:color="auto"/>
            </w:tcBorders>
            <w:vAlign w:val="center"/>
          </w:tcPr>
          <w:p w:rsidR="00C67B60" w:rsidRPr="00C552D4" w:rsidRDefault="00E87D19" w:rsidP="00C67B60">
            <w:pPr>
              <w:spacing w:after="0" w:line="240" w:lineRule="auto"/>
              <w:jc w:val="center"/>
              <w:rPr>
                <w:rFonts w:ascii="Times New Roman" w:eastAsia="Times New Roman" w:hAnsi="Times New Roman" w:cs="Times New Roman"/>
                <w:bCs/>
                <w:sz w:val="24"/>
                <w:szCs w:val="24"/>
                <w:lang w:eastAsia="sk-SK"/>
              </w:rPr>
            </w:pPr>
            <w:r>
              <w:rPr>
                <w:rFonts w:ascii="Times New Roman" w:eastAsia="Times New Roman" w:hAnsi="Times New Roman" w:cs="Times New Roman"/>
                <w:bCs/>
                <w:iCs/>
                <w:sz w:val="24"/>
                <w:szCs w:val="24"/>
                <w:lang w:eastAsia="sk-SK"/>
              </w:rPr>
              <w:t>105</w:t>
            </w:r>
            <w:r w:rsidR="00C67B60" w:rsidRPr="00C552D4">
              <w:rPr>
                <w:rFonts w:ascii="Times New Roman" w:eastAsia="Times New Roman" w:hAnsi="Times New Roman" w:cs="Times New Roman"/>
                <w:bCs/>
                <w:iCs/>
                <w:sz w:val="24"/>
                <w:szCs w:val="24"/>
                <w:lang w:eastAsia="sk-SK"/>
              </w:rPr>
              <w:t> 000 000</w:t>
            </w:r>
          </w:p>
        </w:tc>
        <w:tc>
          <w:tcPr>
            <w:tcW w:w="1500" w:type="dxa"/>
            <w:tcBorders>
              <w:top w:val="nil"/>
              <w:left w:val="nil"/>
              <w:bottom w:val="single" w:sz="4" w:space="0" w:color="auto"/>
              <w:right w:val="single" w:sz="4" w:space="0" w:color="auto"/>
            </w:tcBorders>
            <w:vAlign w:val="center"/>
          </w:tcPr>
          <w:p w:rsidR="00C67B60" w:rsidRPr="00C552D4" w:rsidRDefault="00E87D19" w:rsidP="00C67B60">
            <w:pPr>
              <w:spacing w:after="0" w:line="240" w:lineRule="auto"/>
              <w:jc w:val="center"/>
              <w:rPr>
                <w:rFonts w:ascii="Times New Roman" w:eastAsia="Times New Roman" w:hAnsi="Times New Roman" w:cs="Times New Roman"/>
                <w:bCs/>
                <w:sz w:val="24"/>
                <w:szCs w:val="24"/>
                <w:lang w:eastAsia="sk-SK"/>
              </w:rPr>
            </w:pPr>
            <w:r>
              <w:rPr>
                <w:rFonts w:ascii="Times New Roman" w:eastAsia="Times New Roman" w:hAnsi="Times New Roman" w:cs="Times New Roman"/>
                <w:bCs/>
                <w:iCs/>
                <w:sz w:val="24"/>
                <w:szCs w:val="24"/>
                <w:lang w:eastAsia="sk-SK"/>
              </w:rPr>
              <w:t>1</w:t>
            </w:r>
            <w:r w:rsidR="00C67B60" w:rsidRPr="00C552D4">
              <w:rPr>
                <w:rFonts w:ascii="Times New Roman" w:eastAsia="Times New Roman" w:hAnsi="Times New Roman" w:cs="Times New Roman"/>
                <w:bCs/>
                <w:iCs/>
                <w:sz w:val="24"/>
                <w:szCs w:val="24"/>
                <w:lang w:eastAsia="sk-SK"/>
              </w:rPr>
              <w:t>5</w:t>
            </w:r>
            <w:r>
              <w:rPr>
                <w:rFonts w:ascii="Times New Roman" w:eastAsia="Times New Roman" w:hAnsi="Times New Roman" w:cs="Times New Roman"/>
                <w:bCs/>
                <w:iCs/>
                <w:sz w:val="24"/>
                <w:szCs w:val="24"/>
                <w:lang w:eastAsia="sk-SK"/>
              </w:rPr>
              <w:t>0</w:t>
            </w:r>
            <w:r w:rsidR="00C67B60" w:rsidRPr="00C552D4">
              <w:rPr>
                <w:rFonts w:ascii="Times New Roman" w:eastAsia="Times New Roman" w:hAnsi="Times New Roman" w:cs="Times New Roman"/>
                <w:bCs/>
                <w:iCs/>
                <w:sz w:val="24"/>
                <w:szCs w:val="24"/>
                <w:lang w:eastAsia="sk-SK"/>
              </w:rPr>
              <w:t> 000 000</w:t>
            </w:r>
          </w:p>
        </w:tc>
        <w:tc>
          <w:tcPr>
            <w:tcW w:w="3000" w:type="dxa"/>
            <w:tcBorders>
              <w:top w:val="nil"/>
              <w:left w:val="nil"/>
              <w:bottom w:val="single" w:sz="4" w:space="0" w:color="auto"/>
              <w:right w:val="single" w:sz="4" w:space="0" w:color="auto"/>
            </w:tcBorders>
            <w:noWrap/>
            <w:vAlign w:val="bottom"/>
          </w:tcPr>
          <w:p w:rsidR="00C67B60" w:rsidRPr="007B7470" w:rsidRDefault="00C67B60" w:rsidP="00C67B60">
            <w:pPr>
              <w:spacing w:after="0" w:line="240" w:lineRule="auto"/>
              <w:rPr>
                <w:rFonts w:ascii="Times New Roman" w:eastAsia="Times New Roman" w:hAnsi="Times New Roman" w:cs="Times New Roman"/>
                <w:sz w:val="24"/>
                <w:szCs w:val="24"/>
                <w:lang w:eastAsia="sk-SK"/>
              </w:rPr>
            </w:pPr>
          </w:p>
        </w:tc>
      </w:tr>
      <w:tr w:rsidR="00525C7D" w:rsidRPr="007B7470" w:rsidTr="003408F5">
        <w:trPr>
          <w:trHeight w:val="255"/>
        </w:trPr>
        <w:tc>
          <w:tcPr>
            <w:tcW w:w="4950" w:type="dxa"/>
            <w:tcBorders>
              <w:top w:val="nil"/>
              <w:left w:val="single" w:sz="4" w:space="0" w:color="auto"/>
              <w:bottom w:val="single" w:sz="4" w:space="0" w:color="auto"/>
              <w:right w:val="single" w:sz="4" w:space="0" w:color="auto"/>
            </w:tcBorders>
          </w:tcPr>
          <w:p w:rsidR="00525C7D" w:rsidRPr="007B7470" w:rsidRDefault="00525C7D" w:rsidP="00525C7D">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Nedaňové príjmy (200)</w:t>
            </w:r>
            <w:r w:rsidRPr="007B7470">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tcPr>
          <w:p w:rsidR="00525C7D" w:rsidRPr="007B7470" w:rsidRDefault="00525C7D" w:rsidP="00525C7D">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tcPr>
          <w:p w:rsidR="00525C7D" w:rsidRPr="007B7470" w:rsidRDefault="00525C7D" w:rsidP="00525C7D">
            <w:pPr>
              <w:spacing w:after="0" w:line="240" w:lineRule="auto"/>
              <w:jc w:val="center"/>
              <w:rPr>
                <w:rFonts w:ascii="Times New Roman" w:eastAsia="Times New Roman" w:hAnsi="Times New Roman" w:cs="Times New Roman"/>
                <w:b/>
                <w:bCs/>
                <w:sz w:val="24"/>
                <w:szCs w:val="24"/>
                <w:lang w:eastAsia="sk-SK"/>
              </w:rPr>
            </w:pPr>
            <w:r w:rsidRPr="00E3037A">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tcPr>
          <w:p w:rsidR="00525C7D" w:rsidRPr="007B7470" w:rsidRDefault="00525C7D" w:rsidP="00525C7D">
            <w:pPr>
              <w:spacing w:after="0" w:line="240" w:lineRule="auto"/>
              <w:jc w:val="center"/>
              <w:rPr>
                <w:rFonts w:ascii="Times New Roman" w:eastAsia="Times New Roman" w:hAnsi="Times New Roman" w:cs="Times New Roman"/>
                <w:b/>
                <w:bCs/>
                <w:sz w:val="24"/>
                <w:szCs w:val="24"/>
                <w:lang w:eastAsia="sk-SK"/>
              </w:rPr>
            </w:pPr>
            <w:r w:rsidRPr="00E3037A">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tcPr>
          <w:p w:rsidR="00525C7D" w:rsidRPr="007B7470" w:rsidRDefault="00525C7D" w:rsidP="00525C7D">
            <w:pPr>
              <w:spacing w:after="0" w:line="240" w:lineRule="auto"/>
              <w:jc w:val="center"/>
              <w:rPr>
                <w:rFonts w:ascii="Times New Roman" w:eastAsia="Times New Roman" w:hAnsi="Times New Roman" w:cs="Times New Roman"/>
                <w:b/>
                <w:bCs/>
                <w:sz w:val="24"/>
                <w:szCs w:val="24"/>
                <w:lang w:eastAsia="sk-SK"/>
              </w:rPr>
            </w:pPr>
            <w:r w:rsidRPr="00E3037A">
              <w:rPr>
                <w:rFonts w:ascii="Times New Roman" w:eastAsia="Times New Roman" w:hAnsi="Times New Roman" w:cs="Times New Roman"/>
                <w:b/>
                <w:bCs/>
                <w:sz w:val="24"/>
                <w:szCs w:val="24"/>
                <w:lang w:eastAsia="sk-SK"/>
              </w:rPr>
              <w:t>0</w:t>
            </w:r>
          </w:p>
        </w:tc>
        <w:tc>
          <w:tcPr>
            <w:tcW w:w="3000" w:type="dxa"/>
            <w:tcBorders>
              <w:top w:val="nil"/>
              <w:left w:val="nil"/>
              <w:bottom w:val="single" w:sz="4" w:space="0" w:color="auto"/>
              <w:right w:val="single" w:sz="4" w:space="0" w:color="auto"/>
            </w:tcBorders>
            <w:noWrap/>
            <w:vAlign w:val="bottom"/>
          </w:tcPr>
          <w:p w:rsidR="00525C7D" w:rsidRPr="007B7470" w:rsidRDefault="00525C7D" w:rsidP="00525C7D">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525C7D" w:rsidRPr="007B7470" w:rsidTr="003408F5">
        <w:trPr>
          <w:trHeight w:val="255"/>
        </w:trPr>
        <w:tc>
          <w:tcPr>
            <w:tcW w:w="4950" w:type="dxa"/>
            <w:tcBorders>
              <w:top w:val="nil"/>
              <w:left w:val="single" w:sz="4" w:space="0" w:color="auto"/>
              <w:bottom w:val="single" w:sz="4" w:space="0" w:color="auto"/>
              <w:right w:val="single" w:sz="4" w:space="0" w:color="auto"/>
            </w:tcBorders>
          </w:tcPr>
          <w:p w:rsidR="00525C7D" w:rsidRPr="007B7470" w:rsidRDefault="00525C7D" w:rsidP="00525C7D">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Granty a transfery (300)</w:t>
            </w:r>
            <w:r w:rsidRPr="007B7470">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tcPr>
          <w:p w:rsidR="00525C7D" w:rsidRPr="007B7470" w:rsidRDefault="00525C7D" w:rsidP="00525C7D">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tcPr>
          <w:p w:rsidR="00525C7D" w:rsidRPr="007B7470" w:rsidRDefault="00525C7D" w:rsidP="00525C7D">
            <w:pPr>
              <w:spacing w:after="0" w:line="240" w:lineRule="auto"/>
              <w:jc w:val="center"/>
              <w:rPr>
                <w:rFonts w:ascii="Times New Roman" w:eastAsia="Times New Roman" w:hAnsi="Times New Roman" w:cs="Times New Roman"/>
                <w:b/>
                <w:bCs/>
                <w:sz w:val="24"/>
                <w:szCs w:val="24"/>
                <w:lang w:eastAsia="sk-SK"/>
              </w:rPr>
            </w:pPr>
            <w:r w:rsidRPr="00E3037A">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tcPr>
          <w:p w:rsidR="00525C7D" w:rsidRPr="007B7470" w:rsidRDefault="00525C7D" w:rsidP="00525C7D">
            <w:pPr>
              <w:spacing w:after="0" w:line="240" w:lineRule="auto"/>
              <w:jc w:val="center"/>
              <w:rPr>
                <w:rFonts w:ascii="Times New Roman" w:eastAsia="Times New Roman" w:hAnsi="Times New Roman" w:cs="Times New Roman"/>
                <w:b/>
                <w:bCs/>
                <w:sz w:val="24"/>
                <w:szCs w:val="24"/>
                <w:lang w:eastAsia="sk-SK"/>
              </w:rPr>
            </w:pPr>
            <w:r w:rsidRPr="00E3037A">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tcPr>
          <w:p w:rsidR="00525C7D" w:rsidRPr="007B7470" w:rsidRDefault="00525C7D" w:rsidP="00525C7D">
            <w:pPr>
              <w:spacing w:after="0" w:line="240" w:lineRule="auto"/>
              <w:jc w:val="center"/>
              <w:rPr>
                <w:rFonts w:ascii="Times New Roman" w:eastAsia="Times New Roman" w:hAnsi="Times New Roman" w:cs="Times New Roman"/>
                <w:b/>
                <w:bCs/>
                <w:sz w:val="24"/>
                <w:szCs w:val="24"/>
                <w:lang w:eastAsia="sk-SK"/>
              </w:rPr>
            </w:pPr>
            <w:r w:rsidRPr="00E3037A">
              <w:rPr>
                <w:rFonts w:ascii="Times New Roman" w:eastAsia="Times New Roman" w:hAnsi="Times New Roman" w:cs="Times New Roman"/>
                <w:b/>
                <w:bCs/>
                <w:sz w:val="24"/>
                <w:szCs w:val="24"/>
                <w:lang w:eastAsia="sk-SK"/>
              </w:rPr>
              <w:t>0</w:t>
            </w:r>
          </w:p>
        </w:tc>
        <w:tc>
          <w:tcPr>
            <w:tcW w:w="3000" w:type="dxa"/>
            <w:tcBorders>
              <w:top w:val="nil"/>
              <w:left w:val="nil"/>
              <w:bottom w:val="single" w:sz="4" w:space="0" w:color="auto"/>
              <w:right w:val="single" w:sz="4" w:space="0" w:color="auto"/>
            </w:tcBorders>
            <w:noWrap/>
            <w:vAlign w:val="bottom"/>
          </w:tcPr>
          <w:p w:rsidR="00525C7D" w:rsidRPr="007B7470" w:rsidRDefault="00525C7D" w:rsidP="00525C7D">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525C7D" w:rsidRPr="007B7470" w:rsidTr="007B7470">
        <w:trPr>
          <w:trHeight w:val="255"/>
        </w:trPr>
        <w:tc>
          <w:tcPr>
            <w:tcW w:w="4950" w:type="dxa"/>
            <w:tcBorders>
              <w:top w:val="nil"/>
              <w:left w:val="single" w:sz="4" w:space="0" w:color="auto"/>
              <w:bottom w:val="single" w:sz="4" w:space="0" w:color="auto"/>
              <w:right w:val="single" w:sz="4" w:space="0" w:color="auto"/>
            </w:tcBorders>
          </w:tcPr>
          <w:p w:rsidR="00525C7D" w:rsidRPr="007B7470" w:rsidRDefault="00525C7D" w:rsidP="00525C7D">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Príjmy z transakcií s finančnými aktívami a finančnými pasívami (400)</w:t>
            </w:r>
          </w:p>
        </w:tc>
        <w:tc>
          <w:tcPr>
            <w:tcW w:w="1500" w:type="dxa"/>
            <w:tcBorders>
              <w:top w:val="nil"/>
              <w:left w:val="nil"/>
              <w:bottom w:val="single" w:sz="4" w:space="0" w:color="auto"/>
              <w:right w:val="single" w:sz="4" w:space="0" w:color="auto"/>
            </w:tcBorders>
            <w:shd w:val="clear" w:color="auto" w:fill="auto"/>
          </w:tcPr>
          <w:p w:rsidR="00525C7D" w:rsidRPr="007B7470" w:rsidRDefault="00525C7D" w:rsidP="00525C7D">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shd w:val="clear" w:color="auto" w:fill="auto"/>
          </w:tcPr>
          <w:p w:rsidR="00525C7D" w:rsidRPr="007B7470" w:rsidRDefault="00525C7D" w:rsidP="00525C7D">
            <w:pPr>
              <w:spacing w:after="0" w:line="240" w:lineRule="auto"/>
              <w:jc w:val="center"/>
              <w:rPr>
                <w:rFonts w:ascii="Times New Roman" w:eastAsia="Times New Roman" w:hAnsi="Times New Roman" w:cs="Times New Roman"/>
                <w:b/>
                <w:bCs/>
                <w:sz w:val="24"/>
                <w:szCs w:val="24"/>
                <w:lang w:eastAsia="sk-SK"/>
              </w:rPr>
            </w:pPr>
            <w:r w:rsidRPr="00E3037A">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shd w:val="clear" w:color="auto" w:fill="auto"/>
          </w:tcPr>
          <w:p w:rsidR="00525C7D" w:rsidRPr="007B7470" w:rsidRDefault="00525C7D" w:rsidP="00525C7D">
            <w:pPr>
              <w:spacing w:after="0" w:line="240" w:lineRule="auto"/>
              <w:jc w:val="center"/>
              <w:rPr>
                <w:rFonts w:ascii="Times New Roman" w:eastAsia="Times New Roman" w:hAnsi="Times New Roman" w:cs="Times New Roman"/>
                <w:b/>
                <w:bCs/>
                <w:sz w:val="24"/>
                <w:szCs w:val="24"/>
                <w:lang w:eastAsia="sk-SK"/>
              </w:rPr>
            </w:pPr>
            <w:r w:rsidRPr="00E3037A">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shd w:val="clear" w:color="auto" w:fill="auto"/>
          </w:tcPr>
          <w:p w:rsidR="00525C7D" w:rsidRPr="007B7470" w:rsidRDefault="00525C7D" w:rsidP="00525C7D">
            <w:pPr>
              <w:spacing w:after="0" w:line="240" w:lineRule="auto"/>
              <w:jc w:val="center"/>
              <w:rPr>
                <w:rFonts w:ascii="Times New Roman" w:eastAsia="Times New Roman" w:hAnsi="Times New Roman" w:cs="Times New Roman"/>
                <w:b/>
                <w:bCs/>
                <w:sz w:val="24"/>
                <w:szCs w:val="24"/>
                <w:lang w:eastAsia="sk-SK"/>
              </w:rPr>
            </w:pPr>
            <w:r w:rsidRPr="00E3037A">
              <w:rPr>
                <w:rFonts w:ascii="Times New Roman" w:eastAsia="Times New Roman" w:hAnsi="Times New Roman" w:cs="Times New Roman"/>
                <w:b/>
                <w:bCs/>
                <w:sz w:val="24"/>
                <w:szCs w:val="24"/>
                <w:lang w:eastAsia="sk-SK"/>
              </w:rPr>
              <w:t>0</w:t>
            </w:r>
          </w:p>
        </w:tc>
        <w:tc>
          <w:tcPr>
            <w:tcW w:w="3000" w:type="dxa"/>
            <w:tcBorders>
              <w:top w:val="nil"/>
              <w:left w:val="nil"/>
              <w:bottom w:val="single" w:sz="4" w:space="0" w:color="auto"/>
              <w:right w:val="single" w:sz="4" w:space="0" w:color="auto"/>
            </w:tcBorders>
            <w:noWrap/>
            <w:vAlign w:val="bottom"/>
          </w:tcPr>
          <w:p w:rsidR="00525C7D" w:rsidRPr="007B7470" w:rsidRDefault="00525C7D" w:rsidP="00525C7D">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525C7D" w:rsidRPr="007B7470" w:rsidTr="007B7470">
        <w:trPr>
          <w:trHeight w:val="255"/>
        </w:trPr>
        <w:tc>
          <w:tcPr>
            <w:tcW w:w="4950" w:type="dxa"/>
            <w:tcBorders>
              <w:top w:val="nil"/>
              <w:left w:val="single" w:sz="4" w:space="0" w:color="auto"/>
              <w:bottom w:val="single" w:sz="4" w:space="0" w:color="auto"/>
              <w:right w:val="single" w:sz="4" w:space="0" w:color="auto"/>
            </w:tcBorders>
          </w:tcPr>
          <w:p w:rsidR="00525C7D" w:rsidRPr="007B7470" w:rsidRDefault="00525C7D" w:rsidP="00525C7D">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Prijaté úvery, pôžičky a návratné finančné výpomoci (500)</w:t>
            </w:r>
          </w:p>
        </w:tc>
        <w:tc>
          <w:tcPr>
            <w:tcW w:w="1500" w:type="dxa"/>
            <w:tcBorders>
              <w:top w:val="nil"/>
              <w:left w:val="nil"/>
              <w:bottom w:val="single" w:sz="4" w:space="0" w:color="auto"/>
              <w:right w:val="single" w:sz="4" w:space="0" w:color="auto"/>
            </w:tcBorders>
            <w:shd w:val="clear" w:color="auto" w:fill="auto"/>
          </w:tcPr>
          <w:p w:rsidR="00525C7D" w:rsidRPr="007B7470" w:rsidRDefault="00525C7D" w:rsidP="00525C7D">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shd w:val="clear" w:color="auto" w:fill="auto"/>
          </w:tcPr>
          <w:p w:rsidR="00525C7D" w:rsidRPr="007B7470" w:rsidRDefault="00525C7D" w:rsidP="00525C7D">
            <w:pPr>
              <w:spacing w:after="0" w:line="240" w:lineRule="auto"/>
              <w:jc w:val="center"/>
              <w:rPr>
                <w:rFonts w:ascii="Times New Roman" w:eastAsia="Times New Roman" w:hAnsi="Times New Roman" w:cs="Times New Roman"/>
                <w:b/>
                <w:bCs/>
                <w:sz w:val="24"/>
                <w:szCs w:val="24"/>
                <w:lang w:eastAsia="sk-SK"/>
              </w:rPr>
            </w:pPr>
            <w:r w:rsidRPr="00E3037A">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shd w:val="clear" w:color="auto" w:fill="auto"/>
          </w:tcPr>
          <w:p w:rsidR="00525C7D" w:rsidRPr="007B7470" w:rsidRDefault="00525C7D" w:rsidP="00525C7D">
            <w:pPr>
              <w:spacing w:after="0" w:line="240" w:lineRule="auto"/>
              <w:jc w:val="center"/>
              <w:rPr>
                <w:rFonts w:ascii="Times New Roman" w:eastAsia="Times New Roman" w:hAnsi="Times New Roman" w:cs="Times New Roman"/>
                <w:b/>
                <w:bCs/>
                <w:sz w:val="24"/>
                <w:szCs w:val="24"/>
                <w:lang w:eastAsia="sk-SK"/>
              </w:rPr>
            </w:pPr>
            <w:r w:rsidRPr="00E3037A">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shd w:val="clear" w:color="auto" w:fill="auto"/>
          </w:tcPr>
          <w:p w:rsidR="00525C7D" w:rsidRPr="007B7470" w:rsidRDefault="00525C7D" w:rsidP="00525C7D">
            <w:pPr>
              <w:spacing w:after="0" w:line="240" w:lineRule="auto"/>
              <w:jc w:val="center"/>
              <w:rPr>
                <w:rFonts w:ascii="Times New Roman" w:eastAsia="Times New Roman" w:hAnsi="Times New Roman" w:cs="Times New Roman"/>
                <w:b/>
                <w:bCs/>
                <w:sz w:val="24"/>
                <w:szCs w:val="24"/>
                <w:lang w:eastAsia="sk-SK"/>
              </w:rPr>
            </w:pPr>
            <w:r w:rsidRPr="00E3037A">
              <w:rPr>
                <w:rFonts w:ascii="Times New Roman" w:eastAsia="Times New Roman" w:hAnsi="Times New Roman" w:cs="Times New Roman"/>
                <w:b/>
                <w:bCs/>
                <w:sz w:val="24"/>
                <w:szCs w:val="24"/>
                <w:lang w:eastAsia="sk-SK"/>
              </w:rPr>
              <w:t>0</w:t>
            </w:r>
          </w:p>
        </w:tc>
        <w:tc>
          <w:tcPr>
            <w:tcW w:w="3000" w:type="dxa"/>
            <w:tcBorders>
              <w:top w:val="nil"/>
              <w:left w:val="nil"/>
              <w:bottom w:val="single" w:sz="4" w:space="0" w:color="auto"/>
              <w:right w:val="single" w:sz="4" w:space="0" w:color="auto"/>
            </w:tcBorders>
            <w:noWrap/>
            <w:vAlign w:val="bottom"/>
          </w:tcPr>
          <w:p w:rsidR="00525C7D" w:rsidRPr="007B7470" w:rsidRDefault="00525C7D" w:rsidP="00525C7D">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C67B60" w:rsidRPr="007B7470" w:rsidTr="00C552D4">
        <w:trPr>
          <w:trHeight w:val="255"/>
        </w:trPr>
        <w:tc>
          <w:tcPr>
            <w:tcW w:w="4950" w:type="dxa"/>
            <w:tcBorders>
              <w:top w:val="nil"/>
              <w:left w:val="single" w:sz="4" w:space="0" w:color="auto"/>
              <w:bottom w:val="single" w:sz="4" w:space="0" w:color="auto"/>
              <w:right w:val="single" w:sz="4" w:space="0" w:color="auto"/>
            </w:tcBorders>
            <w:shd w:val="clear" w:color="auto" w:fill="BFBFBF" w:themeFill="background1" w:themeFillShade="BF"/>
          </w:tcPr>
          <w:p w:rsidR="00C67B60" w:rsidRPr="007B7470" w:rsidRDefault="00C67B60" w:rsidP="00C67B60">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 na príjmy verejnej správy celkom</w:t>
            </w:r>
          </w:p>
        </w:tc>
        <w:tc>
          <w:tcPr>
            <w:tcW w:w="1500" w:type="dxa"/>
            <w:tcBorders>
              <w:top w:val="nil"/>
              <w:left w:val="nil"/>
              <w:bottom w:val="single" w:sz="4" w:space="0" w:color="auto"/>
              <w:right w:val="single" w:sz="4" w:space="0" w:color="auto"/>
            </w:tcBorders>
            <w:shd w:val="clear" w:color="auto" w:fill="BFBFBF" w:themeFill="background1" w:themeFillShade="BF"/>
            <w:vAlign w:val="center"/>
          </w:tcPr>
          <w:p w:rsidR="00C67B60" w:rsidRPr="007B7470" w:rsidRDefault="00C67B60" w:rsidP="00C67B60">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shd w:val="clear" w:color="auto" w:fill="BFBFBF" w:themeFill="background1" w:themeFillShade="BF"/>
            <w:vAlign w:val="center"/>
          </w:tcPr>
          <w:p w:rsidR="00C67B60" w:rsidRPr="007B7470" w:rsidRDefault="00C67B60" w:rsidP="00E87D19">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w:t>
            </w:r>
            <w:r w:rsidR="00E87D19">
              <w:rPr>
                <w:rFonts w:ascii="Times New Roman" w:eastAsia="Times New Roman" w:hAnsi="Times New Roman" w:cs="Times New Roman"/>
                <w:b/>
                <w:bCs/>
                <w:sz w:val="24"/>
                <w:szCs w:val="24"/>
                <w:lang w:eastAsia="sk-SK"/>
              </w:rPr>
              <w:t>5</w:t>
            </w:r>
            <w:r>
              <w:rPr>
                <w:rFonts w:ascii="Times New Roman" w:eastAsia="Times New Roman" w:hAnsi="Times New Roman" w:cs="Times New Roman"/>
                <w:b/>
                <w:bCs/>
                <w:sz w:val="24"/>
                <w:szCs w:val="24"/>
                <w:lang w:eastAsia="sk-SK"/>
              </w:rPr>
              <w:t> 000 000</w:t>
            </w:r>
          </w:p>
        </w:tc>
        <w:tc>
          <w:tcPr>
            <w:tcW w:w="1500" w:type="dxa"/>
            <w:tcBorders>
              <w:top w:val="nil"/>
              <w:left w:val="nil"/>
              <w:bottom w:val="single" w:sz="4" w:space="0" w:color="auto"/>
              <w:right w:val="single" w:sz="4" w:space="0" w:color="auto"/>
            </w:tcBorders>
            <w:shd w:val="clear" w:color="auto" w:fill="BFBFBF" w:themeFill="background1" w:themeFillShade="BF"/>
            <w:vAlign w:val="center"/>
          </w:tcPr>
          <w:p w:rsidR="00C67B60" w:rsidRPr="007B7470" w:rsidRDefault="00C67B60" w:rsidP="00C67B60">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w:t>
            </w:r>
            <w:r w:rsidR="00E87D19">
              <w:rPr>
                <w:rFonts w:ascii="Times New Roman" w:eastAsia="Times New Roman" w:hAnsi="Times New Roman" w:cs="Times New Roman"/>
                <w:b/>
                <w:bCs/>
                <w:sz w:val="24"/>
                <w:szCs w:val="24"/>
                <w:lang w:eastAsia="sk-SK"/>
              </w:rPr>
              <w:t xml:space="preserve">26 </w:t>
            </w:r>
            <w:r>
              <w:rPr>
                <w:rFonts w:ascii="Times New Roman" w:eastAsia="Times New Roman" w:hAnsi="Times New Roman" w:cs="Times New Roman"/>
                <w:b/>
                <w:bCs/>
                <w:sz w:val="24"/>
                <w:szCs w:val="24"/>
                <w:lang w:eastAsia="sk-SK"/>
              </w:rPr>
              <w:t>000 000</w:t>
            </w:r>
          </w:p>
        </w:tc>
        <w:tc>
          <w:tcPr>
            <w:tcW w:w="1500" w:type="dxa"/>
            <w:tcBorders>
              <w:top w:val="nil"/>
              <w:left w:val="nil"/>
              <w:bottom w:val="single" w:sz="4" w:space="0" w:color="auto"/>
              <w:right w:val="single" w:sz="4" w:space="0" w:color="auto"/>
            </w:tcBorders>
            <w:shd w:val="clear" w:color="auto" w:fill="BFBFBF" w:themeFill="background1" w:themeFillShade="BF"/>
            <w:vAlign w:val="center"/>
          </w:tcPr>
          <w:p w:rsidR="00C67B60" w:rsidRPr="007B7470" w:rsidRDefault="00E87D19" w:rsidP="00C67B60">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 xml:space="preserve">180 </w:t>
            </w:r>
            <w:r w:rsidR="00C67B60">
              <w:rPr>
                <w:rFonts w:ascii="Times New Roman" w:eastAsia="Times New Roman" w:hAnsi="Times New Roman" w:cs="Times New Roman"/>
                <w:b/>
                <w:bCs/>
                <w:sz w:val="24"/>
                <w:szCs w:val="24"/>
                <w:lang w:eastAsia="sk-SK"/>
              </w:rPr>
              <w:t>000 000</w:t>
            </w:r>
          </w:p>
        </w:tc>
        <w:tc>
          <w:tcPr>
            <w:tcW w:w="3000" w:type="dxa"/>
            <w:tcBorders>
              <w:top w:val="nil"/>
              <w:left w:val="nil"/>
              <w:bottom w:val="single" w:sz="4" w:space="0" w:color="auto"/>
              <w:right w:val="single" w:sz="4" w:space="0" w:color="auto"/>
            </w:tcBorders>
            <w:shd w:val="clear" w:color="auto" w:fill="BFBFBF" w:themeFill="background1" w:themeFillShade="BF"/>
            <w:noWrap/>
            <w:vAlign w:val="bottom"/>
          </w:tcPr>
          <w:p w:rsidR="00C67B60" w:rsidRPr="007B7470" w:rsidRDefault="00C67B60" w:rsidP="00C67B60">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bl>
    <w:p w:rsidR="007D5748" w:rsidRPr="007B7470" w:rsidRDefault="007D5748" w:rsidP="007D5748">
      <w:pPr>
        <w:tabs>
          <w:tab w:val="num" w:pos="1080"/>
        </w:tabs>
        <w:spacing w:after="0" w:line="240" w:lineRule="auto"/>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1 –  príjmy rozpísať až do položiek platnej ekonomickej klasifikácie</w:t>
      </w:r>
    </w:p>
    <w:p w:rsidR="007D5748" w:rsidRPr="007B7470"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pPr>
    </w:p>
    <w:p w:rsidR="007D5748" w:rsidRPr="007B7470" w:rsidRDefault="007D5748" w:rsidP="007D5748">
      <w:pPr>
        <w:tabs>
          <w:tab w:val="num" w:pos="1080"/>
        </w:tabs>
        <w:spacing w:after="0" w:line="240" w:lineRule="auto"/>
        <w:jc w:val="both"/>
        <w:rPr>
          <w:rFonts w:ascii="Times New Roman" w:eastAsia="Times New Roman" w:hAnsi="Times New Roman" w:cs="Times New Roman"/>
          <w:b/>
          <w:bCs/>
          <w:sz w:val="24"/>
          <w:szCs w:val="20"/>
          <w:lang w:eastAsia="sk-SK"/>
        </w:rPr>
      </w:pPr>
      <w:r w:rsidRPr="007B7470">
        <w:rPr>
          <w:rFonts w:ascii="Times New Roman" w:eastAsia="Times New Roman" w:hAnsi="Times New Roman" w:cs="Times New Roman"/>
          <w:b/>
          <w:bCs/>
          <w:sz w:val="24"/>
          <w:szCs w:val="20"/>
          <w:lang w:eastAsia="sk-SK"/>
        </w:rPr>
        <w:t>Poznámka:</w:t>
      </w:r>
    </w:p>
    <w:p w:rsidR="007D5748" w:rsidRPr="007B7470"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pPr>
      <w:r w:rsidRPr="007B7470">
        <w:rPr>
          <w:rFonts w:ascii="Times New Roman" w:eastAsia="Times New Roman" w:hAnsi="Times New Roman" w:cs="Times New Roman"/>
          <w:bCs/>
          <w:sz w:val="24"/>
          <w:szCs w:val="20"/>
          <w:lang w:eastAsia="sk-SK"/>
        </w:rPr>
        <w:t>Ak sa vplyv týka viacerých subjektov verejnej správy, vypĺňa sa samostatná tabuľka za každý subjekt.</w:t>
      </w:r>
    </w:p>
    <w:p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r w:rsidRPr="007B7470">
        <w:rPr>
          <w:rFonts w:ascii="Times New Roman" w:eastAsia="Times New Roman" w:hAnsi="Times New Roman" w:cs="Times New Roman"/>
          <w:bCs/>
          <w:sz w:val="24"/>
          <w:szCs w:val="24"/>
          <w:lang w:eastAsia="sk-SK"/>
        </w:rPr>
        <w:t xml:space="preserve"> </w:t>
      </w:r>
    </w:p>
    <w:p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3408F5" w:rsidRPr="007B7470" w:rsidRDefault="003408F5"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3408F5" w:rsidRPr="007B7470" w:rsidRDefault="003408F5"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04E83" w:rsidRDefault="00704E83" w:rsidP="007D5748">
      <w:pPr>
        <w:tabs>
          <w:tab w:val="num" w:pos="1080"/>
        </w:tabs>
        <w:spacing w:after="0" w:line="240" w:lineRule="auto"/>
        <w:jc w:val="both"/>
        <w:rPr>
          <w:rFonts w:ascii="Times New Roman" w:eastAsia="Times New Roman" w:hAnsi="Times New Roman" w:cs="Times New Roman"/>
          <w:bCs/>
          <w:sz w:val="20"/>
          <w:szCs w:val="20"/>
          <w:lang w:eastAsia="sk-SK"/>
        </w:rPr>
      </w:pPr>
    </w:p>
    <w:p w:rsidR="007D5748" w:rsidRPr="007B7470" w:rsidRDefault="00B801BA" w:rsidP="007D5748">
      <w:pPr>
        <w:tabs>
          <w:tab w:val="num" w:pos="1080"/>
        </w:tabs>
        <w:spacing w:after="0" w:line="240" w:lineRule="auto"/>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lastRenderedPageBreak/>
        <w:t xml:space="preserve">                                                                                                                                                                                                                                                            Tabuľka č. 4/A</w:t>
      </w:r>
    </w:p>
    <w:tbl>
      <w:tblPr>
        <w:tblpPr w:leftFromText="141" w:rightFromText="141" w:vertAnchor="text" w:horzAnchor="page" w:tblpX="629" w:tblpY="2"/>
        <w:tblW w:w="14879" w:type="dxa"/>
        <w:tblCellMar>
          <w:left w:w="70" w:type="dxa"/>
          <w:right w:w="70" w:type="dxa"/>
        </w:tblCellMar>
        <w:tblLook w:val="0000" w:firstRow="0" w:lastRow="0" w:firstColumn="0" w:lastColumn="0" w:noHBand="0" w:noVBand="0"/>
      </w:tblPr>
      <w:tblGrid>
        <w:gridCol w:w="7070"/>
        <w:gridCol w:w="1430"/>
        <w:gridCol w:w="1650"/>
        <w:gridCol w:w="1540"/>
        <w:gridCol w:w="1540"/>
        <w:gridCol w:w="1649"/>
      </w:tblGrid>
      <w:tr w:rsidR="007D5748" w:rsidRPr="007B7470" w:rsidTr="005E3699">
        <w:trPr>
          <w:cantSplit/>
          <w:trHeight w:val="255"/>
        </w:trPr>
        <w:tc>
          <w:tcPr>
            <w:tcW w:w="707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Výdavky (v eurách)</w:t>
            </w:r>
          </w:p>
        </w:tc>
        <w:tc>
          <w:tcPr>
            <w:tcW w:w="6160" w:type="dxa"/>
            <w:gridSpan w:val="4"/>
            <w:tcBorders>
              <w:top w:val="single" w:sz="4" w:space="0" w:color="auto"/>
              <w:left w:val="nil"/>
              <w:bottom w:val="single" w:sz="4" w:space="0" w:color="auto"/>
              <w:right w:val="single" w:sz="4" w:space="0" w:color="auto"/>
            </w:tcBorders>
            <w:shd w:val="clear" w:color="auto" w:fill="BFBFBF" w:themeFill="background1" w:themeFillShade="BF"/>
          </w:tcPr>
          <w:p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Vplyv na rozpočet verejnej správy</w:t>
            </w:r>
          </w:p>
        </w:tc>
        <w:tc>
          <w:tcPr>
            <w:tcW w:w="164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poznámka</w:t>
            </w:r>
          </w:p>
        </w:tc>
      </w:tr>
      <w:tr w:rsidR="007D5748" w:rsidRPr="007B7470" w:rsidTr="005E3699">
        <w:trPr>
          <w:cantSplit/>
          <w:trHeight w:val="255"/>
        </w:trPr>
        <w:tc>
          <w:tcPr>
            <w:tcW w:w="7070" w:type="dxa"/>
            <w:vMerge/>
            <w:tcBorders>
              <w:top w:val="single" w:sz="4" w:space="0" w:color="auto"/>
              <w:left w:val="single" w:sz="4" w:space="0" w:color="auto"/>
              <w:bottom w:val="single" w:sz="4" w:space="0" w:color="000000"/>
              <w:right w:val="single" w:sz="4" w:space="0" w:color="auto"/>
            </w:tcBorders>
            <w:vAlign w:val="center"/>
          </w:tcPr>
          <w:p w:rsidR="007D5748" w:rsidRPr="007B7470" w:rsidRDefault="007D5748" w:rsidP="007D5748">
            <w:pPr>
              <w:spacing w:after="0" w:line="240" w:lineRule="auto"/>
              <w:rPr>
                <w:rFonts w:ascii="Times New Roman" w:eastAsia="Times New Roman" w:hAnsi="Times New Roman" w:cs="Times New Roman"/>
                <w:b/>
                <w:bCs/>
                <w:color w:val="FFFFFF"/>
                <w:sz w:val="20"/>
                <w:szCs w:val="20"/>
                <w:lang w:eastAsia="sk-SK"/>
              </w:rPr>
            </w:pPr>
          </w:p>
        </w:tc>
        <w:tc>
          <w:tcPr>
            <w:tcW w:w="1430" w:type="dxa"/>
            <w:tcBorders>
              <w:top w:val="nil"/>
              <w:left w:val="nil"/>
              <w:bottom w:val="single" w:sz="4" w:space="0" w:color="auto"/>
              <w:right w:val="single" w:sz="4" w:space="0" w:color="auto"/>
            </w:tcBorders>
            <w:shd w:val="clear" w:color="auto" w:fill="BFBFBF" w:themeFill="background1" w:themeFillShade="BF"/>
          </w:tcPr>
          <w:p w:rsidR="007D5748" w:rsidRPr="007B7470" w:rsidRDefault="00B44779" w:rsidP="007D5748">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2024</w:t>
            </w:r>
          </w:p>
        </w:tc>
        <w:tc>
          <w:tcPr>
            <w:tcW w:w="1650" w:type="dxa"/>
            <w:tcBorders>
              <w:top w:val="nil"/>
              <w:left w:val="nil"/>
              <w:bottom w:val="single" w:sz="4" w:space="0" w:color="auto"/>
              <w:right w:val="single" w:sz="4" w:space="0" w:color="auto"/>
            </w:tcBorders>
            <w:shd w:val="clear" w:color="auto" w:fill="BFBFBF" w:themeFill="background1" w:themeFillShade="BF"/>
          </w:tcPr>
          <w:p w:rsidR="007D5748" w:rsidRPr="007B7470" w:rsidRDefault="00B44779" w:rsidP="00AA3A49">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2025</w:t>
            </w:r>
          </w:p>
        </w:tc>
        <w:tc>
          <w:tcPr>
            <w:tcW w:w="1540" w:type="dxa"/>
            <w:tcBorders>
              <w:top w:val="nil"/>
              <w:left w:val="nil"/>
              <w:bottom w:val="single" w:sz="4" w:space="0" w:color="auto"/>
              <w:right w:val="single" w:sz="4" w:space="0" w:color="auto"/>
            </w:tcBorders>
            <w:shd w:val="clear" w:color="auto" w:fill="BFBFBF" w:themeFill="background1" w:themeFillShade="BF"/>
          </w:tcPr>
          <w:p w:rsidR="007D5748" w:rsidRPr="007B7470" w:rsidRDefault="007D5748" w:rsidP="00AA3A49">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2</w:t>
            </w:r>
            <w:r w:rsidR="00B44779">
              <w:rPr>
                <w:rFonts w:ascii="Times New Roman" w:eastAsia="Times New Roman" w:hAnsi="Times New Roman" w:cs="Times New Roman"/>
                <w:b/>
                <w:bCs/>
                <w:sz w:val="20"/>
                <w:szCs w:val="20"/>
                <w:lang w:eastAsia="sk-SK"/>
              </w:rPr>
              <w:t>026</w:t>
            </w:r>
          </w:p>
        </w:tc>
        <w:tc>
          <w:tcPr>
            <w:tcW w:w="1540" w:type="dxa"/>
            <w:tcBorders>
              <w:top w:val="nil"/>
              <w:left w:val="nil"/>
              <w:bottom w:val="single" w:sz="4" w:space="0" w:color="auto"/>
              <w:right w:val="single" w:sz="4" w:space="0" w:color="auto"/>
            </w:tcBorders>
            <w:shd w:val="clear" w:color="auto" w:fill="BFBFBF" w:themeFill="background1" w:themeFillShade="BF"/>
          </w:tcPr>
          <w:p w:rsidR="007D5748" w:rsidRPr="007B7470" w:rsidRDefault="00B44779" w:rsidP="00AA3A49">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2027</w:t>
            </w:r>
          </w:p>
        </w:tc>
        <w:tc>
          <w:tcPr>
            <w:tcW w:w="1649" w:type="dxa"/>
            <w:vMerge/>
            <w:tcBorders>
              <w:top w:val="single" w:sz="4" w:space="0" w:color="auto"/>
              <w:left w:val="single" w:sz="4" w:space="0" w:color="auto"/>
              <w:bottom w:val="single" w:sz="4" w:space="0" w:color="auto"/>
              <w:right w:val="single" w:sz="4" w:space="0" w:color="auto"/>
            </w:tcBorders>
            <w:vAlign w:val="center"/>
          </w:tcPr>
          <w:p w:rsidR="007D5748" w:rsidRPr="007B7470" w:rsidRDefault="007D5748" w:rsidP="007D5748">
            <w:pPr>
              <w:spacing w:after="0" w:line="240" w:lineRule="auto"/>
              <w:rPr>
                <w:rFonts w:ascii="Times New Roman" w:eastAsia="Times New Roman" w:hAnsi="Times New Roman" w:cs="Times New Roman"/>
                <w:b/>
                <w:bCs/>
                <w:color w:val="FFFFFF"/>
                <w:sz w:val="24"/>
                <w:szCs w:val="24"/>
                <w:lang w:eastAsia="sk-SK"/>
              </w:rPr>
            </w:pPr>
          </w:p>
        </w:tc>
      </w:tr>
      <w:tr w:rsidR="007D5748" w:rsidRPr="007B7470" w:rsidTr="005E3699">
        <w:trPr>
          <w:trHeight w:val="255"/>
        </w:trPr>
        <w:tc>
          <w:tcPr>
            <w:tcW w:w="7070" w:type="dxa"/>
            <w:tcBorders>
              <w:top w:val="nil"/>
              <w:left w:val="single" w:sz="4" w:space="0" w:color="auto"/>
              <w:bottom w:val="single" w:sz="4" w:space="0" w:color="auto"/>
              <w:right w:val="single" w:sz="4" w:space="0" w:color="auto"/>
            </w:tcBorders>
          </w:tcPr>
          <w:p w:rsidR="007D5748" w:rsidRPr="007B7470" w:rsidRDefault="007D5748" w:rsidP="007D5748">
            <w:pPr>
              <w:spacing w:after="0" w:line="240" w:lineRule="auto"/>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Bežné výdavky (600)</w:t>
            </w:r>
          </w:p>
        </w:tc>
        <w:tc>
          <w:tcPr>
            <w:tcW w:w="1430" w:type="dxa"/>
            <w:tcBorders>
              <w:top w:val="nil"/>
              <w:left w:val="nil"/>
              <w:bottom w:val="single" w:sz="4" w:space="0" w:color="auto"/>
              <w:right w:val="single" w:sz="4" w:space="0" w:color="auto"/>
            </w:tcBorders>
          </w:tcPr>
          <w:p w:rsidR="007D5748" w:rsidRPr="007B7470" w:rsidRDefault="00FD60FE" w:rsidP="007D5748">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0</w:t>
            </w:r>
          </w:p>
        </w:tc>
        <w:tc>
          <w:tcPr>
            <w:tcW w:w="1650" w:type="dxa"/>
            <w:tcBorders>
              <w:top w:val="nil"/>
              <w:left w:val="nil"/>
              <w:bottom w:val="single" w:sz="4" w:space="0" w:color="auto"/>
              <w:right w:val="single" w:sz="4" w:space="0" w:color="auto"/>
            </w:tcBorders>
          </w:tcPr>
          <w:p w:rsidR="007D5748" w:rsidRPr="007B7470" w:rsidRDefault="00FD60FE" w:rsidP="007D5748">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0</w:t>
            </w:r>
          </w:p>
        </w:tc>
        <w:tc>
          <w:tcPr>
            <w:tcW w:w="1540" w:type="dxa"/>
            <w:tcBorders>
              <w:top w:val="nil"/>
              <w:left w:val="nil"/>
              <w:bottom w:val="single" w:sz="4" w:space="0" w:color="auto"/>
              <w:right w:val="single" w:sz="4" w:space="0" w:color="auto"/>
            </w:tcBorders>
          </w:tcPr>
          <w:p w:rsidR="007D5748" w:rsidRPr="007B7470" w:rsidRDefault="00FD60FE" w:rsidP="007D5748">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0</w:t>
            </w:r>
          </w:p>
        </w:tc>
        <w:tc>
          <w:tcPr>
            <w:tcW w:w="1540" w:type="dxa"/>
            <w:tcBorders>
              <w:top w:val="nil"/>
              <w:left w:val="nil"/>
              <w:bottom w:val="single" w:sz="4" w:space="0" w:color="auto"/>
              <w:right w:val="single" w:sz="4" w:space="0" w:color="auto"/>
            </w:tcBorders>
          </w:tcPr>
          <w:p w:rsidR="007D5748" w:rsidRPr="007B7470" w:rsidRDefault="00FD60FE"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649" w:type="dxa"/>
            <w:tcBorders>
              <w:top w:val="nil"/>
              <w:left w:val="nil"/>
              <w:bottom w:val="single" w:sz="4" w:space="0" w:color="auto"/>
              <w:right w:val="single" w:sz="4" w:space="0" w:color="auto"/>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FD60FE" w:rsidRPr="007B7470" w:rsidTr="005E3699">
        <w:trPr>
          <w:trHeight w:val="255"/>
        </w:trPr>
        <w:tc>
          <w:tcPr>
            <w:tcW w:w="7070" w:type="dxa"/>
            <w:tcBorders>
              <w:top w:val="nil"/>
              <w:left w:val="single" w:sz="4" w:space="0" w:color="auto"/>
              <w:bottom w:val="single" w:sz="4" w:space="0" w:color="auto"/>
              <w:right w:val="single" w:sz="4" w:space="0" w:color="auto"/>
            </w:tcBorders>
          </w:tcPr>
          <w:p w:rsidR="00FD60FE" w:rsidRPr="007B7470" w:rsidRDefault="00FD60FE" w:rsidP="00FD60FE">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Mzdy, platy, služobné príjmy a ostatné osobné vyrovnania (610)</w:t>
            </w:r>
          </w:p>
        </w:tc>
        <w:tc>
          <w:tcPr>
            <w:tcW w:w="1430" w:type="dxa"/>
            <w:tcBorders>
              <w:top w:val="nil"/>
              <w:left w:val="nil"/>
              <w:bottom w:val="single" w:sz="4" w:space="0" w:color="auto"/>
              <w:right w:val="single" w:sz="4" w:space="0" w:color="auto"/>
            </w:tcBorders>
          </w:tcPr>
          <w:p w:rsidR="00FD60FE" w:rsidRPr="007B7470" w:rsidRDefault="00FD60FE" w:rsidP="00FD60FE">
            <w:pPr>
              <w:spacing w:after="0" w:line="240" w:lineRule="auto"/>
              <w:jc w:val="center"/>
              <w:rPr>
                <w:rFonts w:ascii="Times New Roman" w:eastAsia="Times New Roman" w:hAnsi="Times New Roman" w:cs="Times New Roman"/>
                <w:sz w:val="20"/>
                <w:szCs w:val="20"/>
                <w:lang w:eastAsia="sk-SK"/>
              </w:rPr>
            </w:pPr>
            <w:r w:rsidRPr="002B2618">
              <w:rPr>
                <w:rFonts w:ascii="Times New Roman" w:eastAsia="Times New Roman" w:hAnsi="Times New Roman" w:cs="Times New Roman"/>
                <w:sz w:val="20"/>
                <w:szCs w:val="20"/>
                <w:lang w:eastAsia="sk-SK"/>
              </w:rPr>
              <w:t>0</w:t>
            </w:r>
          </w:p>
        </w:tc>
        <w:tc>
          <w:tcPr>
            <w:tcW w:w="1650" w:type="dxa"/>
            <w:tcBorders>
              <w:top w:val="nil"/>
              <w:left w:val="nil"/>
              <w:bottom w:val="single" w:sz="4" w:space="0" w:color="auto"/>
              <w:right w:val="single" w:sz="4" w:space="0" w:color="auto"/>
            </w:tcBorders>
          </w:tcPr>
          <w:p w:rsidR="00FD60FE" w:rsidRPr="007B7470" w:rsidRDefault="00FD60FE" w:rsidP="00FD60FE">
            <w:pPr>
              <w:spacing w:after="0" w:line="240" w:lineRule="auto"/>
              <w:jc w:val="center"/>
              <w:rPr>
                <w:rFonts w:ascii="Times New Roman" w:eastAsia="Times New Roman" w:hAnsi="Times New Roman" w:cs="Times New Roman"/>
                <w:sz w:val="20"/>
                <w:szCs w:val="20"/>
                <w:lang w:eastAsia="sk-SK"/>
              </w:rPr>
            </w:pPr>
            <w:r w:rsidRPr="002B2618">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rsidR="00FD60FE" w:rsidRPr="007B7470" w:rsidRDefault="00FD60FE" w:rsidP="00FD60FE">
            <w:pPr>
              <w:spacing w:after="0" w:line="240" w:lineRule="auto"/>
              <w:jc w:val="center"/>
              <w:rPr>
                <w:rFonts w:ascii="Times New Roman" w:eastAsia="Times New Roman" w:hAnsi="Times New Roman" w:cs="Times New Roman"/>
                <w:sz w:val="20"/>
                <w:szCs w:val="20"/>
                <w:lang w:eastAsia="sk-SK"/>
              </w:rPr>
            </w:pPr>
            <w:r w:rsidRPr="002B2618">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rsidR="00FD60FE" w:rsidRPr="007B7470" w:rsidRDefault="00FD60FE" w:rsidP="00FD60FE">
            <w:pPr>
              <w:spacing w:after="0" w:line="240" w:lineRule="auto"/>
              <w:jc w:val="center"/>
              <w:rPr>
                <w:rFonts w:ascii="Times New Roman" w:eastAsia="Times New Roman" w:hAnsi="Times New Roman" w:cs="Times New Roman"/>
                <w:sz w:val="24"/>
                <w:szCs w:val="24"/>
                <w:lang w:eastAsia="sk-SK"/>
              </w:rPr>
            </w:pPr>
            <w:r w:rsidRPr="002B2618">
              <w:rPr>
                <w:rFonts w:ascii="Times New Roman" w:eastAsia="Times New Roman" w:hAnsi="Times New Roman" w:cs="Times New Roman"/>
                <w:sz w:val="20"/>
                <w:szCs w:val="20"/>
                <w:lang w:eastAsia="sk-SK"/>
              </w:rPr>
              <w:t>0</w:t>
            </w:r>
          </w:p>
        </w:tc>
        <w:tc>
          <w:tcPr>
            <w:tcW w:w="1649" w:type="dxa"/>
            <w:tcBorders>
              <w:top w:val="nil"/>
              <w:left w:val="nil"/>
              <w:bottom w:val="single" w:sz="4" w:space="0" w:color="auto"/>
              <w:right w:val="single" w:sz="4" w:space="0" w:color="auto"/>
            </w:tcBorders>
            <w:noWrap/>
            <w:vAlign w:val="bottom"/>
          </w:tcPr>
          <w:p w:rsidR="00FD60FE" w:rsidRPr="007B7470" w:rsidRDefault="00FD60FE" w:rsidP="00FD60FE">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FD60FE" w:rsidRPr="007B7470" w:rsidTr="005E3699">
        <w:trPr>
          <w:trHeight w:val="255"/>
        </w:trPr>
        <w:tc>
          <w:tcPr>
            <w:tcW w:w="7070" w:type="dxa"/>
            <w:tcBorders>
              <w:top w:val="nil"/>
              <w:left w:val="single" w:sz="4" w:space="0" w:color="auto"/>
              <w:bottom w:val="single" w:sz="4" w:space="0" w:color="auto"/>
              <w:right w:val="single" w:sz="4" w:space="0" w:color="auto"/>
            </w:tcBorders>
          </w:tcPr>
          <w:p w:rsidR="00FD60FE" w:rsidRPr="007B7470" w:rsidRDefault="00FD60FE" w:rsidP="00FD60FE">
            <w:pPr>
              <w:spacing w:after="0" w:line="240" w:lineRule="auto"/>
              <w:rPr>
                <w:rFonts w:ascii="Times New Roman" w:eastAsia="Times New Roman" w:hAnsi="Times New Roman" w:cs="Times New Roman"/>
                <w:sz w:val="20"/>
                <w:szCs w:val="20"/>
                <w:vertAlign w:val="superscript"/>
                <w:lang w:eastAsia="sk-SK"/>
              </w:rPr>
            </w:pPr>
            <w:r w:rsidRPr="007B7470">
              <w:rPr>
                <w:rFonts w:ascii="Times New Roman" w:eastAsia="Times New Roman" w:hAnsi="Times New Roman" w:cs="Times New Roman"/>
                <w:sz w:val="20"/>
                <w:szCs w:val="20"/>
                <w:lang w:eastAsia="sk-SK"/>
              </w:rPr>
              <w:t xml:space="preserve">  Poistné a príspevok do poisťovní (620)</w:t>
            </w:r>
          </w:p>
        </w:tc>
        <w:tc>
          <w:tcPr>
            <w:tcW w:w="1430" w:type="dxa"/>
            <w:tcBorders>
              <w:top w:val="nil"/>
              <w:left w:val="nil"/>
              <w:bottom w:val="single" w:sz="4" w:space="0" w:color="auto"/>
              <w:right w:val="single" w:sz="4" w:space="0" w:color="auto"/>
            </w:tcBorders>
          </w:tcPr>
          <w:p w:rsidR="00FD60FE" w:rsidRPr="007B7470" w:rsidRDefault="00FD60FE" w:rsidP="00FD60FE">
            <w:pPr>
              <w:spacing w:after="0" w:line="240" w:lineRule="auto"/>
              <w:jc w:val="center"/>
              <w:rPr>
                <w:rFonts w:ascii="Times New Roman" w:eastAsia="Times New Roman" w:hAnsi="Times New Roman" w:cs="Times New Roman"/>
                <w:sz w:val="20"/>
                <w:szCs w:val="20"/>
                <w:lang w:eastAsia="sk-SK"/>
              </w:rPr>
            </w:pPr>
            <w:r w:rsidRPr="002B2618">
              <w:rPr>
                <w:rFonts w:ascii="Times New Roman" w:eastAsia="Times New Roman" w:hAnsi="Times New Roman" w:cs="Times New Roman"/>
                <w:sz w:val="20"/>
                <w:szCs w:val="20"/>
                <w:lang w:eastAsia="sk-SK"/>
              </w:rPr>
              <w:t>0</w:t>
            </w:r>
          </w:p>
        </w:tc>
        <w:tc>
          <w:tcPr>
            <w:tcW w:w="1650" w:type="dxa"/>
            <w:tcBorders>
              <w:top w:val="nil"/>
              <w:left w:val="nil"/>
              <w:bottom w:val="single" w:sz="4" w:space="0" w:color="auto"/>
              <w:right w:val="single" w:sz="4" w:space="0" w:color="auto"/>
            </w:tcBorders>
          </w:tcPr>
          <w:p w:rsidR="00FD60FE" w:rsidRPr="007B7470" w:rsidRDefault="00FD60FE" w:rsidP="00FD60FE">
            <w:pPr>
              <w:spacing w:after="0" w:line="240" w:lineRule="auto"/>
              <w:jc w:val="center"/>
              <w:rPr>
                <w:rFonts w:ascii="Times New Roman" w:eastAsia="Times New Roman" w:hAnsi="Times New Roman" w:cs="Times New Roman"/>
                <w:sz w:val="20"/>
                <w:szCs w:val="20"/>
                <w:lang w:eastAsia="sk-SK"/>
              </w:rPr>
            </w:pPr>
            <w:r w:rsidRPr="002B2618">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rsidR="00FD60FE" w:rsidRPr="007B7470" w:rsidRDefault="00FD60FE" w:rsidP="00FD60FE">
            <w:pPr>
              <w:spacing w:after="0" w:line="240" w:lineRule="auto"/>
              <w:jc w:val="center"/>
              <w:rPr>
                <w:rFonts w:ascii="Times New Roman" w:eastAsia="Times New Roman" w:hAnsi="Times New Roman" w:cs="Times New Roman"/>
                <w:sz w:val="20"/>
                <w:szCs w:val="20"/>
                <w:lang w:eastAsia="sk-SK"/>
              </w:rPr>
            </w:pPr>
            <w:r w:rsidRPr="002B2618">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rsidR="00FD60FE" w:rsidRPr="007B7470" w:rsidRDefault="00FD60FE" w:rsidP="00FD60FE">
            <w:pPr>
              <w:spacing w:after="0" w:line="240" w:lineRule="auto"/>
              <w:jc w:val="center"/>
              <w:rPr>
                <w:rFonts w:ascii="Times New Roman" w:eastAsia="Times New Roman" w:hAnsi="Times New Roman" w:cs="Times New Roman"/>
                <w:sz w:val="24"/>
                <w:szCs w:val="24"/>
                <w:lang w:eastAsia="sk-SK"/>
              </w:rPr>
            </w:pPr>
            <w:r w:rsidRPr="002B2618">
              <w:rPr>
                <w:rFonts w:ascii="Times New Roman" w:eastAsia="Times New Roman" w:hAnsi="Times New Roman" w:cs="Times New Roman"/>
                <w:sz w:val="20"/>
                <w:szCs w:val="20"/>
                <w:lang w:eastAsia="sk-SK"/>
              </w:rPr>
              <w:t>0</w:t>
            </w:r>
          </w:p>
        </w:tc>
        <w:tc>
          <w:tcPr>
            <w:tcW w:w="1649" w:type="dxa"/>
            <w:tcBorders>
              <w:top w:val="nil"/>
              <w:left w:val="nil"/>
              <w:bottom w:val="single" w:sz="4" w:space="0" w:color="auto"/>
              <w:right w:val="single" w:sz="4" w:space="0" w:color="auto"/>
            </w:tcBorders>
            <w:noWrap/>
            <w:vAlign w:val="bottom"/>
          </w:tcPr>
          <w:p w:rsidR="00FD60FE" w:rsidRPr="007B7470" w:rsidRDefault="00FD60FE" w:rsidP="00FD60FE">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FD60FE" w:rsidRPr="007B7470" w:rsidTr="005E3699">
        <w:trPr>
          <w:trHeight w:val="255"/>
        </w:trPr>
        <w:tc>
          <w:tcPr>
            <w:tcW w:w="7070" w:type="dxa"/>
            <w:tcBorders>
              <w:top w:val="nil"/>
              <w:left w:val="single" w:sz="4" w:space="0" w:color="auto"/>
              <w:bottom w:val="single" w:sz="4" w:space="0" w:color="auto"/>
              <w:right w:val="single" w:sz="4" w:space="0" w:color="auto"/>
            </w:tcBorders>
          </w:tcPr>
          <w:p w:rsidR="00FD60FE" w:rsidRPr="007B7470" w:rsidRDefault="00FD60FE" w:rsidP="00FD60FE">
            <w:pPr>
              <w:spacing w:after="0" w:line="240" w:lineRule="auto"/>
              <w:rPr>
                <w:rFonts w:ascii="Times New Roman" w:eastAsia="Times New Roman" w:hAnsi="Times New Roman" w:cs="Times New Roman"/>
                <w:sz w:val="20"/>
                <w:szCs w:val="20"/>
                <w:vertAlign w:val="superscript"/>
                <w:lang w:eastAsia="sk-SK"/>
              </w:rPr>
            </w:pPr>
            <w:r w:rsidRPr="007B7470">
              <w:rPr>
                <w:rFonts w:ascii="Times New Roman" w:eastAsia="Times New Roman" w:hAnsi="Times New Roman" w:cs="Times New Roman"/>
                <w:sz w:val="20"/>
                <w:szCs w:val="20"/>
                <w:lang w:eastAsia="sk-SK"/>
              </w:rPr>
              <w:t xml:space="preserve">  Tovary a služby (630)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rsidR="00FD60FE" w:rsidRPr="007B7470" w:rsidRDefault="00FD60FE" w:rsidP="00FD60FE">
            <w:pPr>
              <w:spacing w:after="0" w:line="240" w:lineRule="auto"/>
              <w:jc w:val="center"/>
              <w:rPr>
                <w:rFonts w:ascii="Times New Roman" w:eastAsia="Times New Roman" w:hAnsi="Times New Roman" w:cs="Times New Roman"/>
                <w:sz w:val="20"/>
                <w:szCs w:val="20"/>
                <w:lang w:eastAsia="sk-SK"/>
              </w:rPr>
            </w:pPr>
            <w:r w:rsidRPr="002B2618">
              <w:rPr>
                <w:rFonts w:ascii="Times New Roman" w:eastAsia="Times New Roman" w:hAnsi="Times New Roman" w:cs="Times New Roman"/>
                <w:sz w:val="20"/>
                <w:szCs w:val="20"/>
                <w:lang w:eastAsia="sk-SK"/>
              </w:rPr>
              <w:t>0</w:t>
            </w:r>
          </w:p>
        </w:tc>
        <w:tc>
          <w:tcPr>
            <w:tcW w:w="1650" w:type="dxa"/>
            <w:tcBorders>
              <w:top w:val="nil"/>
              <w:left w:val="nil"/>
              <w:bottom w:val="single" w:sz="4" w:space="0" w:color="auto"/>
              <w:right w:val="single" w:sz="4" w:space="0" w:color="auto"/>
            </w:tcBorders>
          </w:tcPr>
          <w:p w:rsidR="00FD60FE" w:rsidRPr="007B7470" w:rsidRDefault="00FD60FE" w:rsidP="00FD60FE">
            <w:pPr>
              <w:spacing w:after="0" w:line="240" w:lineRule="auto"/>
              <w:jc w:val="center"/>
              <w:rPr>
                <w:rFonts w:ascii="Times New Roman" w:eastAsia="Times New Roman" w:hAnsi="Times New Roman" w:cs="Times New Roman"/>
                <w:sz w:val="20"/>
                <w:szCs w:val="20"/>
                <w:lang w:eastAsia="sk-SK"/>
              </w:rPr>
            </w:pPr>
            <w:r w:rsidRPr="002B2618">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rsidR="00FD60FE" w:rsidRPr="007B7470" w:rsidRDefault="00FD60FE" w:rsidP="00FD60FE">
            <w:pPr>
              <w:spacing w:after="0" w:line="240" w:lineRule="auto"/>
              <w:jc w:val="center"/>
              <w:rPr>
                <w:rFonts w:ascii="Times New Roman" w:eastAsia="Times New Roman" w:hAnsi="Times New Roman" w:cs="Times New Roman"/>
                <w:sz w:val="20"/>
                <w:szCs w:val="20"/>
                <w:lang w:eastAsia="sk-SK"/>
              </w:rPr>
            </w:pPr>
            <w:r w:rsidRPr="002B2618">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rsidR="00FD60FE" w:rsidRPr="007B7470" w:rsidRDefault="00FD60FE" w:rsidP="00FD60FE">
            <w:pPr>
              <w:spacing w:after="0" w:line="240" w:lineRule="auto"/>
              <w:jc w:val="center"/>
              <w:rPr>
                <w:rFonts w:ascii="Times New Roman" w:eastAsia="Times New Roman" w:hAnsi="Times New Roman" w:cs="Times New Roman"/>
                <w:sz w:val="24"/>
                <w:szCs w:val="24"/>
                <w:lang w:eastAsia="sk-SK"/>
              </w:rPr>
            </w:pPr>
            <w:r w:rsidRPr="002B2618">
              <w:rPr>
                <w:rFonts w:ascii="Times New Roman" w:eastAsia="Times New Roman" w:hAnsi="Times New Roman" w:cs="Times New Roman"/>
                <w:sz w:val="20"/>
                <w:szCs w:val="20"/>
                <w:lang w:eastAsia="sk-SK"/>
              </w:rPr>
              <w:t>0</w:t>
            </w:r>
          </w:p>
        </w:tc>
        <w:tc>
          <w:tcPr>
            <w:tcW w:w="1649" w:type="dxa"/>
            <w:tcBorders>
              <w:top w:val="nil"/>
              <w:left w:val="nil"/>
              <w:bottom w:val="single" w:sz="4" w:space="0" w:color="auto"/>
              <w:right w:val="single" w:sz="4" w:space="0" w:color="auto"/>
            </w:tcBorders>
            <w:noWrap/>
            <w:vAlign w:val="bottom"/>
          </w:tcPr>
          <w:p w:rsidR="00FD60FE" w:rsidRPr="007B7470" w:rsidRDefault="00FD60FE" w:rsidP="00FD60FE">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FD60FE" w:rsidRPr="007B7470" w:rsidTr="005E3699">
        <w:trPr>
          <w:trHeight w:val="255"/>
        </w:trPr>
        <w:tc>
          <w:tcPr>
            <w:tcW w:w="7070" w:type="dxa"/>
            <w:tcBorders>
              <w:top w:val="nil"/>
              <w:left w:val="single" w:sz="4" w:space="0" w:color="auto"/>
              <w:bottom w:val="single" w:sz="4" w:space="0" w:color="auto"/>
              <w:right w:val="single" w:sz="4" w:space="0" w:color="auto"/>
            </w:tcBorders>
          </w:tcPr>
          <w:p w:rsidR="00FD60FE" w:rsidRPr="007B7470" w:rsidRDefault="00FD60FE" w:rsidP="00FD60FE">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Bežné transfery (640)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rsidR="00FD60FE" w:rsidRPr="007B7470" w:rsidRDefault="00FD60FE" w:rsidP="00FD60FE">
            <w:pPr>
              <w:spacing w:after="0" w:line="240" w:lineRule="auto"/>
              <w:jc w:val="center"/>
              <w:rPr>
                <w:rFonts w:ascii="Times New Roman" w:eastAsia="Times New Roman" w:hAnsi="Times New Roman" w:cs="Times New Roman"/>
                <w:sz w:val="20"/>
                <w:szCs w:val="20"/>
                <w:lang w:eastAsia="sk-SK"/>
              </w:rPr>
            </w:pPr>
            <w:r w:rsidRPr="002B2618">
              <w:rPr>
                <w:rFonts w:ascii="Times New Roman" w:eastAsia="Times New Roman" w:hAnsi="Times New Roman" w:cs="Times New Roman"/>
                <w:sz w:val="20"/>
                <w:szCs w:val="20"/>
                <w:lang w:eastAsia="sk-SK"/>
              </w:rPr>
              <w:t>0</w:t>
            </w:r>
          </w:p>
        </w:tc>
        <w:tc>
          <w:tcPr>
            <w:tcW w:w="1650" w:type="dxa"/>
            <w:tcBorders>
              <w:top w:val="nil"/>
              <w:left w:val="nil"/>
              <w:bottom w:val="single" w:sz="4" w:space="0" w:color="auto"/>
              <w:right w:val="single" w:sz="4" w:space="0" w:color="auto"/>
            </w:tcBorders>
          </w:tcPr>
          <w:p w:rsidR="00FD60FE" w:rsidRPr="007B7470" w:rsidRDefault="00FD60FE" w:rsidP="00FD60FE">
            <w:pPr>
              <w:spacing w:after="0" w:line="240" w:lineRule="auto"/>
              <w:jc w:val="center"/>
              <w:rPr>
                <w:rFonts w:ascii="Times New Roman" w:eastAsia="Times New Roman" w:hAnsi="Times New Roman" w:cs="Times New Roman"/>
                <w:sz w:val="20"/>
                <w:szCs w:val="20"/>
                <w:lang w:eastAsia="sk-SK"/>
              </w:rPr>
            </w:pPr>
            <w:r w:rsidRPr="002B2618">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rsidR="00FD60FE" w:rsidRPr="007B7470" w:rsidRDefault="00FD60FE" w:rsidP="00FD60FE">
            <w:pPr>
              <w:spacing w:after="0" w:line="240" w:lineRule="auto"/>
              <w:jc w:val="center"/>
              <w:rPr>
                <w:rFonts w:ascii="Times New Roman" w:eastAsia="Times New Roman" w:hAnsi="Times New Roman" w:cs="Times New Roman"/>
                <w:sz w:val="20"/>
                <w:szCs w:val="20"/>
                <w:lang w:eastAsia="sk-SK"/>
              </w:rPr>
            </w:pPr>
            <w:r w:rsidRPr="002B2618">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rsidR="00FD60FE" w:rsidRPr="007B7470" w:rsidRDefault="00FD60FE" w:rsidP="00FD60FE">
            <w:pPr>
              <w:spacing w:after="0" w:line="240" w:lineRule="auto"/>
              <w:jc w:val="center"/>
              <w:rPr>
                <w:rFonts w:ascii="Times New Roman" w:eastAsia="Times New Roman" w:hAnsi="Times New Roman" w:cs="Times New Roman"/>
                <w:sz w:val="24"/>
                <w:szCs w:val="24"/>
                <w:lang w:eastAsia="sk-SK"/>
              </w:rPr>
            </w:pPr>
            <w:r w:rsidRPr="002B2618">
              <w:rPr>
                <w:rFonts w:ascii="Times New Roman" w:eastAsia="Times New Roman" w:hAnsi="Times New Roman" w:cs="Times New Roman"/>
                <w:sz w:val="20"/>
                <w:szCs w:val="20"/>
                <w:lang w:eastAsia="sk-SK"/>
              </w:rPr>
              <w:t>0</w:t>
            </w:r>
          </w:p>
        </w:tc>
        <w:tc>
          <w:tcPr>
            <w:tcW w:w="1649" w:type="dxa"/>
            <w:tcBorders>
              <w:top w:val="nil"/>
              <w:left w:val="nil"/>
              <w:bottom w:val="single" w:sz="4" w:space="0" w:color="auto"/>
              <w:right w:val="single" w:sz="4" w:space="0" w:color="auto"/>
            </w:tcBorders>
            <w:noWrap/>
            <w:vAlign w:val="bottom"/>
          </w:tcPr>
          <w:p w:rsidR="00FD60FE" w:rsidRPr="007B7470" w:rsidRDefault="00FD60FE" w:rsidP="00FD60FE">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FD60FE" w:rsidRPr="007B7470" w:rsidTr="005E3699">
        <w:trPr>
          <w:trHeight w:val="255"/>
        </w:trPr>
        <w:tc>
          <w:tcPr>
            <w:tcW w:w="7070" w:type="dxa"/>
            <w:tcBorders>
              <w:top w:val="nil"/>
              <w:left w:val="single" w:sz="4" w:space="0" w:color="auto"/>
              <w:bottom w:val="single" w:sz="4" w:space="0" w:color="auto"/>
              <w:right w:val="single" w:sz="4" w:space="0" w:color="auto"/>
            </w:tcBorders>
            <w:vAlign w:val="center"/>
          </w:tcPr>
          <w:p w:rsidR="00FD60FE" w:rsidRPr="007B7470" w:rsidRDefault="00FD60FE" w:rsidP="00FD60FE">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Splácanie úrokov a ostatné platby súvisiace s </w:t>
            </w:r>
            <w:r w:rsidRPr="007B7470">
              <w:t xml:space="preserve"> </w:t>
            </w:r>
            <w:r w:rsidRPr="007B7470">
              <w:rPr>
                <w:rFonts w:ascii="Times New Roman" w:eastAsia="Times New Roman" w:hAnsi="Times New Roman" w:cs="Times New Roman"/>
                <w:sz w:val="20"/>
                <w:szCs w:val="20"/>
                <w:lang w:eastAsia="sk-SK"/>
              </w:rPr>
              <w:t>úverom, pôžičkou, návratnou finančnou výpomocou a finančným prenájmom (650)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rsidR="00FD60FE" w:rsidRPr="00151882" w:rsidRDefault="00FD60FE" w:rsidP="00FD60FE">
            <w:pPr>
              <w:spacing w:after="0" w:line="240" w:lineRule="auto"/>
              <w:jc w:val="center"/>
              <w:rPr>
                <w:rFonts w:ascii="Times New Roman" w:eastAsia="Times New Roman" w:hAnsi="Times New Roman" w:cs="Times New Roman"/>
                <w:sz w:val="20"/>
                <w:szCs w:val="20"/>
                <w:lang w:eastAsia="sk-SK"/>
              </w:rPr>
            </w:pPr>
            <w:r w:rsidRPr="002B2618">
              <w:rPr>
                <w:rFonts w:ascii="Times New Roman" w:eastAsia="Times New Roman" w:hAnsi="Times New Roman" w:cs="Times New Roman"/>
                <w:sz w:val="20"/>
                <w:szCs w:val="20"/>
                <w:lang w:eastAsia="sk-SK"/>
              </w:rPr>
              <w:t>0</w:t>
            </w:r>
          </w:p>
        </w:tc>
        <w:tc>
          <w:tcPr>
            <w:tcW w:w="1650" w:type="dxa"/>
            <w:tcBorders>
              <w:top w:val="nil"/>
              <w:left w:val="nil"/>
              <w:bottom w:val="single" w:sz="4" w:space="0" w:color="auto"/>
              <w:right w:val="single" w:sz="4" w:space="0" w:color="auto"/>
            </w:tcBorders>
          </w:tcPr>
          <w:p w:rsidR="00FD60FE" w:rsidRPr="00151882" w:rsidRDefault="00FD60FE" w:rsidP="00FD60FE">
            <w:pPr>
              <w:spacing w:after="0" w:line="240" w:lineRule="auto"/>
              <w:jc w:val="center"/>
              <w:rPr>
                <w:rFonts w:ascii="Times New Roman" w:eastAsia="Times New Roman" w:hAnsi="Times New Roman" w:cs="Times New Roman"/>
                <w:sz w:val="20"/>
                <w:szCs w:val="20"/>
                <w:lang w:eastAsia="sk-SK"/>
              </w:rPr>
            </w:pPr>
            <w:r w:rsidRPr="002B2618">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rsidR="00FD60FE" w:rsidRPr="007B7470" w:rsidRDefault="00FD60FE" w:rsidP="00FD60FE">
            <w:pPr>
              <w:spacing w:after="0" w:line="240" w:lineRule="auto"/>
              <w:jc w:val="center"/>
              <w:rPr>
                <w:rFonts w:ascii="Times New Roman" w:eastAsia="Times New Roman" w:hAnsi="Times New Roman" w:cs="Times New Roman"/>
                <w:sz w:val="20"/>
                <w:szCs w:val="20"/>
                <w:lang w:eastAsia="sk-SK"/>
              </w:rPr>
            </w:pPr>
            <w:r w:rsidRPr="002B2618">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rsidR="00FD60FE" w:rsidRPr="007B7470" w:rsidRDefault="00FD60FE" w:rsidP="00FD60FE">
            <w:pPr>
              <w:spacing w:after="0" w:line="240" w:lineRule="auto"/>
              <w:jc w:val="center"/>
              <w:rPr>
                <w:rFonts w:ascii="Times New Roman" w:eastAsia="Times New Roman" w:hAnsi="Times New Roman" w:cs="Times New Roman"/>
                <w:sz w:val="24"/>
                <w:szCs w:val="24"/>
                <w:lang w:eastAsia="sk-SK"/>
              </w:rPr>
            </w:pPr>
            <w:r w:rsidRPr="002B2618">
              <w:rPr>
                <w:rFonts w:ascii="Times New Roman" w:eastAsia="Times New Roman" w:hAnsi="Times New Roman" w:cs="Times New Roman"/>
                <w:sz w:val="20"/>
                <w:szCs w:val="20"/>
                <w:lang w:eastAsia="sk-SK"/>
              </w:rPr>
              <w:t>0</w:t>
            </w:r>
          </w:p>
        </w:tc>
        <w:tc>
          <w:tcPr>
            <w:tcW w:w="1649" w:type="dxa"/>
            <w:tcBorders>
              <w:top w:val="nil"/>
              <w:left w:val="nil"/>
              <w:bottom w:val="single" w:sz="4" w:space="0" w:color="auto"/>
              <w:right w:val="single" w:sz="4" w:space="0" w:color="auto"/>
            </w:tcBorders>
            <w:noWrap/>
            <w:vAlign w:val="bottom"/>
          </w:tcPr>
          <w:p w:rsidR="00FD60FE" w:rsidRPr="007B7470" w:rsidRDefault="00FD60FE" w:rsidP="00FD60FE">
            <w:pPr>
              <w:spacing w:after="0" w:line="240" w:lineRule="auto"/>
              <w:rPr>
                <w:rFonts w:ascii="Times New Roman" w:eastAsia="Times New Roman" w:hAnsi="Times New Roman" w:cs="Times New Roman"/>
                <w:sz w:val="24"/>
                <w:szCs w:val="24"/>
                <w:lang w:eastAsia="sk-SK"/>
              </w:rPr>
            </w:pPr>
          </w:p>
        </w:tc>
      </w:tr>
      <w:tr w:rsidR="00151882" w:rsidRPr="007B7470" w:rsidTr="00C552D4">
        <w:trPr>
          <w:trHeight w:val="255"/>
        </w:trPr>
        <w:tc>
          <w:tcPr>
            <w:tcW w:w="7070" w:type="dxa"/>
            <w:tcBorders>
              <w:top w:val="nil"/>
              <w:left w:val="single" w:sz="4" w:space="0" w:color="auto"/>
              <w:bottom w:val="single" w:sz="4" w:space="0" w:color="auto"/>
              <w:right w:val="single" w:sz="4" w:space="0" w:color="auto"/>
            </w:tcBorders>
          </w:tcPr>
          <w:p w:rsidR="00151882" w:rsidRPr="007B7470" w:rsidRDefault="00151882" w:rsidP="00151882">
            <w:pPr>
              <w:spacing w:after="0" w:line="240" w:lineRule="auto"/>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Kapitálové výdavky (700)</w:t>
            </w:r>
          </w:p>
        </w:tc>
        <w:tc>
          <w:tcPr>
            <w:tcW w:w="1430" w:type="dxa"/>
            <w:tcBorders>
              <w:top w:val="nil"/>
              <w:left w:val="nil"/>
              <w:bottom w:val="single" w:sz="4" w:space="0" w:color="auto"/>
              <w:right w:val="single" w:sz="4" w:space="0" w:color="auto"/>
            </w:tcBorders>
            <w:vAlign w:val="center"/>
          </w:tcPr>
          <w:p w:rsidR="00151882" w:rsidRPr="00151882" w:rsidRDefault="00A907B7" w:rsidP="00151882">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4"/>
                <w:szCs w:val="24"/>
                <w:lang w:eastAsia="sk-SK"/>
              </w:rPr>
              <w:t>264 595</w:t>
            </w:r>
          </w:p>
        </w:tc>
        <w:tc>
          <w:tcPr>
            <w:tcW w:w="1650" w:type="dxa"/>
            <w:tcBorders>
              <w:top w:val="nil"/>
              <w:left w:val="nil"/>
              <w:bottom w:val="single" w:sz="4" w:space="0" w:color="auto"/>
              <w:right w:val="single" w:sz="4" w:space="0" w:color="auto"/>
            </w:tcBorders>
            <w:vAlign w:val="center"/>
          </w:tcPr>
          <w:p w:rsidR="00151882" w:rsidRPr="00151882" w:rsidRDefault="00BA5908" w:rsidP="00151882">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iCs/>
                <w:sz w:val="20"/>
                <w:szCs w:val="20"/>
                <w:lang w:eastAsia="sk-SK"/>
              </w:rPr>
              <w:t>45 701</w:t>
            </w:r>
          </w:p>
        </w:tc>
        <w:tc>
          <w:tcPr>
            <w:tcW w:w="1540" w:type="dxa"/>
            <w:tcBorders>
              <w:top w:val="nil"/>
              <w:left w:val="nil"/>
              <w:bottom w:val="single" w:sz="4" w:space="0" w:color="auto"/>
              <w:right w:val="single" w:sz="4" w:space="0" w:color="auto"/>
            </w:tcBorders>
          </w:tcPr>
          <w:p w:rsidR="00151882" w:rsidRPr="00FD60FE" w:rsidRDefault="00FD60FE" w:rsidP="00151882">
            <w:pPr>
              <w:spacing w:after="0" w:line="240" w:lineRule="auto"/>
              <w:jc w:val="center"/>
              <w:rPr>
                <w:rFonts w:ascii="Times New Roman" w:eastAsia="Times New Roman" w:hAnsi="Times New Roman" w:cs="Times New Roman"/>
                <w:b/>
                <w:bCs/>
                <w:sz w:val="20"/>
                <w:szCs w:val="20"/>
                <w:lang w:eastAsia="sk-SK"/>
              </w:rPr>
            </w:pPr>
            <w:r w:rsidRPr="00FD60FE">
              <w:rPr>
                <w:rFonts w:ascii="Times New Roman" w:eastAsia="Times New Roman" w:hAnsi="Times New Roman" w:cs="Times New Roman"/>
                <w:b/>
                <w:bCs/>
                <w:sz w:val="20"/>
                <w:szCs w:val="20"/>
                <w:lang w:eastAsia="sk-SK"/>
              </w:rPr>
              <w:t>0</w:t>
            </w:r>
          </w:p>
        </w:tc>
        <w:tc>
          <w:tcPr>
            <w:tcW w:w="1540" w:type="dxa"/>
            <w:tcBorders>
              <w:top w:val="nil"/>
              <w:left w:val="nil"/>
              <w:bottom w:val="single" w:sz="4" w:space="0" w:color="auto"/>
              <w:right w:val="single" w:sz="4" w:space="0" w:color="auto"/>
            </w:tcBorders>
          </w:tcPr>
          <w:p w:rsidR="00151882" w:rsidRPr="00C552D4" w:rsidRDefault="00FD60FE" w:rsidP="00151882">
            <w:pPr>
              <w:spacing w:after="0" w:line="240" w:lineRule="auto"/>
              <w:jc w:val="center"/>
              <w:rPr>
                <w:rFonts w:ascii="Times New Roman" w:eastAsia="Times New Roman" w:hAnsi="Times New Roman" w:cs="Times New Roman"/>
                <w:b/>
                <w:bCs/>
                <w:sz w:val="20"/>
                <w:szCs w:val="20"/>
                <w:lang w:eastAsia="sk-SK"/>
              </w:rPr>
            </w:pPr>
            <w:r w:rsidRPr="00C552D4">
              <w:rPr>
                <w:rFonts w:ascii="Times New Roman" w:eastAsia="Times New Roman" w:hAnsi="Times New Roman" w:cs="Times New Roman"/>
                <w:b/>
                <w:bCs/>
                <w:sz w:val="20"/>
                <w:szCs w:val="20"/>
                <w:lang w:eastAsia="sk-SK"/>
              </w:rPr>
              <w:t>0</w:t>
            </w:r>
          </w:p>
        </w:tc>
        <w:tc>
          <w:tcPr>
            <w:tcW w:w="1649" w:type="dxa"/>
            <w:tcBorders>
              <w:top w:val="nil"/>
              <w:left w:val="nil"/>
              <w:bottom w:val="single" w:sz="4" w:space="0" w:color="auto"/>
              <w:right w:val="single" w:sz="4" w:space="0" w:color="auto"/>
            </w:tcBorders>
            <w:noWrap/>
            <w:vAlign w:val="bottom"/>
          </w:tcPr>
          <w:p w:rsidR="00151882" w:rsidRPr="007B7470" w:rsidRDefault="00151882" w:rsidP="00151882">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151882" w:rsidRPr="007B7470" w:rsidTr="00C552D4">
        <w:trPr>
          <w:trHeight w:val="255"/>
        </w:trPr>
        <w:tc>
          <w:tcPr>
            <w:tcW w:w="7070" w:type="dxa"/>
            <w:tcBorders>
              <w:top w:val="nil"/>
              <w:left w:val="single" w:sz="4" w:space="0" w:color="auto"/>
              <w:bottom w:val="single" w:sz="4" w:space="0" w:color="auto"/>
              <w:right w:val="single" w:sz="4" w:space="0" w:color="auto"/>
            </w:tcBorders>
          </w:tcPr>
          <w:p w:rsidR="00151882" w:rsidRPr="007B7470" w:rsidRDefault="00151882" w:rsidP="00151882">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Obstarávanie kapitálových aktív (710)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vAlign w:val="center"/>
          </w:tcPr>
          <w:p w:rsidR="00151882" w:rsidRPr="00151882" w:rsidRDefault="00A907B7" w:rsidP="00151882">
            <w:pPr>
              <w:spacing w:after="0" w:line="240" w:lineRule="auto"/>
              <w:jc w:val="center"/>
              <w:rPr>
                <w:rFonts w:ascii="Times New Roman" w:eastAsia="Times New Roman" w:hAnsi="Times New Roman" w:cs="Times New Roman"/>
                <w:sz w:val="20"/>
                <w:szCs w:val="20"/>
                <w:lang w:eastAsia="sk-SK"/>
              </w:rPr>
            </w:pPr>
            <w:r w:rsidRPr="00A907B7">
              <w:rPr>
                <w:rFonts w:ascii="Times New Roman" w:eastAsia="Times New Roman" w:hAnsi="Times New Roman" w:cs="Times New Roman"/>
                <w:bCs/>
                <w:iCs/>
                <w:sz w:val="20"/>
                <w:szCs w:val="20"/>
                <w:lang w:eastAsia="sk-SK"/>
              </w:rPr>
              <w:t>264 595</w:t>
            </w:r>
          </w:p>
        </w:tc>
        <w:tc>
          <w:tcPr>
            <w:tcW w:w="1650" w:type="dxa"/>
            <w:tcBorders>
              <w:top w:val="nil"/>
              <w:left w:val="nil"/>
              <w:bottom w:val="single" w:sz="4" w:space="0" w:color="auto"/>
              <w:right w:val="single" w:sz="4" w:space="0" w:color="auto"/>
            </w:tcBorders>
            <w:vAlign w:val="center"/>
          </w:tcPr>
          <w:p w:rsidR="00151882" w:rsidRPr="00151882" w:rsidRDefault="00BA5908" w:rsidP="00151882">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bCs/>
                <w:iCs/>
                <w:sz w:val="20"/>
                <w:szCs w:val="20"/>
                <w:lang w:eastAsia="sk-SK"/>
              </w:rPr>
              <w:t>45 701</w:t>
            </w:r>
          </w:p>
        </w:tc>
        <w:tc>
          <w:tcPr>
            <w:tcW w:w="1540" w:type="dxa"/>
            <w:tcBorders>
              <w:top w:val="nil"/>
              <w:left w:val="nil"/>
              <w:bottom w:val="single" w:sz="4" w:space="0" w:color="auto"/>
              <w:right w:val="single" w:sz="4" w:space="0" w:color="auto"/>
            </w:tcBorders>
          </w:tcPr>
          <w:p w:rsidR="00151882" w:rsidRPr="00FD60FE" w:rsidRDefault="00FD60FE" w:rsidP="00151882">
            <w:pPr>
              <w:spacing w:after="0" w:line="240" w:lineRule="auto"/>
              <w:jc w:val="center"/>
              <w:rPr>
                <w:rFonts w:ascii="Times New Roman" w:eastAsia="Times New Roman" w:hAnsi="Times New Roman" w:cs="Times New Roman"/>
                <w:sz w:val="20"/>
                <w:szCs w:val="20"/>
                <w:lang w:eastAsia="sk-SK"/>
              </w:rPr>
            </w:pPr>
            <w:r w:rsidRPr="00FD60FE">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rsidR="00151882" w:rsidRPr="00C552D4" w:rsidRDefault="00FD60FE" w:rsidP="00151882">
            <w:pPr>
              <w:spacing w:after="0" w:line="240" w:lineRule="auto"/>
              <w:jc w:val="center"/>
              <w:rPr>
                <w:rFonts w:ascii="Times New Roman" w:eastAsia="Times New Roman" w:hAnsi="Times New Roman" w:cs="Times New Roman"/>
                <w:sz w:val="20"/>
                <w:szCs w:val="20"/>
                <w:lang w:eastAsia="sk-SK"/>
              </w:rPr>
            </w:pPr>
            <w:r w:rsidRPr="00C552D4">
              <w:rPr>
                <w:rFonts w:ascii="Times New Roman" w:eastAsia="Times New Roman" w:hAnsi="Times New Roman" w:cs="Times New Roman"/>
                <w:sz w:val="20"/>
                <w:szCs w:val="20"/>
                <w:lang w:eastAsia="sk-SK"/>
              </w:rPr>
              <w:t>0</w:t>
            </w:r>
          </w:p>
        </w:tc>
        <w:tc>
          <w:tcPr>
            <w:tcW w:w="1649" w:type="dxa"/>
            <w:tcBorders>
              <w:top w:val="nil"/>
              <w:left w:val="nil"/>
              <w:bottom w:val="single" w:sz="4" w:space="0" w:color="auto"/>
              <w:right w:val="single" w:sz="4" w:space="0" w:color="auto"/>
            </w:tcBorders>
            <w:noWrap/>
            <w:vAlign w:val="bottom"/>
          </w:tcPr>
          <w:p w:rsidR="00151882" w:rsidRPr="007B7470" w:rsidRDefault="00151882" w:rsidP="00151882">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151882" w:rsidRPr="007B7470" w:rsidTr="00C552D4">
        <w:trPr>
          <w:trHeight w:val="255"/>
        </w:trPr>
        <w:tc>
          <w:tcPr>
            <w:tcW w:w="7070" w:type="dxa"/>
            <w:tcBorders>
              <w:top w:val="nil"/>
              <w:left w:val="single" w:sz="4" w:space="0" w:color="auto"/>
              <w:bottom w:val="single" w:sz="4" w:space="0" w:color="auto"/>
              <w:right w:val="single" w:sz="4" w:space="0" w:color="auto"/>
            </w:tcBorders>
          </w:tcPr>
          <w:p w:rsidR="00151882" w:rsidRPr="007B7470" w:rsidRDefault="00151882" w:rsidP="00151882">
            <w:pPr>
              <w:spacing w:after="0" w:line="240" w:lineRule="auto"/>
              <w:rPr>
                <w:rFonts w:ascii="Times New Roman" w:eastAsia="Times New Roman" w:hAnsi="Times New Roman" w:cs="Times New Roman"/>
                <w:sz w:val="20"/>
                <w:szCs w:val="20"/>
                <w:lang w:eastAsia="sk-SK"/>
              </w:rPr>
            </w:pPr>
            <w:r w:rsidRPr="00B2480B">
              <w:rPr>
                <w:rFonts w:ascii="Times New Roman" w:hAnsi="Times New Roman" w:cs="Times New Roman"/>
                <w:sz w:val="20"/>
                <w:szCs w:val="20"/>
              </w:rPr>
              <w:t>tom: Rekonštrukcia a modernizácia (718)</w:t>
            </w:r>
          </w:p>
        </w:tc>
        <w:tc>
          <w:tcPr>
            <w:tcW w:w="1430" w:type="dxa"/>
            <w:tcBorders>
              <w:top w:val="nil"/>
              <w:left w:val="nil"/>
              <w:bottom w:val="single" w:sz="4" w:space="0" w:color="auto"/>
              <w:right w:val="single" w:sz="4" w:space="0" w:color="auto"/>
            </w:tcBorders>
            <w:vAlign w:val="center"/>
          </w:tcPr>
          <w:p w:rsidR="00151882" w:rsidRPr="007B7470" w:rsidRDefault="00A907B7" w:rsidP="00151882">
            <w:pPr>
              <w:spacing w:after="0" w:line="240" w:lineRule="auto"/>
              <w:jc w:val="center"/>
              <w:rPr>
                <w:rFonts w:ascii="Times New Roman" w:eastAsia="Times New Roman" w:hAnsi="Times New Roman" w:cs="Times New Roman"/>
                <w:sz w:val="20"/>
                <w:szCs w:val="20"/>
                <w:lang w:eastAsia="sk-SK"/>
              </w:rPr>
            </w:pPr>
            <w:r w:rsidRPr="00A907B7">
              <w:rPr>
                <w:rFonts w:ascii="Times New Roman" w:eastAsia="Times New Roman" w:hAnsi="Times New Roman" w:cs="Times New Roman"/>
                <w:bCs/>
                <w:iCs/>
                <w:sz w:val="20"/>
                <w:szCs w:val="20"/>
                <w:lang w:eastAsia="sk-SK"/>
              </w:rPr>
              <w:t>264 595</w:t>
            </w:r>
          </w:p>
        </w:tc>
        <w:tc>
          <w:tcPr>
            <w:tcW w:w="1650" w:type="dxa"/>
            <w:tcBorders>
              <w:top w:val="nil"/>
              <w:left w:val="nil"/>
              <w:bottom w:val="single" w:sz="4" w:space="0" w:color="auto"/>
              <w:right w:val="single" w:sz="4" w:space="0" w:color="auto"/>
            </w:tcBorders>
            <w:vAlign w:val="center"/>
          </w:tcPr>
          <w:p w:rsidR="00151882" w:rsidRPr="007B7470" w:rsidRDefault="00BA5908" w:rsidP="00151882">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bCs/>
                <w:iCs/>
                <w:sz w:val="20"/>
                <w:szCs w:val="20"/>
                <w:lang w:eastAsia="sk-SK"/>
              </w:rPr>
              <w:t>45 701</w:t>
            </w:r>
          </w:p>
        </w:tc>
        <w:tc>
          <w:tcPr>
            <w:tcW w:w="1540" w:type="dxa"/>
            <w:tcBorders>
              <w:top w:val="nil"/>
              <w:left w:val="nil"/>
              <w:bottom w:val="single" w:sz="4" w:space="0" w:color="auto"/>
              <w:right w:val="single" w:sz="4" w:space="0" w:color="auto"/>
            </w:tcBorders>
          </w:tcPr>
          <w:p w:rsidR="00151882" w:rsidRPr="00FD60FE" w:rsidRDefault="00FD60FE" w:rsidP="00151882">
            <w:pPr>
              <w:spacing w:after="0" w:line="240" w:lineRule="auto"/>
              <w:jc w:val="center"/>
              <w:rPr>
                <w:rFonts w:ascii="Times New Roman" w:eastAsia="Times New Roman" w:hAnsi="Times New Roman" w:cs="Times New Roman"/>
                <w:sz w:val="20"/>
                <w:szCs w:val="20"/>
                <w:lang w:eastAsia="sk-SK"/>
              </w:rPr>
            </w:pPr>
            <w:r w:rsidRPr="00FD60FE">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rsidR="00151882" w:rsidRPr="00C552D4" w:rsidRDefault="00FD60FE" w:rsidP="00151882">
            <w:pPr>
              <w:spacing w:after="0" w:line="240" w:lineRule="auto"/>
              <w:jc w:val="center"/>
              <w:rPr>
                <w:rFonts w:ascii="Times New Roman" w:eastAsia="Times New Roman" w:hAnsi="Times New Roman" w:cs="Times New Roman"/>
                <w:sz w:val="20"/>
                <w:szCs w:val="20"/>
                <w:lang w:eastAsia="sk-SK"/>
              </w:rPr>
            </w:pPr>
            <w:r w:rsidRPr="00C552D4">
              <w:rPr>
                <w:rFonts w:ascii="Times New Roman" w:eastAsia="Times New Roman" w:hAnsi="Times New Roman" w:cs="Times New Roman"/>
                <w:sz w:val="20"/>
                <w:szCs w:val="20"/>
                <w:lang w:eastAsia="sk-SK"/>
              </w:rPr>
              <w:t>0</w:t>
            </w:r>
          </w:p>
        </w:tc>
        <w:tc>
          <w:tcPr>
            <w:tcW w:w="1649" w:type="dxa"/>
            <w:tcBorders>
              <w:top w:val="nil"/>
              <w:left w:val="nil"/>
              <w:bottom w:val="single" w:sz="4" w:space="0" w:color="auto"/>
              <w:right w:val="single" w:sz="4" w:space="0" w:color="auto"/>
            </w:tcBorders>
            <w:noWrap/>
            <w:vAlign w:val="bottom"/>
          </w:tcPr>
          <w:p w:rsidR="00151882" w:rsidRPr="007B7470" w:rsidRDefault="00151882" w:rsidP="00151882">
            <w:pPr>
              <w:spacing w:after="0" w:line="240" w:lineRule="auto"/>
              <w:rPr>
                <w:rFonts w:ascii="Times New Roman" w:eastAsia="Times New Roman" w:hAnsi="Times New Roman" w:cs="Times New Roman"/>
                <w:sz w:val="24"/>
                <w:szCs w:val="24"/>
                <w:lang w:eastAsia="sk-SK"/>
              </w:rPr>
            </w:pPr>
          </w:p>
        </w:tc>
      </w:tr>
      <w:tr w:rsidR="00FD60FE" w:rsidRPr="007B7470" w:rsidTr="005E3699">
        <w:trPr>
          <w:trHeight w:val="255"/>
        </w:trPr>
        <w:tc>
          <w:tcPr>
            <w:tcW w:w="7070" w:type="dxa"/>
            <w:tcBorders>
              <w:top w:val="nil"/>
              <w:left w:val="single" w:sz="4" w:space="0" w:color="auto"/>
              <w:bottom w:val="single" w:sz="4" w:space="0" w:color="auto"/>
              <w:right w:val="single" w:sz="4" w:space="0" w:color="auto"/>
            </w:tcBorders>
          </w:tcPr>
          <w:p w:rsidR="00FD60FE" w:rsidRPr="007B7470" w:rsidRDefault="00FD60FE" w:rsidP="00FD60FE">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Kapitálové transfery (720)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rsidR="00FD60FE" w:rsidRPr="007B7470" w:rsidRDefault="00FD60FE" w:rsidP="00FD60FE">
            <w:pPr>
              <w:spacing w:after="0" w:line="240" w:lineRule="auto"/>
              <w:jc w:val="center"/>
              <w:rPr>
                <w:rFonts w:ascii="Times New Roman" w:eastAsia="Times New Roman" w:hAnsi="Times New Roman" w:cs="Times New Roman"/>
                <w:sz w:val="20"/>
                <w:szCs w:val="20"/>
                <w:lang w:eastAsia="sk-SK"/>
              </w:rPr>
            </w:pPr>
            <w:r w:rsidRPr="005B0C47">
              <w:rPr>
                <w:rFonts w:ascii="Times New Roman" w:eastAsia="Times New Roman" w:hAnsi="Times New Roman" w:cs="Times New Roman"/>
                <w:sz w:val="20"/>
                <w:szCs w:val="20"/>
                <w:lang w:eastAsia="sk-SK"/>
              </w:rPr>
              <w:t>0</w:t>
            </w:r>
          </w:p>
        </w:tc>
        <w:tc>
          <w:tcPr>
            <w:tcW w:w="1650" w:type="dxa"/>
            <w:tcBorders>
              <w:top w:val="nil"/>
              <w:left w:val="nil"/>
              <w:bottom w:val="single" w:sz="4" w:space="0" w:color="auto"/>
              <w:right w:val="single" w:sz="4" w:space="0" w:color="auto"/>
            </w:tcBorders>
          </w:tcPr>
          <w:p w:rsidR="00FD60FE" w:rsidRPr="007B7470" w:rsidRDefault="00FD60FE" w:rsidP="00FD60FE">
            <w:pPr>
              <w:spacing w:after="0" w:line="240" w:lineRule="auto"/>
              <w:jc w:val="center"/>
              <w:rPr>
                <w:rFonts w:ascii="Times New Roman" w:eastAsia="Times New Roman" w:hAnsi="Times New Roman" w:cs="Times New Roman"/>
                <w:sz w:val="20"/>
                <w:szCs w:val="20"/>
                <w:lang w:eastAsia="sk-SK"/>
              </w:rPr>
            </w:pPr>
            <w:r w:rsidRPr="005B0C47">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rsidR="00FD60FE" w:rsidRPr="007B7470" w:rsidRDefault="00FD60FE" w:rsidP="00FD60FE">
            <w:pPr>
              <w:spacing w:after="0" w:line="240" w:lineRule="auto"/>
              <w:jc w:val="center"/>
              <w:rPr>
                <w:rFonts w:ascii="Times New Roman" w:eastAsia="Times New Roman" w:hAnsi="Times New Roman" w:cs="Times New Roman"/>
                <w:sz w:val="20"/>
                <w:szCs w:val="20"/>
                <w:lang w:eastAsia="sk-SK"/>
              </w:rPr>
            </w:pPr>
            <w:r w:rsidRPr="005B0C47">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rsidR="00FD60FE" w:rsidRPr="007B7470" w:rsidRDefault="00FD60FE" w:rsidP="00FD60FE">
            <w:pPr>
              <w:spacing w:after="0" w:line="240" w:lineRule="auto"/>
              <w:jc w:val="center"/>
              <w:rPr>
                <w:rFonts w:ascii="Times New Roman" w:eastAsia="Times New Roman" w:hAnsi="Times New Roman" w:cs="Times New Roman"/>
                <w:sz w:val="24"/>
                <w:szCs w:val="24"/>
                <w:lang w:eastAsia="sk-SK"/>
              </w:rPr>
            </w:pPr>
            <w:r w:rsidRPr="005B0C47">
              <w:rPr>
                <w:rFonts w:ascii="Times New Roman" w:eastAsia="Times New Roman" w:hAnsi="Times New Roman" w:cs="Times New Roman"/>
                <w:sz w:val="20"/>
                <w:szCs w:val="20"/>
                <w:lang w:eastAsia="sk-SK"/>
              </w:rPr>
              <w:t>0</w:t>
            </w:r>
          </w:p>
        </w:tc>
        <w:tc>
          <w:tcPr>
            <w:tcW w:w="1649" w:type="dxa"/>
            <w:tcBorders>
              <w:top w:val="nil"/>
              <w:left w:val="nil"/>
              <w:bottom w:val="single" w:sz="4" w:space="0" w:color="auto"/>
              <w:right w:val="single" w:sz="4" w:space="0" w:color="auto"/>
            </w:tcBorders>
            <w:noWrap/>
            <w:vAlign w:val="bottom"/>
          </w:tcPr>
          <w:p w:rsidR="00FD60FE" w:rsidRPr="007B7470" w:rsidRDefault="00FD60FE" w:rsidP="00FD60FE">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151882" w:rsidRPr="007B7470" w:rsidTr="007B7470">
        <w:trPr>
          <w:trHeight w:val="255"/>
        </w:trPr>
        <w:tc>
          <w:tcPr>
            <w:tcW w:w="7070" w:type="dxa"/>
            <w:tcBorders>
              <w:top w:val="nil"/>
              <w:left w:val="single" w:sz="4" w:space="0" w:color="auto"/>
              <w:bottom w:val="single" w:sz="4" w:space="0" w:color="auto"/>
              <w:right w:val="single" w:sz="4" w:space="0" w:color="auto"/>
            </w:tcBorders>
          </w:tcPr>
          <w:p w:rsidR="00151882" w:rsidRPr="007B7470" w:rsidRDefault="00151882" w:rsidP="00151882">
            <w:pPr>
              <w:spacing w:after="0" w:line="240" w:lineRule="auto"/>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Výdavky z transakcií s finančnými aktívami a finančnými pasívami (800)</w:t>
            </w:r>
          </w:p>
        </w:tc>
        <w:tc>
          <w:tcPr>
            <w:tcW w:w="1430" w:type="dxa"/>
            <w:tcBorders>
              <w:top w:val="nil"/>
              <w:left w:val="nil"/>
              <w:bottom w:val="single" w:sz="4" w:space="0" w:color="auto"/>
              <w:right w:val="single" w:sz="4" w:space="0" w:color="auto"/>
            </w:tcBorders>
            <w:shd w:val="clear" w:color="auto" w:fill="auto"/>
          </w:tcPr>
          <w:p w:rsidR="00151882" w:rsidRPr="007B7470" w:rsidRDefault="00151882" w:rsidP="00151882">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 </w:t>
            </w:r>
            <w:r w:rsidR="00FD60FE">
              <w:rPr>
                <w:rFonts w:ascii="Times New Roman" w:eastAsia="Times New Roman" w:hAnsi="Times New Roman" w:cs="Times New Roman"/>
                <w:b/>
                <w:bCs/>
                <w:sz w:val="20"/>
                <w:szCs w:val="20"/>
                <w:lang w:eastAsia="sk-SK"/>
              </w:rPr>
              <w:t>0</w:t>
            </w:r>
          </w:p>
        </w:tc>
        <w:tc>
          <w:tcPr>
            <w:tcW w:w="1650" w:type="dxa"/>
            <w:tcBorders>
              <w:top w:val="nil"/>
              <w:left w:val="nil"/>
              <w:bottom w:val="single" w:sz="4" w:space="0" w:color="auto"/>
              <w:right w:val="single" w:sz="4" w:space="0" w:color="auto"/>
            </w:tcBorders>
            <w:shd w:val="clear" w:color="auto" w:fill="auto"/>
          </w:tcPr>
          <w:p w:rsidR="00151882" w:rsidRPr="007B7470" w:rsidRDefault="00FD60FE" w:rsidP="00151882">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0</w:t>
            </w:r>
          </w:p>
        </w:tc>
        <w:tc>
          <w:tcPr>
            <w:tcW w:w="1540" w:type="dxa"/>
            <w:tcBorders>
              <w:top w:val="nil"/>
              <w:left w:val="nil"/>
              <w:bottom w:val="single" w:sz="4" w:space="0" w:color="auto"/>
              <w:right w:val="single" w:sz="4" w:space="0" w:color="auto"/>
            </w:tcBorders>
            <w:shd w:val="clear" w:color="auto" w:fill="auto"/>
          </w:tcPr>
          <w:p w:rsidR="00151882" w:rsidRPr="007B7470" w:rsidRDefault="00FD60FE" w:rsidP="00151882">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0</w:t>
            </w:r>
          </w:p>
        </w:tc>
        <w:tc>
          <w:tcPr>
            <w:tcW w:w="1540" w:type="dxa"/>
            <w:tcBorders>
              <w:top w:val="nil"/>
              <w:left w:val="nil"/>
              <w:bottom w:val="single" w:sz="4" w:space="0" w:color="auto"/>
              <w:right w:val="single" w:sz="4" w:space="0" w:color="auto"/>
            </w:tcBorders>
            <w:shd w:val="clear" w:color="auto" w:fill="auto"/>
          </w:tcPr>
          <w:p w:rsidR="00151882" w:rsidRPr="007B7470" w:rsidRDefault="00FD60FE" w:rsidP="00151882">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r w:rsidR="00151882" w:rsidRPr="007B7470">
              <w:rPr>
                <w:rFonts w:ascii="Times New Roman" w:eastAsia="Times New Roman" w:hAnsi="Times New Roman" w:cs="Times New Roman"/>
                <w:b/>
                <w:bCs/>
                <w:sz w:val="24"/>
                <w:szCs w:val="24"/>
                <w:lang w:eastAsia="sk-SK"/>
              </w:rPr>
              <w:t> </w:t>
            </w:r>
          </w:p>
        </w:tc>
        <w:tc>
          <w:tcPr>
            <w:tcW w:w="1649" w:type="dxa"/>
            <w:tcBorders>
              <w:top w:val="nil"/>
              <w:left w:val="nil"/>
              <w:bottom w:val="single" w:sz="4" w:space="0" w:color="auto"/>
              <w:right w:val="single" w:sz="4" w:space="0" w:color="auto"/>
            </w:tcBorders>
            <w:noWrap/>
            <w:vAlign w:val="bottom"/>
          </w:tcPr>
          <w:p w:rsidR="00151882" w:rsidRPr="007B7470" w:rsidRDefault="00151882" w:rsidP="00151882">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151882" w:rsidRPr="007B7470" w:rsidTr="00C552D4">
        <w:trPr>
          <w:trHeight w:val="255"/>
        </w:trPr>
        <w:tc>
          <w:tcPr>
            <w:tcW w:w="7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51882" w:rsidRPr="007B7470" w:rsidRDefault="00151882" w:rsidP="00151882">
            <w:pPr>
              <w:spacing w:after="0" w:line="240" w:lineRule="auto"/>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Vplyv na výdavky verejnej správy celkom</w:t>
            </w:r>
          </w:p>
        </w:tc>
        <w:tc>
          <w:tcPr>
            <w:tcW w:w="1430" w:type="dxa"/>
            <w:tcBorders>
              <w:top w:val="single" w:sz="4" w:space="0" w:color="auto"/>
              <w:left w:val="nil"/>
              <w:bottom w:val="single" w:sz="4" w:space="0" w:color="auto"/>
              <w:right w:val="single" w:sz="4" w:space="0" w:color="auto"/>
            </w:tcBorders>
            <w:shd w:val="clear" w:color="auto" w:fill="BFBFBF" w:themeFill="background1" w:themeFillShade="BF"/>
            <w:vAlign w:val="center"/>
          </w:tcPr>
          <w:p w:rsidR="00151882" w:rsidRPr="00B44779" w:rsidRDefault="00A907B7" w:rsidP="00151882">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4"/>
                <w:szCs w:val="24"/>
                <w:lang w:eastAsia="sk-SK"/>
              </w:rPr>
              <w:t>264 595</w:t>
            </w:r>
          </w:p>
        </w:tc>
        <w:tc>
          <w:tcPr>
            <w:tcW w:w="1650" w:type="dxa"/>
            <w:tcBorders>
              <w:top w:val="single" w:sz="4" w:space="0" w:color="auto"/>
              <w:left w:val="nil"/>
              <w:bottom w:val="single" w:sz="4" w:space="0" w:color="auto"/>
              <w:right w:val="single" w:sz="4" w:space="0" w:color="auto"/>
            </w:tcBorders>
            <w:shd w:val="clear" w:color="auto" w:fill="BFBFBF" w:themeFill="background1" w:themeFillShade="BF"/>
            <w:vAlign w:val="center"/>
          </w:tcPr>
          <w:p w:rsidR="00151882" w:rsidRPr="00B44779" w:rsidRDefault="00BA5908" w:rsidP="00151882">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iCs/>
                <w:sz w:val="20"/>
                <w:szCs w:val="20"/>
                <w:lang w:eastAsia="sk-SK"/>
              </w:rPr>
              <w:t>45 701</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vAlign w:val="center"/>
          </w:tcPr>
          <w:p w:rsidR="00151882" w:rsidRPr="00B44779" w:rsidRDefault="00FD60FE" w:rsidP="00151882">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vAlign w:val="center"/>
          </w:tcPr>
          <w:p w:rsidR="00151882" w:rsidRPr="00C552D4" w:rsidRDefault="00FD60FE" w:rsidP="00151882">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0</w:t>
            </w:r>
          </w:p>
        </w:tc>
        <w:tc>
          <w:tcPr>
            <w:tcW w:w="1649"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rsidR="00151882" w:rsidRPr="007B7470" w:rsidRDefault="00151882" w:rsidP="00151882">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bl>
    <w:p w:rsidR="007D5748" w:rsidRPr="007B7470" w:rsidRDefault="003408F5"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w:t>
      </w:r>
      <w:r w:rsidR="007D5748" w:rsidRPr="007B7470">
        <w:rPr>
          <w:rFonts w:ascii="Times New Roman" w:eastAsia="Times New Roman" w:hAnsi="Times New Roman" w:cs="Times New Roman"/>
          <w:bCs/>
          <w:sz w:val="20"/>
          <w:szCs w:val="20"/>
          <w:lang w:eastAsia="sk-SK"/>
        </w:rPr>
        <w:t>2 –  výdavky rozpísať až do položiek platnej ekonomickej klasifikácie</w:t>
      </w:r>
    </w:p>
    <w:p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4"/>
          <w:szCs w:val="20"/>
          <w:lang w:eastAsia="sk-SK"/>
        </w:rPr>
      </w:pPr>
    </w:p>
    <w:p w:rsidR="007D5748" w:rsidRPr="007B7470" w:rsidRDefault="003408F5" w:rsidP="007D5748">
      <w:pPr>
        <w:tabs>
          <w:tab w:val="num" w:pos="1080"/>
        </w:tabs>
        <w:spacing w:after="0" w:line="240" w:lineRule="auto"/>
        <w:ind w:left="-900"/>
        <w:jc w:val="both"/>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4"/>
          <w:szCs w:val="20"/>
          <w:lang w:eastAsia="sk-SK"/>
        </w:rPr>
        <w:t xml:space="preserve">  </w:t>
      </w:r>
      <w:r w:rsidR="007D5748" w:rsidRPr="007B7470">
        <w:rPr>
          <w:rFonts w:ascii="Times New Roman" w:eastAsia="Times New Roman" w:hAnsi="Times New Roman" w:cs="Times New Roman"/>
          <w:b/>
          <w:bCs/>
          <w:sz w:val="24"/>
          <w:szCs w:val="20"/>
          <w:lang w:eastAsia="sk-SK"/>
        </w:rPr>
        <w:t>Poznámka:</w:t>
      </w:r>
    </w:p>
    <w:p w:rsidR="007D5748" w:rsidRPr="007B7470" w:rsidRDefault="003408F5"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4"/>
          <w:szCs w:val="20"/>
          <w:lang w:eastAsia="sk-SK"/>
        </w:rPr>
        <w:t xml:space="preserve">  </w:t>
      </w:r>
      <w:r w:rsidR="007D5748" w:rsidRPr="007B7470">
        <w:rPr>
          <w:rFonts w:ascii="Times New Roman" w:eastAsia="Times New Roman" w:hAnsi="Times New Roman" w:cs="Times New Roman"/>
          <w:bCs/>
          <w:sz w:val="24"/>
          <w:szCs w:val="20"/>
          <w:lang w:eastAsia="sk-SK"/>
        </w:rPr>
        <w:t>Ak sa vplyv týka viacerých subjektov verejnej správy, vypĺňa sa samostatná tabuľka za každý subjekt.</w:t>
      </w:r>
    </w:p>
    <w:p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B801BA" w:rsidRPr="007B7470" w:rsidRDefault="00B801BA"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B801BA" w:rsidRPr="007B7470" w:rsidRDefault="00B801BA"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Tabuľka č. 4/B</w:t>
      </w:r>
    </w:p>
    <w:tbl>
      <w:tblPr>
        <w:tblpPr w:leftFromText="141" w:rightFromText="141" w:vertAnchor="text" w:horzAnchor="page" w:tblpX="629" w:tblpY="2"/>
        <w:tblW w:w="14879" w:type="dxa"/>
        <w:tblCellMar>
          <w:left w:w="70" w:type="dxa"/>
          <w:right w:w="70" w:type="dxa"/>
        </w:tblCellMar>
        <w:tblLook w:val="0000" w:firstRow="0" w:lastRow="0" w:firstColumn="0" w:lastColumn="0" w:noHBand="0" w:noVBand="0"/>
      </w:tblPr>
      <w:tblGrid>
        <w:gridCol w:w="7070"/>
        <w:gridCol w:w="1430"/>
        <w:gridCol w:w="1650"/>
        <w:gridCol w:w="1540"/>
        <w:gridCol w:w="1540"/>
        <w:gridCol w:w="1649"/>
      </w:tblGrid>
      <w:tr w:rsidR="00A738C0" w:rsidRPr="007B7470" w:rsidTr="00C16C1B">
        <w:trPr>
          <w:cantSplit/>
          <w:trHeight w:val="255"/>
        </w:trPr>
        <w:tc>
          <w:tcPr>
            <w:tcW w:w="707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rsidR="00440A16" w:rsidRPr="007B7470" w:rsidRDefault="00F2098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Vplyvy</w:t>
            </w:r>
            <w:r w:rsidR="003408F5" w:rsidRPr="007B7470">
              <w:rPr>
                <w:rFonts w:ascii="Times New Roman" w:eastAsia="Times New Roman" w:hAnsi="Times New Roman" w:cs="Times New Roman"/>
                <w:b/>
                <w:bCs/>
                <w:color w:val="000000" w:themeColor="text1"/>
                <w:sz w:val="20"/>
                <w:szCs w:val="20"/>
                <w:lang w:eastAsia="sk-SK"/>
              </w:rPr>
              <w:t xml:space="preserve"> (v metodike ESA 2010</w:t>
            </w:r>
            <w:r w:rsidR="00440A16" w:rsidRPr="007B7470">
              <w:rPr>
                <w:rFonts w:ascii="Times New Roman" w:eastAsia="Times New Roman" w:hAnsi="Times New Roman" w:cs="Times New Roman"/>
                <w:b/>
                <w:bCs/>
                <w:color w:val="000000" w:themeColor="text1"/>
                <w:sz w:val="20"/>
                <w:szCs w:val="20"/>
                <w:lang w:eastAsia="sk-SK"/>
              </w:rPr>
              <w:t>)</w:t>
            </w:r>
          </w:p>
        </w:tc>
        <w:tc>
          <w:tcPr>
            <w:tcW w:w="6160" w:type="dxa"/>
            <w:gridSpan w:val="4"/>
            <w:tcBorders>
              <w:top w:val="single" w:sz="4" w:space="0" w:color="auto"/>
              <w:left w:val="nil"/>
              <w:bottom w:val="single" w:sz="4" w:space="0" w:color="auto"/>
              <w:right w:val="single" w:sz="4" w:space="0" w:color="auto"/>
            </w:tcBorders>
            <w:shd w:val="clear" w:color="auto" w:fill="BFBFBF" w:themeFill="background1" w:themeFillShade="BF"/>
          </w:tcPr>
          <w:p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V</w:t>
            </w:r>
            <w:r w:rsidR="003408F5" w:rsidRPr="007B7470">
              <w:rPr>
                <w:rFonts w:ascii="Times New Roman" w:eastAsia="Times New Roman" w:hAnsi="Times New Roman" w:cs="Times New Roman"/>
                <w:b/>
                <w:bCs/>
                <w:color w:val="000000" w:themeColor="text1"/>
                <w:sz w:val="20"/>
                <w:szCs w:val="20"/>
                <w:lang w:eastAsia="sk-SK"/>
              </w:rPr>
              <w:t>plyv na limit verejných výdavkov subjektu verejnej správy</w:t>
            </w:r>
          </w:p>
        </w:tc>
        <w:tc>
          <w:tcPr>
            <w:tcW w:w="164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poznámka</w:t>
            </w:r>
          </w:p>
        </w:tc>
      </w:tr>
      <w:tr w:rsidR="00A738C0" w:rsidRPr="007B7470" w:rsidTr="00C16C1B">
        <w:trPr>
          <w:cantSplit/>
          <w:trHeight w:val="255"/>
        </w:trPr>
        <w:tc>
          <w:tcPr>
            <w:tcW w:w="7070" w:type="dxa"/>
            <w:vMerge/>
            <w:tcBorders>
              <w:top w:val="single" w:sz="4" w:space="0" w:color="auto"/>
              <w:left w:val="single" w:sz="4" w:space="0" w:color="auto"/>
              <w:bottom w:val="single" w:sz="4" w:space="0" w:color="000000"/>
              <w:right w:val="single" w:sz="4" w:space="0" w:color="auto"/>
            </w:tcBorders>
            <w:vAlign w:val="center"/>
          </w:tcPr>
          <w:p w:rsidR="00440A16" w:rsidRPr="007B7470" w:rsidRDefault="00440A16" w:rsidP="00C16C1B">
            <w:pPr>
              <w:spacing w:after="0" w:line="240" w:lineRule="auto"/>
              <w:rPr>
                <w:rFonts w:ascii="Times New Roman" w:eastAsia="Times New Roman" w:hAnsi="Times New Roman" w:cs="Times New Roman"/>
                <w:b/>
                <w:bCs/>
                <w:color w:val="000000" w:themeColor="text1"/>
                <w:sz w:val="20"/>
                <w:szCs w:val="20"/>
                <w:lang w:eastAsia="sk-SK"/>
              </w:rPr>
            </w:pPr>
          </w:p>
        </w:tc>
        <w:tc>
          <w:tcPr>
            <w:tcW w:w="1430" w:type="dxa"/>
            <w:tcBorders>
              <w:top w:val="nil"/>
              <w:left w:val="nil"/>
              <w:bottom w:val="single" w:sz="4" w:space="0" w:color="auto"/>
              <w:right w:val="single" w:sz="4" w:space="0" w:color="auto"/>
            </w:tcBorders>
            <w:shd w:val="clear" w:color="auto" w:fill="BFBFBF" w:themeFill="background1" w:themeFillShade="BF"/>
          </w:tcPr>
          <w:p w:rsidR="00440A16" w:rsidRPr="007B7470" w:rsidRDefault="00DE718F" w:rsidP="00C16C1B">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color w:val="000000" w:themeColor="text1"/>
                <w:sz w:val="20"/>
                <w:szCs w:val="20"/>
                <w:lang w:eastAsia="sk-SK"/>
              </w:rPr>
              <w:t>2024</w:t>
            </w:r>
          </w:p>
        </w:tc>
        <w:tc>
          <w:tcPr>
            <w:tcW w:w="1650" w:type="dxa"/>
            <w:tcBorders>
              <w:top w:val="nil"/>
              <w:left w:val="nil"/>
              <w:bottom w:val="single" w:sz="4" w:space="0" w:color="auto"/>
              <w:right w:val="single" w:sz="4" w:space="0" w:color="auto"/>
            </w:tcBorders>
            <w:shd w:val="clear" w:color="auto" w:fill="BFBFBF" w:themeFill="background1" w:themeFillShade="BF"/>
          </w:tcPr>
          <w:p w:rsidR="00440A16" w:rsidRPr="007B7470" w:rsidRDefault="00DE718F" w:rsidP="00C16C1B">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color w:val="000000" w:themeColor="text1"/>
                <w:sz w:val="20"/>
                <w:szCs w:val="20"/>
                <w:lang w:eastAsia="sk-SK"/>
              </w:rPr>
              <w:t>2025</w:t>
            </w:r>
          </w:p>
        </w:tc>
        <w:tc>
          <w:tcPr>
            <w:tcW w:w="1540" w:type="dxa"/>
            <w:tcBorders>
              <w:top w:val="nil"/>
              <w:left w:val="nil"/>
              <w:bottom w:val="single" w:sz="4" w:space="0" w:color="auto"/>
              <w:right w:val="single" w:sz="4" w:space="0" w:color="auto"/>
            </w:tcBorders>
            <w:shd w:val="clear" w:color="auto" w:fill="BFBFBF" w:themeFill="background1" w:themeFillShade="BF"/>
          </w:tcPr>
          <w:p w:rsidR="00440A16" w:rsidRPr="007B7470" w:rsidRDefault="00DE718F" w:rsidP="00C16C1B">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color w:val="000000" w:themeColor="text1"/>
                <w:sz w:val="20"/>
                <w:szCs w:val="20"/>
                <w:lang w:eastAsia="sk-SK"/>
              </w:rPr>
              <w:t>2026</w:t>
            </w:r>
          </w:p>
        </w:tc>
        <w:tc>
          <w:tcPr>
            <w:tcW w:w="1540" w:type="dxa"/>
            <w:tcBorders>
              <w:top w:val="nil"/>
              <w:left w:val="nil"/>
              <w:bottom w:val="single" w:sz="4" w:space="0" w:color="auto"/>
              <w:right w:val="single" w:sz="4" w:space="0" w:color="auto"/>
            </w:tcBorders>
            <w:shd w:val="clear" w:color="auto" w:fill="BFBFBF" w:themeFill="background1" w:themeFillShade="BF"/>
          </w:tcPr>
          <w:p w:rsidR="00440A16" w:rsidRPr="007B7470" w:rsidRDefault="00DE718F" w:rsidP="00C16C1B">
            <w:pPr>
              <w:spacing w:after="0" w:line="240" w:lineRule="auto"/>
              <w:jc w:val="center"/>
              <w:rPr>
                <w:rFonts w:ascii="Times New Roman" w:eastAsia="Times New Roman" w:hAnsi="Times New Roman" w:cs="Times New Roman"/>
                <w:b/>
                <w:bCs/>
                <w:color w:val="000000" w:themeColor="text1"/>
                <w:sz w:val="24"/>
                <w:szCs w:val="24"/>
                <w:lang w:eastAsia="sk-SK"/>
              </w:rPr>
            </w:pPr>
            <w:r>
              <w:rPr>
                <w:rFonts w:ascii="Times New Roman" w:eastAsia="Times New Roman" w:hAnsi="Times New Roman" w:cs="Times New Roman"/>
                <w:b/>
                <w:bCs/>
                <w:color w:val="000000" w:themeColor="text1"/>
                <w:sz w:val="24"/>
                <w:szCs w:val="24"/>
                <w:lang w:eastAsia="sk-SK"/>
              </w:rPr>
              <w:t>2027</w:t>
            </w:r>
          </w:p>
        </w:tc>
        <w:tc>
          <w:tcPr>
            <w:tcW w:w="1649" w:type="dxa"/>
            <w:vMerge/>
            <w:tcBorders>
              <w:top w:val="single" w:sz="4" w:space="0" w:color="auto"/>
              <w:left w:val="single" w:sz="4" w:space="0" w:color="auto"/>
              <w:bottom w:val="single" w:sz="4" w:space="0" w:color="auto"/>
              <w:right w:val="single" w:sz="4" w:space="0" w:color="auto"/>
            </w:tcBorders>
            <w:vAlign w:val="center"/>
          </w:tcPr>
          <w:p w:rsidR="00440A16" w:rsidRPr="007B7470" w:rsidRDefault="00440A16" w:rsidP="00C16C1B">
            <w:pPr>
              <w:spacing w:after="0" w:line="240" w:lineRule="auto"/>
              <w:rPr>
                <w:rFonts w:ascii="Times New Roman" w:eastAsia="Times New Roman" w:hAnsi="Times New Roman" w:cs="Times New Roman"/>
                <w:b/>
                <w:bCs/>
                <w:color w:val="000000" w:themeColor="text1"/>
                <w:sz w:val="24"/>
                <w:szCs w:val="24"/>
                <w:lang w:eastAsia="sk-SK"/>
              </w:rPr>
            </w:pPr>
          </w:p>
        </w:tc>
      </w:tr>
      <w:tr w:rsidR="00A738C0" w:rsidRPr="007B7470" w:rsidTr="00C16C1B">
        <w:trPr>
          <w:trHeight w:val="255"/>
        </w:trPr>
        <w:tc>
          <w:tcPr>
            <w:tcW w:w="7070" w:type="dxa"/>
            <w:tcBorders>
              <w:top w:val="nil"/>
              <w:left w:val="single" w:sz="4" w:space="0" w:color="auto"/>
              <w:bottom w:val="single" w:sz="4" w:space="0" w:color="auto"/>
              <w:right w:val="single" w:sz="4" w:space="0" w:color="auto"/>
            </w:tcBorders>
          </w:tcPr>
          <w:p w:rsidR="00F20986" w:rsidRPr="007B7470" w:rsidRDefault="00F20986" w:rsidP="00C16C1B">
            <w:pPr>
              <w:spacing w:after="0" w:line="240" w:lineRule="auto"/>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Kapitálové príjmy (230)</w:t>
            </w:r>
          </w:p>
        </w:tc>
        <w:tc>
          <w:tcPr>
            <w:tcW w:w="1430" w:type="dxa"/>
            <w:tcBorders>
              <w:top w:val="nil"/>
              <w:left w:val="nil"/>
              <w:bottom w:val="single" w:sz="4" w:space="0" w:color="auto"/>
              <w:right w:val="single" w:sz="4" w:space="0" w:color="auto"/>
            </w:tcBorders>
          </w:tcPr>
          <w:p w:rsidR="00F20986" w:rsidRPr="007B7470" w:rsidRDefault="00DE718F" w:rsidP="00C16C1B">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color w:val="000000" w:themeColor="text1"/>
                <w:sz w:val="20"/>
                <w:szCs w:val="20"/>
                <w:lang w:eastAsia="sk-SK"/>
              </w:rPr>
              <w:t>0</w:t>
            </w:r>
          </w:p>
        </w:tc>
        <w:tc>
          <w:tcPr>
            <w:tcW w:w="1650" w:type="dxa"/>
            <w:tcBorders>
              <w:top w:val="nil"/>
              <w:left w:val="nil"/>
              <w:bottom w:val="single" w:sz="4" w:space="0" w:color="auto"/>
              <w:right w:val="single" w:sz="4" w:space="0" w:color="auto"/>
            </w:tcBorders>
          </w:tcPr>
          <w:p w:rsidR="00F20986" w:rsidRPr="007B7470" w:rsidRDefault="00DE718F" w:rsidP="00C16C1B">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color w:val="000000" w:themeColor="text1"/>
                <w:sz w:val="20"/>
                <w:szCs w:val="20"/>
                <w:lang w:eastAsia="sk-SK"/>
              </w:rPr>
              <w:t>0</w:t>
            </w:r>
          </w:p>
        </w:tc>
        <w:tc>
          <w:tcPr>
            <w:tcW w:w="1540" w:type="dxa"/>
            <w:tcBorders>
              <w:top w:val="nil"/>
              <w:left w:val="nil"/>
              <w:bottom w:val="single" w:sz="4" w:space="0" w:color="auto"/>
              <w:right w:val="single" w:sz="4" w:space="0" w:color="auto"/>
            </w:tcBorders>
          </w:tcPr>
          <w:p w:rsidR="00F20986" w:rsidRPr="007B7470" w:rsidRDefault="00DE718F" w:rsidP="00C16C1B">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color w:val="000000" w:themeColor="text1"/>
                <w:sz w:val="20"/>
                <w:szCs w:val="20"/>
                <w:lang w:eastAsia="sk-SK"/>
              </w:rPr>
              <w:t>0</w:t>
            </w:r>
          </w:p>
        </w:tc>
        <w:tc>
          <w:tcPr>
            <w:tcW w:w="1540" w:type="dxa"/>
            <w:tcBorders>
              <w:top w:val="nil"/>
              <w:left w:val="nil"/>
              <w:bottom w:val="single" w:sz="4" w:space="0" w:color="auto"/>
              <w:right w:val="single" w:sz="4" w:space="0" w:color="auto"/>
            </w:tcBorders>
          </w:tcPr>
          <w:p w:rsidR="00F20986" w:rsidRPr="007B7470" w:rsidRDefault="00DE718F" w:rsidP="00C16C1B">
            <w:pPr>
              <w:spacing w:after="0" w:line="240" w:lineRule="auto"/>
              <w:jc w:val="center"/>
              <w:rPr>
                <w:rFonts w:ascii="Times New Roman" w:eastAsia="Times New Roman" w:hAnsi="Times New Roman" w:cs="Times New Roman"/>
                <w:b/>
                <w:bCs/>
                <w:color w:val="000000" w:themeColor="text1"/>
                <w:sz w:val="24"/>
                <w:szCs w:val="24"/>
                <w:lang w:eastAsia="sk-SK"/>
              </w:rPr>
            </w:pPr>
            <w:r>
              <w:rPr>
                <w:rFonts w:ascii="Times New Roman" w:eastAsia="Times New Roman" w:hAnsi="Times New Roman" w:cs="Times New Roman"/>
                <w:b/>
                <w:bCs/>
                <w:color w:val="000000" w:themeColor="text1"/>
                <w:sz w:val="24"/>
                <w:szCs w:val="24"/>
                <w:lang w:eastAsia="sk-SK"/>
              </w:rPr>
              <w:t>0</w:t>
            </w:r>
          </w:p>
        </w:tc>
        <w:tc>
          <w:tcPr>
            <w:tcW w:w="1649" w:type="dxa"/>
            <w:tcBorders>
              <w:top w:val="nil"/>
              <w:left w:val="nil"/>
              <w:bottom w:val="single" w:sz="4" w:space="0" w:color="auto"/>
              <w:right w:val="single" w:sz="4" w:space="0" w:color="auto"/>
            </w:tcBorders>
            <w:noWrap/>
            <w:vAlign w:val="bottom"/>
          </w:tcPr>
          <w:p w:rsidR="00F20986" w:rsidRPr="007B7470" w:rsidRDefault="00F20986" w:rsidP="00C16C1B">
            <w:pPr>
              <w:spacing w:after="0" w:line="240" w:lineRule="auto"/>
              <w:rPr>
                <w:rFonts w:ascii="Times New Roman" w:eastAsia="Times New Roman" w:hAnsi="Times New Roman" w:cs="Times New Roman"/>
                <w:color w:val="000000" w:themeColor="text1"/>
                <w:sz w:val="24"/>
                <w:szCs w:val="24"/>
                <w:lang w:eastAsia="sk-SK"/>
              </w:rPr>
            </w:pPr>
          </w:p>
        </w:tc>
      </w:tr>
      <w:tr w:rsidR="00DE718F" w:rsidRPr="007B7470" w:rsidTr="00C16C1B">
        <w:trPr>
          <w:trHeight w:val="255"/>
        </w:trPr>
        <w:tc>
          <w:tcPr>
            <w:tcW w:w="7070" w:type="dxa"/>
            <w:tcBorders>
              <w:top w:val="nil"/>
              <w:left w:val="single" w:sz="4" w:space="0" w:color="auto"/>
              <w:bottom w:val="single" w:sz="4" w:space="0" w:color="auto"/>
              <w:right w:val="single" w:sz="4" w:space="0" w:color="auto"/>
            </w:tcBorders>
          </w:tcPr>
          <w:p w:rsidR="00DE718F" w:rsidRPr="007B7470" w:rsidRDefault="00DE718F" w:rsidP="00DE718F">
            <w:pPr>
              <w:spacing w:after="0" w:line="240" w:lineRule="auto"/>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Bežné výdavky (600)</w:t>
            </w:r>
          </w:p>
        </w:tc>
        <w:tc>
          <w:tcPr>
            <w:tcW w:w="1430" w:type="dxa"/>
            <w:tcBorders>
              <w:top w:val="nil"/>
              <w:left w:val="nil"/>
              <w:bottom w:val="single" w:sz="4" w:space="0" w:color="auto"/>
              <w:right w:val="single" w:sz="4" w:space="0" w:color="auto"/>
            </w:tcBorders>
          </w:tcPr>
          <w:p w:rsidR="00DE718F" w:rsidRPr="007B7470" w:rsidRDefault="00DE718F" w:rsidP="00DE718F">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sz w:val="20"/>
                <w:szCs w:val="20"/>
                <w:lang w:eastAsia="sk-SK"/>
              </w:rPr>
              <w:t>0</w:t>
            </w:r>
          </w:p>
        </w:tc>
        <w:tc>
          <w:tcPr>
            <w:tcW w:w="1650" w:type="dxa"/>
            <w:tcBorders>
              <w:top w:val="nil"/>
              <w:left w:val="nil"/>
              <w:bottom w:val="single" w:sz="4" w:space="0" w:color="auto"/>
              <w:right w:val="single" w:sz="4" w:space="0" w:color="auto"/>
            </w:tcBorders>
          </w:tcPr>
          <w:p w:rsidR="00DE718F" w:rsidRPr="007B7470" w:rsidRDefault="00DE718F" w:rsidP="00DE718F">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sz w:val="20"/>
                <w:szCs w:val="20"/>
                <w:lang w:eastAsia="sk-SK"/>
              </w:rPr>
              <w:t>0</w:t>
            </w:r>
          </w:p>
        </w:tc>
        <w:tc>
          <w:tcPr>
            <w:tcW w:w="1540" w:type="dxa"/>
            <w:tcBorders>
              <w:top w:val="nil"/>
              <w:left w:val="nil"/>
              <w:bottom w:val="single" w:sz="4" w:space="0" w:color="auto"/>
              <w:right w:val="single" w:sz="4" w:space="0" w:color="auto"/>
            </w:tcBorders>
          </w:tcPr>
          <w:p w:rsidR="00DE718F" w:rsidRPr="007B7470" w:rsidRDefault="00DE718F" w:rsidP="00DE718F">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sz w:val="20"/>
                <w:szCs w:val="20"/>
                <w:lang w:eastAsia="sk-SK"/>
              </w:rPr>
              <w:t>0</w:t>
            </w:r>
          </w:p>
        </w:tc>
        <w:tc>
          <w:tcPr>
            <w:tcW w:w="1540" w:type="dxa"/>
            <w:tcBorders>
              <w:top w:val="nil"/>
              <w:left w:val="nil"/>
              <w:bottom w:val="single" w:sz="4" w:space="0" w:color="auto"/>
              <w:right w:val="single" w:sz="4" w:space="0" w:color="auto"/>
            </w:tcBorders>
          </w:tcPr>
          <w:p w:rsidR="00DE718F" w:rsidRPr="007B7470" w:rsidRDefault="00DE718F" w:rsidP="00DE718F">
            <w:pPr>
              <w:spacing w:after="0" w:line="240" w:lineRule="auto"/>
              <w:jc w:val="center"/>
              <w:rPr>
                <w:rFonts w:ascii="Times New Roman" w:eastAsia="Times New Roman" w:hAnsi="Times New Roman" w:cs="Times New Roman"/>
                <w:b/>
                <w:bCs/>
                <w:color w:val="000000" w:themeColor="text1"/>
                <w:sz w:val="24"/>
                <w:szCs w:val="24"/>
                <w:lang w:eastAsia="sk-SK"/>
              </w:rPr>
            </w:pPr>
            <w:r>
              <w:rPr>
                <w:rFonts w:ascii="Times New Roman" w:eastAsia="Times New Roman" w:hAnsi="Times New Roman" w:cs="Times New Roman"/>
                <w:b/>
                <w:bCs/>
                <w:sz w:val="24"/>
                <w:szCs w:val="24"/>
                <w:lang w:eastAsia="sk-SK"/>
              </w:rPr>
              <w:t>0</w:t>
            </w:r>
          </w:p>
        </w:tc>
        <w:tc>
          <w:tcPr>
            <w:tcW w:w="1649" w:type="dxa"/>
            <w:tcBorders>
              <w:top w:val="nil"/>
              <w:left w:val="nil"/>
              <w:bottom w:val="single" w:sz="4" w:space="0" w:color="auto"/>
              <w:right w:val="single" w:sz="4" w:space="0" w:color="auto"/>
            </w:tcBorders>
            <w:noWrap/>
            <w:vAlign w:val="bottom"/>
          </w:tcPr>
          <w:p w:rsidR="00DE718F" w:rsidRPr="007B7470" w:rsidRDefault="00DE718F" w:rsidP="00DE718F">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DE718F" w:rsidRPr="007B7470" w:rsidTr="00C16C1B">
        <w:trPr>
          <w:trHeight w:val="255"/>
        </w:trPr>
        <w:tc>
          <w:tcPr>
            <w:tcW w:w="7070" w:type="dxa"/>
            <w:tcBorders>
              <w:top w:val="nil"/>
              <w:left w:val="single" w:sz="4" w:space="0" w:color="auto"/>
              <w:bottom w:val="single" w:sz="4" w:space="0" w:color="auto"/>
              <w:right w:val="single" w:sz="4" w:space="0" w:color="auto"/>
            </w:tcBorders>
          </w:tcPr>
          <w:p w:rsidR="00DE718F" w:rsidRPr="007B7470" w:rsidRDefault="00DE718F" w:rsidP="00DE718F">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Mzdy, platy, služobné príjmy a ostatné osobné vyrovnania (610)</w:t>
            </w:r>
          </w:p>
        </w:tc>
        <w:tc>
          <w:tcPr>
            <w:tcW w:w="1430" w:type="dxa"/>
            <w:tcBorders>
              <w:top w:val="nil"/>
              <w:left w:val="nil"/>
              <w:bottom w:val="single" w:sz="4" w:space="0" w:color="auto"/>
              <w:right w:val="single" w:sz="4" w:space="0" w:color="auto"/>
            </w:tcBorders>
          </w:tcPr>
          <w:p w:rsidR="00DE718F" w:rsidRPr="007B7470" w:rsidRDefault="00DE718F" w:rsidP="00DE718F">
            <w:pPr>
              <w:spacing w:after="0" w:line="240" w:lineRule="auto"/>
              <w:jc w:val="center"/>
              <w:rPr>
                <w:rFonts w:ascii="Times New Roman" w:eastAsia="Times New Roman" w:hAnsi="Times New Roman" w:cs="Times New Roman"/>
                <w:color w:val="000000" w:themeColor="text1"/>
                <w:sz w:val="20"/>
                <w:szCs w:val="20"/>
                <w:lang w:eastAsia="sk-SK"/>
              </w:rPr>
            </w:pPr>
            <w:r w:rsidRPr="002B2618">
              <w:rPr>
                <w:rFonts w:ascii="Times New Roman" w:eastAsia="Times New Roman" w:hAnsi="Times New Roman" w:cs="Times New Roman"/>
                <w:sz w:val="20"/>
                <w:szCs w:val="20"/>
                <w:lang w:eastAsia="sk-SK"/>
              </w:rPr>
              <w:t>0</w:t>
            </w:r>
          </w:p>
        </w:tc>
        <w:tc>
          <w:tcPr>
            <w:tcW w:w="1650" w:type="dxa"/>
            <w:tcBorders>
              <w:top w:val="nil"/>
              <w:left w:val="nil"/>
              <w:bottom w:val="single" w:sz="4" w:space="0" w:color="auto"/>
              <w:right w:val="single" w:sz="4" w:space="0" w:color="auto"/>
            </w:tcBorders>
          </w:tcPr>
          <w:p w:rsidR="00DE718F" w:rsidRPr="007B7470" w:rsidRDefault="00DE718F" w:rsidP="00DE718F">
            <w:pPr>
              <w:spacing w:after="0" w:line="240" w:lineRule="auto"/>
              <w:jc w:val="center"/>
              <w:rPr>
                <w:rFonts w:ascii="Times New Roman" w:eastAsia="Times New Roman" w:hAnsi="Times New Roman" w:cs="Times New Roman"/>
                <w:color w:val="000000" w:themeColor="text1"/>
                <w:sz w:val="20"/>
                <w:szCs w:val="20"/>
                <w:lang w:eastAsia="sk-SK"/>
              </w:rPr>
            </w:pPr>
            <w:r w:rsidRPr="002B2618">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rsidR="00DE718F" w:rsidRPr="007B7470" w:rsidRDefault="00DE718F" w:rsidP="00DE718F">
            <w:pPr>
              <w:spacing w:after="0" w:line="240" w:lineRule="auto"/>
              <w:jc w:val="center"/>
              <w:rPr>
                <w:rFonts w:ascii="Times New Roman" w:eastAsia="Times New Roman" w:hAnsi="Times New Roman" w:cs="Times New Roman"/>
                <w:color w:val="000000" w:themeColor="text1"/>
                <w:sz w:val="20"/>
                <w:szCs w:val="20"/>
                <w:lang w:eastAsia="sk-SK"/>
              </w:rPr>
            </w:pPr>
            <w:r w:rsidRPr="002B2618">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rsidR="00DE718F" w:rsidRPr="007B7470" w:rsidRDefault="00DE718F" w:rsidP="00DE718F">
            <w:pPr>
              <w:spacing w:after="0" w:line="240" w:lineRule="auto"/>
              <w:jc w:val="center"/>
              <w:rPr>
                <w:rFonts w:ascii="Times New Roman" w:eastAsia="Times New Roman" w:hAnsi="Times New Roman" w:cs="Times New Roman"/>
                <w:color w:val="000000" w:themeColor="text1"/>
                <w:sz w:val="24"/>
                <w:szCs w:val="24"/>
                <w:lang w:eastAsia="sk-SK"/>
              </w:rPr>
            </w:pPr>
            <w:r w:rsidRPr="002B2618">
              <w:rPr>
                <w:rFonts w:ascii="Times New Roman" w:eastAsia="Times New Roman" w:hAnsi="Times New Roman" w:cs="Times New Roman"/>
                <w:sz w:val="20"/>
                <w:szCs w:val="20"/>
                <w:lang w:eastAsia="sk-SK"/>
              </w:rPr>
              <w:t>0</w:t>
            </w:r>
          </w:p>
        </w:tc>
        <w:tc>
          <w:tcPr>
            <w:tcW w:w="1649" w:type="dxa"/>
            <w:tcBorders>
              <w:top w:val="nil"/>
              <w:left w:val="nil"/>
              <w:bottom w:val="single" w:sz="4" w:space="0" w:color="auto"/>
              <w:right w:val="single" w:sz="4" w:space="0" w:color="auto"/>
            </w:tcBorders>
            <w:noWrap/>
            <w:vAlign w:val="bottom"/>
          </w:tcPr>
          <w:p w:rsidR="00DE718F" w:rsidRPr="007B7470" w:rsidRDefault="00DE718F" w:rsidP="00DE718F">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DE718F" w:rsidRPr="007B7470" w:rsidTr="00C16C1B">
        <w:trPr>
          <w:trHeight w:val="255"/>
        </w:trPr>
        <w:tc>
          <w:tcPr>
            <w:tcW w:w="7070" w:type="dxa"/>
            <w:tcBorders>
              <w:top w:val="nil"/>
              <w:left w:val="single" w:sz="4" w:space="0" w:color="auto"/>
              <w:bottom w:val="single" w:sz="4" w:space="0" w:color="auto"/>
              <w:right w:val="single" w:sz="4" w:space="0" w:color="auto"/>
            </w:tcBorders>
          </w:tcPr>
          <w:p w:rsidR="00DE718F" w:rsidRPr="007B7470" w:rsidRDefault="00DE718F" w:rsidP="00DE718F">
            <w:pPr>
              <w:spacing w:after="0" w:line="240" w:lineRule="auto"/>
              <w:rPr>
                <w:rFonts w:ascii="Times New Roman" w:eastAsia="Times New Roman" w:hAnsi="Times New Roman" w:cs="Times New Roman"/>
                <w:color w:val="000000" w:themeColor="text1"/>
                <w:sz w:val="20"/>
                <w:szCs w:val="20"/>
                <w:vertAlign w:val="superscript"/>
                <w:lang w:eastAsia="sk-SK"/>
              </w:rPr>
            </w:pPr>
            <w:r w:rsidRPr="007B7470">
              <w:rPr>
                <w:rFonts w:ascii="Times New Roman" w:eastAsia="Times New Roman" w:hAnsi="Times New Roman" w:cs="Times New Roman"/>
                <w:color w:val="000000" w:themeColor="text1"/>
                <w:sz w:val="20"/>
                <w:szCs w:val="20"/>
                <w:lang w:eastAsia="sk-SK"/>
              </w:rPr>
              <w:t xml:space="preserve">  Poistné a príspevok do poisťovní (620)</w:t>
            </w:r>
          </w:p>
        </w:tc>
        <w:tc>
          <w:tcPr>
            <w:tcW w:w="1430" w:type="dxa"/>
            <w:tcBorders>
              <w:top w:val="nil"/>
              <w:left w:val="nil"/>
              <w:bottom w:val="single" w:sz="4" w:space="0" w:color="auto"/>
              <w:right w:val="single" w:sz="4" w:space="0" w:color="auto"/>
            </w:tcBorders>
          </w:tcPr>
          <w:p w:rsidR="00DE718F" w:rsidRPr="007B7470" w:rsidRDefault="00DE718F" w:rsidP="00DE718F">
            <w:pPr>
              <w:spacing w:after="0" w:line="240" w:lineRule="auto"/>
              <w:jc w:val="center"/>
              <w:rPr>
                <w:rFonts w:ascii="Times New Roman" w:eastAsia="Times New Roman" w:hAnsi="Times New Roman" w:cs="Times New Roman"/>
                <w:color w:val="000000" w:themeColor="text1"/>
                <w:sz w:val="20"/>
                <w:szCs w:val="20"/>
                <w:lang w:eastAsia="sk-SK"/>
              </w:rPr>
            </w:pPr>
            <w:r w:rsidRPr="002B2618">
              <w:rPr>
                <w:rFonts w:ascii="Times New Roman" w:eastAsia="Times New Roman" w:hAnsi="Times New Roman" w:cs="Times New Roman"/>
                <w:sz w:val="20"/>
                <w:szCs w:val="20"/>
                <w:lang w:eastAsia="sk-SK"/>
              </w:rPr>
              <w:t>0</w:t>
            </w:r>
          </w:p>
        </w:tc>
        <w:tc>
          <w:tcPr>
            <w:tcW w:w="1650" w:type="dxa"/>
            <w:tcBorders>
              <w:top w:val="nil"/>
              <w:left w:val="nil"/>
              <w:bottom w:val="single" w:sz="4" w:space="0" w:color="auto"/>
              <w:right w:val="single" w:sz="4" w:space="0" w:color="auto"/>
            </w:tcBorders>
          </w:tcPr>
          <w:p w:rsidR="00DE718F" w:rsidRPr="007B7470" w:rsidRDefault="00DE718F" w:rsidP="00DE718F">
            <w:pPr>
              <w:spacing w:after="0" w:line="240" w:lineRule="auto"/>
              <w:jc w:val="center"/>
              <w:rPr>
                <w:rFonts w:ascii="Times New Roman" w:eastAsia="Times New Roman" w:hAnsi="Times New Roman" w:cs="Times New Roman"/>
                <w:color w:val="000000" w:themeColor="text1"/>
                <w:sz w:val="20"/>
                <w:szCs w:val="20"/>
                <w:lang w:eastAsia="sk-SK"/>
              </w:rPr>
            </w:pPr>
            <w:r w:rsidRPr="002B2618">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rsidR="00DE718F" w:rsidRPr="007B7470" w:rsidRDefault="00DE718F" w:rsidP="00DE718F">
            <w:pPr>
              <w:spacing w:after="0" w:line="240" w:lineRule="auto"/>
              <w:jc w:val="center"/>
              <w:rPr>
                <w:rFonts w:ascii="Times New Roman" w:eastAsia="Times New Roman" w:hAnsi="Times New Roman" w:cs="Times New Roman"/>
                <w:color w:val="000000" w:themeColor="text1"/>
                <w:sz w:val="20"/>
                <w:szCs w:val="20"/>
                <w:lang w:eastAsia="sk-SK"/>
              </w:rPr>
            </w:pPr>
            <w:r w:rsidRPr="002B2618">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rsidR="00DE718F" w:rsidRPr="007B7470" w:rsidRDefault="00DE718F" w:rsidP="00DE718F">
            <w:pPr>
              <w:spacing w:after="0" w:line="240" w:lineRule="auto"/>
              <w:jc w:val="center"/>
              <w:rPr>
                <w:rFonts w:ascii="Times New Roman" w:eastAsia="Times New Roman" w:hAnsi="Times New Roman" w:cs="Times New Roman"/>
                <w:color w:val="000000" w:themeColor="text1"/>
                <w:sz w:val="24"/>
                <w:szCs w:val="24"/>
                <w:lang w:eastAsia="sk-SK"/>
              </w:rPr>
            </w:pPr>
            <w:r w:rsidRPr="002B2618">
              <w:rPr>
                <w:rFonts w:ascii="Times New Roman" w:eastAsia="Times New Roman" w:hAnsi="Times New Roman" w:cs="Times New Roman"/>
                <w:sz w:val="20"/>
                <w:szCs w:val="20"/>
                <w:lang w:eastAsia="sk-SK"/>
              </w:rPr>
              <w:t>0</w:t>
            </w:r>
          </w:p>
        </w:tc>
        <w:tc>
          <w:tcPr>
            <w:tcW w:w="1649" w:type="dxa"/>
            <w:tcBorders>
              <w:top w:val="nil"/>
              <w:left w:val="nil"/>
              <w:bottom w:val="single" w:sz="4" w:space="0" w:color="auto"/>
              <w:right w:val="single" w:sz="4" w:space="0" w:color="auto"/>
            </w:tcBorders>
            <w:noWrap/>
            <w:vAlign w:val="bottom"/>
          </w:tcPr>
          <w:p w:rsidR="00DE718F" w:rsidRPr="007B7470" w:rsidRDefault="00DE718F" w:rsidP="00DE718F">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DE718F" w:rsidRPr="007B7470" w:rsidTr="00C16C1B">
        <w:trPr>
          <w:trHeight w:val="255"/>
        </w:trPr>
        <w:tc>
          <w:tcPr>
            <w:tcW w:w="7070" w:type="dxa"/>
            <w:tcBorders>
              <w:top w:val="nil"/>
              <w:left w:val="single" w:sz="4" w:space="0" w:color="auto"/>
              <w:bottom w:val="single" w:sz="4" w:space="0" w:color="auto"/>
              <w:right w:val="single" w:sz="4" w:space="0" w:color="auto"/>
            </w:tcBorders>
          </w:tcPr>
          <w:p w:rsidR="00DE718F" w:rsidRPr="007B7470" w:rsidRDefault="00DE718F" w:rsidP="00DE718F">
            <w:pPr>
              <w:spacing w:after="0" w:line="240" w:lineRule="auto"/>
              <w:rPr>
                <w:rFonts w:ascii="Times New Roman" w:eastAsia="Times New Roman" w:hAnsi="Times New Roman" w:cs="Times New Roman"/>
                <w:color w:val="000000" w:themeColor="text1"/>
                <w:sz w:val="20"/>
                <w:szCs w:val="20"/>
                <w:vertAlign w:val="superscript"/>
                <w:lang w:eastAsia="sk-SK"/>
              </w:rPr>
            </w:pPr>
            <w:r w:rsidRPr="007B7470">
              <w:rPr>
                <w:rFonts w:ascii="Times New Roman" w:eastAsia="Times New Roman" w:hAnsi="Times New Roman" w:cs="Times New Roman"/>
                <w:color w:val="000000" w:themeColor="text1"/>
                <w:sz w:val="20"/>
                <w:szCs w:val="20"/>
                <w:lang w:eastAsia="sk-SK"/>
              </w:rPr>
              <w:t xml:space="preserve">  Tovary a služby (630)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rsidR="00DE718F" w:rsidRPr="007B7470" w:rsidRDefault="00DE718F" w:rsidP="00DE718F">
            <w:pPr>
              <w:spacing w:after="0" w:line="240" w:lineRule="auto"/>
              <w:jc w:val="center"/>
              <w:rPr>
                <w:rFonts w:ascii="Times New Roman" w:eastAsia="Times New Roman" w:hAnsi="Times New Roman" w:cs="Times New Roman"/>
                <w:color w:val="000000" w:themeColor="text1"/>
                <w:sz w:val="20"/>
                <w:szCs w:val="20"/>
                <w:lang w:eastAsia="sk-SK"/>
              </w:rPr>
            </w:pPr>
            <w:r w:rsidRPr="002B2618">
              <w:rPr>
                <w:rFonts w:ascii="Times New Roman" w:eastAsia="Times New Roman" w:hAnsi="Times New Roman" w:cs="Times New Roman"/>
                <w:sz w:val="20"/>
                <w:szCs w:val="20"/>
                <w:lang w:eastAsia="sk-SK"/>
              </w:rPr>
              <w:t>0</w:t>
            </w:r>
          </w:p>
        </w:tc>
        <w:tc>
          <w:tcPr>
            <w:tcW w:w="1650" w:type="dxa"/>
            <w:tcBorders>
              <w:top w:val="nil"/>
              <w:left w:val="nil"/>
              <w:bottom w:val="single" w:sz="4" w:space="0" w:color="auto"/>
              <w:right w:val="single" w:sz="4" w:space="0" w:color="auto"/>
            </w:tcBorders>
          </w:tcPr>
          <w:p w:rsidR="00DE718F" w:rsidRPr="007B7470" w:rsidRDefault="00DE718F" w:rsidP="00DE718F">
            <w:pPr>
              <w:spacing w:after="0" w:line="240" w:lineRule="auto"/>
              <w:jc w:val="center"/>
              <w:rPr>
                <w:rFonts w:ascii="Times New Roman" w:eastAsia="Times New Roman" w:hAnsi="Times New Roman" w:cs="Times New Roman"/>
                <w:color w:val="000000" w:themeColor="text1"/>
                <w:sz w:val="20"/>
                <w:szCs w:val="20"/>
                <w:lang w:eastAsia="sk-SK"/>
              </w:rPr>
            </w:pPr>
            <w:r w:rsidRPr="002B2618">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rsidR="00DE718F" w:rsidRPr="007B7470" w:rsidRDefault="00DE718F" w:rsidP="00DE718F">
            <w:pPr>
              <w:spacing w:after="0" w:line="240" w:lineRule="auto"/>
              <w:jc w:val="center"/>
              <w:rPr>
                <w:rFonts w:ascii="Times New Roman" w:eastAsia="Times New Roman" w:hAnsi="Times New Roman" w:cs="Times New Roman"/>
                <w:color w:val="000000" w:themeColor="text1"/>
                <w:sz w:val="20"/>
                <w:szCs w:val="20"/>
                <w:lang w:eastAsia="sk-SK"/>
              </w:rPr>
            </w:pPr>
            <w:r w:rsidRPr="002B2618">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rsidR="00DE718F" w:rsidRPr="007B7470" w:rsidRDefault="00DE718F" w:rsidP="00DE718F">
            <w:pPr>
              <w:spacing w:after="0" w:line="240" w:lineRule="auto"/>
              <w:jc w:val="center"/>
              <w:rPr>
                <w:rFonts w:ascii="Times New Roman" w:eastAsia="Times New Roman" w:hAnsi="Times New Roman" w:cs="Times New Roman"/>
                <w:color w:val="000000" w:themeColor="text1"/>
                <w:sz w:val="24"/>
                <w:szCs w:val="24"/>
                <w:lang w:eastAsia="sk-SK"/>
              </w:rPr>
            </w:pPr>
            <w:r w:rsidRPr="002B2618">
              <w:rPr>
                <w:rFonts w:ascii="Times New Roman" w:eastAsia="Times New Roman" w:hAnsi="Times New Roman" w:cs="Times New Roman"/>
                <w:sz w:val="20"/>
                <w:szCs w:val="20"/>
                <w:lang w:eastAsia="sk-SK"/>
              </w:rPr>
              <w:t>0</w:t>
            </w:r>
          </w:p>
        </w:tc>
        <w:tc>
          <w:tcPr>
            <w:tcW w:w="1649" w:type="dxa"/>
            <w:tcBorders>
              <w:top w:val="nil"/>
              <w:left w:val="nil"/>
              <w:bottom w:val="single" w:sz="4" w:space="0" w:color="auto"/>
              <w:right w:val="single" w:sz="4" w:space="0" w:color="auto"/>
            </w:tcBorders>
            <w:noWrap/>
            <w:vAlign w:val="bottom"/>
          </w:tcPr>
          <w:p w:rsidR="00DE718F" w:rsidRPr="007B7470" w:rsidRDefault="00DE718F" w:rsidP="00DE718F">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DE718F" w:rsidRPr="007B7470" w:rsidTr="00C16C1B">
        <w:trPr>
          <w:trHeight w:val="255"/>
        </w:trPr>
        <w:tc>
          <w:tcPr>
            <w:tcW w:w="7070" w:type="dxa"/>
            <w:tcBorders>
              <w:top w:val="nil"/>
              <w:left w:val="single" w:sz="4" w:space="0" w:color="auto"/>
              <w:bottom w:val="single" w:sz="4" w:space="0" w:color="auto"/>
              <w:right w:val="single" w:sz="4" w:space="0" w:color="auto"/>
            </w:tcBorders>
          </w:tcPr>
          <w:p w:rsidR="00DE718F" w:rsidRPr="007B7470" w:rsidRDefault="00DE718F" w:rsidP="00DE718F">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Bežné transfery (640)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rsidR="00DE718F" w:rsidRPr="007B7470" w:rsidRDefault="00DE718F" w:rsidP="00DE718F">
            <w:pPr>
              <w:spacing w:after="0" w:line="240" w:lineRule="auto"/>
              <w:jc w:val="center"/>
              <w:rPr>
                <w:rFonts w:ascii="Times New Roman" w:eastAsia="Times New Roman" w:hAnsi="Times New Roman" w:cs="Times New Roman"/>
                <w:color w:val="000000" w:themeColor="text1"/>
                <w:sz w:val="20"/>
                <w:szCs w:val="20"/>
                <w:lang w:eastAsia="sk-SK"/>
              </w:rPr>
            </w:pPr>
            <w:r w:rsidRPr="002B2618">
              <w:rPr>
                <w:rFonts w:ascii="Times New Roman" w:eastAsia="Times New Roman" w:hAnsi="Times New Roman" w:cs="Times New Roman"/>
                <w:sz w:val="20"/>
                <w:szCs w:val="20"/>
                <w:lang w:eastAsia="sk-SK"/>
              </w:rPr>
              <w:t>0</w:t>
            </w:r>
          </w:p>
        </w:tc>
        <w:tc>
          <w:tcPr>
            <w:tcW w:w="1650" w:type="dxa"/>
            <w:tcBorders>
              <w:top w:val="nil"/>
              <w:left w:val="nil"/>
              <w:bottom w:val="single" w:sz="4" w:space="0" w:color="auto"/>
              <w:right w:val="single" w:sz="4" w:space="0" w:color="auto"/>
            </w:tcBorders>
          </w:tcPr>
          <w:p w:rsidR="00DE718F" w:rsidRPr="007B7470" w:rsidRDefault="00DE718F" w:rsidP="00DE718F">
            <w:pPr>
              <w:spacing w:after="0" w:line="240" w:lineRule="auto"/>
              <w:jc w:val="center"/>
              <w:rPr>
                <w:rFonts w:ascii="Times New Roman" w:eastAsia="Times New Roman" w:hAnsi="Times New Roman" w:cs="Times New Roman"/>
                <w:color w:val="000000" w:themeColor="text1"/>
                <w:sz w:val="20"/>
                <w:szCs w:val="20"/>
                <w:lang w:eastAsia="sk-SK"/>
              </w:rPr>
            </w:pPr>
            <w:r w:rsidRPr="002B2618">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rsidR="00DE718F" w:rsidRPr="007B7470" w:rsidRDefault="00DE718F" w:rsidP="00DE718F">
            <w:pPr>
              <w:spacing w:after="0" w:line="240" w:lineRule="auto"/>
              <w:jc w:val="center"/>
              <w:rPr>
                <w:rFonts w:ascii="Times New Roman" w:eastAsia="Times New Roman" w:hAnsi="Times New Roman" w:cs="Times New Roman"/>
                <w:color w:val="000000" w:themeColor="text1"/>
                <w:sz w:val="20"/>
                <w:szCs w:val="20"/>
                <w:lang w:eastAsia="sk-SK"/>
              </w:rPr>
            </w:pPr>
            <w:r w:rsidRPr="002B2618">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rsidR="00DE718F" w:rsidRPr="007B7470" w:rsidRDefault="00DE718F" w:rsidP="00DE718F">
            <w:pPr>
              <w:spacing w:after="0" w:line="240" w:lineRule="auto"/>
              <w:jc w:val="center"/>
              <w:rPr>
                <w:rFonts w:ascii="Times New Roman" w:eastAsia="Times New Roman" w:hAnsi="Times New Roman" w:cs="Times New Roman"/>
                <w:color w:val="000000" w:themeColor="text1"/>
                <w:sz w:val="24"/>
                <w:szCs w:val="24"/>
                <w:lang w:eastAsia="sk-SK"/>
              </w:rPr>
            </w:pPr>
            <w:r w:rsidRPr="002B2618">
              <w:rPr>
                <w:rFonts w:ascii="Times New Roman" w:eastAsia="Times New Roman" w:hAnsi="Times New Roman" w:cs="Times New Roman"/>
                <w:sz w:val="20"/>
                <w:szCs w:val="20"/>
                <w:lang w:eastAsia="sk-SK"/>
              </w:rPr>
              <w:t>0</w:t>
            </w:r>
          </w:p>
        </w:tc>
        <w:tc>
          <w:tcPr>
            <w:tcW w:w="1649" w:type="dxa"/>
            <w:tcBorders>
              <w:top w:val="nil"/>
              <w:left w:val="nil"/>
              <w:bottom w:val="single" w:sz="4" w:space="0" w:color="auto"/>
              <w:right w:val="single" w:sz="4" w:space="0" w:color="auto"/>
            </w:tcBorders>
            <w:noWrap/>
            <w:vAlign w:val="bottom"/>
          </w:tcPr>
          <w:p w:rsidR="00DE718F" w:rsidRPr="007B7470" w:rsidRDefault="00DE718F" w:rsidP="00DE718F">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DE718F" w:rsidRPr="007B7470" w:rsidTr="00C16C1B">
        <w:trPr>
          <w:trHeight w:val="255"/>
        </w:trPr>
        <w:tc>
          <w:tcPr>
            <w:tcW w:w="7070" w:type="dxa"/>
            <w:tcBorders>
              <w:top w:val="nil"/>
              <w:left w:val="single" w:sz="4" w:space="0" w:color="auto"/>
              <w:bottom w:val="single" w:sz="4" w:space="0" w:color="auto"/>
              <w:right w:val="single" w:sz="4" w:space="0" w:color="auto"/>
            </w:tcBorders>
            <w:vAlign w:val="center"/>
          </w:tcPr>
          <w:p w:rsidR="00DE718F" w:rsidRPr="007B7470" w:rsidRDefault="00DE718F" w:rsidP="00DE718F">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Splácanie úrokov a ostatné platby súvisiace s </w:t>
            </w:r>
            <w:r w:rsidRPr="007B7470">
              <w:rPr>
                <w:color w:val="000000" w:themeColor="text1"/>
              </w:rPr>
              <w:t xml:space="preserve"> </w:t>
            </w:r>
            <w:r w:rsidRPr="007B7470">
              <w:rPr>
                <w:rFonts w:ascii="Times New Roman" w:eastAsia="Times New Roman" w:hAnsi="Times New Roman" w:cs="Times New Roman"/>
                <w:color w:val="000000" w:themeColor="text1"/>
                <w:sz w:val="20"/>
                <w:szCs w:val="20"/>
                <w:lang w:eastAsia="sk-SK"/>
              </w:rPr>
              <w:t>úverom, pôžičkou, návratnou finančnou výpomocou a finančným prenájmom (650)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rsidR="00DE718F" w:rsidRPr="007B7470" w:rsidRDefault="00DE718F" w:rsidP="00DE718F">
            <w:pPr>
              <w:spacing w:after="0" w:line="240" w:lineRule="auto"/>
              <w:jc w:val="center"/>
              <w:rPr>
                <w:rFonts w:ascii="Times New Roman" w:eastAsia="Times New Roman" w:hAnsi="Times New Roman" w:cs="Times New Roman"/>
                <w:color w:val="000000" w:themeColor="text1"/>
                <w:sz w:val="20"/>
                <w:szCs w:val="20"/>
                <w:lang w:eastAsia="sk-SK"/>
              </w:rPr>
            </w:pPr>
            <w:r w:rsidRPr="002B2618">
              <w:rPr>
                <w:rFonts w:ascii="Times New Roman" w:eastAsia="Times New Roman" w:hAnsi="Times New Roman" w:cs="Times New Roman"/>
                <w:sz w:val="20"/>
                <w:szCs w:val="20"/>
                <w:lang w:eastAsia="sk-SK"/>
              </w:rPr>
              <w:t>0</w:t>
            </w:r>
          </w:p>
        </w:tc>
        <w:tc>
          <w:tcPr>
            <w:tcW w:w="1650" w:type="dxa"/>
            <w:tcBorders>
              <w:top w:val="nil"/>
              <w:left w:val="nil"/>
              <w:bottom w:val="single" w:sz="4" w:space="0" w:color="auto"/>
              <w:right w:val="single" w:sz="4" w:space="0" w:color="auto"/>
            </w:tcBorders>
          </w:tcPr>
          <w:p w:rsidR="00DE718F" w:rsidRPr="007B7470" w:rsidRDefault="00DE718F" w:rsidP="00DE718F">
            <w:pPr>
              <w:spacing w:after="0" w:line="240" w:lineRule="auto"/>
              <w:jc w:val="center"/>
              <w:rPr>
                <w:rFonts w:ascii="Times New Roman" w:eastAsia="Times New Roman" w:hAnsi="Times New Roman" w:cs="Times New Roman"/>
                <w:color w:val="000000" w:themeColor="text1"/>
                <w:sz w:val="20"/>
                <w:szCs w:val="20"/>
                <w:lang w:eastAsia="sk-SK"/>
              </w:rPr>
            </w:pPr>
            <w:r w:rsidRPr="002B2618">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rsidR="00DE718F" w:rsidRPr="007B7470" w:rsidRDefault="00DE718F" w:rsidP="00DE718F">
            <w:pPr>
              <w:spacing w:after="0" w:line="240" w:lineRule="auto"/>
              <w:jc w:val="center"/>
              <w:rPr>
                <w:rFonts w:ascii="Times New Roman" w:eastAsia="Times New Roman" w:hAnsi="Times New Roman" w:cs="Times New Roman"/>
                <w:color w:val="000000" w:themeColor="text1"/>
                <w:sz w:val="20"/>
                <w:szCs w:val="20"/>
                <w:lang w:eastAsia="sk-SK"/>
              </w:rPr>
            </w:pPr>
            <w:r w:rsidRPr="002B2618">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rsidR="00DE718F" w:rsidRPr="007B7470" w:rsidRDefault="00DE718F" w:rsidP="00DE718F">
            <w:pPr>
              <w:spacing w:after="0" w:line="240" w:lineRule="auto"/>
              <w:jc w:val="center"/>
              <w:rPr>
                <w:rFonts w:ascii="Times New Roman" w:eastAsia="Times New Roman" w:hAnsi="Times New Roman" w:cs="Times New Roman"/>
                <w:color w:val="000000" w:themeColor="text1"/>
                <w:sz w:val="24"/>
                <w:szCs w:val="24"/>
                <w:lang w:eastAsia="sk-SK"/>
              </w:rPr>
            </w:pPr>
            <w:r w:rsidRPr="002B2618">
              <w:rPr>
                <w:rFonts w:ascii="Times New Roman" w:eastAsia="Times New Roman" w:hAnsi="Times New Roman" w:cs="Times New Roman"/>
                <w:sz w:val="20"/>
                <w:szCs w:val="20"/>
                <w:lang w:eastAsia="sk-SK"/>
              </w:rPr>
              <w:t>0</w:t>
            </w:r>
          </w:p>
        </w:tc>
        <w:tc>
          <w:tcPr>
            <w:tcW w:w="1649" w:type="dxa"/>
            <w:tcBorders>
              <w:top w:val="nil"/>
              <w:left w:val="nil"/>
              <w:bottom w:val="single" w:sz="4" w:space="0" w:color="auto"/>
              <w:right w:val="single" w:sz="4" w:space="0" w:color="auto"/>
            </w:tcBorders>
            <w:noWrap/>
            <w:vAlign w:val="bottom"/>
          </w:tcPr>
          <w:p w:rsidR="00DE718F" w:rsidRPr="007B7470" w:rsidRDefault="00DE718F" w:rsidP="00DE718F">
            <w:pPr>
              <w:spacing w:after="0" w:line="240" w:lineRule="auto"/>
              <w:rPr>
                <w:rFonts w:ascii="Times New Roman" w:eastAsia="Times New Roman" w:hAnsi="Times New Roman" w:cs="Times New Roman"/>
                <w:color w:val="000000" w:themeColor="text1"/>
                <w:sz w:val="24"/>
                <w:szCs w:val="24"/>
                <w:lang w:eastAsia="sk-SK"/>
              </w:rPr>
            </w:pPr>
          </w:p>
        </w:tc>
      </w:tr>
      <w:tr w:rsidR="00DE718F" w:rsidRPr="007B7470" w:rsidTr="00C552D4">
        <w:trPr>
          <w:trHeight w:val="255"/>
        </w:trPr>
        <w:tc>
          <w:tcPr>
            <w:tcW w:w="7070" w:type="dxa"/>
            <w:tcBorders>
              <w:top w:val="nil"/>
              <w:left w:val="single" w:sz="4" w:space="0" w:color="auto"/>
              <w:bottom w:val="single" w:sz="4" w:space="0" w:color="auto"/>
              <w:right w:val="single" w:sz="4" w:space="0" w:color="auto"/>
            </w:tcBorders>
          </w:tcPr>
          <w:p w:rsidR="00DE718F" w:rsidRPr="007B7470" w:rsidRDefault="00DE718F" w:rsidP="00DE718F">
            <w:pPr>
              <w:spacing w:after="0" w:line="240" w:lineRule="auto"/>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Kapitálové výdavky (700)</w:t>
            </w:r>
          </w:p>
        </w:tc>
        <w:tc>
          <w:tcPr>
            <w:tcW w:w="1430" w:type="dxa"/>
            <w:tcBorders>
              <w:top w:val="nil"/>
              <w:left w:val="nil"/>
              <w:bottom w:val="single" w:sz="4" w:space="0" w:color="auto"/>
              <w:right w:val="single" w:sz="4" w:space="0" w:color="auto"/>
            </w:tcBorders>
            <w:vAlign w:val="center"/>
          </w:tcPr>
          <w:p w:rsidR="00DE718F" w:rsidRPr="007B7470" w:rsidRDefault="00427ECA" w:rsidP="00DE718F">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iCs/>
                <w:sz w:val="20"/>
                <w:szCs w:val="20"/>
                <w:lang w:eastAsia="sk-SK"/>
              </w:rPr>
              <w:t>0</w:t>
            </w:r>
          </w:p>
        </w:tc>
        <w:tc>
          <w:tcPr>
            <w:tcW w:w="1650" w:type="dxa"/>
            <w:tcBorders>
              <w:top w:val="nil"/>
              <w:left w:val="nil"/>
              <w:bottom w:val="single" w:sz="4" w:space="0" w:color="auto"/>
              <w:right w:val="single" w:sz="4" w:space="0" w:color="auto"/>
            </w:tcBorders>
            <w:vAlign w:val="center"/>
          </w:tcPr>
          <w:p w:rsidR="00DE718F" w:rsidRPr="007B7470" w:rsidRDefault="00427ECA" w:rsidP="00DE718F">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iCs/>
                <w:sz w:val="20"/>
                <w:szCs w:val="20"/>
                <w:lang w:eastAsia="sk-SK"/>
              </w:rPr>
              <w:t>0</w:t>
            </w:r>
          </w:p>
        </w:tc>
        <w:tc>
          <w:tcPr>
            <w:tcW w:w="1540" w:type="dxa"/>
            <w:tcBorders>
              <w:top w:val="nil"/>
              <w:left w:val="nil"/>
              <w:bottom w:val="single" w:sz="4" w:space="0" w:color="auto"/>
              <w:right w:val="single" w:sz="4" w:space="0" w:color="auto"/>
            </w:tcBorders>
          </w:tcPr>
          <w:p w:rsidR="00DE718F" w:rsidRPr="007B7470" w:rsidRDefault="00DE718F" w:rsidP="00DE718F">
            <w:pPr>
              <w:spacing w:after="0" w:line="240" w:lineRule="auto"/>
              <w:jc w:val="center"/>
              <w:rPr>
                <w:rFonts w:ascii="Times New Roman" w:eastAsia="Times New Roman" w:hAnsi="Times New Roman" w:cs="Times New Roman"/>
                <w:b/>
                <w:bCs/>
                <w:color w:val="000000" w:themeColor="text1"/>
                <w:sz w:val="20"/>
                <w:szCs w:val="20"/>
                <w:lang w:eastAsia="sk-SK"/>
              </w:rPr>
            </w:pPr>
            <w:r w:rsidRPr="006E1A3B">
              <w:rPr>
                <w:rFonts w:ascii="Times New Roman" w:eastAsia="Times New Roman" w:hAnsi="Times New Roman" w:cs="Times New Roman"/>
                <w:b/>
                <w:bCs/>
                <w:sz w:val="20"/>
                <w:szCs w:val="20"/>
                <w:lang w:eastAsia="sk-SK"/>
              </w:rPr>
              <w:t>0</w:t>
            </w:r>
          </w:p>
        </w:tc>
        <w:tc>
          <w:tcPr>
            <w:tcW w:w="1540" w:type="dxa"/>
            <w:tcBorders>
              <w:top w:val="nil"/>
              <w:left w:val="nil"/>
              <w:bottom w:val="single" w:sz="4" w:space="0" w:color="auto"/>
              <w:right w:val="single" w:sz="4" w:space="0" w:color="auto"/>
            </w:tcBorders>
          </w:tcPr>
          <w:p w:rsidR="00DE718F" w:rsidRPr="007B7470" w:rsidRDefault="00DE718F" w:rsidP="00DE718F">
            <w:pPr>
              <w:spacing w:after="0" w:line="240" w:lineRule="auto"/>
              <w:jc w:val="center"/>
              <w:rPr>
                <w:rFonts w:ascii="Times New Roman" w:eastAsia="Times New Roman" w:hAnsi="Times New Roman" w:cs="Times New Roman"/>
                <w:b/>
                <w:bCs/>
                <w:color w:val="000000" w:themeColor="text1"/>
                <w:sz w:val="24"/>
                <w:szCs w:val="24"/>
                <w:lang w:eastAsia="sk-SK"/>
              </w:rPr>
            </w:pPr>
            <w:r w:rsidRPr="006E1A3B">
              <w:rPr>
                <w:rFonts w:ascii="Times New Roman" w:eastAsia="Times New Roman" w:hAnsi="Times New Roman" w:cs="Times New Roman"/>
                <w:b/>
                <w:bCs/>
                <w:sz w:val="20"/>
                <w:szCs w:val="20"/>
                <w:lang w:eastAsia="sk-SK"/>
              </w:rPr>
              <w:t>0</w:t>
            </w:r>
          </w:p>
        </w:tc>
        <w:tc>
          <w:tcPr>
            <w:tcW w:w="1649" w:type="dxa"/>
            <w:tcBorders>
              <w:top w:val="nil"/>
              <w:left w:val="nil"/>
              <w:bottom w:val="single" w:sz="4" w:space="0" w:color="auto"/>
              <w:right w:val="single" w:sz="4" w:space="0" w:color="auto"/>
            </w:tcBorders>
            <w:noWrap/>
            <w:vAlign w:val="bottom"/>
          </w:tcPr>
          <w:p w:rsidR="00DE718F" w:rsidRPr="007B7470" w:rsidRDefault="00DE718F" w:rsidP="00DE718F">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DE718F" w:rsidRPr="007B7470" w:rsidTr="00C552D4">
        <w:trPr>
          <w:trHeight w:val="255"/>
        </w:trPr>
        <w:tc>
          <w:tcPr>
            <w:tcW w:w="7070" w:type="dxa"/>
            <w:tcBorders>
              <w:top w:val="nil"/>
              <w:left w:val="single" w:sz="4" w:space="0" w:color="auto"/>
              <w:bottom w:val="single" w:sz="4" w:space="0" w:color="auto"/>
              <w:right w:val="single" w:sz="4" w:space="0" w:color="auto"/>
            </w:tcBorders>
          </w:tcPr>
          <w:p w:rsidR="00DE718F" w:rsidRPr="007B7470" w:rsidRDefault="00DE718F" w:rsidP="00DE718F">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Obstarávanie kapitálových aktív (710)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vAlign w:val="center"/>
          </w:tcPr>
          <w:p w:rsidR="00DE718F" w:rsidRPr="007B7470" w:rsidRDefault="00427ECA" w:rsidP="00DE718F">
            <w:pPr>
              <w:spacing w:after="0" w:line="240" w:lineRule="auto"/>
              <w:jc w:val="center"/>
              <w:rPr>
                <w:rFonts w:ascii="Times New Roman" w:eastAsia="Times New Roman" w:hAnsi="Times New Roman" w:cs="Times New Roman"/>
                <w:color w:val="000000" w:themeColor="text1"/>
                <w:sz w:val="20"/>
                <w:szCs w:val="20"/>
                <w:lang w:eastAsia="sk-SK"/>
              </w:rPr>
            </w:pPr>
            <w:r>
              <w:rPr>
                <w:rFonts w:ascii="Times New Roman" w:eastAsia="Times New Roman" w:hAnsi="Times New Roman" w:cs="Times New Roman"/>
                <w:bCs/>
                <w:iCs/>
                <w:sz w:val="20"/>
                <w:szCs w:val="20"/>
                <w:lang w:eastAsia="sk-SK"/>
              </w:rPr>
              <w:t>0</w:t>
            </w:r>
          </w:p>
        </w:tc>
        <w:tc>
          <w:tcPr>
            <w:tcW w:w="1650" w:type="dxa"/>
            <w:tcBorders>
              <w:top w:val="nil"/>
              <w:left w:val="nil"/>
              <w:bottom w:val="single" w:sz="4" w:space="0" w:color="auto"/>
              <w:right w:val="single" w:sz="4" w:space="0" w:color="auto"/>
            </w:tcBorders>
            <w:vAlign w:val="center"/>
          </w:tcPr>
          <w:p w:rsidR="00DE718F" w:rsidRPr="007B7470" w:rsidRDefault="00427ECA" w:rsidP="00DE718F">
            <w:pPr>
              <w:spacing w:after="0" w:line="240" w:lineRule="auto"/>
              <w:jc w:val="center"/>
              <w:rPr>
                <w:rFonts w:ascii="Times New Roman" w:eastAsia="Times New Roman" w:hAnsi="Times New Roman" w:cs="Times New Roman"/>
                <w:color w:val="000000" w:themeColor="text1"/>
                <w:sz w:val="20"/>
                <w:szCs w:val="20"/>
                <w:lang w:eastAsia="sk-SK"/>
              </w:rPr>
            </w:pPr>
            <w:r>
              <w:rPr>
                <w:rFonts w:ascii="Times New Roman" w:eastAsia="Times New Roman" w:hAnsi="Times New Roman" w:cs="Times New Roman"/>
                <w:bCs/>
                <w:iCs/>
                <w:sz w:val="20"/>
                <w:szCs w:val="20"/>
                <w:lang w:eastAsia="sk-SK"/>
              </w:rPr>
              <w:t>0</w:t>
            </w:r>
          </w:p>
        </w:tc>
        <w:tc>
          <w:tcPr>
            <w:tcW w:w="1540" w:type="dxa"/>
            <w:tcBorders>
              <w:top w:val="nil"/>
              <w:left w:val="nil"/>
              <w:bottom w:val="single" w:sz="4" w:space="0" w:color="auto"/>
              <w:right w:val="single" w:sz="4" w:space="0" w:color="auto"/>
            </w:tcBorders>
          </w:tcPr>
          <w:p w:rsidR="00DE718F" w:rsidRPr="007B7470" w:rsidRDefault="00DE718F" w:rsidP="00DE718F">
            <w:pPr>
              <w:spacing w:after="0" w:line="240" w:lineRule="auto"/>
              <w:jc w:val="center"/>
              <w:rPr>
                <w:rFonts w:ascii="Times New Roman" w:eastAsia="Times New Roman" w:hAnsi="Times New Roman" w:cs="Times New Roman"/>
                <w:color w:val="000000" w:themeColor="text1"/>
                <w:sz w:val="20"/>
                <w:szCs w:val="20"/>
                <w:lang w:eastAsia="sk-SK"/>
              </w:rPr>
            </w:pPr>
            <w:r w:rsidRPr="006E1A3B">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rsidR="00DE718F" w:rsidRPr="007B7470" w:rsidRDefault="00DE718F" w:rsidP="00DE718F">
            <w:pPr>
              <w:spacing w:after="0" w:line="240" w:lineRule="auto"/>
              <w:jc w:val="center"/>
              <w:rPr>
                <w:rFonts w:ascii="Times New Roman" w:eastAsia="Times New Roman" w:hAnsi="Times New Roman" w:cs="Times New Roman"/>
                <w:color w:val="000000" w:themeColor="text1"/>
                <w:sz w:val="24"/>
                <w:szCs w:val="24"/>
                <w:lang w:eastAsia="sk-SK"/>
              </w:rPr>
            </w:pPr>
            <w:r w:rsidRPr="006E1A3B">
              <w:rPr>
                <w:rFonts w:ascii="Times New Roman" w:eastAsia="Times New Roman" w:hAnsi="Times New Roman" w:cs="Times New Roman"/>
                <w:sz w:val="20"/>
                <w:szCs w:val="20"/>
                <w:lang w:eastAsia="sk-SK"/>
              </w:rPr>
              <w:t>0</w:t>
            </w:r>
          </w:p>
        </w:tc>
        <w:tc>
          <w:tcPr>
            <w:tcW w:w="1649" w:type="dxa"/>
            <w:tcBorders>
              <w:top w:val="nil"/>
              <w:left w:val="nil"/>
              <w:bottom w:val="single" w:sz="4" w:space="0" w:color="auto"/>
              <w:right w:val="single" w:sz="4" w:space="0" w:color="auto"/>
            </w:tcBorders>
            <w:noWrap/>
            <w:vAlign w:val="bottom"/>
          </w:tcPr>
          <w:p w:rsidR="00DE718F" w:rsidRPr="007B7470" w:rsidRDefault="00DE718F" w:rsidP="00DE718F">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DE718F" w:rsidRPr="007B7470" w:rsidTr="00C552D4">
        <w:trPr>
          <w:trHeight w:val="255"/>
        </w:trPr>
        <w:tc>
          <w:tcPr>
            <w:tcW w:w="7070" w:type="dxa"/>
            <w:tcBorders>
              <w:top w:val="nil"/>
              <w:left w:val="single" w:sz="4" w:space="0" w:color="auto"/>
              <w:bottom w:val="single" w:sz="4" w:space="0" w:color="auto"/>
              <w:right w:val="single" w:sz="4" w:space="0" w:color="auto"/>
            </w:tcBorders>
          </w:tcPr>
          <w:p w:rsidR="00DE718F" w:rsidRPr="007B7470" w:rsidRDefault="00DE718F" w:rsidP="00DE718F">
            <w:pPr>
              <w:spacing w:after="0" w:line="240" w:lineRule="auto"/>
              <w:rPr>
                <w:rFonts w:ascii="Times New Roman" w:eastAsia="Times New Roman" w:hAnsi="Times New Roman" w:cs="Times New Roman"/>
                <w:color w:val="000000" w:themeColor="text1"/>
                <w:sz w:val="20"/>
                <w:szCs w:val="20"/>
                <w:lang w:eastAsia="sk-SK"/>
              </w:rPr>
            </w:pPr>
            <w:r w:rsidRPr="00B2480B">
              <w:rPr>
                <w:rFonts w:ascii="Times New Roman" w:hAnsi="Times New Roman" w:cs="Times New Roman"/>
                <w:sz w:val="20"/>
                <w:szCs w:val="20"/>
              </w:rPr>
              <w:t>tom: Rekonštrukcia a modernizácia (718)</w:t>
            </w:r>
          </w:p>
        </w:tc>
        <w:tc>
          <w:tcPr>
            <w:tcW w:w="1430" w:type="dxa"/>
            <w:tcBorders>
              <w:top w:val="nil"/>
              <w:left w:val="nil"/>
              <w:bottom w:val="single" w:sz="4" w:space="0" w:color="auto"/>
              <w:right w:val="single" w:sz="4" w:space="0" w:color="auto"/>
            </w:tcBorders>
            <w:vAlign w:val="center"/>
          </w:tcPr>
          <w:p w:rsidR="00DE718F" w:rsidRPr="007B7470" w:rsidRDefault="00427ECA" w:rsidP="00DE718F">
            <w:pPr>
              <w:spacing w:after="0" w:line="240" w:lineRule="auto"/>
              <w:jc w:val="center"/>
              <w:rPr>
                <w:rFonts w:ascii="Times New Roman" w:eastAsia="Times New Roman" w:hAnsi="Times New Roman" w:cs="Times New Roman"/>
                <w:color w:val="000000" w:themeColor="text1"/>
                <w:sz w:val="20"/>
                <w:szCs w:val="20"/>
                <w:lang w:eastAsia="sk-SK"/>
              </w:rPr>
            </w:pPr>
            <w:r>
              <w:rPr>
                <w:rFonts w:ascii="Times New Roman" w:eastAsia="Times New Roman" w:hAnsi="Times New Roman" w:cs="Times New Roman"/>
                <w:bCs/>
                <w:iCs/>
                <w:sz w:val="20"/>
                <w:szCs w:val="20"/>
                <w:lang w:eastAsia="sk-SK"/>
              </w:rPr>
              <w:t>0</w:t>
            </w:r>
          </w:p>
        </w:tc>
        <w:tc>
          <w:tcPr>
            <w:tcW w:w="1650" w:type="dxa"/>
            <w:tcBorders>
              <w:top w:val="nil"/>
              <w:left w:val="nil"/>
              <w:bottom w:val="single" w:sz="4" w:space="0" w:color="auto"/>
              <w:right w:val="single" w:sz="4" w:space="0" w:color="auto"/>
            </w:tcBorders>
            <w:vAlign w:val="center"/>
          </w:tcPr>
          <w:p w:rsidR="00DE718F" w:rsidRPr="007B7470" w:rsidRDefault="00427ECA" w:rsidP="00DE718F">
            <w:pPr>
              <w:spacing w:after="0" w:line="240" w:lineRule="auto"/>
              <w:jc w:val="center"/>
              <w:rPr>
                <w:rFonts w:ascii="Times New Roman" w:eastAsia="Times New Roman" w:hAnsi="Times New Roman" w:cs="Times New Roman"/>
                <w:color w:val="000000" w:themeColor="text1"/>
                <w:sz w:val="20"/>
                <w:szCs w:val="20"/>
                <w:lang w:eastAsia="sk-SK"/>
              </w:rPr>
            </w:pPr>
            <w:r>
              <w:rPr>
                <w:rFonts w:ascii="Times New Roman" w:eastAsia="Times New Roman" w:hAnsi="Times New Roman" w:cs="Times New Roman"/>
                <w:bCs/>
                <w:iCs/>
                <w:sz w:val="20"/>
                <w:szCs w:val="20"/>
                <w:lang w:eastAsia="sk-SK"/>
              </w:rPr>
              <w:t>0</w:t>
            </w:r>
          </w:p>
        </w:tc>
        <w:tc>
          <w:tcPr>
            <w:tcW w:w="1540" w:type="dxa"/>
            <w:tcBorders>
              <w:top w:val="nil"/>
              <w:left w:val="nil"/>
              <w:bottom w:val="single" w:sz="4" w:space="0" w:color="auto"/>
              <w:right w:val="single" w:sz="4" w:space="0" w:color="auto"/>
            </w:tcBorders>
          </w:tcPr>
          <w:p w:rsidR="00DE718F" w:rsidRPr="007B7470" w:rsidRDefault="00DE718F" w:rsidP="00DE718F">
            <w:pPr>
              <w:spacing w:after="0" w:line="240" w:lineRule="auto"/>
              <w:jc w:val="center"/>
              <w:rPr>
                <w:rFonts w:ascii="Times New Roman" w:eastAsia="Times New Roman" w:hAnsi="Times New Roman" w:cs="Times New Roman"/>
                <w:color w:val="000000" w:themeColor="text1"/>
                <w:sz w:val="20"/>
                <w:szCs w:val="20"/>
                <w:lang w:eastAsia="sk-SK"/>
              </w:rPr>
            </w:pPr>
            <w:r w:rsidRPr="006E1A3B">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rsidR="00DE718F" w:rsidRPr="007B7470" w:rsidRDefault="00DE718F" w:rsidP="00DE718F">
            <w:pPr>
              <w:spacing w:after="0" w:line="240" w:lineRule="auto"/>
              <w:jc w:val="center"/>
              <w:rPr>
                <w:rFonts w:ascii="Times New Roman" w:eastAsia="Times New Roman" w:hAnsi="Times New Roman" w:cs="Times New Roman"/>
                <w:color w:val="000000" w:themeColor="text1"/>
                <w:sz w:val="24"/>
                <w:szCs w:val="24"/>
                <w:lang w:eastAsia="sk-SK"/>
              </w:rPr>
            </w:pPr>
            <w:r w:rsidRPr="006E1A3B">
              <w:rPr>
                <w:rFonts w:ascii="Times New Roman" w:eastAsia="Times New Roman" w:hAnsi="Times New Roman" w:cs="Times New Roman"/>
                <w:sz w:val="20"/>
                <w:szCs w:val="20"/>
                <w:lang w:eastAsia="sk-SK"/>
              </w:rPr>
              <w:t>0</w:t>
            </w:r>
          </w:p>
        </w:tc>
        <w:tc>
          <w:tcPr>
            <w:tcW w:w="1649" w:type="dxa"/>
            <w:tcBorders>
              <w:top w:val="nil"/>
              <w:left w:val="nil"/>
              <w:bottom w:val="single" w:sz="4" w:space="0" w:color="auto"/>
              <w:right w:val="single" w:sz="4" w:space="0" w:color="auto"/>
            </w:tcBorders>
            <w:noWrap/>
            <w:vAlign w:val="bottom"/>
          </w:tcPr>
          <w:p w:rsidR="00DE718F" w:rsidRPr="007B7470" w:rsidRDefault="00DE718F" w:rsidP="00DE718F">
            <w:pPr>
              <w:spacing w:after="0" w:line="240" w:lineRule="auto"/>
              <w:rPr>
                <w:rFonts w:ascii="Times New Roman" w:eastAsia="Times New Roman" w:hAnsi="Times New Roman" w:cs="Times New Roman"/>
                <w:color w:val="000000" w:themeColor="text1"/>
                <w:sz w:val="24"/>
                <w:szCs w:val="24"/>
                <w:lang w:eastAsia="sk-SK"/>
              </w:rPr>
            </w:pPr>
          </w:p>
        </w:tc>
      </w:tr>
      <w:tr w:rsidR="00DE718F" w:rsidRPr="007B7470" w:rsidTr="00C16C1B">
        <w:trPr>
          <w:trHeight w:val="255"/>
        </w:trPr>
        <w:tc>
          <w:tcPr>
            <w:tcW w:w="7070" w:type="dxa"/>
            <w:tcBorders>
              <w:top w:val="nil"/>
              <w:left w:val="single" w:sz="4" w:space="0" w:color="auto"/>
              <w:bottom w:val="single" w:sz="4" w:space="0" w:color="auto"/>
              <w:right w:val="single" w:sz="4" w:space="0" w:color="auto"/>
            </w:tcBorders>
          </w:tcPr>
          <w:p w:rsidR="00DE718F" w:rsidRPr="007B7470" w:rsidRDefault="00DE718F" w:rsidP="00DE718F">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Kapitálové transfery (720)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rsidR="00DE718F" w:rsidRPr="007B7470" w:rsidRDefault="00DE718F" w:rsidP="00DE718F">
            <w:pPr>
              <w:spacing w:after="0" w:line="240" w:lineRule="auto"/>
              <w:jc w:val="center"/>
              <w:rPr>
                <w:rFonts w:ascii="Times New Roman" w:eastAsia="Times New Roman" w:hAnsi="Times New Roman" w:cs="Times New Roman"/>
                <w:color w:val="000000" w:themeColor="text1"/>
                <w:sz w:val="20"/>
                <w:szCs w:val="20"/>
                <w:lang w:eastAsia="sk-SK"/>
              </w:rPr>
            </w:pPr>
            <w:r w:rsidRPr="005B0C47">
              <w:rPr>
                <w:rFonts w:ascii="Times New Roman" w:eastAsia="Times New Roman" w:hAnsi="Times New Roman" w:cs="Times New Roman"/>
                <w:sz w:val="20"/>
                <w:szCs w:val="20"/>
                <w:lang w:eastAsia="sk-SK"/>
              </w:rPr>
              <w:t>0</w:t>
            </w:r>
          </w:p>
        </w:tc>
        <w:tc>
          <w:tcPr>
            <w:tcW w:w="1650" w:type="dxa"/>
            <w:tcBorders>
              <w:top w:val="nil"/>
              <w:left w:val="nil"/>
              <w:bottom w:val="single" w:sz="4" w:space="0" w:color="auto"/>
              <w:right w:val="single" w:sz="4" w:space="0" w:color="auto"/>
            </w:tcBorders>
          </w:tcPr>
          <w:p w:rsidR="00DE718F" w:rsidRPr="007B7470" w:rsidRDefault="00DE718F" w:rsidP="00DE718F">
            <w:pPr>
              <w:spacing w:after="0" w:line="240" w:lineRule="auto"/>
              <w:jc w:val="center"/>
              <w:rPr>
                <w:rFonts w:ascii="Times New Roman" w:eastAsia="Times New Roman" w:hAnsi="Times New Roman" w:cs="Times New Roman"/>
                <w:color w:val="000000" w:themeColor="text1"/>
                <w:sz w:val="20"/>
                <w:szCs w:val="20"/>
                <w:lang w:eastAsia="sk-SK"/>
              </w:rPr>
            </w:pPr>
            <w:r w:rsidRPr="005B0C47">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rsidR="00DE718F" w:rsidRPr="007B7470" w:rsidRDefault="00DE718F" w:rsidP="00DE718F">
            <w:pPr>
              <w:spacing w:after="0" w:line="240" w:lineRule="auto"/>
              <w:jc w:val="center"/>
              <w:rPr>
                <w:rFonts w:ascii="Times New Roman" w:eastAsia="Times New Roman" w:hAnsi="Times New Roman" w:cs="Times New Roman"/>
                <w:color w:val="000000" w:themeColor="text1"/>
                <w:sz w:val="20"/>
                <w:szCs w:val="20"/>
                <w:lang w:eastAsia="sk-SK"/>
              </w:rPr>
            </w:pPr>
            <w:r w:rsidRPr="005B0C47">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rsidR="00DE718F" w:rsidRPr="007B7470" w:rsidRDefault="00DE718F" w:rsidP="00DE718F">
            <w:pPr>
              <w:spacing w:after="0" w:line="240" w:lineRule="auto"/>
              <w:jc w:val="center"/>
              <w:rPr>
                <w:rFonts w:ascii="Times New Roman" w:eastAsia="Times New Roman" w:hAnsi="Times New Roman" w:cs="Times New Roman"/>
                <w:color w:val="000000" w:themeColor="text1"/>
                <w:sz w:val="24"/>
                <w:szCs w:val="24"/>
                <w:lang w:eastAsia="sk-SK"/>
              </w:rPr>
            </w:pPr>
            <w:r w:rsidRPr="005B0C47">
              <w:rPr>
                <w:rFonts w:ascii="Times New Roman" w:eastAsia="Times New Roman" w:hAnsi="Times New Roman" w:cs="Times New Roman"/>
                <w:sz w:val="20"/>
                <w:szCs w:val="20"/>
                <w:lang w:eastAsia="sk-SK"/>
              </w:rPr>
              <w:t>0</w:t>
            </w:r>
          </w:p>
        </w:tc>
        <w:tc>
          <w:tcPr>
            <w:tcW w:w="1649" w:type="dxa"/>
            <w:tcBorders>
              <w:top w:val="nil"/>
              <w:left w:val="nil"/>
              <w:bottom w:val="single" w:sz="4" w:space="0" w:color="auto"/>
              <w:right w:val="single" w:sz="4" w:space="0" w:color="auto"/>
            </w:tcBorders>
            <w:noWrap/>
            <w:vAlign w:val="bottom"/>
          </w:tcPr>
          <w:p w:rsidR="00DE718F" w:rsidRPr="007B7470" w:rsidRDefault="00DE718F" w:rsidP="00DE718F">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DE718F" w:rsidRPr="007B7470" w:rsidTr="00C552D4">
        <w:trPr>
          <w:trHeight w:val="255"/>
        </w:trPr>
        <w:tc>
          <w:tcPr>
            <w:tcW w:w="7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DE718F" w:rsidRPr="007B7470" w:rsidRDefault="00DE718F" w:rsidP="00DE718F">
            <w:pPr>
              <w:spacing w:after="0" w:line="240" w:lineRule="auto"/>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Vplyv na limit verejných výdavkov subjektu verejnej správy celkom</w:t>
            </w:r>
          </w:p>
        </w:tc>
        <w:tc>
          <w:tcPr>
            <w:tcW w:w="1430" w:type="dxa"/>
            <w:tcBorders>
              <w:top w:val="single" w:sz="4" w:space="0" w:color="auto"/>
              <w:left w:val="nil"/>
              <w:bottom w:val="single" w:sz="4" w:space="0" w:color="auto"/>
              <w:right w:val="single" w:sz="4" w:space="0" w:color="auto"/>
            </w:tcBorders>
            <w:shd w:val="clear" w:color="auto" w:fill="BFBFBF" w:themeFill="background1" w:themeFillShade="BF"/>
            <w:vAlign w:val="center"/>
          </w:tcPr>
          <w:p w:rsidR="00DE718F" w:rsidRPr="007B7470" w:rsidRDefault="00427ECA" w:rsidP="00DE718F">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iCs/>
                <w:sz w:val="20"/>
                <w:szCs w:val="20"/>
                <w:lang w:eastAsia="sk-SK"/>
              </w:rPr>
              <w:t>0</w:t>
            </w:r>
          </w:p>
        </w:tc>
        <w:tc>
          <w:tcPr>
            <w:tcW w:w="1650" w:type="dxa"/>
            <w:tcBorders>
              <w:top w:val="single" w:sz="4" w:space="0" w:color="auto"/>
              <w:left w:val="nil"/>
              <w:bottom w:val="single" w:sz="4" w:space="0" w:color="auto"/>
              <w:right w:val="single" w:sz="4" w:space="0" w:color="auto"/>
            </w:tcBorders>
            <w:shd w:val="clear" w:color="auto" w:fill="BFBFBF" w:themeFill="background1" w:themeFillShade="BF"/>
            <w:vAlign w:val="center"/>
          </w:tcPr>
          <w:p w:rsidR="00DE718F" w:rsidRPr="007B7470" w:rsidRDefault="00427ECA" w:rsidP="00DE718F">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iCs/>
                <w:sz w:val="20"/>
                <w:szCs w:val="20"/>
                <w:lang w:eastAsia="sk-SK"/>
              </w:rPr>
              <w:t>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vAlign w:val="center"/>
          </w:tcPr>
          <w:p w:rsidR="00DE718F" w:rsidRPr="007B7470" w:rsidRDefault="00DE718F" w:rsidP="00DE718F">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sz w:val="20"/>
                <w:szCs w:val="20"/>
                <w:lang w:eastAsia="sk-SK"/>
              </w:rPr>
              <w:t>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vAlign w:val="center"/>
          </w:tcPr>
          <w:p w:rsidR="00DE718F" w:rsidRPr="007B7470" w:rsidRDefault="00DE718F" w:rsidP="00DE718F">
            <w:pPr>
              <w:spacing w:after="0" w:line="240" w:lineRule="auto"/>
              <w:jc w:val="center"/>
              <w:rPr>
                <w:rFonts w:ascii="Times New Roman" w:eastAsia="Times New Roman" w:hAnsi="Times New Roman" w:cs="Times New Roman"/>
                <w:b/>
                <w:bCs/>
                <w:color w:val="000000" w:themeColor="text1"/>
                <w:sz w:val="24"/>
                <w:szCs w:val="24"/>
                <w:lang w:eastAsia="sk-SK"/>
              </w:rPr>
            </w:pPr>
            <w:r>
              <w:rPr>
                <w:rFonts w:ascii="Times New Roman" w:eastAsia="Times New Roman" w:hAnsi="Times New Roman" w:cs="Times New Roman"/>
                <w:b/>
                <w:bCs/>
                <w:sz w:val="20"/>
                <w:szCs w:val="20"/>
                <w:lang w:eastAsia="sk-SK"/>
              </w:rPr>
              <w:t>0</w:t>
            </w:r>
          </w:p>
        </w:tc>
        <w:tc>
          <w:tcPr>
            <w:tcW w:w="1649"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rsidR="00DE718F" w:rsidRPr="007B7470" w:rsidRDefault="00DE718F" w:rsidP="00DE718F">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bl>
    <w:p w:rsidR="003408F5" w:rsidRPr="007B7470" w:rsidRDefault="003408F5" w:rsidP="003408F5">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color w:val="000000" w:themeColor="text1"/>
          <w:sz w:val="20"/>
          <w:szCs w:val="20"/>
          <w:lang w:eastAsia="sk-SK"/>
        </w:rPr>
        <w:t xml:space="preserve">  2 –  výdavky rozpísať až do </w:t>
      </w:r>
      <w:r w:rsidR="00F20986" w:rsidRPr="007B7470">
        <w:rPr>
          <w:rFonts w:ascii="Times New Roman" w:eastAsia="Times New Roman" w:hAnsi="Times New Roman" w:cs="Times New Roman"/>
          <w:bCs/>
          <w:color w:val="000000" w:themeColor="text1"/>
          <w:sz w:val="20"/>
          <w:szCs w:val="20"/>
          <w:lang w:eastAsia="sk-SK"/>
        </w:rPr>
        <w:t>pod</w:t>
      </w:r>
      <w:r w:rsidRPr="007B7470">
        <w:rPr>
          <w:rFonts w:ascii="Times New Roman" w:eastAsia="Times New Roman" w:hAnsi="Times New Roman" w:cs="Times New Roman"/>
          <w:bCs/>
          <w:color w:val="000000" w:themeColor="text1"/>
          <w:sz w:val="20"/>
          <w:szCs w:val="20"/>
          <w:lang w:eastAsia="sk-SK"/>
        </w:rPr>
        <w:t>po</w:t>
      </w:r>
      <w:r w:rsidRPr="007B7470">
        <w:rPr>
          <w:rFonts w:ascii="Times New Roman" w:eastAsia="Times New Roman" w:hAnsi="Times New Roman" w:cs="Times New Roman"/>
          <w:bCs/>
          <w:sz w:val="20"/>
          <w:szCs w:val="20"/>
          <w:lang w:eastAsia="sk-SK"/>
        </w:rPr>
        <w:t>ložiek platnej ekonomickej klasifikácie</w:t>
      </w:r>
    </w:p>
    <w:p w:rsidR="003408F5" w:rsidRPr="007B7470" w:rsidRDefault="003408F5" w:rsidP="003408F5">
      <w:pPr>
        <w:tabs>
          <w:tab w:val="num" w:pos="1080"/>
        </w:tabs>
        <w:spacing w:after="0" w:line="240" w:lineRule="auto"/>
        <w:ind w:left="-900"/>
        <w:jc w:val="both"/>
        <w:rPr>
          <w:rFonts w:ascii="Times New Roman" w:eastAsia="Times New Roman" w:hAnsi="Times New Roman" w:cs="Times New Roman"/>
          <w:bCs/>
          <w:sz w:val="24"/>
          <w:szCs w:val="20"/>
          <w:lang w:eastAsia="sk-SK"/>
        </w:rPr>
      </w:pPr>
    </w:p>
    <w:p w:rsidR="003408F5" w:rsidRPr="007B7470" w:rsidRDefault="003408F5" w:rsidP="003408F5">
      <w:pPr>
        <w:tabs>
          <w:tab w:val="num" w:pos="1080"/>
        </w:tabs>
        <w:spacing w:after="0" w:line="240" w:lineRule="auto"/>
        <w:ind w:left="-900"/>
        <w:jc w:val="both"/>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4"/>
          <w:szCs w:val="20"/>
          <w:lang w:eastAsia="sk-SK"/>
        </w:rPr>
        <w:t xml:space="preserve">  Poznámka:</w:t>
      </w:r>
    </w:p>
    <w:p w:rsidR="003408F5" w:rsidRPr="007B7470" w:rsidRDefault="003408F5" w:rsidP="003408F5">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4"/>
          <w:szCs w:val="20"/>
          <w:lang w:eastAsia="sk-SK"/>
        </w:rPr>
        <w:t xml:space="preserve">  Ak sa vplyv týka viacerých subjektov verejnej správy, vypĺňa sa samostatná tabuľka za každý subjekt.</w:t>
      </w:r>
    </w:p>
    <w:p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7D5748" w:rsidRPr="007B7470" w:rsidRDefault="00B801BA" w:rsidP="007D5748">
      <w:pPr>
        <w:tabs>
          <w:tab w:val="num" w:pos="1080"/>
        </w:tabs>
        <w:spacing w:after="0" w:line="240" w:lineRule="auto"/>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lastRenderedPageBreak/>
        <w:t xml:space="preserve">                                                                                                                                                                                                                                                                  Tabuľka č. 5</w:t>
      </w:r>
    </w:p>
    <w:tbl>
      <w:tblPr>
        <w:tblW w:w="14954" w:type="dxa"/>
        <w:tblInd w:w="-784" w:type="dxa"/>
        <w:tblCellMar>
          <w:left w:w="70" w:type="dxa"/>
          <w:right w:w="70" w:type="dxa"/>
        </w:tblCellMar>
        <w:tblLook w:val="0000" w:firstRow="0" w:lastRow="0" w:firstColumn="0" w:lastColumn="0" w:noHBand="0" w:noVBand="0"/>
      </w:tblPr>
      <w:tblGrid>
        <w:gridCol w:w="6188"/>
        <w:gridCol w:w="1698"/>
        <w:gridCol w:w="1788"/>
        <w:gridCol w:w="720"/>
        <w:gridCol w:w="1158"/>
        <w:gridCol w:w="1560"/>
        <w:gridCol w:w="1332"/>
        <w:gridCol w:w="510"/>
      </w:tblGrid>
      <w:tr w:rsidR="007D5748" w:rsidRPr="007B7470" w:rsidTr="005E3699">
        <w:trPr>
          <w:cantSplit/>
          <w:trHeight w:val="255"/>
        </w:trPr>
        <w:tc>
          <w:tcPr>
            <w:tcW w:w="618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Zamestnanosť</w:t>
            </w:r>
          </w:p>
        </w:tc>
        <w:tc>
          <w:tcPr>
            <w:tcW w:w="6924" w:type="dxa"/>
            <w:gridSpan w:val="5"/>
            <w:tcBorders>
              <w:top w:val="single" w:sz="4" w:space="0" w:color="auto"/>
              <w:left w:val="nil"/>
              <w:bottom w:val="single" w:sz="4" w:space="0" w:color="auto"/>
              <w:right w:val="single" w:sz="4" w:space="0" w:color="auto"/>
            </w:tcBorders>
            <w:shd w:val="clear" w:color="auto" w:fill="BFBFBF" w:themeFill="background1" w:themeFillShade="BF"/>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 na rozpočet verejnej správy</w:t>
            </w:r>
          </w:p>
        </w:tc>
        <w:tc>
          <w:tcPr>
            <w:tcW w:w="1842" w:type="dxa"/>
            <w:gridSpan w:val="2"/>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poznámka</w:t>
            </w:r>
          </w:p>
        </w:tc>
      </w:tr>
      <w:tr w:rsidR="007D5748" w:rsidRPr="007B7470" w:rsidTr="005E3699">
        <w:trPr>
          <w:cantSplit/>
          <w:trHeight w:val="255"/>
        </w:trPr>
        <w:tc>
          <w:tcPr>
            <w:tcW w:w="6188"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D5748" w:rsidRPr="007B7470" w:rsidRDefault="007D5748" w:rsidP="007D5748">
            <w:pPr>
              <w:spacing w:after="0" w:line="240" w:lineRule="auto"/>
              <w:rPr>
                <w:rFonts w:ascii="Times New Roman" w:eastAsia="Times New Roman" w:hAnsi="Times New Roman" w:cs="Times New Roman"/>
                <w:b/>
                <w:bCs/>
                <w:sz w:val="24"/>
                <w:szCs w:val="24"/>
                <w:lang w:eastAsia="sk-SK"/>
              </w:rPr>
            </w:pPr>
          </w:p>
        </w:tc>
        <w:tc>
          <w:tcPr>
            <w:tcW w:w="1698" w:type="dxa"/>
            <w:tcBorders>
              <w:top w:val="nil"/>
              <w:left w:val="nil"/>
              <w:bottom w:val="single" w:sz="4" w:space="0" w:color="auto"/>
              <w:right w:val="single" w:sz="4" w:space="0" w:color="auto"/>
            </w:tcBorders>
            <w:shd w:val="clear" w:color="auto" w:fill="BFBFBF" w:themeFill="background1" w:themeFillShade="BF"/>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w:t>
            </w:r>
          </w:p>
        </w:tc>
        <w:tc>
          <w:tcPr>
            <w:tcW w:w="1788" w:type="dxa"/>
            <w:tcBorders>
              <w:top w:val="nil"/>
              <w:left w:val="nil"/>
              <w:bottom w:val="single" w:sz="4" w:space="0" w:color="auto"/>
              <w:right w:val="single" w:sz="4" w:space="0" w:color="auto"/>
            </w:tcBorders>
            <w:shd w:val="clear" w:color="auto" w:fill="BFBFBF" w:themeFill="background1" w:themeFillShade="BF"/>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 + 1</w:t>
            </w:r>
          </w:p>
        </w:tc>
        <w:tc>
          <w:tcPr>
            <w:tcW w:w="1878" w:type="dxa"/>
            <w:gridSpan w:val="2"/>
            <w:tcBorders>
              <w:top w:val="nil"/>
              <w:left w:val="nil"/>
              <w:bottom w:val="single" w:sz="4" w:space="0" w:color="auto"/>
              <w:right w:val="single" w:sz="4" w:space="0" w:color="auto"/>
            </w:tcBorders>
            <w:shd w:val="clear" w:color="auto" w:fill="BFBFBF" w:themeFill="background1" w:themeFillShade="BF"/>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 + 2</w:t>
            </w:r>
          </w:p>
        </w:tc>
        <w:tc>
          <w:tcPr>
            <w:tcW w:w="1560" w:type="dxa"/>
            <w:tcBorders>
              <w:top w:val="nil"/>
              <w:left w:val="nil"/>
              <w:bottom w:val="single" w:sz="4" w:space="0" w:color="auto"/>
              <w:right w:val="single" w:sz="4" w:space="0" w:color="auto"/>
            </w:tcBorders>
            <w:shd w:val="clear" w:color="auto" w:fill="BFBFBF" w:themeFill="background1" w:themeFillShade="BF"/>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 + 3</w:t>
            </w:r>
          </w:p>
        </w:tc>
        <w:tc>
          <w:tcPr>
            <w:tcW w:w="1842" w:type="dxa"/>
            <w:gridSpan w:val="2"/>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D5748" w:rsidRPr="007B7470" w:rsidRDefault="007D5748" w:rsidP="007D5748">
            <w:pPr>
              <w:spacing w:after="0" w:line="240" w:lineRule="auto"/>
              <w:rPr>
                <w:rFonts w:ascii="Times New Roman" w:eastAsia="Times New Roman" w:hAnsi="Times New Roman" w:cs="Times New Roman"/>
                <w:b/>
                <w:bCs/>
                <w:color w:val="FFFFFF"/>
                <w:sz w:val="24"/>
                <w:szCs w:val="24"/>
                <w:lang w:eastAsia="sk-SK"/>
              </w:rPr>
            </w:pPr>
          </w:p>
        </w:tc>
      </w:tr>
      <w:tr w:rsidR="007D5748" w:rsidRPr="007B7470" w:rsidTr="005E3699">
        <w:trPr>
          <w:trHeight w:val="255"/>
        </w:trPr>
        <w:tc>
          <w:tcPr>
            <w:tcW w:w="6188" w:type="dxa"/>
            <w:tcBorders>
              <w:top w:val="nil"/>
              <w:left w:val="single" w:sz="4" w:space="0" w:color="auto"/>
              <w:bottom w:val="single" w:sz="4" w:space="0" w:color="auto"/>
              <w:right w:val="single" w:sz="4" w:space="0" w:color="auto"/>
            </w:tcBorders>
          </w:tcPr>
          <w:p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Počet zamestnancov celkom</w:t>
            </w:r>
          </w:p>
        </w:tc>
        <w:tc>
          <w:tcPr>
            <w:tcW w:w="1698" w:type="dxa"/>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78" w:type="dxa"/>
            <w:gridSpan w:val="2"/>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560" w:type="dxa"/>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rsidTr="005E3699">
        <w:trPr>
          <w:trHeight w:val="255"/>
        </w:trPr>
        <w:tc>
          <w:tcPr>
            <w:tcW w:w="6188" w:type="dxa"/>
            <w:tcBorders>
              <w:top w:val="nil"/>
              <w:left w:val="single" w:sz="4" w:space="0" w:color="auto"/>
              <w:bottom w:val="single" w:sz="4" w:space="0" w:color="auto"/>
              <w:right w:val="single" w:sz="4" w:space="0" w:color="auto"/>
            </w:tcBorders>
          </w:tcPr>
          <w:p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single" w:sz="4" w:space="0" w:color="auto"/>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single" w:sz="4" w:space="0" w:color="auto"/>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78" w:type="dxa"/>
            <w:gridSpan w:val="2"/>
            <w:tcBorders>
              <w:top w:val="single" w:sz="4" w:space="0" w:color="auto"/>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560" w:type="dxa"/>
            <w:tcBorders>
              <w:top w:val="single" w:sz="4" w:space="0" w:color="auto"/>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p>
        </w:tc>
      </w:tr>
      <w:tr w:rsidR="007D5748" w:rsidRPr="007B7470" w:rsidTr="005E3699">
        <w:trPr>
          <w:trHeight w:val="255"/>
        </w:trPr>
        <w:tc>
          <w:tcPr>
            <w:tcW w:w="6188" w:type="dxa"/>
            <w:tcBorders>
              <w:top w:val="nil"/>
              <w:left w:val="single" w:sz="4" w:space="0" w:color="auto"/>
              <w:bottom w:val="single" w:sz="4" w:space="0" w:color="auto"/>
              <w:right w:val="single" w:sz="4" w:space="0" w:color="auto"/>
            </w:tcBorders>
          </w:tcPr>
          <w:p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Priemerný mzdový výdavok (v eurách)</w:t>
            </w:r>
          </w:p>
        </w:tc>
        <w:tc>
          <w:tcPr>
            <w:tcW w:w="1698" w:type="dxa"/>
            <w:tcBorders>
              <w:top w:val="single" w:sz="4" w:space="0" w:color="auto"/>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single" w:sz="4" w:space="0" w:color="auto"/>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78" w:type="dxa"/>
            <w:gridSpan w:val="2"/>
            <w:tcBorders>
              <w:top w:val="single" w:sz="4" w:space="0" w:color="auto"/>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560" w:type="dxa"/>
            <w:tcBorders>
              <w:top w:val="single" w:sz="4" w:space="0" w:color="auto"/>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rsidTr="005E3699">
        <w:trPr>
          <w:trHeight w:val="255"/>
        </w:trPr>
        <w:tc>
          <w:tcPr>
            <w:tcW w:w="6188" w:type="dxa"/>
            <w:tcBorders>
              <w:top w:val="nil"/>
              <w:left w:val="single" w:sz="4" w:space="0" w:color="auto"/>
              <w:bottom w:val="single" w:sz="4" w:space="0" w:color="auto"/>
              <w:right w:val="single" w:sz="4" w:space="0" w:color="auto"/>
            </w:tcBorders>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single" w:sz="4" w:space="0" w:color="auto"/>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c>
          <w:tcPr>
            <w:tcW w:w="1788" w:type="dxa"/>
            <w:tcBorders>
              <w:top w:val="single" w:sz="4" w:space="0" w:color="auto"/>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c>
          <w:tcPr>
            <w:tcW w:w="1878" w:type="dxa"/>
            <w:gridSpan w:val="2"/>
            <w:tcBorders>
              <w:top w:val="single" w:sz="4" w:space="0" w:color="auto"/>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c>
          <w:tcPr>
            <w:tcW w:w="1560" w:type="dxa"/>
            <w:tcBorders>
              <w:top w:val="single" w:sz="4" w:space="0" w:color="auto"/>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c>
          <w:tcPr>
            <w:tcW w:w="1842" w:type="dxa"/>
            <w:gridSpan w:val="2"/>
            <w:tcBorders>
              <w:top w:val="nil"/>
              <w:left w:val="nil"/>
              <w:bottom w:val="single" w:sz="4" w:space="0" w:color="auto"/>
              <w:right w:val="single" w:sz="4" w:space="0" w:color="auto"/>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rsidTr="005E3699">
        <w:trPr>
          <w:trHeight w:val="255"/>
        </w:trPr>
        <w:tc>
          <w:tcPr>
            <w:tcW w:w="6188" w:type="dxa"/>
            <w:tcBorders>
              <w:top w:val="nil"/>
              <w:left w:val="single" w:sz="4" w:space="0" w:color="auto"/>
              <w:bottom w:val="single" w:sz="4" w:space="0" w:color="auto"/>
              <w:right w:val="single" w:sz="4" w:space="0" w:color="auto"/>
            </w:tcBorders>
            <w:shd w:val="clear" w:color="auto" w:fill="BFBFBF" w:themeFill="background1" w:themeFillShade="BF"/>
          </w:tcPr>
          <w:p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Osobné výdavky celkom (v eurách)</w:t>
            </w:r>
          </w:p>
        </w:tc>
        <w:tc>
          <w:tcPr>
            <w:tcW w:w="1698" w:type="dxa"/>
            <w:tcBorders>
              <w:top w:val="nil"/>
              <w:left w:val="nil"/>
              <w:bottom w:val="single" w:sz="4" w:space="0" w:color="auto"/>
              <w:right w:val="single" w:sz="4" w:space="0" w:color="auto"/>
            </w:tcBorders>
            <w:shd w:val="clear" w:color="auto" w:fill="BFBFBF" w:themeFill="background1" w:themeFillShade="BF"/>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nil"/>
              <w:left w:val="nil"/>
              <w:bottom w:val="single" w:sz="4" w:space="0" w:color="auto"/>
              <w:right w:val="single" w:sz="4" w:space="0" w:color="auto"/>
            </w:tcBorders>
            <w:shd w:val="clear" w:color="auto" w:fill="BFBFBF" w:themeFill="background1" w:themeFillShade="BF"/>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78" w:type="dxa"/>
            <w:gridSpan w:val="2"/>
            <w:tcBorders>
              <w:top w:val="nil"/>
              <w:left w:val="nil"/>
              <w:bottom w:val="single" w:sz="4" w:space="0" w:color="auto"/>
              <w:right w:val="single" w:sz="4" w:space="0" w:color="auto"/>
            </w:tcBorders>
            <w:shd w:val="clear" w:color="auto" w:fill="BFBFBF" w:themeFill="background1" w:themeFillShade="BF"/>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560" w:type="dxa"/>
            <w:tcBorders>
              <w:top w:val="nil"/>
              <w:left w:val="nil"/>
              <w:bottom w:val="single" w:sz="4" w:space="0" w:color="auto"/>
              <w:right w:val="single" w:sz="4" w:space="0" w:color="auto"/>
            </w:tcBorders>
            <w:shd w:val="clear" w:color="auto" w:fill="BFBFBF" w:themeFill="background1" w:themeFillShade="BF"/>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42" w:type="dxa"/>
            <w:gridSpan w:val="2"/>
            <w:tcBorders>
              <w:top w:val="nil"/>
              <w:left w:val="nil"/>
              <w:bottom w:val="single" w:sz="4" w:space="0" w:color="auto"/>
              <w:right w:val="single" w:sz="4" w:space="0" w:color="auto"/>
            </w:tcBorders>
            <w:shd w:val="clear" w:color="auto" w:fill="BFBFBF" w:themeFill="background1" w:themeFillShade="BF"/>
            <w:noWrap/>
            <w:vAlign w:val="bottom"/>
          </w:tcPr>
          <w:p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r>
      <w:tr w:rsidR="007D5748" w:rsidRPr="007B7470" w:rsidTr="005E3699">
        <w:trPr>
          <w:trHeight w:val="255"/>
        </w:trPr>
        <w:tc>
          <w:tcPr>
            <w:tcW w:w="6188" w:type="dxa"/>
            <w:tcBorders>
              <w:top w:val="nil"/>
              <w:left w:val="single" w:sz="4" w:space="0" w:color="auto"/>
              <w:bottom w:val="single" w:sz="4" w:space="0" w:color="auto"/>
              <w:right w:val="single" w:sz="4" w:space="0" w:color="auto"/>
            </w:tcBorders>
          </w:tcPr>
          <w:p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Mzdy, platy, služobné príjmy a ostatné osobné vyrovnania (610)</w:t>
            </w:r>
          </w:p>
        </w:tc>
        <w:tc>
          <w:tcPr>
            <w:tcW w:w="1698" w:type="dxa"/>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78" w:type="dxa"/>
            <w:gridSpan w:val="2"/>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560" w:type="dxa"/>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r>
      <w:tr w:rsidR="007D5748" w:rsidRPr="007B7470" w:rsidTr="005E3699">
        <w:trPr>
          <w:trHeight w:val="255"/>
        </w:trPr>
        <w:tc>
          <w:tcPr>
            <w:tcW w:w="6188" w:type="dxa"/>
            <w:tcBorders>
              <w:top w:val="nil"/>
              <w:left w:val="single" w:sz="4" w:space="0" w:color="auto"/>
              <w:bottom w:val="single" w:sz="4" w:space="0" w:color="auto"/>
              <w:right w:val="single" w:sz="4" w:space="0" w:color="auto"/>
            </w:tcBorders>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788" w:type="dxa"/>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878" w:type="dxa"/>
            <w:gridSpan w:val="2"/>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560" w:type="dxa"/>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rsidTr="005E3699">
        <w:trPr>
          <w:trHeight w:val="255"/>
        </w:trPr>
        <w:tc>
          <w:tcPr>
            <w:tcW w:w="6188" w:type="dxa"/>
            <w:tcBorders>
              <w:top w:val="nil"/>
              <w:left w:val="single" w:sz="4" w:space="0" w:color="auto"/>
              <w:bottom w:val="single" w:sz="4" w:space="0" w:color="auto"/>
              <w:right w:val="single" w:sz="4" w:space="0" w:color="auto"/>
            </w:tcBorders>
          </w:tcPr>
          <w:p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Poistné a príspevok do poisťovní (620)</w:t>
            </w:r>
          </w:p>
        </w:tc>
        <w:tc>
          <w:tcPr>
            <w:tcW w:w="1698" w:type="dxa"/>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78" w:type="dxa"/>
            <w:gridSpan w:val="2"/>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560" w:type="dxa"/>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r>
      <w:tr w:rsidR="007D5748" w:rsidRPr="007B7470" w:rsidTr="005E3699">
        <w:trPr>
          <w:trHeight w:val="255"/>
        </w:trPr>
        <w:tc>
          <w:tcPr>
            <w:tcW w:w="6188" w:type="dxa"/>
            <w:tcBorders>
              <w:top w:val="nil"/>
              <w:left w:val="single" w:sz="4" w:space="0" w:color="auto"/>
              <w:bottom w:val="single" w:sz="4" w:space="0" w:color="auto"/>
              <w:right w:val="single" w:sz="4" w:space="0" w:color="auto"/>
            </w:tcBorders>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788" w:type="dxa"/>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878" w:type="dxa"/>
            <w:gridSpan w:val="2"/>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560" w:type="dxa"/>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rsidTr="005E3699">
        <w:trPr>
          <w:trHeight w:val="255"/>
        </w:trPr>
        <w:tc>
          <w:tcPr>
            <w:tcW w:w="6188" w:type="dxa"/>
            <w:tcBorders>
              <w:top w:val="nil"/>
              <w:left w:val="nil"/>
              <w:bottom w:val="nil"/>
              <w:right w:val="nil"/>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698" w:type="dxa"/>
            <w:tcBorders>
              <w:top w:val="nil"/>
              <w:left w:val="nil"/>
              <w:bottom w:val="nil"/>
              <w:right w:val="nil"/>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788" w:type="dxa"/>
            <w:tcBorders>
              <w:top w:val="nil"/>
              <w:left w:val="nil"/>
              <w:bottom w:val="nil"/>
              <w:right w:val="nil"/>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878" w:type="dxa"/>
            <w:gridSpan w:val="2"/>
            <w:tcBorders>
              <w:top w:val="nil"/>
              <w:left w:val="nil"/>
              <w:bottom w:val="nil"/>
              <w:right w:val="nil"/>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560" w:type="dxa"/>
            <w:tcBorders>
              <w:top w:val="nil"/>
              <w:left w:val="nil"/>
              <w:bottom w:val="nil"/>
              <w:right w:val="nil"/>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842" w:type="dxa"/>
            <w:gridSpan w:val="2"/>
            <w:tcBorders>
              <w:top w:val="nil"/>
              <w:left w:val="nil"/>
              <w:bottom w:val="nil"/>
              <w:right w:val="nil"/>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p>
        </w:tc>
      </w:tr>
      <w:tr w:rsidR="007D5748" w:rsidRPr="007B7470" w:rsidTr="005E3699">
        <w:trPr>
          <w:trHeight w:val="255"/>
        </w:trPr>
        <w:tc>
          <w:tcPr>
            <w:tcW w:w="6188" w:type="dxa"/>
            <w:tcBorders>
              <w:top w:val="nil"/>
              <w:left w:val="nil"/>
              <w:bottom w:val="nil"/>
              <w:right w:val="nil"/>
            </w:tcBorders>
          </w:tcPr>
          <w:p w:rsidR="007D5748" w:rsidRPr="007B7470" w:rsidRDefault="00D922E5"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Poznámka</w:t>
            </w:r>
            <w:r w:rsidR="007D5748" w:rsidRPr="007B7470">
              <w:rPr>
                <w:rFonts w:ascii="Times New Roman" w:eastAsia="Times New Roman" w:hAnsi="Times New Roman" w:cs="Times New Roman"/>
                <w:b/>
                <w:bCs/>
                <w:sz w:val="24"/>
                <w:szCs w:val="24"/>
                <w:lang w:eastAsia="sk-SK"/>
              </w:rPr>
              <w:t>:</w:t>
            </w:r>
          </w:p>
        </w:tc>
        <w:tc>
          <w:tcPr>
            <w:tcW w:w="1698" w:type="dxa"/>
            <w:tcBorders>
              <w:top w:val="nil"/>
              <w:left w:val="nil"/>
              <w:bottom w:val="nil"/>
              <w:right w:val="nil"/>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788" w:type="dxa"/>
            <w:tcBorders>
              <w:top w:val="nil"/>
              <w:left w:val="nil"/>
              <w:bottom w:val="nil"/>
              <w:right w:val="nil"/>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878" w:type="dxa"/>
            <w:gridSpan w:val="2"/>
            <w:tcBorders>
              <w:top w:val="nil"/>
              <w:left w:val="nil"/>
              <w:bottom w:val="nil"/>
              <w:right w:val="nil"/>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560" w:type="dxa"/>
            <w:tcBorders>
              <w:top w:val="nil"/>
              <w:left w:val="nil"/>
              <w:bottom w:val="nil"/>
              <w:right w:val="nil"/>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842" w:type="dxa"/>
            <w:gridSpan w:val="2"/>
            <w:tcBorders>
              <w:top w:val="nil"/>
              <w:left w:val="nil"/>
              <w:bottom w:val="nil"/>
              <w:right w:val="nil"/>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p>
        </w:tc>
      </w:tr>
      <w:tr w:rsidR="007D5748" w:rsidRPr="007B7470" w:rsidTr="005E3699">
        <w:trPr>
          <w:trHeight w:val="255"/>
        </w:trPr>
        <w:tc>
          <w:tcPr>
            <w:tcW w:w="13112" w:type="dxa"/>
            <w:gridSpan w:val="6"/>
            <w:tcBorders>
              <w:top w:val="nil"/>
              <w:left w:val="nil"/>
              <w:bottom w:val="nil"/>
              <w:right w:val="nil"/>
            </w:tcBorders>
            <w:noWrap/>
          </w:tcPr>
          <w:p w:rsidR="007D5748" w:rsidRPr="007B7470"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pPr>
            <w:r w:rsidRPr="007B7470">
              <w:rPr>
                <w:rFonts w:ascii="Times New Roman" w:eastAsia="Times New Roman" w:hAnsi="Times New Roman" w:cs="Times New Roman"/>
                <w:bCs/>
                <w:sz w:val="24"/>
                <w:szCs w:val="20"/>
                <w:lang w:eastAsia="sk-SK"/>
              </w:rPr>
              <w:t>Ak sa vplyv týka viacerých subjektov verejnej správy, vypĺňa sa samostatná tabuľka za každý subjekt. Ak sa týka rôznych skupín zamestnancov, je potrebné počty, mzdy a poistné rozpísať samostatne podľa spôsobu odmeňovania (napr. policajti, colníci ...).</w:t>
            </w:r>
          </w:p>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Priemerný mzdový výdavok je tvorený podielom mzdových výdavkov na jedného zamestnanca na jeden kalendárny mesiac bežného roka.</w:t>
            </w:r>
          </w:p>
        </w:tc>
        <w:tc>
          <w:tcPr>
            <w:tcW w:w="1842" w:type="dxa"/>
            <w:gridSpan w:val="2"/>
            <w:tcBorders>
              <w:top w:val="nil"/>
              <w:left w:val="nil"/>
              <w:bottom w:val="nil"/>
              <w:right w:val="nil"/>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p>
        </w:tc>
      </w:tr>
      <w:tr w:rsidR="007D5748" w:rsidRPr="007B7470" w:rsidTr="005E3699">
        <w:trPr>
          <w:trHeight w:val="255"/>
        </w:trPr>
        <w:tc>
          <w:tcPr>
            <w:tcW w:w="10394" w:type="dxa"/>
            <w:gridSpan w:val="4"/>
            <w:tcBorders>
              <w:top w:val="nil"/>
              <w:left w:val="nil"/>
              <w:bottom w:val="nil"/>
              <w:right w:val="nil"/>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Kategórie 610 a 620 sú z tejto prílohy prenášané do príslušných kategórií prílohy „výdavky“.</w:t>
            </w:r>
          </w:p>
        </w:tc>
        <w:tc>
          <w:tcPr>
            <w:tcW w:w="1158" w:type="dxa"/>
            <w:tcBorders>
              <w:top w:val="nil"/>
              <w:left w:val="nil"/>
              <w:bottom w:val="nil"/>
              <w:right w:val="nil"/>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2892" w:type="dxa"/>
            <w:gridSpan w:val="2"/>
            <w:tcBorders>
              <w:top w:val="nil"/>
              <w:left w:val="nil"/>
              <w:bottom w:val="nil"/>
              <w:right w:val="nil"/>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510" w:type="dxa"/>
            <w:tcBorders>
              <w:top w:val="nil"/>
              <w:left w:val="nil"/>
              <w:bottom w:val="nil"/>
              <w:right w:val="nil"/>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p>
        </w:tc>
      </w:tr>
    </w:tbl>
    <w:p w:rsidR="007D5748" w:rsidRPr="007B7470" w:rsidRDefault="007D5748" w:rsidP="007D5748">
      <w:pPr>
        <w:spacing w:after="0" w:line="240" w:lineRule="auto"/>
        <w:rPr>
          <w:rFonts w:ascii="Times New Roman" w:eastAsia="Times New Roman" w:hAnsi="Times New Roman" w:cs="Times New Roman"/>
          <w:b/>
          <w:bCs/>
          <w:sz w:val="24"/>
          <w:szCs w:val="24"/>
          <w:lang w:eastAsia="sk-SK"/>
        </w:rPr>
      </w:pPr>
    </w:p>
    <w:p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rsidR="00704E83" w:rsidRDefault="00704E83" w:rsidP="002B63FD">
      <w:pPr>
        <w:spacing w:after="0" w:line="240" w:lineRule="auto"/>
        <w:jc w:val="both"/>
        <w:rPr>
          <w:rFonts w:ascii="Times New Roman" w:eastAsia="Times New Roman" w:hAnsi="Times New Roman" w:cs="Times New Roman"/>
          <w:b/>
          <w:bCs/>
          <w:sz w:val="24"/>
          <w:szCs w:val="24"/>
          <w:lang w:eastAsia="sk-SK"/>
        </w:rPr>
      </w:pPr>
    </w:p>
    <w:p w:rsidR="002B63FD" w:rsidRPr="007B7470" w:rsidRDefault="002B63FD" w:rsidP="002B63FD">
      <w:pPr>
        <w:spacing w:after="0" w:line="240" w:lineRule="auto"/>
        <w:jc w:val="both"/>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lastRenderedPageBreak/>
        <w:t xml:space="preserve">2.2.5. Výpočet vplyvov na dlhodobú udržateľnosť verejných financií </w:t>
      </w:r>
    </w:p>
    <w:p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p>
    <w:p w:rsidR="002B63FD" w:rsidRPr="007B7470" w:rsidRDefault="002B63FD" w:rsidP="00AB5919">
      <w:pPr>
        <w:spacing w:after="0" w:line="240" w:lineRule="auto"/>
        <w:ind w:firstLine="708"/>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Uveďte model, ktorý bol použitý na stanovenie vplyvov na príjmy a výdavky v dlhodobom horizonte, ako aj predpoklady, z ktorých ste vychádzali a boli v modeli zahrnuté. Popíšte použitý model spolu s jeho modifikáciami, ak boli pri výpočte vykonané. </w:t>
      </w:r>
    </w:p>
    <w:p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p>
    <w:p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                                                                                                                        </w:t>
      </w:r>
      <w:r w:rsidR="00D922E5" w:rsidRPr="007B7470">
        <w:rPr>
          <w:rFonts w:ascii="Times New Roman" w:eastAsia="Times New Roman" w:hAnsi="Times New Roman" w:cs="Times New Roman"/>
          <w:sz w:val="24"/>
          <w:szCs w:val="24"/>
          <w:lang w:eastAsia="sk-SK"/>
        </w:rPr>
        <w:t xml:space="preserve">        </w:t>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p>
    <w:p w:rsidR="00943733" w:rsidRPr="007B7470" w:rsidRDefault="005B051A" w:rsidP="002B63FD">
      <w:pPr>
        <w:spacing w:after="0" w:line="240" w:lineRule="auto"/>
        <w:jc w:val="both"/>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w:t>
      </w:r>
      <w:r w:rsidR="00024E31" w:rsidRPr="007B7470">
        <w:rPr>
          <w:rFonts w:ascii="Times New Roman" w:eastAsia="Times New Roman" w:hAnsi="Times New Roman" w:cs="Times New Roman"/>
          <w:sz w:val="20"/>
          <w:szCs w:val="20"/>
          <w:lang w:eastAsia="sk-SK"/>
        </w:rPr>
        <w:t xml:space="preserve">                                                                                                                                                                                                                                                </w:t>
      </w:r>
      <w:r w:rsidRPr="007B7470">
        <w:rPr>
          <w:rFonts w:ascii="Times New Roman" w:eastAsia="Times New Roman" w:hAnsi="Times New Roman" w:cs="Times New Roman"/>
          <w:sz w:val="20"/>
          <w:szCs w:val="20"/>
          <w:lang w:eastAsia="sk-SK"/>
        </w:rPr>
        <w:t xml:space="preserve">  Tabuľka č. 6</w:t>
      </w:r>
    </w:p>
    <w:tbl>
      <w:tblP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3"/>
        <w:gridCol w:w="1447"/>
        <w:gridCol w:w="1559"/>
        <w:gridCol w:w="1559"/>
        <w:gridCol w:w="1418"/>
        <w:gridCol w:w="1984"/>
        <w:gridCol w:w="3119"/>
      </w:tblGrid>
      <w:tr w:rsidR="002B63FD" w:rsidRPr="007B7470" w:rsidTr="005E3699">
        <w:trPr>
          <w:trHeight w:val="284"/>
        </w:trPr>
        <w:tc>
          <w:tcPr>
            <w:tcW w:w="2943" w:type="dxa"/>
            <w:vMerge w:val="restart"/>
            <w:shd w:val="clear" w:color="auto" w:fill="BFBFBF" w:themeFill="background1" w:themeFillShade="BF"/>
            <w:vAlign w:val="center"/>
          </w:tcPr>
          <w:p w:rsidR="002B63FD" w:rsidRPr="007B7470"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Dlhodobá udržateľnosť</w:t>
            </w:r>
          </w:p>
        </w:tc>
        <w:tc>
          <w:tcPr>
            <w:tcW w:w="7967" w:type="dxa"/>
            <w:gridSpan w:val="5"/>
            <w:shd w:val="clear" w:color="auto" w:fill="BFBFBF" w:themeFill="background1" w:themeFillShade="BF"/>
          </w:tcPr>
          <w:p w:rsidR="002B63FD" w:rsidRPr="007B7470"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Vplyv na verejné financie</w:t>
            </w:r>
          </w:p>
        </w:tc>
        <w:tc>
          <w:tcPr>
            <w:tcW w:w="3119" w:type="dxa"/>
            <w:vMerge w:val="restart"/>
            <w:shd w:val="clear" w:color="auto" w:fill="BFBFBF" w:themeFill="background1" w:themeFillShade="BF"/>
            <w:vAlign w:val="center"/>
          </w:tcPr>
          <w:p w:rsidR="002B63FD" w:rsidRPr="007B7470"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Poznámka</w:t>
            </w:r>
          </w:p>
        </w:tc>
      </w:tr>
      <w:tr w:rsidR="002B63FD" w:rsidRPr="007B7470" w:rsidTr="005E3699">
        <w:trPr>
          <w:trHeight w:val="284"/>
        </w:trPr>
        <w:tc>
          <w:tcPr>
            <w:tcW w:w="2943" w:type="dxa"/>
            <w:vMerge/>
            <w:shd w:val="clear" w:color="auto" w:fill="BFBFBF" w:themeFill="background1" w:themeFillShade="BF"/>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47" w:type="dxa"/>
            <w:shd w:val="clear" w:color="auto" w:fill="BFBFBF" w:themeFill="background1" w:themeFillShade="BF"/>
          </w:tcPr>
          <w:p w:rsidR="002B63FD" w:rsidRPr="007B7470"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d</w:t>
            </w:r>
          </w:p>
        </w:tc>
        <w:tc>
          <w:tcPr>
            <w:tcW w:w="1559" w:type="dxa"/>
            <w:shd w:val="clear" w:color="auto" w:fill="BFBFBF" w:themeFill="background1" w:themeFillShade="BF"/>
          </w:tcPr>
          <w:p w:rsidR="002B63FD" w:rsidRPr="007B7470"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d </w:t>
            </w:r>
            <w:r w:rsidR="002B63FD" w:rsidRPr="007B7470">
              <w:rPr>
                <w:rFonts w:ascii="Times New Roman" w:eastAsia="Times New Roman" w:hAnsi="Times New Roman" w:cs="Times New Roman"/>
                <w:sz w:val="24"/>
                <w:szCs w:val="24"/>
                <w:lang w:eastAsia="sk-SK"/>
              </w:rPr>
              <w:t>+</w:t>
            </w:r>
            <w:r w:rsidRPr="007B7470">
              <w:rPr>
                <w:rFonts w:ascii="Times New Roman" w:eastAsia="Times New Roman" w:hAnsi="Times New Roman" w:cs="Times New Roman"/>
                <w:sz w:val="24"/>
                <w:szCs w:val="24"/>
                <w:lang w:eastAsia="sk-SK"/>
              </w:rPr>
              <w:t xml:space="preserve"> </w:t>
            </w:r>
            <w:r w:rsidR="002B63FD" w:rsidRPr="007B7470">
              <w:rPr>
                <w:rFonts w:ascii="Times New Roman" w:eastAsia="Times New Roman" w:hAnsi="Times New Roman" w:cs="Times New Roman"/>
                <w:sz w:val="24"/>
                <w:szCs w:val="24"/>
                <w:lang w:eastAsia="sk-SK"/>
              </w:rPr>
              <w:t>10</w:t>
            </w:r>
          </w:p>
        </w:tc>
        <w:tc>
          <w:tcPr>
            <w:tcW w:w="1559" w:type="dxa"/>
            <w:shd w:val="clear" w:color="auto" w:fill="BFBFBF" w:themeFill="background1" w:themeFillShade="BF"/>
          </w:tcPr>
          <w:p w:rsidR="002B63FD" w:rsidRPr="007B7470"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d </w:t>
            </w:r>
            <w:r w:rsidR="002B63FD" w:rsidRPr="007B7470">
              <w:rPr>
                <w:rFonts w:ascii="Times New Roman" w:eastAsia="Times New Roman" w:hAnsi="Times New Roman" w:cs="Times New Roman"/>
                <w:sz w:val="24"/>
                <w:szCs w:val="24"/>
                <w:lang w:eastAsia="sk-SK"/>
              </w:rPr>
              <w:t>+</w:t>
            </w:r>
            <w:r w:rsidRPr="007B7470">
              <w:rPr>
                <w:rFonts w:ascii="Times New Roman" w:eastAsia="Times New Roman" w:hAnsi="Times New Roman" w:cs="Times New Roman"/>
                <w:sz w:val="24"/>
                <w:szCs w:val="24"/>
                <w:lang w:eastAsia="sk-SK"/>
              </w:rPr>
              <w:t xml:space="preserve"> </w:t>
            </w:r>
            <w:r w:rsidR="002B63FD" w:rsidRPr="007B7470">
              <w:rPr>
                <w:rFonts w:ascii="Times New Roman" w:eastAsia="Times New Roman" w:hAnsi="Times New Roman" w:cs="Times New Roman"/>
                <w:sz w:val="24"/>
                <w:szCs w:val="24"/>
                <w:lang w:eastAsia="sk-SK"/>
              </w:rPr>
              <w:t>20</w:t>
            </w:r>
          </w:p>
        </w:tc>
        <w:tc>
          <w:tcPr>
            <w:tcW w:w="1418" w:type="dxa"/>
            <w:shd w:val="clear" w:color="auto" w:fill="BFBFBF" w:themeFill="background1" w:themeFillShade="BF"/>
          </w:tcPr>
          <w:p w:rsidR="002B63FD" w:rsidRPr="007B7470"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d </w:t>
            </w:r>
            <w:r w:rsidR="002B63FD" w:rsidRPr="007B7470">
              <w:rPr>
                <w:rFonts w:ascii="Times New Roman" w:eastAsia="Times New Roman" w:hAnsi="Times New Roman" w:cs="Times New Roman"/>
                <w:sz w:val="24"/>
                <w:szCs w:val="24"/>
                <w:lang w:eastAsia="sk-SK"/>
              </w:rPr>
              <w:t>+</w:t>
            </w:r>
            <w:r w:rsidRPr="007B7470">
              <w:rPr>
                <w:rFonts w:ascii="Times New Roman" w:eastAsia="Times New Roman" w:hAnsi="Times New Roman" w:cs="Times New Roman"/>
                <w:sz w:val="24"/>
                <w:szCs w:val="24"/>
                <w:lang w:eastAsia="sk-SK"/>
              </w:rPr>
              <w:t xml:space="preserve"> </w:t>
            </w:r>
            <w:r w:rsidR="002B63FD" w:rsidRPr="007B7470">
              <w:rPr>
                <w:rFonts w:ascii="Times New Roman" w:eastAsia="Times New Roman" w:hAnsi="Times New Roman" w:cs="Times New Roman"/>
                <w:sz w:val="24"/>
                <w:szCs w:val="24"/>
                <w:lang w:eastAsia="sk-SK"/>
              </w:rPr>
              <w:t>30</w:t>
            </w:r>
          </w:p>
        </w:tc>
        <w:tc>
          <w:tcPr>
            <w:tcW w:w="1984" w:type="dxa"/>
            <w:shd w:val="clear" w:color="auto" w:fill="BFBFBF" w:themeFill="background1" w:themeFillShade="BF"/>
          </w:tcPr>
          <w:p w:rsidR="002B63FD" w:rsidRPr="007B7470"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d </w:t>
            </w:r>
            <w:r w:rsidR="002B63FD" w:rsidRPr="007B7470">
              <w:rPr>
                <w:rFonts w:ascii="Times New Roman" w:eastAsia="Times New Roman" w:hAnsi="Times New Roman" w:cs="Times New Roman"/>
                <w:sz w:val="24"/>
                <w:szCs w:val="24"/>
                <w:lang w:eastAsia="sk-SK"/>
              </w:rPr>
              <w:t>+</w:t>
            </w:r>
            <w:r w:rsidRPr="007B7470">
              <w:rPr>
                <w:rFonts w:ascii="Times New Roman" w:eastAsia="Times New Roman" w:hAnsi="Times New Roman" w:cs="Times New Roman"/>
                <w:sz w:val="24"/>
                <w:szCs w:val="24"/>
                <w:lang w:eastAsia="sk-SK"/>
              </w:rPr>
              <w:t xml:space="preserve"> </w:t>
            </w:r>
            <w:r w:rsidR="002B63FD" w:rsidRPr="007B7470">
              <w:rPr>
                <w:rFonts w:ascii="Times New Roman" w:eastAsia="Times New Roman" w:hAnsi="Times New Roman" w:cs="Times New Roman"/>
                <w:sz w:val="24"/>
                <w:szCs w:val="24"/>
                <w:lang w:eastAsia="sk-SK"/>
              </w:rPr>
              <w:t>40</w:t>
            </w:r>
          </w:p>
        </w:tc>
        <w:tc>
          <w:tcPr>
            <w:tcW w:w="3119" w:type="dxa"/>
            <w:vMerge/>
            <w:shd w:val="clear" w:color="auto" w:fill="BFBFBF" w:themeFill="background1" w:themeFillShade="BF"/>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2B63FD" w:rsidRPr="007B7470" w:rsidTr="005E3699">
        <w:trPr>
          <w:trHeight w:val="284"/>
        </w:trPr>
        <w:tc>
          <w:tcPr>
            <w:tcW w:w="2943" w:type="dxa"/>
            <w:shd w:val="clear" w:color="auto" w:fill="auto"/>
            <w:vAlign w:val="bottom"/>
          </w:tcPr>
          <w:p w:rsidR="002B63FD" w:rsidRPr="007B7470" w:rsidRDefault="002B63FD" w:rsidP="00D922E5">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Vplyv na výdavky v p. b. HDP</w:t>
            </w:r>
          </w:p>
        </w:tc>
        <w:tc>
          <w:tcPr>
            <w:tcW w:w="1447"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3119"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2B63FD" w:rsidRPr="007B7470" w:rsidTr="005E3699">
        <w:trPr>
          <w:trHeight w:val="284"/>
        </w:trPr>
        <w:tc>
          <w:tcPr>
            <w:tcW w:w="2943" w:type="dxa"/>
            <w:shd w:val="clear" w:color="auto" w:fill="auto"/>
          </w:tcPr>
          <w:p w:rsidR="002B63FD" w:rsidRPr="007B7470" w:rsidRDefault="002B63FD" w:rsidP="00D922E5">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Vplyv na príjmy v p. b. HDP</w:t>
            </w:r>
          </w:p>
        </w:tc>
        <w:tc>
          <w:tcPr>
            <w:tcW w:w="1447"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3119"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2B63FD" w:rsidRPr="007B7470" w:rsidTr="005E3699">
        <w:trPr>
          <w:trHeight w:val="284"/>
        </w:trPr>
        <w:tc>
          <w:tcPr>
            <w:tcW w:w="2943" w:type="dxa"/>
            <w:shd w:val="clear" w:color="auto" w:fill="auto"/>
          </w:tcPr>
          <w:p w:rsidR="002B63FD" w:rsidRPr="007B7470" w:rsidRDefault="002B63FD" w:rsidP="00D922E5">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Vplyv na bilanciu  v p. b. HDP</w:t>
            </w:r>
          </w:p>
        </w:tc>
        <w:tc>
          <w:tcPr>
            <w:tcW w:w="1447"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3119"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bl>
    <w:p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p>
    <w:p w:rsidR="002B63FD" w:rsidRPr="007B7470" w:rsidRDefault="00D922E5" w:rsidP="002B63FD">
      <w:pPr>
        <w:spacing w:after="0" w:line="240" w:lineRule="auto"/>
        <w:jc w:val="both"/>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Poznámka</w:t>
      </w:r>
      <w:r w:rsidR="002B63FD" w:rsidRPr="007B7470">
        <w:rPr>
          <w:rFonts w:ascii="Times New Roman" w:eastAsia="Times New Roman" w:hAnsi="Times New Roman" w:cs="Times New Roman"/>
          <w:b/>
          <w:sz w:val="24"/>
          <w:szCs w:val="24"/>
          <w:lang w:eastAsia="sk-SK"/>
        </w:rPr>
        <w:t xml:space="preserve">: </w:t>
      </w:r>
    </w:p>
    <w:p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Písmeno „d“ označuje prvý rok nasledujúcej dekády. </w:t>
      </w:r>
    </w:p>
    <w:p w:rsidR="00704E83" w:rsidRDefault="002B63FD" w:rsidP="00D50EF7">
      <w:pPr>
        <w:spacing w:after="0" w:line="240" w:lineRule="auto"/>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Tabuľka sa vypĺňa pre každé opatrenie samostatne. V prípade zavádzania viacerých opatrení sa vyplní aj tabuľka obsahujúca aj kumulatívny efekt zaveden</w:t>
      </w:r>
      <w:r w:rsidR="00704E83">
        <w:rPr>
          <w:rFonts w:ascii="Times New Roman" w:eastAsia="Times New Roman" w:hAnsi="Times New Roman" w:cs="Times New Roman"/>
          <w:sz w:val="24"/>
          <w:szCs w:val="24"/>
          <w:lang w:eastAsia="sk-SK"/>
        </w:rPr>
        <w:t>ia všetkých opatrení súčasne.</w:t>
      </w:r>
    </w:p>
    <w:p w:rsidR="00704E83" w:rsidRPr="00D50EF7" w:rsidRDefault="00704E83" w:rsidP="00D50EF7">
      <w:pPr>
        <w:spacing w:after="0" w:line="240" w:lineRule="auto"/>
        <w:jc w:val="both"/>
        <w:rPr>
          <w:rFonts w:ascii="Times New Roman" w:eastAsia="Times New Roman" w:hAnsi="Times New Roman" w:cs="Times New Roman"/>
          <w:sz w:val="24"/>
          <w:szCs w:val="24"/>
          <w:lang w:eastAsia="sk-SK"/>
        </w:rPr>
        <w:sectPr w:rsidR="00704E83" w:rsidRPr="00D50EF7">
          <w:pgSz w:w="16838" w:h="11906" w:orient="landscape"/>
          <w:pgMar w:top="1418" w:right="1418" w:bottom="1418" w:left="1418" w:header="709" w:footer="709" w:gutter="0"/>
          <w:cols w:space="708"/>
          <w:docGrid w:linePitch="360"/>
        </w:sectPr>
      </w:pPr>
    </w:p>
    <w:p w:rsidR="00704E83" w:rsidRPr="00A738C0" w:rsidRDefault="00704E83" w:rsidP="00704E83">
      <w:pPr>
        <w:spacing w:after="0" w:line="240" w:lineRule="auto"/>
        <w:rPr>
          <w:color w:val="000000" w:themeColor="text1"/>
        </w:rPr>
      </w:pPr>
      <w:bookmarkStart w:id="1" w:name="_GoBack"/>
      <w:bookmarkEnd w:id="1"/>
    </w:p>
    <w:sectPr w:rsidR="00704E83" w:rsidRPr="00A738C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7000" w:rsidRDefault="00447000">
      <w:pPr>
        <w:spacing w:after="0" w:line="240" w:lineRule="auto"/>
      </w:pPr>
      <w:r>
        <w:separator/>
      </w:r>
    </w:p>
  </w:endnote>
  <w:endnote w:type="continuationSeparator" w:id="0">
    <w:p w:rsidR="00447000" w:rsidRDefault="004470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Tahoma">
    <w:altName w:val="Tahoma"/>
    <w:panose1 w:val="020B0604030504040204"/>
    <w:charset w:val="EE"/>
    <w:family w:val="swiss"/>
    <w:pitch w:val="variable"/>
    <w:sig w:usb0="E1002EFF" w:usb1="C000605B" w:usb2="00000029" w:usb3="00000000" w:csb0="000101FF" w:csb1="00000000"/>
  </w:font>
  <w:font w:name="NeueHaasGroteskText W02">
    <w:altName w:val="Calibri"/>
    <w:charset w:val="EE"/>
    <w:family w:val="swiss"/>
    <w:pitch w:val="variable"/>
    <w:sig w:usb0="800000AF" w:usb1="4000204A" w:usb2="00000000" w:usb3="00000000" w:csb0="00000093" w:csb1="00000000"/>
  </w:font>
  <w:font w:name="Arial Narrow">
    <w:altName w:val="Century Gothic"/>
    <w:panose1 w:val="020B0606020202030204"/>
    <w:charset w:val="EE"/>
    <w:family w:val="swiss"/>
    <w:pitch w:val="variable"/>
    <w:sig w:usb0="00000287" w:usb1="00000800" w:usb2="00000000" w:usb3="00000000" w:csb0="0000009F" w:csb1="00000000"/>
  </w:font>
  <w:font w:name="NeueHaasGroteskDisp W02">
    <w:altName w:val="Calibri"/>
    <w:charset w:val="EE"/>
    <w:family w:val="swiss"/>
    <w:pitch w:val="variable"/>
    <w:sig w:usb0="800000AF" w:usb1="4000204A" w:usb2="00000000" w:usb3="00000000" w:csb0="00000093"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7000" w:rsidRDefault="00447000">
    <w:pPr>
      <w:pStyle w:val="Pta"/>
      <w:framePr w:wrap="around" w:vAnchor="text" w:hAnchor="margin" w:xAlign="right" w:y="1"/>
      <w:rPr>
        <w:rStyle w:val="slostrany"/>
      </w:rPr>
    </w:pPr>
    <w:r>
      <w:rPr>
        <w:rStyle w:val="slostrany"/>
      </w:rPr>
      <w:fldChar w:fldCharType="begin"/>
    </w:r>
    <w:r>
      <w:rPr>
        <w:rStyle w:val="slostrany"/>
      </w:rPr>
      <w:instrText xml:space="preserve">PAGE  </w:instrText>
    </w:r>
    <w:r>
      <w:rPr>
        <w:rStyle w:val="slostrany"/>
      </w:rPr>
      <w:fldChar w:fldCharType="separate"/>
    </w:r>
    <w:r>
      <w:rPr>
        <w:rStyle w:val="slostrany"/>
        <w:noProof/>
      </w:rPr>
      <w:t>10</w:t>
    </w:r>
    <w:r>
      <w:rPr>
        <w:rStyle w:val="slostrany"/>
      </w:rPr>
      <w:fldChar w:fldCharType="end"/>
    </w:r>
  </w:p>
  <w:p w:rsidR="00447000" w:rsidRDefault="00447000">
    <w:pPr>
      <w:pStyle w:val="Pt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7000" w:rsidRDefault="00447000">
    <w:pPr>
      <w:pStyle w:val="Pta"/>
      <w:jc w:val="right"/>
    </w:pPr>
    <w:r>
      <w:fldChar w:fldCharType="begin"/>
    </w:r>
    <w:r>
      <w:instrText>PAGE   \* MERGEFORMAT</w:instrText>
    </w:r>
    <w:r>
      <w:fldChar w:fldCharType="separate"/>
    </w:r>
    <w:r w:rsidR="00704E83">
      <w:rPr>
        <w:noProof/>
      </w:rPr>
      <w:t>13</w:t>
    </w:r>
    <w:r>
      <w:fldChar w:fldCharType="end"/>
    </w:r>
  </w:p>
  <w:p w:rsidR="00447000" w:rsidRDefault="00447000">
    <w:pPr>
      <w:pStyle w:val="Pt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7000" w:rsidRDefault="00447000">
    <w:pPr>
      <w:pStyle w:val="Pta"/>
      <w:jc w:val="right"/>
    </w:pPr>
    <w:r>
      <w:fldChar w:fldCharType="begin"/>
    </w:r>
    <w:r>
      <w:instrText>PAGE   \* MERGEFORMAT</w:instrText>
    </w:r>
    <w:r>
      <w:fldChar w:fldCharType="separate"/>
    </w:r>
    <w:r>
      <w:rPr>
        <w:noProof/>
      </w:rPr>
      <w:t>0</w:t>
    </w:r>
    <w:r>
      <w:fldChar w:fldCharType="end"/>
    </w:r>
  </w:p>
  <w:p w:rsidR="00447000" w:rsidRDefault="00447000">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7000" w:rsidRDefault="00447000">
      <w:pPr>
        <w:spacing w:after="0" w:line="240" w:lineRule="auto"/>
      </w:pPr>
      <w:r>
        <w:separator/>
      </w:r>
    </w:p>
  </w:footnote>
  <w:footnote w:type="continuationSeparator" w:id="0">
    <w:p w:rsidR="00447000" w:rsidRDefault="004470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7000" w:rsidRDefault="00447000" w:rsidP="002B63FD">
    <w:pPr>
      <w:pStyle w:val="Hlavika"/>
      <w:jc w:val="right"/>
      <w:rPr>
        <w:sz w:val="24"/>
        <w:szCs w:val="24"/>
      </w:rPr>
    </w:pPr>
    <w:r>
      <w:rPr>
        <w:sz w:val="24"/>
        <w:szCs w:val="24"/>
      </w:rPr>
      <w:t>Príloha č. 2</w:t>
    </w:r>
  </w:p>
  <w:p w:rsidR="00447000" w:rsidRPr="00EB59C8" w:rsidRDefault="00447000" w:rsidP="002B63FD">
    <w:pPr>
      <w:pStyle w:val="Hlavika"/>
      <w:jc w:val="right"/>
      <w:rPr>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7000" w:rsidRPr="0024067A" w:rsidRDefault="00447000">
    <w:pPr>
      <w:pStyle w:val="Hlavika"/>
      <w:jc w:val="right"/>
      <w:rPr>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7000" w:rsidRPr="000A15AE" w:rsidRDefault="00447000" w:rsidP="002B63FD">
    <w:pPr>
      <w:pStyle w:val="Hlavika"/>
      <w:jc w:val="right"/>
      <w:rPr>
        <w:sz w:val="24"/>
        <w:szCs w:val="24"/>
      </w:rPr>
    </w:pPr>
    <w:r>
      <w:rPr>
        <w:sz w:val="24"/>
        <w:szCs w:val="24"/>
      </w:rPr>
      <w:t>Príloha č. 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741B6"/>
    <w:multiLevelType w:val="hybridMultilevel"/>
    <w:tmpl w:val="06040940"/>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25725D0"/>
    <w:multiLevelType w:val="hybridMultilevel"/>
    <w:tmpl w:val="CD32835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22EC70E7"/>
    <w:multiLevelType w:val="hybridMultilevel"/>
    <w:tmpl w:val="2FD8FA24"/>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6D12712"/>
    <w:multiLevelType w:val="hybridMultilevel"/>
    <w:tmpl w:val="93661344"/>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13400B7"/>
    <w:multiLevelType w:val="hybridMultilevel"/>
    <w:tmpl w:val="239215D6"/>
    <w:lvl w:ilvl="0" w:tplc="041B0001">
      <w:start w:val="1"/>
      <w:numFmt w:val="bullet"/>
      <w:lvlText w:val=""/>
      <w:lvlJc w:val="left"/>
      <w:pPr>
        <w:ind w:left="360" w:hanging="360"/>
      </w:pPr>
      <w:rPr>
        <w:rFonts w:ascii="Symbol" w:hAnsi="Symbol" w:hint="default"/>
      </w:rPr>
    </w:lvl>
    <w:lvl w:ilvl="1" w:tplc="041B0003">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5" w15:restartNumberingAfterBreak="0">
    <w:nsid w:val="5B005939"/>
    <w:multiLevelType w:val="hybridMultilevel"/>
    <w:tmpl w:val="E24C32A0"/>
    <w:lvl w:ilvl="0" w:tplc="43F8F294">
      <w:start w:val="1"/>
      <w:numFmt w:val="decimal"/>
      <w:lvlText w:val="(%1)"/>
      <w:lvlJc w:val="left"/>
      <w:pPr>
        <w:ind w:left="4046" w:hanging="360"/>
      </w:pPr>
      <w:rPr>
        <w:rFonts w:hint="default"/>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730A1C02"/>
    <w:multiLevelType w:val="hybridMultilevel"/>
    <w:tmpl w:val="4446A5CA"/>
    <w:lvl w:ilvl="0" w:tplc="F8CA030C">
      <w:start w:val="2"/>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6"/>
  </w:num>
  <w:num w:numId="5">
    <w:abstractNumId w:val="4"/>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05EC"/>
    <w:rsid w:val="00010467"/>
    <w:rsid w:val="00021DFF"/>
    <w:rsid w:val="00024E31"/>
    <w:rsid w:val="00030385"/>
    <w:rsid w:val="00035EB6"/>
    <w:rsid w:val="00057135"/>
    <w:rsid w:val="00060E1B"/>
    <w:rsid w:val="0006188C"/>
    <w:rsid w:val="0007772A"/>
    <w:rsid w:val="00085643"/>
    <w:rsid w:val="00087A66"/>
    <w:rsid w:val="000B509B"/>
    <w:rsid w:val="000F00DA"/>
    <w:rsid w:val="001127A8"/>
    <w:rsid w:val="00116F99"/>
    <w:rsid w:val="001208BD"/>
    <w:rsid w:val="00140EEE"/>
    <w:rsid w:val="00151882"/>
    <w:rsid w:val="00170D2B"/>
    <w:rsid w:val="00195D5D"/>
    <w:rsid w:val="001A232C"/>
    <w:rsid w:val="001A448C"/>
    <w:rsid w:val="001C721D"/>
    <w:rsid w:val="001D2F06"/>
    <w:rsid w:val="001F5D86"/>
    <w:rsid w:val="001F624A"/>
    <w:rsid w:val="00200898"/>
    <w:rsid w:val="00212894"/>
    <w:rsid w:val="002135D4"/>
    <w:rsid w:val="002177DB"/>
    <w:rsid w:val="002231AC"/>
    <w:rsid w:val="002242CC"/>
    <w:rsid w:val="002309F4"/>
    <w:rsid w:val="00231855"/>
    <w:rsid w:val="0023581A"/>
    <w:rsid w:val="00252A9D"/>
    <w:rsid w:val="00272F28"/>
    <w:rsid w:val="00276726"/>
    <w:rsid w:val="002B5AD4"/>
    <w:rsid w:val="002B63FD"/>
    <w:rsid w:val="002C5A39"/>
    <w:rsid w:val="002D7438"/>
    <w:rsid w:val="00317B90"/>
    <w:rsid w:val="003312A5"/>
    <w:rsid w:val="003408F5"/>
    <w:rsid w:val="00350398"/>
    <w:rsid w:val="003A5B1B"/>
    <w:rsid w:val="003A78C3"/>
    <w:rsid w:val="003B7684"/>
    <w:rsid w:val="003C5D33"/>
    <w:rsid w:val="003D398C"/>
    <w:rsid w:val="003D6B2D"/>
    <w:rsid w:val="003E5245"/>
    <w:rsid w:val="003F35B7"/>
    <w:rsid w:val="00412995"/>
    <w:rsid w:val="0042480F"/>
    <w:rsid w:val="00427ECA"/>
    <w:rsid w:val="00440A16"/>
    <w:rsid w:val="00446310"/>
    <w:rsid w:val="00447000"/>
    <w:rsid w:val="00447C49"/>
    <w:rsid w:val="004536F8"/>
    <w:rsid w:val="0045726C"/>
    <w:rsid w:val="0046484E"/>
    <w:rsid w:val="00474F11"/>
    <w:rsid w:val="004760C2"/>
    <w:rsid w:val="004863C6"/>
    <w:rsid w:val="00487203"/>
    <w:rsid w:val="004A4209"/>
    <w:rsid w:val="004B0BA6"/>
    <w:rsid w:val="004D169C"/>
    <w:rsid w:val="004E5E76"/>
    <w:rsid w:val="005005EC"/>
    <w:rsid w:val="00525C7D"/>
    <w:rsid w:val="005307FC"/>
    <w:rsid w:val="00553992"/>
    <w:rsid w:val="00555F11"/>
    <w:rsid w:val="005810B0"/>
    <w:rsid w:val="00592E96"/>
    <w:rsid w:val="005A4E4C"/>
    <w:rsid w:val="005B051A"/>
    <w:rsid w:val="005B394D"/>
    <w:rsid w:val="005C1A2B"/>
    <w:rsid w:val="005C5F79"/>
    <w:rsid w:val="005E3699"/>
    <w:rsid w:val="005F08F1"/>
    <w:rsid w:val="005F2ACA"/>
    <w:rsid w:val="00610A5E"/>
    <w:rsid w:val="00616CCA"/>
    <w:rsid w:val="00622B44"/>
    <w:rsid w:val="00625739"/>
    <w:rsid w:val="00650B53"/>
    <w:rsid w:val="0065424D"/>
    <w:rsid w:val="00662A39"/>
    <w:rsid w:val="00685DF5"/>
    <w:rsid w:val="006915BF"/>
    <w:rsid w:val="006966E0"/>
    <w:rsid w:val="006A2947"/>
    <w:rsid w:val="006F2387"/>
    <w:rsid w:val="00704E83"/>
    <w:rsid w:val="007246BD"/>
    <w:rsid w:val="00727689"/>
    <w:rsid w:val="00735039"/>
    <w:rsid w:val="00756C02"/>
    <w:rsid w:val="0077530D"/>
    <w:rsid w:val="00782B91"/>
    <w:rsid w:val="00785085"/>
    <w:rsid w:val="007B7470"/>
    <w:rsid w:val="007D5748"/>
    <w:rsid w:val="007D5ACE"/>
    <w:rsid w:val="007F275A"/>
    <w:rsid w:val="00800046"/>
    <w:rsid w:val="00814846"/>
    <w:rsid w:val="008205B7"/>
    <w:rsid w:val="008211FF"/>
    <w:rsid w:val="00832D80"/>
    <w:rsid w:val="00873650"/>
    <w:rsid w:val="00893B20"/>
    <w:rsid w:val="00893B76"/>
    <w:rsid w:val="00897BE7"/>
    <w:rsid w:val="008C694E"/>
    <w:rsid w:val="008D339D"/>
    <w:rsid w:val="008E2736"/>
    <w:rsid w:val="00910B0D"/>
    <w:rsid w:val="00937D84"/>
    <w:rsid w:val="00943733"/>
    <w:rsid w:val="00945A2A"/>
    <w:rsid w:val="009706B7"/>
    <w:rsid w:val="00981385"/>
    <w:rsid w:val="009C43D1"/>
    <w:rsid w:val="009E1075"/>
    <w:rsid w:val="00A1290A"/>
    <w:rsid w:val="00A17CCB"/>
    <w:rsid w:val="00A26348"/>
    <w:rsid w:val="00A72E75"/>
    <w:rsid w:val="00A738C0"/>
    <w:rsid w:val="00A82EFF"/>
    <w:rsid w:val="00A907B7"/>
    <w:rsid w:val="00AA3A49"/>
    <w:rsid w:val="00AB5919"/>
    <w:rsid w:val="00AC1712"/>
    <w:rsid w:val="00AF01A2"/>
    <w:rsid w:val="00B15B33"/>
    <w:rsid w:val="00B44779"/>
    <w:rsid w:val="00B5535C"/>
    <w:rsid w:val="00B801BA"/>
    <w:rsid w:val="00B92F23"/>
    <w:rsid w:val="00B95C70"/>
    <w:rsid w:val="00BA5908"/>
    <w:rsid w:val="00BD04DF"/>
    <w:rsid w:val="00BF01DD"/>
    <w:rsid w:val="00C15212"/>
    <w:rsid w:val="00C15D88"/>
    <w:rsid w:val="00C16C1B"/>
    <w:rsid w:val="00C23809"/>
    <w:rsid w:val="00C34CEC"/>
    <w:rsid w:val="00C455E9"/>
    <w:rsid w:val="00C51FD4"/>
    <w:rsid w:val="00C53D95"/>
    <w:rsid w:val="00C552D4"/>
    <w:rsid w:val="00C611AD"/>
    <w:rsid w:val="00C64BDB"/>
    <w:rsid w:val="00C653D7"/>
    <w:rsid w:val="00C67B60"/>
    <w:rsid w:val="00C703DB"/>
    <w:rsid w:val="00C7584E"/>
    <w:rsid w:val="00C90801"/>
    <w:rsid w:val="00CA18F2"/>
    <w:rsid w:val="00CB04E9"/>
    <w:rsid w:val="00CB3623"/>
    <w:rsid w:val="00CB4617"/>
    <w:rsid w:val="00CC0E46"/>
    <w:rsid w:val="00CE299A"/>
    <w:rsid w:val="00CE359E"/>
    <w:rsid w:val="00CF009D"/>
    <w:rsid w:val="00CF06F4"/>
    <w:rsid w:val="00CF2C35"/>
    <w:rsid w:val="00D056F2"/>
    <w:rsid w:val="00D07A13"/>
    <w:rsid w:val="00D200BE"/>
    <w:rsid w:val="00D34B3C"/>
    <w:rsid w:val="00D50EF7"/>
    <w:rsid w:val="00D57BCE"/>
    <w:rsid w:val="00D638F5"/>
    <w:rsid w:val="00D7236A"/>
    <w:rsid w:val="00D81B3A"/>
    <w:rsid w:val="00D85029"/>
    <w:rsid w:val="00D9171A"/>
    <w:rsid w:val="00D922E5"/>
    <w:rsid w:val="00DA57CD"/>
    <w:rsid w:val="00DE04C5"/>
    <w:rsid w:val="00DE5BF1"/>
    <w:rsid w:val="00DE718F"/>
    <w:rsid w:val="00DE7DC9"/>
    <w:rsid w:val="00E07CE9"/>
    <w:rsid w:val="00E36940"/>
    <w:rsid w:val="00E40803"/>
    <w:rsid w:val="00E4770B"/>
    <w:rsid w:val="00E553A0"/>
    <w:rsid w:val="00E56063"/>
    <w:rsid w:val="00E6633B"/>
    <w:rsid w:val="00E75205"/>
    <w:rsid w:val="00E87D19"/>
    <w:rsid w:val="00E963A3"/>
    <w:rsid w:val="00EA1E90"/>
    <w:rsid w:val="00EB3A7E"/>
    <w:rsid w:val="00ED2B29"/>
    <w:rsid w:val="00EE0CA3"/>
    <w:rsid w:val="00EE28EB"/>
    <w:rsid w:val="00F03306"/>
    <w:rsid w:val="00F1379A"/>
    <w:rsid w:val="00F20986"/>
    <w:rsid w:val="00F2530E"/>
    <w:rsid w:val="00F348E6"/>
    <w:rsid w:val="00F40136"/>
    <w:rsid w:val="00F51F3B"/>
    <w:rsid w:val="00F568B4"/>
    <w:rsid w:val="00F86283"/>
    <w:rsid w:val="00F96427"/>
    <w:rsid w:val="00FA3B37"/>
    <w:rsid w:val="00FB4A4A"/>
    <w:rsid w:val="00FD60FE"/>
    <w:rsid w:val="00FF70F9"/>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A6098"/>
  <w15:docId w15:val="{B3CC93B0-175D-45A4-A6D4-3CD8A0EEE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3408F5"/>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7D5748"/>
    <w:pPr>
      <w:tabs>
        <w:tab w:val="center" w:pos="4536"/>
        <w:tab w:val="right" w:pos="9072"/>
      </w:tabs>
      <w:spacing w:after="0" w:line="240" w:lineRule="auto"/>
    </w:pPr>
    <w:rPr>
      <w:rFonts w:ascii="Times New Roman" w:eastAsia="Times New Roman" w:hAnsi="Times New Roman" w:cs="Times New Roman"/>
      <w:sz w:val="20"/>
      <w:szCs w:val="20"/>
      <w:lang w:eastAsia="sk-SK"/>
    </w:rPr>
  </w:style>
  <w:style w:type="character" w:customStyle="1" w:styleId="HlavikaChar">
    <w:name w:val="Hlavička Char"/>
    <w:basedOn w:val="Predvolenpsmoodseku"/>
    <w:link w:val="Hlavika"/>
    <w:uiPriority w:val="99"/>
    <w:rsid w:val="007D5748"/>
    <w:rPr>
      <w:rFonts w:ascii="Times New Roman" w:eastAsia="Times New Roman" w:hAnsi="Times New Roman" w:cs="Times New Roman"/>
      <w:sz w:val="20"/>
      <w:szCs w:val="20"/>
      <w:lang w:eastAsia="sk-SK"/>
    </w:rPr>
  </w:style>
  <w:style w:type="paragraph" w:styleId="Pta">
    <w:name w:val="footer"/>
    <w:basedOn w:val="Normlny"/>
    <w:link w:val="PtaChar"/>
    <w:uiPriority w:val="99"/>
    <w:unhideWhenUsed/>
    <w:rsid w:val="007D5748"/>
    <w:pPr>
      <w:tabs>
        <w:tab w:val="center" w:pos="4536"/>
        <w:tab w:val="right" w:pos="9072"/>
      </w:tabs>
      <w:spacing w:after="0" w:line="240" w:lineRule="auto"/>
    </w:pPr>
    <w:rPr>
      <w:rFonts w:ascii="Times New Roman" w:eastAsia="Times New Roman" w:hAnsi="Times New Roman" w:cs="Times New Roman"/>
      <w:sz w:val="20"/>
      <w:szCs w:val="20"/>
      <w:lang w:eastAsia="sk-SK"/>
    </w:rPr>
  </w:style>
  <w:style w:type="character" w:customStyle="1" w:styleId="PtaChar">
    <w:name w:val="Päta Char"/>
    <w:basedOn w:val="Predvolenpsmoodseku"/>
    <w:link w:val="Pta"/>
    <w:uiPriority w:val="99"/>
    <w:rsid w:val="007D5748"/>
    <w:rPr>
      <w:rFonts w:ascii="Times New Roman" w:eastAsia="Times New Roman" w:hAnsi="Times New Roman" w:cs="Times New Roman"/>
      <w:sz w:val="20"/>
      <w:szCs w:val="20"/>
      <w:lang w:eastAsia="sk-SK"/>
    </w:rPr>
  </w:style>
  <w:style w:type="character" w:styleId="slostrany">
    <w:name w:val="page number"/>
    <w:basedOn w:val="Predvolenpsmoodseku"/>
    <w:uiPriority w:val="99"/>
    <w:rsid w:val="007D5748"/>
    <w:rPr>
      <w:rFonts w:cs="Times New Roman"/>
    </w:rPr>
  </w:style>
  <w:style w:type="paragraph" w:styleId="Textbubliny">
    <w:name w:val="Balloon Text"/>
    <w:basedOn w:val="Normlny"/>
    <w:link w:val="TextbublinyChar"/>
    <w:uiPriority w:val="99"/>
    <w:semiHidden/>
    <w:unhideWhenUsed/>
    <w:rsid w:val="00317B90"/>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317B90"/>
    <w:rPr>
      <w:rFonts w:ascii="Tahoma" w:hAnsi="Tahoma" w:cs="Tahoma"/>
      <w:sz w:val="16"/>
      <w:szCs w:val="16"/>
    </w:rPr>
  </w:style>
  <w:style w:type="table" w:styleId="Mriekatabuky">
    <w:name w:val="Table Grid"/>
    <w:basedOn w:val="Normlnatabuka"/>
    <w:uiPriority w:val="59"/>
    <w:rsid w:val="001F62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riadkovania">
    <w:name w:val="No Spacing"/>
    <w:uiPriority w:val="1"/>
    <w:qFormat/>
    <w:rsid w:val="002D7438"/>
    <w:pPr>
      <w:spacing w:after="0" w:line="240" w:lineRule="auto"/>
    </w:pPr>
    <w:rPr>
      <w:rFonts w:ascii="Calibri" w:eastAsia="Calibri" w:hAnsi="Calibri" w:cs="Times New Roman"/>
    </w:rPr>
  </w:style>
  <w:style w:type="paragraph" w:styleId="Odsekzoznamu">
    <w:name w:val="List Paragraph"/>
    <w:aliases w:val="Odsek zoznamu1,Odsek,body,Odsek zoznamu2,ODRAZKY PRVA UROVEN,Nad,Odstavec_muj,Conclusion de partie,_Odstavec se seznamem,Seznam - odrážky,Odstavec cíl se seznamem,Odstavec se seznamem5,List Paragraph (Czech Tourism),Odsek zákon,Dot pt,2"/>
    <w:basedOn w:val="Normlny"/>
    <w:link w:val="OdsekzoznamuChar"/>
    <w:uiPriority w:val="34"/>
    <w:qFormat/>
    <w:rsid w:val="00CF009D"/>
    <w:pPr>
      <w:ind w:left="720"/>
      <w:contextualSpacing/>
    </w:pPr>
  </w:style>
  <w:style w:type="character" w:customStyle="1" w:styleId="OdsekzoznamuChar">
    <w:name w:val="Odsek zoznamu Char"/>
    <w:aliases w:val="Odsek zoznamu1 Char,Odsek Char,body Char,Odsek zoznamu2 Char,ODRAZKY PRVA UROVEN Char,Nad Char,Odstavec_muj Char,Conclusion de partie Char,_Odstavec se seznamem Char,Seznam - odrážky Char,Odstavec cíl se seznamem Char,Odsek zákon Char"/>
    <w:link w:val="Odsekzoznamu"/>
    <w:uiPriority w:val="34"/>
    <w:qFormat/>
    <w:locked/>
    <w:rsid w:val="005B394D"/>
  </w:style>
  <w:style w:type="paragraph" w:styleId="Textpoznmkypodiarou">
    <w:name w:val="footnote text"/>
    <w:aliases w:val="Text poznámky pod čiarou 007,Schriftart: 9 pt,Schriftart: 10 pt,Schriftart: 8 pt,_Poznámka pod čiarou,Footnote Text Char2,Footnote Text Char1 Char,Footnote Text Char2 Char Char,Footnote Text Char1 Char Char Char Char Char Char,f"/>
    <w:basedOn w:val="Normlny"/>
    <w:link w:val="TextpoznmkypodiarouChar"/>
    <w:uiPriority w:val="99"/>
    <w:unhideWhenUsed/>
    <w:qFormat/>
    <w:rsid w:val="00B95C70"/>
    <w:pPr>
      <w:spacing w:after="0" w:line="240" w:lineRule="auto"/>
    </w:pPr>
    <w:rPr>
      <w:rFonts w:ascii="Times New Roman" w:eastAsia="Times New Roman" w:hAnsi="Times New Roman" w:cs="Times New Roman"/>
      <w:sz w:val="20"/>
      <w:szCs w:val="20"/>
      <w:lang w:eastAsia="sk-SK"/>
    </w:rPr>
  </w:style>
  <w:style w:type="character" w:customStyle="1" w:styleId="TextpoznmkypodiarouChar">
    <w:name w:val="Text poznámky pod čiarou Char"/>
    <w:aliases w:val="Text poznámky pod čiarou 007 Char,Schriftart: 9 pt Char,Schriftart: 10 pt Char,Schriftart: 8 pt Char,_Poznámka pod čiarou Char,Footnote Text Char2 Char,Footnote Text Char1 Char Char,Footnote Text Char2 Char Char Char,f Char"/>
    <w:basedOn w:val="Predvolenpsmoodseku"/>
    <w:link w:val="Textpoznmkypodiarou"/>
    <w:uiPriority w:val="99"/>
    <w:rsid w:val="00B95C70"/>
    <w:rPr>
      <w:rFonts w:ascii="Times New Roman" w:eastAsia="Times New Roman" w:hAnsi="Times New Roman" w:cs="Times New Roman"/>
      <w:sz w:val="20"/>
      <w:szCs w:val="20"/>
      <w:lang w:eastAsia="sk-SK"/>
    </w:rPr>
  </w:style>
  <w:style w:type="paragraph" w:customStyle="1" w:styleId="Text">
    <w:name w:val="Text"/>
    <w:basedOn w:val="Normlny"/>
    <w:link w:val="TextChar"/>
    <w:qFormat/>
    <w:rsid w:val="00BF01DD"/>
    <w:pPr>
      <w:widowControl w:val="0"/>
      <w:pBdr>
        <w:top w:val="nil"/>
        <w:left w:val="nil"/>
        <w:bottom w:val="nil"/>
        <w:right w:val="nil"/>
        <w:between w:val="nil"/>
        <w:bar w:val="nil"/>
      </w:pBdr>
      <w:spacing w:after="120"/>
      <w:jc w:val="both"/>
    </w:pPr>
    <w:rPr>
      <w:rFonts w:ascii="NeueHaasGroteskText W02" w:eastAsia="NeueHaasGroteskText W02" w:hAnsi="NeueHaasGroteskText W02" w:cs="NeueHaasGroteskText W02"/>
      <w:color w:val="000000"/>
      <w:sz w:val="20"/>
      <w:szCs w:val="20"/>
      <w:u w:color="000000"/>
      <w:bdr w:val="nil"/>
    </w:rPr>
  </w:style>
  <w:style w:type="character" w:customStyle="1" w:styleId="TextChar">
    <w:name w:val="Text Char"/>
    <w:basedOn w:val="Predvolenpsmoodseku"/>
    <w:link w:val="Text"/>
    <w:rsid w:val="00BF01DD"/>
    <w:rPr>
      <w:rFonts w:ascii="NeueHaasGroteskText W02" w:eastAsia="NeueHaasGroteskText W02" w:hAnsi="NeueHaasGroteskText W02" w:cs="NeueHaasGroteskText W02"/>
      <w:color w:val="000000"/>
      <w:sz w:val="20"/>
      <w:szCs w:val="20"/>
      <w:u w:color="000000"/>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146726">
      <w:bodyDiv w:val="1"/>
      <w:marLeft w:val="0"/>
      <w:marRight w:val="0"/>
      <w:marTop w:val="0"/>
      <w:marBottom w:val="0"/>
      <w:divBdr>
        <w:top w:val="none" w:sz="0" w:space="0" w:color="auto"/>
        <w:left w:val="none" w:sz="0" w:space="0" w:color="auto"/>
        <w:bottom w:val="none" w:sz="0" w:space="0" w:color="auto"/>
        <w:right w:val="none" w:sz="0" w:space="0" w:color="auto"/>
      </w:divBdr>
    </w:div>
    <w:div w:id="164395466">
      <w:bodyDiv w:val="1"/>
      <w:marLeft w:val="0"/>
      <w:marRight w:val="0"/>
      <w:marTop w:val="0"/>
      <w:marBottom w:val="0"/>
      <w:divBdr>
        <w:top w:val="none" w:sz="0" w:space="0" w:color="auto"/>
        <w:left w:val="none" w:sz="0" w:space="0" w:color="auto"/>
        <w:bottom w:val="none" w:sz="0" w:space="0" w:color="auto"/>
        <w:right w:val="none" w:sz="0" w:space="0" w:color="auto"/>
      </w:divBdr>
    </w:div>
    <w:div w:id="361247446">
      <w:bodyDiv w:val="1"/>
      <w:marLeft w:val="0"/>
      <w:marRight w:val="0"/>
      <w:marTop w:val="0"/>
      <w:marBottom w:val="0"/>
      <w:divBdr>
        <w:top w:val="none" w:sz="0" w:space="0" w:color="auto"/>
        <w:left w:val="none" w:sz="0" w:space="0" w:color="auto"/>
        <w:bottom w:val="none" w:sz="0" w:space="0" w:color="auto"/>
        <w:right w:val="none" w:sz="0" w:space="0" w:color="auto"/>
      </w:divBdr>
    </w:div>
    <w:div w:id="952437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f:fields xmlns:f="http://schemas.fabasoft.com/folio/2007/fields">
  <f:record ref="">
    <f:field ref="objname" par="" edit="true" text="5a_analyza_vplyvov_na_rozpocet_VS"/>
    <f:field ref="objsubject" par="" edit="true" text=""/>
    <f:field ref="objcreatedby" par="" text="Fscclone"/>
    <f:field ref="objcreatedat" par="" text="10.5.2024 1:05:29"/>
    <f:field ref="objchangedby" par="" text="Fscclone"/>
    <f:field ref="objmodifiedat" par="" text="10.5.2024 1:08:00"/>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279c20c3caf3300dae6b438536eb8c56">
  <xsd:schema xmlns:xsd="http://www.w3.org/2001/XMLSchema" xmlns:p="http://schemas.microsoft.com/office/2006/metadata/properties" targetNamespace="http://schemas.microsoft.com/office/2006/metadata/properties" ma:root="true" ma:fieldsID="0d2e1ca116041f9e11471c52c4c9d60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EA5826CD-4E64-4188-8EA2-3031FF4D0C2E}">
  <ds:schemaRefs>
    <ds:schemaRef ds:uri="http://schemas.microsoft.com/sharepoint/v3/contenttype/forms"/>
  </ds:schemaRefs>
</ds:datastoreItem>
</file>

<file path=customXml/itemProps3.xml><?xml version="1.0" encoding="utf-8"?>
<ds:datastoreItem xmlns:ds="http://schemas.openxmlformats.org/officeDocument/2006/customXml" ds:itemID="{6A7A9051-817C-40AE-8BAD-EB7BC4EF6F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C8461BB3-C302-4127-90A8-07F3E077DE66}">
  <ds:schemaRefs>
    <ds:schemaRef ds:uri="http://purl.org/dc/terms/"/>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http://www.w3.org/XML/1998/namespace"/>
    <ds:schemaRef ds:uri="http://purl.org/dc/dcmitype/"/>
    <ds:schemaRef ds:uri="http://schemas.microsoft.com/office/infopath/2007/PartnerControls"/>
  </ds:schemaRefs>
</ds:datastoreItem>
</file>

<file path=customXml/itemProps5.xml><?xml version="1.0" encoding="utf-8"?>
<ds:datastoreItem xmlns:ds="http://schemas.openxmlformats.org/officeDocument/2006/customXml" ds:itemID="{835BF18A-B432-4347-B08A-647A00DDC7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13</Pages>
  <Words>2884</Words>
  <Characters>16441</Characters>
  <Application>Microsoft Office Word</Application>
  <DocSecurity>0</DocSecurity>
  <Lines>137</Lines>
  <Paragraphs>38</Paragraphs>
  <ScaleCrop>false</ScaleCrop>
  <HeadingPairs>
    <vt:vector size="2" baseType="variant">
      <vt:variant>
        <vt:lpstr>Názov</vt:lpstr>
      </vt:variant>
      <vt:variant>
        <vt:i4>1</vt:i4>
      </vt:variant>
    </vt:vector>
  </HeadingPairs>
  <TitlesOfParts>
    <vt:vector size="1" baseType="lpstr">
      <vt:lpstr/>
    </vt:vector>
  </TitlesOfParts>
  <Company>MH SR</Company>
  <LinksUpToDate>false</LinksUpToDate>
  <CharactersWithSpaces>19287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Simoncicova Iveta</dc:creator>
  <cp:lastModifiedBy>Pavlovcik Michal</cp:lastModifiedBy>
  <cp:revision>9</cp:revision>
  <cp:lastPrinted>2022-02-25T09:22:00Z</cp:lastPrinted>
  <dcterms:created xsi:type="dcterms:W3CDTF">2024-04-08T10:50:00Z</dcterms:created>
  <dcterms:modified xsi:type="dcterms:W3CDTF">2024-04-17T15:10:00Z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
  </property>
  <property name="FSC#SKEDITIONSLOVLEX@103.510:typpredpis" pid="3" fmtid="{D5CDD505-2E9C-101B-9397-08002B2CF9AE}">
    <vt:lpwstr>Zákon</vt:lpwstr>
  </property>
  <property name="FSC#SKEDITIONSLOVLEX@103.510:aktualnyrok" pid="4" fmtid="{D5CDD505-2E9C-101B-9397-08002B2CF9AE}">
    <vt:lpwstr>2024</vt:lpwstr>
  </property>
  <property name="FSC#SKEDITIONSLOVLEX@103.510:cisloparlamenttlac" pid="5" fmtid="{D5CDD505-2E9C-101B-9397-08002B2CF9AE}">
    <vt:lpwstr/>
  </property>
  <property name="FSC#SKEDITIONSLOVLEX@103.510:stavpredpis" pid="6" fmtid="{D5CDD505-2E9C-101B-9397-08002B2CF9AE}">
    <vt:lpwstr>Rokovanie Národnej rady SR</vt:lpwstr>
  </property>
  <property name="FSC#SKEDITIONSLOVLEX@103.510:povodpredpis" pid="7" fmtid="{D5CDD505-2E9C-101B-9397-08002B2CF9AE}">
    <vt:lpwstr>Slovlex (eLeg)</vt:lpwstr>
  </property>
  <property name="FSC#SKEDITIONSLOVLEX@103.510:legoblast" pid="8" fmtid="{D5CDD505-2E9C-101B-9397-08002B2CF9AE}">
    <vt:lpwstr>Finančné právo_x000d__x000a_Daňové právo_x000d__x000a_Spotrebné dane</vt:lpwstr>
  </property>
  <property name="FSC#SKEDITIONSLOVLEX@103.510:uzemplat" pid="9" fmtid="{D5CDD505-2E9C-101B-9397-08002B2CF9AE}">
    <vt:lpwstr/>
  </property>
  <property name="FSC#SKEDITIONSLOVLEX@103.510:vztahypredpis" pid="10" fmtid="{D5CDD505-2E9C-101B-9397-08002B2CF9AE}">
    <vt:lpwstr/>
  </property>
  <property name="FSC#SKEDITIONSLOVLEX@103.510:predkladatel" pid="11" fmtid="{D5CDD505-2E9C-101B-9397-08002B2CF9AE}">
    <vt:lpwstr>JUDr. Lenka Celderová</vt:lpwstr>
  </property>
  <property name="FSC#SKEDITIONSLOVLEX@103.510:zodppredkladatel" pid="12" fmtid="{D5CDD505-2E9C-101B-9397-08002B2CF9AE}">
    <vt:lpwstr>Ing. Ladislav Kamenický</vt:lpwstr>
  </property>
  <property name="FSC#SKEDITIONSLOVLEX@103.510:dalsipredkladatel" pid="13" fmtid="{D5CDD505-2E9C-101B-9397-08002B2CF9AE}">
    <vt:lpwstr/>
  </property>
  <property name="FSC#SKEDITIONSLOVLEX@103.510:nazovpredpis" pid="14" fmtid="{D5CDD505-2E9C-101B-9397-08002B2CF9AE}">
    <vt:lpwstr>, ktorým sa mení a dopĺňa zákon č. 106/2004 Z. z. o spotrebnej dani z tabakových výrobkov v znení neskorších predpisov </vt:lpwstr>
  </property>
  <property name="FSC#SKEDITIONSLOVLEX@103.510:nazovpredpis1" pid="15" fmtid="{D5CDD505-2E9C-101B-9397-08002B2CF9AE}">
    <vt:lpwstr/>
  </property>
  <property name="FSC#SKEDITIONSLOVLEX@103.510:nazovpredpis2" pid="16" fmtid="{D5CDD505-2E9C-101B-9397-08002B2CF9AE}">
    <vt:lpwstr/>
  </property>
  <property name="FSC#SKEDITIONSLOVLEX@103.510:nazovpredpis3" pid="17" fmtid="{D5CDD505-2E9C-101B-9397-08002B2CF9AE}">
    <vt:lpwstr/>
  </property>
  <property name="FSC#SKEDITIONSLOVLEX@103.510:cislopredpis" pid="18" fmtid="{D5CDD505-2E9C-101B-9397-08002B2CF9AE}">
    <vt:lpwstr/>
  </property>
  <property name="FSC#SKEDITIONSLOVLEX@103.510:zodpinstitucia" pid="19" fmtid="{D5CDD505-2E9C-101B-9397-08002B2CF9AE}">
    <vt:lpwstr>Ministerstvo financií Slovenskej republiky</vt:lpwstr>
  </property>
  <property name="FSC#SKEDITIONSLOVLEX@103.510:pripomienkovatelia" pid="20" fmtid="{D5CDD505-2E9C-101B-9397-08002B2CF9AE}">
    <vt:lpwstr>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vt:lpwstr>
  </property>
  <property name="FSC#SKEDITIONSLOVLEX@103.510:autorpredpis" pid="21" fmtid="{D5CDD505-2E9C-101B-9397-08002B2CF9AE}">
    <vt:lpwstr/>
  </property>
  <property name="FSC#SKEDITIONSLOVLEX@103.510:podnetpredpis" pid="22" fmtid="{D5CDD505-2E9C-101B-9397-08002B2CF9AE}">
    <vt:lpwstr>Iniciatívny návrh</vt:lpwstr>
  </property>
  <property name="FSC#SKEDITIONSLOVLEX@103.510:plnynazovpredpis" pid="23" fmtid="{D5CDD505-2E9C-101B-9397-08002B2CF9AE}">
    <vt:lpwstr> Zákon, ktorým sa mení a dopĺňa zákon č. 106/2004 Z. z. o spotrebnej dani z tabakových výrobkov v znení neskorších predpisov </vt:lpwstr>
  </property>
  <property name="FSC#SKEDITIONSLOVLEX@103.510:plnynazovpredpis1" pid="24" fmtid="{D5CDD505-2E9C-101B-9397-08002B2CF9AE}">
    <vt:lpwstr/>
  </property>
  <property name="FSC#SKEDITIONSLOVLEX@103.510:plnynazovpredpis2" pid="25" fmtid="{D5CDD505-2E9C-101B-9397-08002B2CF9AE}">
    <vt:lpwstr/>
  </property>
  <property name="FSC#SKEDITIONSLOVLEX@103.510:plnynazovpredpis3" pid="26" fmtid="{D5CDD505-2E9C-101B-9397-08002B2CF9AE}">
    <vt:lpwstr/>
  </property>
  <property name="FSC#SKEDITIONSLOVLEX@103.510:rezortcislopredpis" pid="27" fmtid="{D5CDD505-2E9C-101B-9397-08002B2CF9AE}">
    <vt:lpwstr>MF/4661/2024-732</vt:lpwstr>
  </property>
  <property name="FSC#SKEDITIONSLOVLEX@103.510:citaciapredpis" pid="28" fmtid="{D5CDD505-2E9C-101B-9397-08002B2CF9AE}">
    <vt:lpwstr/>
  </property>
  <property name="FSC#SKEDITIONSLOVLEX@103.510:spiscislouv" pid="29" fmtid="{D5CDD505-2E9C-101B-9397-08002B2CF9AE}">
    <vt:lpwstr/>
  </property>
  <property name="FSC#SKEDITIONSLOVLEX@103.510:datumschvalpredpis" pid="30" fmtid="{D5CDD505-2E9C-101B-9397-08002B2CF9AE}">
    <vt:lpwstr/>
  </property>
  <property name="FSC#SKEDITIONSLOVLEX@103.510:platneod" pid="31" fmtid="{D5CDD505-2E9C-101B-9397-08002B2CF9AE}">
    <vt:lpwstr/>
  </property>
  <property name="FSC#SKEDITIONSLOVLEX@103.510:platnedo" pid="32" fmtid="{D5CDD505-2E9C-101B-9397-08002B2CF9AE}">
    <vt:lpwstr/>
  </property>
  <property name="FSC#SKEDITIONSLOVLEX@103.510:ucinnostod" pid="33" fmtid="{D5CDD505-2E9C-101B-9397-08002B2CF9AE}">
    <vt:lpwstr/>
  </property>
  <property name="FSC#SKEDITIONSLOVLEX@103.510:ucinnostdo" pid="34" fmtid="{D5CDD505-2E9C-101B-9397-08002B2CF9AE}">
    <vt:lpwstr/>
  </property>
  <property name="FSC#SKEDITIONSLOVLEX@103.510:datumplatnosti" pid="35" fmtid="{D5CDD505-2E9C-101B-9397-08002B2CF9AE}">
    <vt:lpwstr/>
  </property>
  <property name="FSC#SKEDITIONSLOVLEX@103.510:cislolp" pid="36" fmtid="{D5CDD505-2E9C-101B-9397-08002B2CF9AE}">
    <vt:lpwstr>LP/2024/174</vt:lpwstr>
  </property>
  <property name="FSC#SKEDITIONSLOVLEX@103.510:typsprievdok" pid="37" fmtid="{D5CDD505-2E9C-101B-9397-08002B2CF9AE}">
    <vt:lpwstr>Príloha všeobecná</vt:lpwstr>
  </property>
  <property name="FSC#SKEDITIONSLOVLEX@103.510:cislopartlac" pid="38" fmtid="{D5CDD505-2E9C-101B-9397-08002B2CF9AE}">
    <vt:lpwstr/>
  </property>
  <property name="FSC#SKEDITIONSLOVLEX@103.510:AttrStrListDocPropUcelPredmetZmluvy" pid="39" fmtid="{D5CDD505-2E9C-101B-9397-08002B2CF9AE}">
    <vt:lpwstr/>
  </property>
  <property name="FSC#SKEDITIONSLOVLEX@103.510:AttrStrListDocPropUpravaPravFOPRO" pid="40" fmtid="{D5CDD505-2E9C-101B-9397-08002B2CF9AE}">
    <vt:lpwstr/>
  </property>
  <property name="FSC#SKEDITIONSLOVLEX@103.510:AttrStrListDocPropUpravaPredmetuZmluvy" pid="41" fmtid="{D5CDD505-2E9C-101B-9397-08002B2CF9AE}">
    <vt:lpwstr/>
  </property>
  <property name="FSC#SKEDITIONSLOVLEX@103.510:AttrStrListDocPropKategoriaZmluvy74" pid="42" fmtid="{D5CDD505-2E9C-101B-9397-08002B2CF9AE}">
    <vt:lpwstr/>
  </property>
  <property name="FSC#SKEDITIONSLOVLEX@103.510:AttrStrListDocPropKategoriaZmluvy75" pid="43" fmtid="{D5CDD505-2E9C-101B-9397-08002B2CF9AE}">
    <vt:lpwstr/>
  </property>
  <property name="FSC#SKEDITIONSLOVLEX@103.510:AttrStrListDocPropDopadyPrijatiaZmluvy" pid="44" fmtid="{D5CDD505-2E9C-101B-9397-08002B2CF9AE}">
    <vt:lpwstr/>
  </property>
  <property name="FSC#SKEDITIONSLOVLEX@103.510:AttrStrListDocPropProblematikaPPa" pid="45" fmtid="{D5CDD505-2E9C-101B-9397-08002B2CF9AE}">
    <vt:lpwstr/>
  </property>
  <property name="FSC#SKEDITIONSLOVLEX@103.510:AttrStrListDocPropPrimarnePravoEU" pid="46" fmtid="{D5CDD505-2E9C-101B-9397-08002B2CF9AE}">
    <vt:lpwstr/>
  </property>
  <property name="FSC#SKEDITIONSLOVLEX@103.510:AttrStrListDocPropSekundarneLegPravoPO" pid="47" fmtid="{D5CDD505-2E9C-101B-9397-08002B2CF9AE}">
    <vt:lpwstr/>
  </property>
  <property name="FSC#SKEDITIONSLOVLEX@103.510:AttrStrListDocPropSekundarneNelegPravoPO" pid="48" fmtid="{D5CDD505-2E9C-101B-9397-08002B2CF9AE}">
    <vt:lpwstr/>
  </property>
  <property name="FSC#SKEDITIONSLOVLEX@103.510:AttrStrListDocPropSekundarneLegPravoDO" pid="49" fmtid="{D5CDD505-2E9C-101B-9397-08002B2CF9AE}">
    <vt:lpwstr/>
  </property>
  <property name="FSC#SKEDITIONSLOVLEX@103.510:AttrStrListDocPropProblematikaPPb" pid="50" fmtid="{D5CDD505-2E9C-101B-9397-08002B2CF9AE}">
    <vt:lpwstr/>
  </property>
  <property name="FSC#SKEDITIONSLOVLEX@103.510:AttrStrListDocPropNazovPredpisuEU" pid="51" fmtid="{D5CDD505-2E9C-101B-9397-08002B2CF9AE}">
    <vt:lpwstr/>
  </property>
  <property name="FSC#SKEDITIONSLOVLEX@103.510:AttrStrListDocPropLehotaPrebratieSmernice" pid="52" fmtid="{D5CDD505-2E9C-101B-9397-08002B2CF9AE}">
    <vt:lpwstr/>
  </property>
  <property name="FSC#SKEDITIONSLOVLEX@103.510:AttrStrListDocPropLehotaNaPredlozenie" pid="53" fmtid="{D5CDD505-2E9C-101B-9397-08002B2CF9AE}">
    <vt:lpwstr/>
  </property>
  <property name="FSC#SKEDITIONSLOVLEX@103.510:AttrStrListDocPropInfoZaciatokKonania" pid="54" fmtid="{D5CDD505-2E9C-101B-9397-08002B2CF9AE}">
    <vt:lpwstr/>
  </property>
  <property name="FSC#SKEDITIONSLOVLEX@103.510:AttrStrListDocPropInfoUzPreberanePP" pid="55" fmtid="{D5CDD505-2E9C-101B-9397-08002B2CF9AE}">
    <vt:lpwstr/>
  </property>
  <property name="FSC#SKEDITIONSLOVLEX@103.510:AttrStrListDocPropStupenZlucitelnostiPP" pid="56" fmtid="{D5CDD505-2E9C-101B-9397-08002B2CF9AE}">
    <vt:lpwstr/>
  </property>
  <property name="FSC#SKEDITIONSLOVLEX@103.510:AttrStrListDocPropGestorSpolupRezorty" pid="57" fmtid="{D5CDD505-2E9C-101B-9397-08002B2CF9AE}">
    <vt:lpwstr/>
  </property>
  <property name="FSC#SKEDITIONSLOVLEX@103.510:AttrDateDocPropZaciatokPKK" pid="58" fmtid="{D5CDD505-2E9C-101B-9397-08002B2CF9AE}">
    <vt:lpwstr/>
  </property>
  <property name="FSC#SKEDITIONSLOVLEX@103.510:AttrDateDocPropUkonceniePKK" pid="59" fmtid="{D5CDD505-2E9C-101B-9397-08002B2CF9AE}">
    <vt:lpwstr/>
  </property>
  <property name="FSC#SKEDITIONSLOVLEX@103.510:AttrStrDocPropVplyvRozpocetVS" pid="60" fmtid="{D5CDD505-2E9C-101B-9397-08002B2CF9AE}">
    <vt:lpwstr/>
  </property>
  <property name="FSC#SKEDITIONSLOVLEX@103.510:AttrStrDocPropVplyvPodnikatelskeProstr" pid="61" fmtid="{D5CDD505-2E9C-101B-9397-08002B2CF9AE}">
    <vt:lpwstr/>
  </property>
  <property name="FSC#SKEDITIONSLOVLEX@103.510:AttrStrDocPropVplyvSocialny" pid="62" fmtid="{D5CDD505-2E9C-101B-9397-08002B2CF9AE}">
    <vt:lpwstr/>
  </property>
  <property name="FSC#SKEDITIONSLOVLEX@103.510:AttrStrDocPropVplyvNaZivotProstr" pid="63" fmtid="{D5CDD505-2E9C-101B-9397-08002B2CF9AE}">
    <vt:lpwstr/>
  </property>
  <property name="FSC#SKEDITIONSLOVLEX@103.510:AttrStrDocPropVplyvNaInformatizaciu" pid="64" fmtid="{D5CDD505-2E9C-101B-9397-08002B2CF9AE}">
    <vt:lpwstr/>
  </property>
  <property name="FSC#SKEDITIONSLOVLEX@103.510:AttrStrListDocPropPoznamkaVplyv" pid="65" fmtid="{D5CDD505-2E9C-101B-9397-08002B2CF9AE}">
    <vt:lpwstr/>
  </property>
  <property name="FSC#SKEDITIONSLOVLEX@103.510:AttrStrListDocPropAltRiesenia" pid="66" fmtid="{D5CDD505-2E9C-101B-9397-08002B2CF9AE}">
    <vt:lpwstr/>
  </property>
  <property name="FSC#SKEDITIONSLOVLEX@103.510:AttrStrListDocPropStanoviskoGest" pid="67" fmtid="{D5CDD505-2E9C-101B-9397-08002B2CF9AE}">
    <vt:lpwstr/>
  </property>
  <property name="FSC#SKEDITIONSLOVLEX@103.510:AttrStrListDocPropTextKomunike" pid="68" fmtid="{D5CDD505-2E9C-101B-9397-08002B2CF9AE}">
    <vt:lpwstr/>
  </property>
  <property name="FSC#SKEDITIONSLOVLEX@103.510:AttrStrListDocPropUznesenieCastA" pid="69" fmtid="{D5CDD505-2E9C-101B-9397-08002B2CF9AE}">
    <vt:lpwstr/>
  </property>
  <property name="FSC#SKEDITIONSLOVLEX@103.510:AttrStrListDocPropUznesenieZodpovednyA1" pid="70" fmtid="{D5CDD505-2E9C-101B-9397-08002B2CF9AE}">
    <vt:lpwstr/>
  </property>
  <property name="FSC#SKEDITIONSLOVLEX@103.510:AttrStrListDocPropUznesenieTextA1" pid="71" fmtid="{D5CDD505-2E9C-101B-9397-08002B2CF9AE}">
    <vt:lpwstr/>
  </property>
  <property name="FSC#SKEDITIONSLOVLEX@103.510:AttrStrListDocPropUznesenieTerminA1" pid="72" fmtid="{D5CDD505-2E9C-101B-9397-08002B2CF9AE}">
    <vt:lpwstr/>
  </property>
  <property name="FSC#SKEDITIONSLOVLEX@103.510:AttrStrListDocPropUznesenieBODA1" pid="73" fmtid="{D5CDD505-2E9C-101B-9397-08002B2CF9AE}">
    <vt:lpwstr/>
  </property>
  <property name="FSC#SKEDITIONSLOVLEX@103.510:AttrStrListDocPropUznesenieZodpovednyA2" pid="74" fmtid="{D5CDD505-2E9C-101B-9397-08002B2CF9AE}">
    <vt:lpwstr/>
  </property>
  <property name="FSC#SKEDITIONSLOVLEX@103.510:AttrStrListDocPropUznesenieTextA2" pid="75" fmtid="{D5CDD505-2E9C-101B-9397-08002B2CF9AE}">
    <vt:lpwstr/>
  </property>
  <property name="FSC#SKEDITIONSLOVLEX@103.510:AttrStrListDocPropUznesenieTerminA2" pid="76" fmtid="{D5CDD505-2E9C-101B-9397-08002B2CF9AE}">
    <vt:lpwstr/>
  </property>
  <property name="FSC#SKEDITIONSLOVLEX@103.510:AttrStrListDocPropUznesenieBODA3" pid="77" fmtid="{D5CDD505-2E9C-101B-9397-08002B2CF9AE}">
    <vt:lpwstr/>
  </property>
  <property name="FSC#SKEDITIONSLOVLEX@103.510:AttrStrListDocPropUznesenieZodpovednyA3" pid="78" fmtid="{D5CDD505-2E9C-101B-9397-08002B2CF9AE}">
    <vt:lpwstr/>
  </property>
  <property name="FSC#SKEDITIONSLOVLEX@103.510:AttrStrListDocPropUznesenieTextA3" pid="79" fmtid="{D5CDD505-2E9C-101B-9397-08002B2CF9AE}">
    <vt:lpwstr/>
  </property>
  <property name="FSC#SKEDITIONSLOVLEX@103.510:AttrStrListDocPropUznesenieTerminA3" pid="80" fmtid="{D5CDD505-2E9C-101B-9397-08002B2CF9AE}">
    <vt:lpwstr/>
  </property>
  <property name="FSC#SKEDITIONSLOVLEX@103.510:AttrStrListDocPropUznesenieBODA4" pid="81" fmtid="{D5CDD505-2E9C-101B-9397-08002B2CF9AE}">
    <vt:lpwstr/>
  </property>
  <property name="FSC#SKEDITIONSLOVLEX@103.510:AttrStrListDocPropUznesenieZodpovednyA4" pid="82" fmtid="{D5CDD505-2E9C-101B-9397-08002B2CF9AE}">
    <vt:lpwstr/>
  </property>
  <property name="FSC#SKEDITIONSLOVLEX@103.510:AttrStrListDocPropUznesenieTextA4" pid="83" fmtid="{D5CDD505-2E9C-101B-9397-08002B2CF9AE}">
    <vt:lpwstr/>
  </property>
  <property name="FSC#SKEDITIONSLOVLEX@103.510:AttrStrListDocPropUznesenieTerminA4" pid="84" fmtid="{D5CDD505-2E9C-101B-9397-08002B2CF9AE}">
    <vt:lpwstr/>
  </property>
  <property name="FSC#SKEDITIONSLOVLEX@103.510:AttrStrListDocPropUznesenieCastB" pid="85" fmtid="{D5CDD505-2E9C-101B-9397-08002B2CF9AE}">
    <vt:lpwstr/>
  </property>
  <property name="FSC#SKEDITIONSLOVLEX@103.510:AttrStrListDocPropUznesenieBODB1" pid="86" fmtid="{D5CDD505-2E9C-101B-9397-08002B2CF9AE}">
    <vt:lpwstr/>
  </property>
  <property name="FSC#SKEDITIONSLOVLEX@103.510:AttrStrListDocPropUznesenieZodpovednyB1" pid="87" fmtid="{D5CDD505-2E9C-101B-9397-08002B2CF9AE}">
    <vt:lpwstr/>
  </property>
  <property name="FSC#SKEDITIONSLOVLEX@103.510:AttrStrListDocPropUznesenieTextB1" pid="88" fmtid="{D5CDD505-2E9C-101B-9397-08002B2CF9AE}">
    <vt:lpwstr/>
  </property>
  <property name="FSC#SKEDITIONSLOVLEX@103.510:AttrStrListDocPropUznesenieTerminB1" pid="89" fmtid="{D5CDD505-2E9C-101B-9397-08002B2CF9AE}">
    <vt:lpwstr/>
  </property>
  <property name="FSC#SKEDITIONSLOVLEX@103.510:AttrStrListDocPropUznesenieBODB2" pid="90" fmtid="{D5CDD505-2E9C-101B-9397-08002B2CF9AE}">
    <vt:lpwstr/>
  </property>
  <property name="FSC#SKEDITIONSLOVLEX@103.510:AttrStrListDocPropUznesenieZodpovednyB2" pid="91" fmtid="{D5CDD505-2E9C-101B-9397-08002B2CF9AE}">
    <vt:lpwstr/>
  </property>
  <property name="FSC#SKEDITIONSLOVLEX@103.510:AttrStrListDocPropUznesenieTextB2" pid="92" fmtid="{D5CDD505-2E9C-101B-9397-08002B2CF9AE}">
    <vt:lpwstr/>
  </property>
  <property name="FSC#SKEDITIONSLOVLEX@103.510:AttrStrListDocPropUznesenieTerminB2" pid="93" fmtid="{D5CDD505-2E9C-101B-9397-08002B2CF9AE}">
    <vt:lpwstr/>
  </property>
  <property name="FSC#SKEDITIONSLOVLEX@103.510:AttrStrListDocPropUznesenieBODB3" pid="94" fmtid="{D5CDD505-2E9C-101B-9397-08002B2CF9AE}">
    <vt:lpwstr/>
  </property>
  <property name="FSC#SKEDITIONSLOVLEX@103.510:AttrStrListDocPropUznesenieZodpovednyB3" pid="95" fmtid="{D5CDD505-2E9C-101B-9397-08002B2CF9AE}">
    <vt:lpwstr/>
  </property>
  <property name="FSC#SKEDITIONSLOVLEX@103.510:AttrStrListDocPropUznesenieTextB3" pid="96" fmtid="{D5CDD505-2E9C-101B-9397-08002B2CF9AE}">
    <vt:lpwstr/>
  </property>
  <property name="FSC#SKEDITIONSLOVLEX@103.510:AttrStrListDocPropUznesenieTerminB3" pid="97" fmtid="{D5CDD505-2E9C-101B-9397-08002B2CF9AE}">
    <vt:lpwstr/>
  </property>
  <property name="FSC#SKEDITIONSLOVLEX@103.510:AttrStrListDocPropUznesenieBODB4" pid="98" fmtid="{D5CDD505-2E9C-101B-9397-08002B2CF9AE}">
    <vt:lpwstr/>
  </property>
  <property name="FSC#SKEDITIONSLOVLEX@103.510:AttrStrListDocPropUznesenieZodpovednyB4" pid="99" fmtid="{D5CDD505-2E9C-101B-9397-08002B2CF9AE}">
    <vt:lpwstr/>
  </property>
  <property name="FSC#SKEDITIONSLOVLEX@103.510:AttrStrListDocPropUznesenieTextB4" pid="100" fmtid="{D5CDD505-2E9C-101B-9397-08002B2CF9AE}">
    <vt:lpwstr/>
  </property>
  <property name="FSC#SKEDITIONSLOVLEX@103.510:AttrStrListDocPropUznesenieTerminB4" pid="101" fmtid="{D5CDD505-2E9C-101B-9397-08002B2CF9AE}">
    <vt:lpwstr/>
  </property>
  <property name="FSC#SKEDITIONSLOVLEX@103.510:AttrStrListDocPropUznesenieCastC" pid="102" fmtid="{D5CDD505-2E9C-101B-9397-08002B2CF9AE}">
    <vt:lpwstr/>
  </property>
  <property name="FSC#SKEDITIONSLOVLEX@103.510:AttrStrListDocPropUznesenieBODC1" pid="103" fmtid="{D5CDD505-2E9C-101B-9397-08002B2CF9AE}">
    <vt:lpwstr/>
  </property>
  <property name="FSC#SKEDITIONSLOVLEX@103.510:AttrStrListDocPropUznesenieZodpovednyC1" pid="104" fmtid="{D5CDD505-2E9C-101B-9397-08002B2CF9AE}">
    <vt:lpwstr/>
  </property>
  <property name="FSC#SKEDITIONSLOVLEX@103.510:AttrStrListDocPropUznesenieTextC1" pid="105" fmtid="{D5CDD505-2E9C-101B-9397-08002B2CF9AE}">
    <vt:lpwstr/>
  </property>
  <property name="FSC#SKEDITIONSLOVLEX@103.510:AttrStrListDocPropUznesenieTerminC1" pid="106" fmtid="{D5CDD505-2E9C-101B-9397-08002B2CF9AE}">
    <vt:lpwstr/>
  </property>
  <property name="FSC#SKEDITIONSLOVLEX@103.510:AttrStrListDocPropUznesenieBODC2" pid="107" fmtid="{D5CDD505-2E9C-101B-9397-08002B2CF9AE}">
    <vt:lpwstr/>
  </property>
  <property name="FSC#SKEDITIONSLOVLEX@103.510:AttrStrListDocPropUznesenieZodpovednyC2" pid="108" fmtid="{D5CDD505-2E9C-101B-9397-08002B2CF9AE}">
    <vt:lpwstr/>
  </property>
  <property name="FSC#SKEDITIONSLOVLEX@103.510:AttrStrListDocPropUznesenieTextC2" pid="109" fmtid="{D5CDD505-2E9C-101B-9397-08002B2CF9AE}">
    <vt:lpwstr/>
  </property>
  <property name="FSC#SKEDITIONSLOVLEX@103.510:AttrStrListDocPropUznesenieTerminC2" pid="110" fmtid="{D5CDD505-2E9C-101B-9397-08002B2CF9AE}">
    <vt:lpwstr/>
  </property>
  <property name="FSC#SKEDITIONSLOVLEX@103.510:AttrStrListDocPropUznesenieBODC3" pid="111" fmtid="{D5CDD505-2E9C-101B-9397-08002B2CF9AE}">
    <vt:lpwstr/>
  </property>
  <property name="FSC#SKEDITIONSLOVLEX@103.510:AttrStrListDocPropUznesenieZodpovednyC3" pid="112" fmtid="{D5CDD505-2E9C-101B-9397-08002B2CF9AE}">
    <vt:lpwstr/>
  </property>
  <property name="FSC#SKEDITIONSLOVLEX@103.510:AttrStrListDocPropUznesenieTextC3" pid="113" fmtid="{D5CDD505-2E9C-101B-9397-08002B2CF9AE}">
    <vt:lpwstr/>
  </property>
  <property name="FSC#SKEDITIONSLOVLEX@103.510:AttrStrListDocPropUznesenieTerminC3" pid="114" fmtid="{D5CDD505-2E9C-101B-9397-08002B2CF9AE}">
    <vt:lpwstr/>
  </property>
  <property name="FSC#SKEDITIONSLOVLEX@103.510:AttrStrListDocPropUznesenieBODC4" pid="115" fmtid="{D5CDD505-2E9C-101B-9397-08002B2CF9AE}">
    <vt:lpwstr/>
  </property>
  <property name="FSC#SKEDITIONSLOVLEX@103.510:AttrStrListDocPropUznesenieZodpovednyC4" pid="116" fmtid="{D5CDD505-2E9C-101B-9397-08002B2CF9AE}">
    <vt:lpwstr/>
  </property>
  <property name="FSC#SKEDITIONSLOVLEX@103.510:AttrStrListDocPropUznesenieTextC4" pid="117" fmtid="{D5CDD505-2E9C-101B-9397-08002B2CF9AE}">
    <vt:lpwstr/>
  </property>
  <property name="FSC#SKEDITIONSLOVLEX@103.510:AttrStrListDocPropUznesenieTerminC4" pid="118" fmtid="{D5CDD505-2E9C-101B-9397-08002B2CF9AE}">
    <vt:lpwstr/>
  </property>
  <property name="FSC#SKEDITIONSLOVLEX@103.510:AttrStrListDocPropUznesenieCastD" pid="119" fmtid="{D5CDD505-2E9C-101B-9397-08002B2CF9AE}">
    <vt:lpwstr/>
  </property>
  <property name="FSC#SKEDITIONSLOVLEX@103.510:AttrStrListDocPropUznesenieBODD1" pid="120" fmtid="{D5CDD505-2E9C-101B-9397-08002B2CF9AE}">
    <vt:lpwstr/>
  </property>
  <property name="FSC#SKEDITIONSLOVLEX@103.510:AttrStrListDocPropUznesenieZodpovednyD1" pid="121" fmtid="{D5CDD505-2E9C-101B-9397-08002B2CF9AE}">
    <vt:lpwstr/>
  </property>
  <property name="FSC#SKEDITIONSLOVLEX@103.510:AttrStrListDocPropUznesenieTextD1" pid="122" fmtid="{D5CDD505-2E9C-101B-9397-08002B2CF9AE}">
    <vt:lpwstr/>
  </property>
  <property name="FSC#SKEDITIONSLOVLEX@103.510:AttrStrListDocPropUznesenieTerminD1" pid="123" fmtid="{D5CDD505-2E9C-101B-9397-08002B2CF9AE}">
    <vt:lpwstr/>
  </property>
  <property name="FSC#SKEDITIONSLOVLEX@103.510:AttrStrListDocPropUznesenieBODD2" pid="124" fmtid="{D5CDD505-2E9C-101B-9397-08002B2CF9AE}">
    <vt:lpwstr/>
  </property>
  <property name="FSC#SKEDITIONSLOVLEX@103.510:AttrStrListDocPropUznesenieZodpovednyD2" pid="125" fmtid="{D5CDD505-2E9C-101B-9397-08002B2CF9AE}">
    <vt:lpwstr/>
  </property>
  <property name="FSC#SKEDITIONSLOVLEX@103.510:AttrStrListDocPropUznesenieTextD2" pid="126" fmtid="{D5CDD505-2E9C-101B-9397-08002B2CF9AE}">
    <vt:lpwstr/>
  </property>
  <property name="FSC#SKEDITIONSLOVLEX@103.510:AttrStrListDocPropUznesenieTerminD2" pid="127" fmtid="{D5CDD505-2E9C-101B-9397-08002B2CF9AE}">
    <vt:lpwstr/>
  </property>
  <property name="FSC#SKEDITIONSLOVLEX@103.510:AttrStrListDocPropUznesenieBODD3" pid="128" fmtid="{D5CDD505-2E9C-101B-9397-08002B2CF9AE}">
    <vt:lpwstr/>
  </property>
  <property name="FSC#SKEDITIONSLOVLEX@103.510:AttrStrListDocPropUznesenieZodpovednyD3" pid="129" fmtid="{D5CDD505-2E9C-101B-9397-08002B2CF9AE}">
    <vt:lpwstr/>
  </property>
  <property name="FSC#SKEDITIONSLOVLEX@103.510:AttrStrListDocPropUznesenieTextD3" pid="130" fmtid="{D5CDD505-2E9C-101B-9397-08002B2CF9AE}">
    <vt:lpwstr/>
  </property>
  <property name="FSC#SKEDITIONSLOVLEX@103.510:AttrStrListDocPropUznesenieTerminD3" pid="131" fmtid="{D5CDD505-2E9C-101B-9397-08002B2CF9AE}">
    <vt:lpwstr/>
  </property>
  <property name="FSC#SKEDITIONSLOVLEX@103.510:AttrStrListDocPropUznesenieBODD4" pid="132" fmtid="{D5CDD505-2E9C-101B-9397-08002B2CF9AE}">
    <vt:lpwstr/>
  </property>
  <property name="FSC#SKEDITIONSLOVLEX@103.510:AttrStrListDocPropUznesenieZodpovednyD4" pid="133" fmtid="{D5CDD505-2E9C-101B-9397-08002B2CF9AE}">
    <vt:lpwstr/>
  </property>
  <property name="FSC#SKEDITIONSLOVLEX@103.510:AttrStrListDocPropUznesenieTextD4" pid="134" fmtid="{D5CDD505-2E9C-101B-9397-08002B2CF9AE}">
    <vt:lpwstr/>
  </property>
  <property name="FSC#SKEDITIONSLOVLEX@103.510:AttrStrListDocPropUznesenieTerminD4" pid="135" fmtid="{D5CDD505-2E9C-101B-9397-08002B2CF9AE}">
    <vt:lpwstr/>
  </property>
  <property name="FSC#SKEDITIONSLOVLEX@103.510:AttrStrListDocPropUznesenieVykonaju" pid="136" fmtid="{D5CDD505-2E9C-101B-9397-08002B2CF9AE}">
    <vt:lpwstr/>
  </property>
  <property name="FSC#SKEDITIONSLOVLEX@103.510:AttrStrListDocPropUznesenieNaVedomie" pid="137" fmtid="{D5CDD505-2E9C-101B-9397-08002B2CF9AE}">
    <vt:lpwstr/>
  </property>
  <property name="FSC#SKEDITIONSLOVLEX@103.510:funkciaPred" pid="138" fmtid="{D5CDD505-2E9C-101B-9397-08002B2CF9AE}">
    <vt:lpwstr>referent</vt:lpwstr>
  </property>
  <property name="FSC#SKEDITIONSLOVLEX@103.510:funkciaPredAkuzativ" pid="139" fmtid="{D5CDD505-2E9C-101B-9397-08002B2CF9AE}">
    <vt:lpwstr>referenta</vt:lpwstr>
  </property>
  <property name="FSC#SKEDITIONSLOVLEX@103.510:funkciaPredDativ" pid="140" fmtid="{D5CDD505-2E9C-101B-9397-08002B2CF9AE}">
    <vt:lpwstr>referentovi</vt:lpwstr>
  </property>
  <property name="FSC#SKEDITIONSLOVLEX@103.510:funkciaZodpPred" pid="141" fmtid="{D5CDD505-2E9C-101B-9397-08002B2CF9AE}">
    <vt:lpwstr>minister financií</vt:lpwstr>
  </property>
  <property name="FSC#SKEDITIONSLOVLEX@103.510:funkciaZodpPredAkuzativ" pid="142" fmtid="{D5CDD505-2E9C-101B-9397-08002B2CF9AE}">
    <vt:lpwstr>ministra financií Slovenskej republiky</vt:lpwstr>
  </property>
  <property name="FSC#SKEDITIONSLOVLEX@103.510:funkciaZodpPredDativ" pid="143" fmtid="{D5CDD505-2E9C-101B-9397-08002B2CF9AE}">
    <vt:lpwstr>ministrovi financií Slovenskej republiky</vt:lpwstr>
  </property>
  <property name="FSC#SKEDITIONSLOVLEX@103.510:funkciaDalsiPred" pid="144" fmtid="{D5CDD505-2E9C-101B-9397-08002B2CF9AE}">
    <vt:lpwstr/>
  </property>
  <property name="FSC#SKEDITIONSLOVLEX@103.510:funkciaDalsiPredAkuzativ" pid="145" fmtid="{D5CDD505-2E9C-101B-9397-08002B2CF9AE}">
    <vt:lpwstr/>
  </property>
  <property name="FSC#SKEDITIONSLOVLEX@103.510:funkciaDalsiPredDativ" pid="146" fmtid="{D5CDD505-2E9C-101B-9397-08002B2CF9AE}">
    <vt:lpwstr/>
  </property>
  <property name="FSC#SKEDITIONSLOVLEX@103.510:predkladateliaObalSD" pid="147" fmtid="{D5CDD505-2E9C-101B-9397-08002B2CF9AE}">
    <vt:lpwstr>Ing. Ladislav Kamenický_x000d__x000a_minister financií</vt:lpwstr>
  </property>
  <property name="FSC#SKEDITIONSLOVLEX@103.510:AttrStrListDocPropTextVseobPrilohy" pid="148" fmtid="{D5CDD505-2E9C-101B-9397-08002B2CF9AE}">
    <vt:lpwstr/>
  </property>
  <property name="FSC#SKEDITIONSLOVLEX@103.510:AttrStrListDocPropTextPredklSpravy" pid="149" fmtid="{D5CDD505-2E9C-101B-9397-08002B2CF9AE}">
    <vt:lpwstr>&lt;p style="text-align: justify;"&gt;Ministerstvo financií Slovenskej republiky predkladá návrh zákona, ktorým sa mení a&amp;nbsp;dopĺňa zákon č. 106/2004 Z. z. o spotrebnej dani z&amp;nbsp;tabakových výrobkov v&amp;nbsp;znení neskorších predpisov (ďalej len „návrh zákona“). Návrh zákona&amp;nbsp;bol vypracovaný ako&amp;nbsp;iniciatívny&amp;nbsp;materiál.&lt;/p&gt;&lt;p style="text-align: justify;"&gt;Cieľom návrhu zákona je&lt;/p&gt;&lt;ul&gt;_x0009_&lt;li style="text-align: justify;"&gt;_x0009_&lt;p&gt;rozšírenie predmetu dane o&amp;nbsp;výrobky súvisiace s&amp;nbsp;tabakovými výrobkami, ktorými sú náplň do elektronickej cigarety, nikotínové vrecúško a&amp;nbsp;iný nikotínový výrobok,&lt;/p&gt;_x0009_&lt;/li&gt;_x0009_&lt;li style="text-align: justify;"&gt;_x0009_&lt;p&gt;zavedenie zdaňovania výrobkov súvisiacich s&amp;nbsp;tabakovými výrobkami podľa daňového kalendára v&amp;nbsp;rokoch 2025/2027,&lt;/p&gt;_x0009_&lt;/li&gt;_x0009_&lt;li style="text-align: justify;"&gt;_x0009_&lt;p&gt;zavedenie označovania výrobkov súvisiacich s&amp;nbsp;tabakovými výrobkami kontrolnou známkou na spotrebiteľskom balení a&amp;nbsp;stanovenie lehoty na dopredaj výrobkov súvisiacich s&amp;nbsp;tabakovými výrobkami neoznačených kontrolnou známkou na spotrebiteľskom balení,&lt;/p&gt;_x0009_&lt;/li&gt;_x0009_&lt;li style="text-align: justify;"&gt;_x0009_&lt;p&gt;sprehľadnenie a&amp;nbsp;kontrola obchodného reťazca s&amp;nbsp;výrobkami súvisiacimi s&amp;nbsp;tabakovými výrobkami a&amp;nbsp;bezdymovými tabakovými výrobkami (evidencia obchodníkov – predajcov a&amp;nbsp;distribútorov – platiteľov dane),&lt;/p&gt;_x0009_&lt;/li&gt;_x0009_&lt;li style="text-align: justify;"&gt;_x0009_&lt;p&gt;rozšírenie definície bezdymového tabakového výrobku o&amp;nbsp;žuvací tabak a&amp;nbsp;šnupavý tabak,&lt;/p&gt;_x0009_&lt;/li&gt;_x0009_&lt;li style="text-align: justify;"&gt;_x0009_&lt;p&gt;pokračovanie daňového kalendára pre tabakové výrobky v&amp;nbsp;rokoch 2026/2028 v&amp;nbsp;záujme lepšej predvídateľnosti, istoty a transparentnosti a&amp;nbsp;zároveň aj lehoty na dopredaj jednotlivých tabakových výrobkov a&lt;/p&gt;_x0009_&lt;/li&gt;_x0009_&lt;li style="text-align: justify;"&gt;_x0009_&lt;p&gt;legislatívno-technické úpravy vyplývajúce z&amp;nbsp;aplikačnej praxe.&lt;/p&gt;_x0009_&lt;/li&gt;&lt;/ul&gt;&lt;p style="text-align: justify;"&gt;Vzhľadom na vysoký deficit verejných financií a&amp;nbsp;zadlženie Slovenskej republiky je návrh zákona súčasťou konsolidačných opatrení, realizáciou ktorých sa zabezpečia dodatočné príjmy štátneho rozpočtu, čo prispeje k&amp;nbsp;stabilizácii verejných financií a&amp;nbsp;k&amp;nbsp;eliminácii negatívnych vplyvov na vývoj hospodárenia Slovenskej republiky.&lt;/p&gt;&lt;p style="text-align: justify;"&gt;Vplyvy návrhu zákona na rozpočet verejnej správy, limit verejných výdavkov, podnikateľské prostredie, sociálne prostredie, vplyvy na životné prostredie, informatizáciu spoločnosti, služby verejnej správy pre občana, manželstvo, rodičovstvo a rodinu sú uvedené v&amp;nbsp;doložke vybraných vplyvov.&lt;/p&gt;&lt;p style="text-align: justify;"&gt;Predkladaný návrh zákona bude mať vplyv na podnikateľské subjekty, ktoré obchodujú s&amp;nbsp;tabakovými výrobkami, bezdymovými tabakovými výrobkami alebo s&amp;nbsp;výrobkami súvisiacimi s&amp;nbsp;tabakovými výrobkami.&lt;/p&gt;&lt;p style="text-align: justify;"&gt;Návrh zákona podlieha notifikačnému procesu podľa smernice Európskeho parlamentu a&amp;nbsp;Rady (EÚ) 2015/1535 z&amp;nbsp;9. septembra 2015, ktorou sa stanovuje postup pri poskytovaní informácií v&amp;nbsp;oblasti technických predpisov a&amp;nbsp;pravidiel vzťahujúcich sa na služby informačnej spoločnosti (kodifikované znenie) (Ú. v. EÚ L 241, 17.9.2015).&lt;/p&gt;&lt;p style="text-align: justify;"&gt;Návrh zákona bol predmetom predbežného pripomienkového konania. Stála pracovná komisia Legislatívnej rady vlády Slovenskej republiky na posudzovanie vybraných vplyvov pri Ministerstve hospodárstva Slovenskej republiky vyjadrila k návrhu zákona nesúhlasné stanovisko. Ministerstvo financií Slovenskej republiky sa s pripomienkami a odporúčaniami vysporiadalo.&lt;/p&gt;&lt;p style="text-align: justify;"&gt;Následne bol návrh zákona v dňoch 17. apríla až 9. mája 2024 predmetom medzirezortného pripomienkového konania. Výsledky pripomienkového konania sú uvedené vo vyhodnotení pripomienkového konania.&lt;/p&gt;&lt;p style="text-align: justify;"&gt;Návrh zákona sa predkladá s&amp;nbsp;rozpormi uvedenými vo vyhlásení Ministerstva financií Slovenskej republiky.&lt;/p&gt;&lt;p style="text-align: justify;"&gt;Účinnosť návrhu zákona sa navrhuje od 1. novembra 2024 z&amp;nbsp;dôvodu vytvorenia dostatočného časového rámca pre podnikateľov obchodujúcich s&amp;nbsp;bezdymovým tabakovým výrobkom alebo s&amp;nbsp;výrobkom súvisiacim s&amp;nbsp;tabakovými výrobkami, ktorí budú naďalej chcieť obchodovať s&amp;nbsp;predmetnými výrobkami, resp. distribuovať tieto výrobky od 1. februára 2025, požiadať colný úrad o&amp;nbsp;vydanie povolenia.&lt;/p&gt;&lt;p style="text-align: justify;"&gt;Dĺžka legisvakancie návrhu zákona je z&amp;nbsp;tohto dôvodu dostatočná na to, aby sa podnikatelia mohli v predstihu pripraviť na ich uplatňovanie.&lt;/p&gt;</vt:lpwstr>
  </property>
  <property name="FSC#SKEDITIONSLOVLEX@103.510:vytvorenedna" pid="150" fmtid="{D5CDD505-2E9C-101B-9397-08002B2CF9AE}">
    <vt:lpwstr>10. 5. 2024</vt:lpwstr>
  </property>
  <property name="FSC#COOSYSTEM@1.1:Container" pid="151" fmtid="{D5CDD505-2E9C-101B-9397-08002B2CF9AE}">
    <vt:lpwstr>COO.2145.1000.3.6154190</vt:lpwstr>
  </property>
  <property name="FSC#FSCFOLIO@1.1001:docpropproject" pid="152" fmtid="{D5CDD505-2E9C-101B-9397-08002B2CF9AE}">
    <vt:lpwstr/>
  </property>
</Properties>
</file>